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5FFFB">
      <w:pPr>
        <w:pStyle w:val="51"/>
        <w:shd w:val="clear" w:color="auto" w:fill="auto"/>
        <w:wordWrap w:val="0"/>
        <w:adjustRightInd w:val="0"/>
        <w:snapToGrid w:val="0"/>
        <w:spacing w:line="360" w:lineRule="auto"/>
        <w:jc w:val="center"/>
        <w:rPr>
          <w:rFonts w:hint="default" w:ascii="宋体" w:hAnsi="宋体" w:eastAsia="宋体" w:cs="宋体"/>
          <w:b/>
          <w:snapToGrid w:val="0"/>
          <w:color w:val="000000" w:themeColor="text1"/>
          <w:kern w:val="0"/>
          <w:sz w:val="44"/>
          <w:szCs w:val="44"/>
          <w:highlight w:val="none"/>
          <w:lang w:val="en-US" w:eastAsia="zh-CN"/>
          <w14:textFill>
            <w14:solidFill>
              <w14:schemeClr w14:val="tx1"/>
            </w14:solidFill>
          </w14:textFill>
        </w:rPr>
      </w:pPr>
      <w:r>
        <w:rPr>
          <w:rFonts w:hint="eastAsia" w:ascii="宋体" w:hAnsi="宋体" w:eastAsia="宋体" w:cs="宋体"/>
          <w:b/>
          <w:snapToGrid w:val="0"/>
          <w:color w:val="000000" w:themeColor="text1"/>
          <w:kern w:val="0"/>
          <w:sz w:val="48"/>
          <w:szCs w:val="48"/>
          <w:highlight w:val="none"/>
          <w:lang w:eastAsia="zh-CN"/>
          <w14:textFill>
            <w14:solidFill>
              <w14:schemeClr w14:val="tx1"/>
            </w14:solidFill>
          </w14:textFill>
        </w:rPr>
        <w:t>武江区龙归镇农贸市场及配套基础设施建设项目（一期）监理</w:t>
      </w:r>
    </w:p>
    <w:p w14:paraId="7DE7DF09">
      <w:pPr>
        <w:pStyle w:val="51"/>
        <w:shd w:val="clear" w:color="auto" w:fill="auto"/>
        <w:wordWrap w:val="0"/>
        <w:adjustRightInd w:val="0"/>
        <w:snapToGrid w:val="0"/>
        <w:spacing w:line="360" w:lineRule="auto"/>
        <w:rPr>
          <w:rFonts w:hint="eastAsia" w:ascii="宋体" w:hAnsi="宋体" w:eastAsia="宋体" w:cs="宋体"/>
          <w:snapToGrid w:val="0"/>
          <w:color w:val="000000" w:themeColor="text1"/>
          <w:kern w:val="0"/>
          <w:sz w:val="36"/>
          <w:highlight w:val="none"/>
          <w:u w:val="single"/>
          <w14:textFill>
            <w14:solidFill>
              <w14:schemeClr w14:val="tx1"/>
            </w14:solidFill>
          </w14:textFill>
        </w:rPr>
      </w:pPr>
    </w:p>
    <w:p w14:paraId="38D19011">
      <w:pPr>
        <w:pStyle w:val="51"/>
        <w:shd w:val="clear" w:color="auto" w:fill="auto"/>
        <w:wordWrap w:val="0"/>
        <w:adjustRightInd w:val="0"/>
        <w:snapToGrid w:val="0"/>
        <w:spacing w:line="360" w:lineRule="auto"/>
        <w:rPr>
          <w:rFonts w:hint="eastAsia" w:ascii="宋体" w:hAnsi="宋体" w:eastAsia="宋体" w:cs="宋体"/>
          <w:snapToGrid w:val="0"/>
          <w:color w:val="000000" w:themeColor="text1"/>
          <w:kern w:val="0"/>
          <w:sz w:val="36"/>
          <w:highlight w:val="none"/>
          <w:u w:val="single"/>
          <w14:textFill>
            <w14:solidFill>
              <w14:schemeClr w14:val="tx1"/>
            </w14:solidFill>
          </w14:textFill>
        </w:rPr>
      </w:pPr>
    </w:p>
    <w:p w14:paraId="4D975719">
      <w:pPr>
        <w:pStyle w:val="51"/>
        <w:shd w:val="clear" w:color="auto" w:fill="auto"/>
        <w:wordWrap w:val="0"/>
        <w:adjustRightInd w:val="0"/>
        <w:snapToGrid w:val="0"/>
        <w:spacing w:line="360" w:lineRule="auto"/>
        <w:rPr>
          <w:rFonts w:hint="eastAsia" w:ascii="宋体" w:hAnsi="宋体" w:eastAsia="宋体" w:cs="宋体"/>
          <w:snapToGrid w:val="0"/>
          <w:color w:val="000000" w:themeColor="text1"/>
          <w:kern w:val="0"/>
          <w:sz w:val="36"/>
          <w:highlight w:val="none"/>
          <w:u w:val="single"/>
          <w14:textFill>
            <w14:solidFill>
              <w14:schemeClr w14:val="tx1"/>
            </w14:solidFill>
          </w14:textFill>
        </w:rPr>
      </w:pPr>
    </w:p>
    <w:p w14:paraId="4F2AB17A">
      <w:pPr>
        <w:pStyle w:val="51"/>
        <w:shd w:val="clear" w:color="auto" w:fill="auto"/>
        <w:wordWrap w:val="0"/>
        <w:adjustRightInd w:val="0"/>
        <w:snapToGrid w:val="0"/>
        <w:spacing w:line="360" w:lineRule="auto"/>
        <w:jc w:val="center"/>
        <w:rPr>
          <w:rFonts w:hint="eastAsia" w:ascii="宋体" w:hAnsi="宋体" w:eastAsia="宋体" w:cs="宋体"/>
          <w:b/>
          <w:bCs/>
          <w:snapToGrid w:val="0"/>
          <w:color w:val="000000" w:themeColor="text1"/>
          <w:kern w:val="0"/>
          <w:sz w:val="52"/>
          <w:szCs w:val="52"/>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96"/>
          <w:szCs w:val="96"/>
          <w:highlight w:val="none"/>
          <w14:textFill>
            <w14:solidFill>
              <w14:schemeClr w14:val="tx1"/>
            </w14:solidFill>
          </w14:textFill>
        </w:rPr>
        <w:t>招标文件</w:t>
      </w:r>
    </w:p>
    <w:p w14:paraId="22BF48F2">
      <w:pPr>
        <w:shd w:val="clear" w:color="auto" w:fill="auto"/>
        <w:wordWrap w:val="0"/>
        <w:adjustRightInd w:val="0"/>
        <w:snapToGrid w:val="0"/>
        <w:jc w:val="center"/>
        <w:rPr>
          <w:rFonts w:hint="eastAsia" w:hAnsi="宋体" w:cs="宋体"/>
          <w:b/>
          <w:bCs/>
          <w:snapToGrid w:val="0"/>
          <w:color w:val="000000" w:themeColor="text1"/>
          <w:kern w:val="0"/>
          <w:sz w:val="48"/>
          <w:szCs w:val="48"/>
          <w:highlight w:val="none"/>
          <w14:textFill>
            <w14:solidFill>
              <w14:schemeClr w14:val="tx1"/>
            </w14:solidFill>
          </w14:textFill>
        </w:rPr>
      </w:pPr>
    </w:p>
    <w:p w14:paraId="2A9EC3E3">
      <w:pPr>
        <w:pStyle w:val="7"/>
        <w:shd w:val="clear" w:color="auto" w:fill="auto"/>
        <w:rPr>
          <w:rFonts w:hint="eastAsia" w:hAnsi="宋体" w:cs="宋体"/>
          <w:b/>
          <w:bCs/>
          <w:snapToGrid w:val="0"/>
          <w:color w:val="000000" w:themeColor="text1"/>
          <w:sz w:val="48"/>
          <w:szCs w:val="48"/>
          <w:highlight w:val="none"/>
          <w14:textFill>
            <w14:solidFill>
              <w14:schemeClr w14:val="tx1"/>
            </w14:solidFill>
          </w14:textFill>
        </w:rPr>
      </w:pPr>
    </w:p>
    <w:p w14:paraId="189CCAC7">
      <w:pPr>
        <w:shd w:val="clear" w:color="auto" w:fill="auto"/>
        <w:rPr>
          <w:rFonts w:hint="eastAsia"/>
          <w:color w:val="000000" w:themeColor="text1"/>
          <w:highlight w:val="none"/>
          <w14:textFill>
            <w14:solidFill>
              <w14:schemeClr w14:val="tx1"/>
            </w14:solidFill>
          </w14:textFill>
        </w:rPr>
      </w:pPr>
    </w:p>
    <w:p w14:paraId="22838067">
      <w:pPr>
        <w:pStyle w:val="7"/>
        <w:shd w:val="clear" w:color="auto" w:fill="auto"/>
        <w:rPr>
          <w:rFonts w:hint="eastAsia" w:hAnsi="宋体" w:cs="宋体"/>
          <w:b/>
          <w:bCs/>
          <w:snapToGrid w:val="0"/>
          <w:color w:val="000000" w:themeColor="text1"/>
          <w:sz w:val="48"/>
          <w:szCs w:val="48"/>
          <w:highlight w:val="none"/>
          <w14:textFill>
            <w14:solidFill>
              <w14:schemeClr w14:val="tx1"/>
            </w14:solidFill>
          </w14:textFill>
        </w:rPr>
      </w:pPr>
    </w:p>
    <w:tbl>
      <w:tblPr>
        <w:tblStyle w:val="24"/>
        <w:tblW w:w="9699" w:type="dxa"/>
        <w:tblInd w:w="-100" w:type="dxa"/>
        <w:tblLayout w:type="fixed"/>
        <w:tblCellMar>
          <w:top w:w="0" w:type="dxa"/>
          <w:left w:w="0" w:type="dxa"/>
          <w:bottom w:w="0" w:type="dxa"/>
          <w:right w:w="0" w:type="dxa"/>
        </w:tblCellMar>
      </w:tblPr>
      <w:tblGrid>
        <w:gridCol w:w="4545"/>
        <w:gridCol w:w="5154"/>
      </w:tblGrid>
      <w:tr w14:paraId="0C44F382">
        <w:tblPrEx>
          <w:tblCellMar>
            <w:top w:w="0" w:type="dxa"/>
            <w:left w:w="0" w:type="dxa"/>
            <w:bottom w:w="0" w:type="dxa"/>
            <w:right w:w="0" w:type="dxa"/>
          </w:tblCellMar>
        </w:tblPrEx>
        <w:trPr>
          <w:trHeight w:val="692" w:hRule="atLeast"/>
        </w:trPr>
        <w:tc>
          <w:tcPr>
            <w:tcW w:w="4545" w:type="dxa"/>
            <w:vAlign w:val="center"/>
          </w:tcPr>
          <w:p w14:paraId="4E9D750A">
            <w:pPr>
              <w:pStyle w:val="57"/>
              <w:shd w:val="clear" w:color="auto" w:fill="auto"/>
              <w:wordWrap w:val="0"/>
              <w:adjustRightInd w:val="0"/>
              <w:snapToGrid w:val="0"/>
              <w:spacing w:line="240" w:lineRule="auto"/>
              <w:jc w:val="distribute"/>
              <w:rPr>
                <w:rFonts w:hint="eastAsia" w:hAnsi="宋体" w:cs="宋体"/>
                <w:snapToGrid w:val="0"/>
                <w:color w:val="000000" w:themeColor="text1"/>
                <w:kern w:val="0"/>
                <w:sz w:val="28"/>
                <w:highlight w:val="none"/>
                <w14:textFill>
                  <w14:solidFill>
                    <w14:schemeClr w14:val="tx1"/>
                  </w14:solidFill>
                </w14:textFill>
              </w:rPr>
            </w:pPr>
            <w:r>
              <w:rPr>
                <w:rFonts w:hint="eastAsia" w:hAnsi="宋体" w:cs="宋体"/>
                <w:snapToGrid w:val="0"/>
                <w:color w:val="000000" w:themeColor="text1"/>
                <w:kern w:val="0"/>
                <w:sz w:val="28"/>
                <w:highlight w:val="none"/>
                <w14:textFill>
                  <w14:solidFill>
                    <w14:schemeClr w14:val="tx1"/>
                  </w14:solidFill>
                </w14:textFill>
              </w:rPr>
              <w:t xml:space="preserve"> 招     标     人（盖单位章）：</w:t>
            </w:r>
          </w:p>
        </w:tc>
        <w:tc>
          <w:tcPr>
            <w:tcW w:w="5154" w:type="dxa"/>
            <w:vAlign w:val="center"/>
          </w:tcPr>
          <w:p w14:paraId="53860EBA">
            <w:pPr>
              <w:pStyle w:val="57"/>
              <w:shd w:val="clear" w:color="auto" w:fill="auto"/>
              <w:wordWrap w:val="0"/>
              <w:adjustRightInd w:val="0"/>
              <w:snapToGrid w:val="0"/>
              <w:spacing w:line="240" w:lineRule="auto"/>
              <w:rPr>
                <w:rFonts w:hint="eastAsia" w:hAnsi="宋体" w:eastAsia="宋体" w:cs="宋体"/>
                <w:snapToGrid w:val="0"/>
                <w:color w:val="000000" w:themeColor="text1"/>
                <w:kern w:val="0"/>
                <w:sz w:val="28"/>
                <w:szCs w:val="28"/>
                <w:highlight w:val="none"/>
                <w:lang w:eastAsia="zh-CN"/>
                <w14:textFill>
                  <w14:solidFill>
                    <w14:schemeClr w14:val="tx1"/>
                  </w14:solidFill>
                </w14:textFill>
              </w:rPr>
            </w:pPr>
            <w:r>
              <w:rPr>
                <w:rFonts w:hint="eastAsia" w:hAnsi="宋体" w:cs="宋体"/>
                <w:snapToGrid w:val="0"/>
                <w:color w:val="000000" w:themeColor="text1"/>
                <w:kern w:val="0"/>
                <w:sz w:val="28"/>
                <w:szCs w:val="28"/>
                <w:highlight w:val="none"/>
                <w:lang w:eastAsia="zh-CN"/>
                <w14:textFill>
                  <w14:solidFill>
                    <w14:schemeClr w14:val="tx1"/>
                  </w14:solidFill>
                </w14:textFill>
              </w:rPr>
              <w:t>韶关市武江区城市管理和综合执法局</w:t>
            </w:r>
          </w:p>
        </w:tc>
      </w:tr>
      <w:tr w14:paraId="44E09E13">
        <w:tblPrEx>
          <w:tblCellMar>
            <w:top w:w="0" w:type="dxa"/>
            <w:left w:w="0" w:type="dxa"/>
            <w:bottom w:w="0" w:type="dxa"/>
            <w:right w:w="0" w:type="dxa"/>
          </w:tblCellMar>
        </w:tblPrEx>
        <w:trPr>
          <w:trHeight w:val="607" w:hRule="atLeast"/>
        </w:trPr>
        <w:tc>
          <w:tcPr>
            <w:tcW w:w="4545" w:type="dxa"/>
            <w:vAlign w:val="center"/>
          </w:tcPr>
          <w:p w14:paraId="07CF183B">
            <w:pPr>
              <w:pStyle w:val="57"/>
              <w:shd w:val="clear" w:color="auto" w:fill="auto"/>
              <w:wordWrap w:val="0"/>
              <w:adjustRightInd w:val="0"/>
              <w:snapToGrid w:val="0"/>
              <w:spacing w:line="240" w:lineRule="auto"/>
              <w:jc w:val="distribute"/>
              <w:rPr>
                <w:rFonts w:hint="eastAsia" w:hAnsi="宋体" w:cs="宋体"/>
                <w:snapToGrid w:val="0"/>
                <w:color w:val="000000" w:themeColor="text1"/>
                <w:kern w:val="0"/>
                <w:sz w:val="28"/>
                <w:highlight w:val="none"/>
                <w14:textFill>
                  <w14:solidFill>
                    <w14:schemeClr w14:val="tx1"/>
                  </w14:solidFill>
                </w14:textFill>
              </w:rPr>
            </w:pPr>
            <w:r>
              <w:rPr>
                <w:rFonts w:hint="eastAsia" w:hAnsi="宋体" w:cs="宋体"/>
                <w:snapToGrid w:val="0"/>
                <w:color w:val="000000" w:themeColor="text1"/>
                <w:kern w:val="0"/>
                <w:sz w:val="28"/>
                <w:highlight w:val="none"/>
                <w14:textFill>
                  <w14:solidFill>
                    <w14:schemeClr w14:val="tx1"/>
                  </w14:solidFill>
                </w14:textFill>
              </w:rPr>
              <w:t xml:space="preserve"> 招标人工作领导小组负责人（签字）：</w:t>
            </w:r>
          </w:p>
        </w:tc>
        <w:tc>
          <w:tcPr>
            <w:tcW w:w="5154" w:type="dxa"/>
            <w:vAlign w:val="center"/>
          </w:tcPr>
          <w:p w14:paraId="365D6490">
            <w:pPr>
              <w:pStyle w:val="57"/>
              <w:shd w:val="clear" w:color="auto" w:fill="auto"/>
              <w:wordWrap w:val="0"/>
              <w:adjustRightInd w:val="0"/>
              <w:snapToGrid w:val="0"/>
              <w:spacing w:line="240" w:lineRule="auto"/>
              <w:rPr>
                <w:rFonts w:hint="eastAsia" w:hAnsi="宋体" w:cs="宋体"/>
                <w:snapToGrid w:val="0"/>
                <w:color w:val="000000" w:themeColor="text1"/>
                <w:kern w:val="0"/>
                <w:sz w:val="28"/>
                <w:szCs w:val="28"/>
                <w:highlight w:val="none"/>
                <w14:textFill>
                  <w14:solidFill>
                    <w14:schemeClr w14:val="tx1"/>
                  </w14:solidFill>
                </w14:textFill>
              </w:rPr>
            </w:pPr>
          </w:p>
        </w:tc>
      </w:tr>
      <w:tr w14:paraId="48734415">
        <w:tblPrEx>
          <w:tblCellMar>
            <w:top w:w="0" w:type="dxa"/>
            <w:left w:w="0" w:type="dxa"/>
            <w:bottom w:w="0" w:type="dxa"/>
            <w:right w:w="0" w:type="dxa"/>
          </w:tblCellMar>
        </w:tblPrEx>
        <w:trPr>
          <w:trHeight w:val="666" w:hRule="atLeast"/>
        </w:trPr>
        <w:tc>
          <w:tcPr>
            <w:tcW w:w="4545" w:type="dxa"/>
            <w:vAlign w:val="center"/>
          </w:tcPr>
          <w:p w14:paraId="49CC080E">
            <w:pPr>
              <w:pStyle w:val="57"/>
              <w:shd w:val="clear" w:color="auto" w:fill="auto"/>
              <w:wordWrap w:val="0"/>
              <w:adjustRightInd w:val="0"/>
              <w:snapToGrid w:val="0"/>
              <w:spacing w:line="240" w:lineRule="auto"/>
              <w:jc w:val="distribute"/>
              <w:rPr>
                <w:rFonts w:hint="eastAsia" w:hAnsi="宋体" w:cs="宋体"/>
                <w:snapToGrid w:val="0"/>
                <w:color w:val="000000" w:themeColor="text1"/>
                <w:kern w:val="0"/>
                <w:sz w:val="28"/>
                <w:highlight w:val="none"/>
                <w14:textFill>
                  <w14:solidFill>
                    <w14:schemeClr w14:val="tx1"/>
                  </w14:solidFill>
                </w14:textFill>
              </w:rPr>
            </w:pPr>
            <w:r>
              <w:rPr>
                <w:rFonts w:hint="eastAsia" w:hAnsi="宋体" w:cs="宋体"/>
                <w:snapToGrid w:val="0"/>
                <w:color w:val="000000" w:themeColor="text1"/>
                <w:kern w:val="0"/>
                <w:sz w:val="28"/>
                <w:highlight w:val="none"/>
                <w14:textFill>
                  <w14:solidFill>
                    <w14:schemeClr w14:val="tx1"/>
                  </w14:solidFill>
                </w14:textFill>
              </w:rPr>
              <w:t xml:space="preserve"> 招 标 代 理 机 构 （盖单位章）：</w:t>
            </w:r>
          </w:p>
        </w:tc>
        <w:tc>
          <w:tcPr>
            <w:tcW w:w="5154" w:type="dxa"/>
            <w:vAlign w:val="center"/>
          </w:tcPr>
          <w:p w14:paraId="1E6DA63F">
            <w:pPr>
              <w:pStyle w:val="57"/>
              <w:shd w:val="clear" w:color="auto" w:fill="auto"/>
              <w:wordWrap w:val="0"/>
              <w:adjustRightInd w:val="0"/>
              <w:snapToGrid w:val="0"/>
              <w:spacing w:line="240" w:lineRule="auto"/>
              <w:rPr>
                <w:rFonts w:hint="eastAsia" w:hAnsi="宋体" w:eastAsia="宋体" w:cs="宋体"/>
                <w:snapToGrid w:val="0"/>
                <w:color w:val="000000" w:themeColor="text1"/>
                <w:kern w:val="0"/>
                <w:sz w:val="28"/>
                <w:szCs w:val="28"/>
                <w:highlight w:val="none"/>
                <w:lang w:eastAsia="zh-CN"/>
                <w14:textFill>
                  <w14:solidFill>
                    <w14:schemeClr w14:val="tx1"/>
                  </w14:solidFill>
                </w14:textFill>
              </w:rPr>
            </w:pPr>
            <w:r>
              <w:rPr>
                <w:rFonts w:hint="eastAsia" w:hAnsi="宋体" w:cs="宋体"/>
                <w:snapToGrid w:val="0"/>
                <w:color w:val="000000" w:themeColor="text1"/>
                <w:kern w:val="0"/>
                <w:sz w:val="28"/>
                <w:szCs w:val="28"/>
                <w:highlight w:val="none"/>
                <w:lang w:eastAsia="zh-CN"/>
                <w14:textFill>
                  <w14:solidFill>
                    <w14:schemeClr w14:val="tx1"/>
                  </w14:solidFill>
                </w14:textFill>
              </w:rPr>
              <w:t>韶关市城监项目管理有限公司</w:t>
            </w:r>
          </w:p>
        </w:tc>
      </w:tr>
      <w:tr w14:paraId="018B18DB">
        <w:tblPrEx>
          <w:tblCellMar>
            <w:top w:w="0" w:type="dxa"/>
            <w:left w:w="0" w:type="dxa"/>
            <w:bottom w:w="0" w:type="dxa"/>
            <w:right w:w="0" w:type="dxa"/>
          </w:tblCellMar>
        </w:tblPrEx>
        <w:trPr>
          <w:trHeight w:val="634" w:hRule="atLeast"/>
        </w:trPr>
        <w:tc>
          <w:tcPr>
            <w:tcW w:w="4545" w:type="dxa"/>
            <w:vAlign w:val="center"/>
          </w:tcPr>
          <w:p w14:paraId="7E9119EB">
            <w:pPr>
              <w:pStyle w:val="57"/>
              <w:shd w:val="clear" w:color="auto" w:fill="auto"/>
              <w:wordWrap w:val="0"/>
              <w:adjustRightInd w:val="0"/>
              <w:snapToGrid w:val="0"/>
              <w:spacing w:line="240" w:lineRule="auto"/>
              <w:jc w:val="distribute"/>
              <w:rPr>
                <w:rFonts w:hint="eastAsia" w:hAnsi="宋体" w:cs="宋体"/>
                <w:snapToGrid w:val="0"/>
                <w:color w:val="000000" w:themeColor="text1"/>
                <w:kern w:val="0"/>
                <w:sz w:val="28"/>
                <w:highlight w:val="none"/>
                <w14:textFill>
                  <w14:solidFill>
                    <w14:schemeClr w14:val="tx1"/>
                  </w14:solidFill>
                </w14:textFill>
              </w:rPr>
            </w:pPr>
            <w:r>
              <w:rPr>
                <w:rFonts w:hint="eastAsia" w:hAnsi="宋体" w:cs="宋体"/>
                <w:snapToGrid w:val="0"/>
                <w:color w:val="000000" w:themeColor="text1"/>
                <w:kern w:val="0"/>
                <w:sz w:val="28"/>
                <w:highlight w:val="none"/>
                <w14:textFill>
                  <w14:solidFill>
                    <w14:schemeClr w14:val="tx1"/>
                  </w14:solidFill>
                </w14:textFill>
              </w:rPr>
              <w:t xml:space="preserve"> 招标文件编制人（签字）：</w:t>
            </w:r>
          </w:p>
        </w:tc>
        <w:tc>
          <w:tcPr>
            <w:tcW w:w="5154" w:type="dxa"/>
            <w:vAlign w:val="center"/>
          </w:tcPr>
          <w:p w14:paraId="766BFDE2">
            <w:pPr>
              <w:pStyle w:val="57"/>
              <w:shd w:val="clear" w:color="auto" w:fill="auto"/>
              <w:wordWrap w:val="0"/>
              <w:adjustRightInd w:val="0"/>
              <w:snapToGrid w:val="0"/>
              <w:spacing w:line="240" w:lineRule="auto"/>
              <w:rPr>
                <w:rFonts w:hint="eastAsia" w:hAnsi="宋体" w:cs="宋体"/>
                <w:snapToGrid w:val="0"/>
                <w:color w:val="000000" w:themeColor="text1"/>
                <w:kern w:val="0"/>
                <w:sz w:val="28"/>
                <w:szCs w:val="28"/>
                <w:highlight w:val="none"/>
                <w14:textFill>
                  <w14:solidFill>
                    <w14:schemeClr w14:val="tx1"/>
                  </w14:solidFill>
                </w14:textFill>
              </w:rPr>
            </w:pPr>
            <w:r>
              <w:rPr>
                <w:rFonts w:hint="eastAsia" w:hAnsi="宋体" w:cs="宋体"/>
                <w:snapToGrid w:val="0"/>
                <w:color w:val="000000" w:themeColor="text1"/>
                <w:kern w:val="0"/>
                <w:sz w:val="28"/>
                <w:szCs w:val="28"/>
                <w:highlight w:val="none"/>
                <w14:textFill>
                  <w14:solidFill>
                    <w14:schemeClr w14:val="tx1"/>
                  </w14:solidFill>
                </w14:textFill>
              </w:rPr>
              <w:drawing>
                <wp:inline distT="0" distB="0" distL="114300" distR="114300">
                  <wp:extent cx="567055" cy="361315"/>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67055" cy="361315"/>
                          </a:xfrm>
                          <a:prstGeom prst="rect">
                            <a:avLst/>
                          </a:prstGeom>
                          <a:noFill/>
                          <a:ln>
                            <a:noFill/>
                          </a:ln>
                        </pic:spPr>
                      </pic:pic>
                    </a:graphicData>
                  </a:graphic>
                </wp:inline>
              </w:drawing>
            </w:r>
          </w:p>
        </w:tc>
      </w:tr>
      <w:tr w14:paraId="6C8BE37D">
        <w:tblPrEx>
          <w:tblCellMar>
            <w:top w:w="0" w:type="dxa"/>
            <w:left w:w="0" w:type="dxa"/>
            <w:bottom w:w="0" w:type="dxa"/>
            <w:right w:w="0" w:type="dxa"/>
          </w:tblCellMar>
        </w:tblPrEx>
        <w:trPr>
          <w:trHeight w:val="649" w:hRule="atLeast"/>
        </w:trPr>
        <w:tc>
          <w:tcPr>
            <w:tcW w:w="4545" w:type="dxa"/>
            <w:vAlign w:val="center"/>
          </w:tcPr>
          <w:p w14:paraId="40C97317">
            <w:pPr>
              <w:pStyle w:val="57"/>
              <w:shd w:val="clear" w:color="auto" w:fill="auto"/>
              <w:wordWrap w:val="0"/>
              <w:adjustRightInd w:val="0"/>
              <w:snapToGrid w:val="0"/>
              <w:spacing w:line="240" w:lineRule="auto"/>
              <w:jc w:val="distribute"/>
              <w:rPr>
                <w:rFonts w:hint="eastAsia" w:hAnsi="宋体" w:cs="宋体"/>
                <w:snapToGrid w:val="0"/>
                <w:color w:val="000000" w:themeColor="text1"/>
                <w:kern w:val="0"/>
                <w:sz w:val="28"/>
                <w:highlight w:val="none"/>
                <w14:textFill>
                  <w14:solidFill>
                    <w14:schemeClr w14:val="tx1"/>
                  </w14:solidFill>
                </w14:textFill>
              </w:rPr>
            </w:pPr>
            <w:r>
              <w:rPr>
                <w:rFonts w:hint="eastAsia" w:hAnsi="宋体" w:cs="宋体"/>
                <w:snapToGrid w:val="0"/>
                <w:color w:val="000000" w:themeColor="text1"/>
                <w:kern w:val="0"/>
                <w:sz w:val="28"/>
                <w:highlight w:val="none"/>
                <w14:textFill>
                  <w14:solidFill>
                    <w14:schemeClr w14:val="tx1"/>
                  </w14:solidFill>
                </w14:textFill>
              </w:rPr>
              <w:t xml:space="preserve"> 招标代理机构项目负责人（签字）：</w:t>
            </w:r>
          </w:p>
        </w:tc>
        <w:tc>
          <w:tcPr>
            <w:tcW w:w="5154" w:type="dxa"/>
            <w:vAlign w:val="center"/>
          </w:tcPr>
          <w:p w14:paraId="315E6415">
            <w:pPr>
              <w:pStyle w:val="57"/>
              <w:shd w:val="clear" w:color="auto" w:fill="auto"/>
              <w:wordWrap w:val="0"/>
              <w:adjustRightInd w:val="0"/>
              <w:snapToGrid w:val="0"/>
              <w:spacing w:line="240" w:lineRule="auto"/>
              <w:rPr>
                <w:rFonts w:hint="eastAsia" w:hAnsi="宋体" w:cs="宋体"/>
                <w:snapToGrid w:val="0"/>
                <w:color w:val="000000" w:themeColor="text1"/>
                <w:kern w:val="0"/>
                <w:sz w:val="28"/>
                <w:szCs w:val="28"/>
                <w:highlight w:val="none"/>
                <w14:textFill>
                  <w14:solidFill>
                    <w14:schemeClr w14:val="tx1"/>
                  </w14:solidFill>
                </w14:textFill>
              </w:rPr>
            </w:pPr>
            <w:r>
              <w:rPr>
                <w:rFonts w:hint="eastAsia" w:hAnsi="宋体" w:cs="宋体"/>
                <w:snapToGrid w:val="0"/>
                <w:color w:val="000000" w:themeColor="text1"/>
                <w:kern w:val="0"/>
                <w:sz w:val="28"/>
                <w:szCs w:val="28"/>
                <w:highlight w:val="none"/>
                <w14:textFill>
                  <w14:solidFill>
                    <w14:schemeClr w14:val="tx1"/>
                  </w14:solidFill>
                </w14:textFill>
              </w:rPr>
              <w:drawing>
                <wp:inline distT="0" distB="0" distL="114300" distR="114300">
                  <wp:extent cx="1066800" cy="461010"/>
                  <wp:effectExtent l="0" t="0" r="0" b="152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1066800" cy="461010"/>
                          </a:xfrm>
                          <a:prstGeom prst="rect">
                            <a:avLst/>
                          </a:prstGeom>
                          <a:noFill/>
                          <a:ln>
                            <a:noFill/>
                          </a:ln>
                        </pic:spPr>
                      </pic:pic>
                    </a:graphicData>
                  </a:graphic>
                </wp:inline>
              </w:drawing>
            </w:r>
          </w:p>
        </w:tc>
      </w:tr>
      <w:tr w14:paraId="2B4AA84A">
        <w:tblPrEx>
          <w:tblCellMar>
            <w:top w:w="0" w:type="dxa"/>
            <w:left w:w="0" w:type="dxa"/>
            <w:bottom w:w="0" w:type="dxa"/>
            <w:right w:w="0" w:type="dxa"/>
          </w:tblCellMar>
        </w:tblPrEx>
        <w:trPr>
          <w:trHeight w:val="682" w:hRule="atLeast"/>
        </w:trPr>
        <w:tc>
          <w:tcPr>
            <w:tcW w:w="4545" w:type="dxa"/>
            <w:vAlign w:val="center"/>
          </w:tcPr>
          <w:p w14:paraId="3DD3CC54">
            <w:pPr>
              <w:pStyle w:val="57"/>
              <w:shd w:val="clear" w:color="auto" w:fill="auto"/>
              <w:wordWrap w:val="0"/>
              <w:adjustRightInd w:val="0"/>
              <w:snapToGrid w:val="0"/>
              <w:spacing w:line="240" w:lineRule="auto"/>
              <w:jc w:val="distribute"/>
              <w:rPr>
                <w:rFonts w:hint="eastAsia" w:hAnsi="宋体" w:cs="宋体"/>
                <w:snapToGrid w:val="0"/>
                <w:color w:val="000000" w:themeColor="text1"/>
                <w:kern w:val="0"/>
                <w:sz w:val="28"/>
                <w:highlight w:val="none"/>
                <w14:textFill>
                  <w14:solidFill>
                    <w14:schemeClr w14:val="tx1"/>
                  </w14:solidFill>
                </w14:textFill>
              </w:rPr>
            </w:pPr>
            <w:r>
              <w:rPr>
                <w:rFonts w:hint="eastAsia" w:hAnsi="宋体" w:cs="宋体"/>
                <w:snapToGrid w:val="0"/>
                <w:color w:val="000000" w:themeColor="text1"/>
                <w:kern w:val="0"/>
                <w:sz w:val="28"/>
                <w:highlight w:val="none"/>
                <w14:textFill>
                  <w14:solidFill>
                    <w14:schemeClr w14:val="tx1"/>
                  </w14:solidFill>
                </w14:textFill>
              </w:rPr>
              <w:t xml:space="preserve"> 招标文件编制日期：</w:t>
            </w:r>
          </w:p>
        </w:tc>
        <w:tc>
          <w:tcPr>
            <w:tcW w:w="5154" w:type="dxa"/>
            <w:vAlign w:val="center"/>
          </w:tcPr>
          <w:p w14:paraId="2B179D87">
            <w:pPr>
              <w:pStyle w:val="57"/>
              <w:shd w:val="clear" w:color="auto" w:fill="auto"/>
              <w:wordWrap w:val="0"/>
              <w:adjustRightInd w:val="0"/>
              <w:snapToGrid w:val="0"/>
              <w:spacing w:line="240" w:lineRule="auto"/>
              <w:rPr>
                <w:rFonts w:hint="eastAsia" w:hAnsi="宋体" w:cs="宋体"/>
                <w:snapToGrid w:val="0"/>
                <w:color w:val="000000" w:themeColor="text1"/>
                <w:kern w:val="0"/>
                <w:sz w:val="28"/>
                <w:highlight w:val="none"/>
                <w14:textFill>
                  <w14:solidFill>
                    <w14:schemeClr w14:val="tx1"/>
                  </w14:solidFill>
                </w14:textFill>
              </w:rPr>
            </w:pPr>
            <w:r>
              <w:rPr>
                <w:rFonts w:hint="eastAsia" w:hAnsi="宋体" w:cs="宋体"/>
                <w:snapToGrid w:val="0"/>
                <w:color w:val="000000" w:themeColor="text1"/>
                <w:kern w:val="0"/>
                <w:sz w:val="28"/>
                <w:highlight w:val="none"/>
                <w:lang w:val="en-US" w:eastAsia="zh-CN"/>
                <w14:textFill>
                  <w14:solidFill>
                    <w14:schemeClr w14:val="tx1"/>
                  </w14:solidFill>
                </w14:textFill>
              </w:rPr>
              <w:t xml:space="preserve">  2026</w:t>
            </w:r>
            <w:r>
              <w:rPr>
                <w:rFonts w:hint="eastAsia" w:hAnsi="宋体" w:cs="宋体"/>
                <w:snapToGrid w:val="0"/>
                <w:color w:val="000000" w:themeColor="text1"/>
                <w:kern w:val="0"/>
                <w:sz w:val="28"/>
                <w:highlight w:val="none"/>
                <w14:textFill>
                  <w14:solidFill>
                    <w14:schemeClr w14:val="tx1"/>
                  </w14:solidFill>
                </w14:textFill>
              </w:rPr>
              <w:t>年</w:t>
            </w:r>
            <w:r>
              <w:rPr>
                <w:rFonts w:hint="eastAsia" w:hAnsi="宋体" w:cs="宋体"/>
                <w:snapToGrid w:val="0"/>
                <w:color w:val="000000" w:themeColor="text1"/>
                <w:kern w:val="0"/>
                <w:sz w:val="28"/>
                <w:highlight w:val="none"/>
                <w:lang w:val="en-US" w:eastAsia="zh-CN"/>
                <w14:textFill>
                  <w14:solidFill>
                    <w14:schemeClr w14:val="tx1"/>
                  </w14:solidFill>
                </w14:textFill>
              </w:rPr>
              <w:t>7</w:t>
            </w:r>
            <w:r>
              <w:rPr>
                <w:rFonts w:hint="eastAsia" w:hAnsi="宋体" w:cs="宋体"/>
                <w:snapToGrid w:val="0"/>
                <w:color w:val="000000" w:themeColor="text1"/>
                <w:kern w:val="0"/>
                <w:sz w:val="28"/>
                <w:highlight w:val="none"/>
                <w14:textFill>
                  <w14:solidFill>
                    <w14:schemeClr w14:val="tx1"/>
                  </w14:solidFill>
                </w14:textFill>
              </w:rPr>
              <w:t>月</w:t>
            </w:r>
          </w:p>
        </w:tc>
      </w:tr>
    </w:tbl>
    <w:p w14:paraId="7C5F7DC3">
      <w:pPr>
        <w:shd w:val="clear" w:color="auto" w:fill="auto"/>
        <w:tabs>
          <w:tab w:val="left" w:pos="4935"/>
        </w:tabs>
        <w:wordWrap w:val="0"/>
        <w:adjustRightInd w:val="0"/>
        <w:snapToGrid w:val="0"/>
        <w:spacing w:line="440" w:lineRule="exact"/>
        <w:rPr>
          <w:rFonts w:hint="eastAsia" w:hAnsi="宋体" w:cs="宋体"/>
          <w:b/>
          <w:snapToGrid w:val="0"/>
          <w:color w:val="000000" w:themeColor="text1"/>
          <w:kern w:val="0"/>
          <w:sz w:val="28"/>
          <w:szCs w:val="28"/>
          <w:highlight w:val="none"/>
          <w14:textFill>
            <w14:solidFill>
              <w14:schemeClr w14:val="tx1"/>
            </w14:solidFill>
          </w14:textFill>
        </w:rPr>
        <w:sectPr>
          <w:footerReference r:id="rId5" w:type="default"/>
          <w:endnotePr>
            <w:numFmt w:val="decimal"/>
          </w:endnotePr>
          <w:pgSz w:w="11906" w:h="16838"/>
          <w:pgMar w:top="1701" w:right="1975" w:bottom="1417" w:left="1531" w:header="850" w:footer="992" w:gutter="0"/>
          <w:pgNumType w:start="1"/>
          <w:cols w:space="720" w:num="1"/>
          <w:rtlGutter w:val="0"/>
          <w:docGrid w:linePitch="327" w:charSpace="0"/>
        </w:sectPr>
      </w:pPr>
    </w:p>
    <w:p w14:paraId="2A16E503">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2449FD4B">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5FC5071F">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69DD254F">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3B3697A1">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0C43E62D">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625B2CEC">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28B67B6D">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140664CA">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288DC354">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67ADBF38">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732C4A0A">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5568BC5F">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4DBE03B6">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63944B94">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0B8119E5">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0FDDD723">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6F06257C">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46A3D543">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13E05ACD">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58140622">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325A3D35">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7A652515">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48AF9A0A">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71181B0D">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249B8A4D">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41D20DE9">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2A23C459">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612F9CC5">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38360AF9">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4EE9ABCF">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p>
    <w:p w14:paraId="7F2B51B0">
      <w:pPr>
        <w:pStyle w:val="11"/>
        <w:shd w:val="clear" w:color="auto" w:fill="auto"/>
        <w:wordWrap w:val="0"/>
        <w:adjustRightInd w:val="0"/>
        <w:snapToGrid w:val="0"/>
        <w:spacing w:line="440" w:lineRule="exact"/>
        <w:ind w:left="0"/>
        <w:jc w:val="center"/>
        <w:rPr>
          <w:rFonts w:hint="eastAsia" w:hAnsi="宋体" w:cs="宋体"/>
          <w:b/>
          <w:snapToGrid w:val="0"/>
          <w:color w:val="000000" w:themeColor="text1"/>
          <w:kern w:val="0"/>
          <w:sz w:val="28"/>
          <w:szCs w:val="28"/>
          <w:highlight w:val="none"/>
          <w14:textFill>
            <w14:solidFill>
              <w14:schemeClr w14:val="tx1"/>
            </w14:solidFill>
          </w14:textFill>
        </w:rPr>
      </w:pPr>
      <w:r>
        <w:rPr>
          <w:rFonts w:hint="eastAsia" w:hAnsi="宋体" w:cs="宋体"/>
          <w:b/>
          <w:snapToGrid w:val="0"/>
          <w:color w:val="000000" w:themeColor="text1"/>
          <w:kern w:val="0"/>
          <w:sz w:val="28"/>
          <w:szCs w:val="28"/>
          <w:highlight w:val="none"/>
          <w14:textFill>
            <w14:solidFill>
              <w14:schemeClr w14:val="tx1"/>
            </w14:solidFill>
          </w14:textFill>
        </w:rPr>
        <w:t>目    录</w:t>
      </w:r>
      <w:bookmarkStart w:id="0" w:name="_Hlt66104981"/>
      <w:bookmarkEnd w:id="0"/>
      <w:bookmarkStart w:id="1" w:name="_Hlt122423813"/>
      <w:bookmarkEnd w:id="1"/>
      <w:bookmarkStart w:id="2" w:name="_Hlt66153951"/>
      <w:bookmarkEnd w:id="2"/>
      <w:bookmarkStart w:id="3" w:name="_Toc476739600"/>
      <w:bookmarkStart w:id="4" w:name="_Toc14094"/>
      <w:bookmarkStart w:id="5" w:name="_Hlt111690251"/>
    </w:p>
    <w:p w14:paraId="21AEFCA3">
      <w:pPr>
        <w:pStyle w:val="17"/>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TOC \o "1-3" \h \u </w:instrText>
      </w:r>
      <w:r>
        <w:rPr>
          <w:rFonts w:hint="eastAsia"/>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_Toc1285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第一章 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29E368CA">
      <w:pPr>
        <w:pStyle w:val="18"/>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_Toc24800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第一节 投标人须知前附表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_Toc24800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340FBC9C">
      <w:pPr>
        <w:pStyle w:val="18"/>
        <w:shd w:val="clear" w:color="auto" w:fill="auto"/>
        <w:tabs>
          <w:tab w:val="right" w:leader="dot" w:pos="8844"/>
        </w:tabs>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_Toc2241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第二节 重要事项时间地点一览表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1F785783">
      <w:pPr>
        <w:pStyle w:val="18"/>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_Toc22644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第三节 投标人须知正文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_Toc22644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14C8CA0E">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_Toc26179 </w:instrText>
      </w:r>
      <w:r>
        <w:rPr>
          <w:rFonts w:hint="eastAsia"/>
          <w:color w:val="000000" w:themeColor="text1"/>
          <w:highlight w:val="none"/>
          <w14:textFill>
            <w14:solidFill>
              <w14:schemeClr w14:val="tx1"/>
            </w14:solidFill>
          </w14:textFill>
        </w:rPr>
        <w:fldChar w:fldCharType="separate"/>
      </w:r>
      <w:r>
        <w:rPr>
          <w:rFonts w:hint="eastAsia" w:ascii="宋体" w:hAnsi="宋体" w:cs="宋体"/>
          <w:bCs/>
          <w:snapToGrid w:val="0"/>
          <w:color w:val="000000" w:themeColor="text1"/>
          <w:kern w:val="0"/>
          <w:highlight w:val="none"/>
          <w14:textFill>
            <w14:solidFill>
              <w14:schemeClr w14:val="tx1"/>
            </w14:solidFill>
          </w14:textFill>
        </w:rPr>
        <w:t>1．项目概况、招标范围和标段划分、投标费用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_Toc26179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02F28E30">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_Toc3407 </w:instrText>
      </w:r>
      <w:r>
        <w:rPr>
          <w:rFonts w:hint="eastAsia"/>
          <w:color w:val="000000" w:themeColor="text1"/>
          <w:highlight w:val="none"/>
          <w14:textFill>
            <w14:solidFill>
              <w14:schemeClr w14:val="tx1"/>
            </w14:solidFill>
          </w14:textFill>
        </w:rPr>
        <w:fldChar w:fldCharType="separate"/>
      </w:r>
      <w:r>
        <w:rPr>
          <w:rFonts w:hint="eastAsia" w:ascii="宋体" w:hAnsi="宋体" w:cs="宋体"/>
          <w:bCs/>
          <w:snapToGrid w:val="0"/>
          <w:color w:val="000000" w:themeColor="text1"/>
          <w:kern w:val="0"/>
          <w:highlight w:val="none"/>
          <w14:textFill>
            <w14:solidFill>
              <w14:schemeClr w14:val="tx1"/>
            </w14:solidFill>
          </w14:textFill>
        </w:rPr>
        <w:t>2．投标人资格要求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_Toc3407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67FCC073">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_Toc4403 </w:instrText>
      </w:r>
      <w:r>
        <w:rPr>
          <w:rFonts w:hint="eastAsia"/>
          <w:color w:val="000000" w:themeColor="text1"/>
          <w:highlight w:val="none"/>
          <w14:textFill>
            <w14:solidFill>
              <w14:schemeClr w14:val="tx1"/>
            </w14:solidFill>
          </w14:textFill>
        </w:rPr>
        <w:fldChar w:fldCharType="separate"/>
      </w:r>
      <w:r>
        <w:rPr>
          <w:rFonts w:hint="eastAsia" w:ascii="宋体" w:hAnsi="宋体" w:cs="宋体"/>
          <w:bCs/>
          <w:snapToGrid w:val="0"/>
          <w:color w:val="000000" w:themeColor="text1"/>
          <w:kern w:val="0"/>
          <w:highlight w:val="none"/>
          <w14:textFill>
            <w14:solidFill>
              <w14:schemeClr w14:val="tx1"/>
            </w14:solidFill>
          </w14:textFill>
        </w:rPr>
        <w:t>3．招标文件获取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_Toc4403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0D780821">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_Toc6940 </w:instrText>
      </w:r>
      <w:r>
        <w:rPr>
          <w:rFonts w:hint="eastAsia"/>
          <w:color w:val="000000" w:themeColor="text1"/>
          <w:highlight w:val="none"/>
          <w14:textFill>
            <w14:solidFill>
              <w14:schemeClr w14:val="tx1"/>
            </w14:solidFill>
          </w14:textFill>
        </w:rPr>
        <w:fldChar w:fldCharType="separate"/>
      </w:r>
      <w:r>
        <w:rPr>
          <w:rFonts w:hint="eastAsia" w:ascii="宋体" w:hAnsi="宋体" w:cs="宋体"/>
          <w:bCs/>
          <w:snapToGrid w:val="0"/>
          <w:color w:val="000000" w:themeColor="text1"/>
          <w:kern w:val="0"/>
          <w:highlight w:val="none"/>
          <w14:textFill>
            <w14:solidFill>
              <w14:schemeClr w14:val="tx1"/>
            </w14:solidFill>
          </w14:textFill>
        </w:rPr>
        <w:t>4．服务期限</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_Toc6940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278830DF">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_Toc31374 </w:instrText>
      </w:r>
      <w:r>
        <w:rPr>
          <w:rFonts w:hint="eastAsia"/>
          <w:color w:val="000000" w:themeColor="text1"/>
          <w:highlight w:val="none"/>
          <w14:textFill>
            <w14:solidFill>
              <w14:schemeClr w14:val="tx1"/>
            </w14:solidFill>
          </w14:textFill>
        </w:rPr>
        <w:fldChar w:fldCharType="separate"/>
      </w:r>
      <w:r>
        <w:rPr>
          <w:rFonts w:hint="eastAsia" w:ascii="宋体" w:hAnsi="宋体" w:cs="宋体"/>
          <w:bCs/>
          <w:snapToGrid w:val="0"/>
          <w:color w:val="000000" w:themeColor="text1"/>
          <w:kern w:val="0"/>
          <w:highlight w:val="none"/>
          <w14:textFill>
            <w14:solidFill>
              <w14:schemeClr w14:val="tx1"/>
            </w14:solidFill>
          </w14:textFill>
        </w:rPr>
        <w:t>5．服务标准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_Toc31374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694CEF6F">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_Toc27367 </w:instrText>
      </w:r>
      <w:r>
        <w:rPr>
          <w:rFonts w:hint="eastAsia"/>
          <w:color w:val="000000" w:themeColor="text1"/>
          <w:highlight w:val="none"/>
          <w14:textFill>
            <w14:solidFill>
              <w14:schemeClr w14:val="tx1"/>
            </w14:solidFill>
          </w14:textFill>
        </w:rPr>
        <w:fldChar w:fldCharType="separate"/>
      </w:r>
      <w:r>
        <w:rPr>
          <w:rFonts w:hint="eastAsia" w:ascii="宋体" w:hAnsi="宋体" w:cs="宋体"/>
          <w:bCs/>
          <w:snapToGrid w:val="0"/>
          <w:color w:val="000000" w:themeColor="text1"/>
          <w:kern w:val="0"/>
          <w:highlight w:val="none"/>
          <w14:textFill>
            <w14:solidFill>
              <w14:schemeClr w14:val="tx1"/>
            </w14:solidFill>
          </w14:textFill>
        </w:rPr>
        <w:t>6．现场踏勘</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_Toc27367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14A6118B">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_Toc6981 </w:instrText>
      </w:r>
      <w:r>
        <w:rPr>
          <w:rFonts w:hint="eastAsia"/>
          <w:color w:val="000000" w:themeColor="text1"/>
          <w:highlight w:val="none"/>
          <w14:textFill>
            <w14:solidFill>
              <w14:schemeClr w14:val="tx1"/>
            </w14:solidFill>
          </w14:textFill>
        </w:rPr>
        <w:fldChar w:fldCharType="separate"/>
      </w:r>
      <w:r>
        <w:rPr>
          <w:rFonts w:hint="eastAsia" w:hAnsi="宋体" w:cs="宋体"/>
          <w:bCs/>
          <w:snapToGrid w:val="0"/>
          <w:color w:val="000000" w:themeColor="text1"/>
          <w:szCs w:val="24"/>
          <w:highlight w:val="none"/>
          <w14:textFill>
            <w14:solidFill>
              <w14:schemeClr w14:val="tx1"/>
            </w14:solidFill>
          </w14:textFill>
        </w:rPr>
        <w:t>7．招标文件的提问和答疑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_Toc6981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50414FA0">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_Toc15770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8．最高投标限价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_Toc15770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0E6ADE8F">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_Toc21815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9．投标报价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_Toc21815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6C296EF1">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_Toc25728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10．投标文件的编制要求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_Toc25728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01D4804E">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_Toc4068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11．电子投标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_Toc4068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588CAEA6">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_Toc11440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12．电子投标及投标解密失败及突发情况的补救方案</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_Toc11440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0FDD99D1">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_Toc3479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13．投标有效期</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_Toc3479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330ABFEE">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_Toc18547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14．开标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_Toc18547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18</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120A86CC">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_Toc13528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15．评标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_Toc13528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08F2D8A9">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_Toc14248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16．推荐中标候选人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_Toc14248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3E57127A">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_Toc14955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17．中标候选人公示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_Toc14955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78AD4B96">
      <w:pPr>
        <w:pStyle w:val="18"/>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_Toc9979 </w:instrText>
      </w:r>
      <w:r>
        <w:rPr>
          <w:rFonts w:hint="eastAsia"/>
          <w:color w:val="000000" w:themeColor="text1"/>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第四节 否决投标条件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_Toc9979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620BD627">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_Toc32629 </w:instrText>
      </w:r>
      <w:r>
        <w:rPr>
          <w:rFonts w:hint="eastAsia"/>
          <w:color w:val="000000" w:themeColor="text1"/>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1．资格评审环节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_Toc32629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4F103B49">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_Toc25976 </w:instrText>
      </w:r>
      <w:r>
        <w:rPr>
          <w:rFonts w:hint="eastAsia"/>
          <w:color w:val="000000" w:themeColor="text1"/>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2．形式评审环节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_Toc25976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4BF0DC63">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_Toc18248 </w:instrText>
      </w:r>
      <w:r>
        <w:rPr>
          <w:rFonts w:hint="eastAsia"/>
          <w:color w:val="000000" w:themeColor="text1"/>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3．响应性评审环节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_Toc18248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565B2614">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_Toc32705 </w:instrText>
      </w:r>
      <w:r>
        <w:rPr>
          <w:rFonts w:hint="eastAsia"/>
          <w:color w:val="000000" w:themeColor="text1"/>
          <w:highlight w:val="none"/>
          <w14:textFill>
            <w14:solidFill>
              <w14:schemeClr w14:val="tx1"/>
            </w14:solidFill>
          </w14:textFill>
        </w:rPr>
        <w:fldChar w:fldCharType="separate"/>
      </w:r>
      <w:r>
        <w:rPr>
          <w:rFonts w:hint="eastAsia" w:hAnsi="宋体" w:cs="宋体"/>
          <w:bCs/>
          <w:snapToGrid w:val="0"/>
          <w:color w:val="000000" w:themeColor="text1"/>
          <w:kern w:val="0"/>
          <w:highlight w:val="none"/>
          <w14:textFill>
            <w14:solidFill>
              <w14:schemeClr w14:val="tx1"/>
            </w14:solidFill>
          </w14:textFill>
        </w:rPr>
        <w:t>4．其他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_Toc32705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61AD2707">
      <w:pPr>
        <w:pStyle w:val="17"/>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_Toc12363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第二章 中标人须知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_Toc12363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596C1E08">
      <w:pPr>
        <w:pStyle w:val="17"/>
        <w:shd w:val="clear" w:color="auto" w:fill="auto"/>
        <w:tabs>
          <w:tab w:val="right" w:leader="dot" w:pos="8844"/>
        </w:tabs>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_Toc12639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第三章 拟签订合同的主要条款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_Toc12639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38</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5825A93C">
      <w:pPr>
        <w:pStyle w:val="17"/>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_Toc26371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第四章 技术要求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_Toc26371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59</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2DAD371F">
      <w:pPr>
        <w:pStyle w:val="17"/>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_Toc10032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第五章 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_Toc10032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61</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0F7FFD93">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_Toc13127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格式一 封面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_Toc13127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61</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3B612E07">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_Toc6488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格式二 投标函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_Toc6488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62</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5D24AD25">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_Toc14232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格式三 各项承诺一览表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_Toc14232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63</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0D0F06B4">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_Toc22067 </w:instrText>
      </w:r>
      <w:r>
        <w:rPr>
          <w:rFonts w:hint="eastAsia"/>
          <w:color w:val="000000" w:themeColor="text1"/>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格式四 法定代表人授权委托书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_Toc22067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60AC2212">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_Toc11496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kern w:val="0"/>
          <w:highlight w:val="none"/>
          <w14:textFill>
            <w14:solidFill>
              <w14:schemeClr w14:val="tx1"/>
            </w14:solidFill>
          </w14:textFill>
        </w:rPr>
        <w:t>格式五 法定代表人身份证明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_Toc11496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66</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7B010FC4">
      <w:pPr>
        <w:pStyle w:val="11"/>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_Toc9774 </w:instrText>
      </w:r>
      <w:r>
        <w:rPr>
          <w:rFonts w:hint="eastAsia"/>
          <w:color w:val="000000" w:themeColor="text1"/>
          <w:highlight w:val="none"/>
          <w14:textFill>
            <w14:solidFill>
              <w14:schemeClr w14:val="tx1"/>
            </w14:solidFill>
          </w14:textFill>
        </w:rPr>
        <w:fldChar w:fldCharType="separate"/>
      </w:r>
      <w:r>
        <w:rPr>
          <w:rFonts w:hint="eastAsia" w:hAnsi="宋体" w:cs="宋体"/>
          <w:bCs/>
          <w:snapToGrid w:val="0"/>
          <w:color w:val="000000" w:themeColor="text1"/>
          <w:kern w:val="0"/>
          <w:szCs w:val="24"/>
          <w:highlight w:val="none"/>
          <w14:textFill>
            <w14:solidFill>
              <w14:schemeClr w14:val="tx1"/>
            </w14:solidFill>
          </w14:textFill>
        </w:rPr>
        <w:t>格式六 投标人基本情况表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_Toc9774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287D3D15">
      <w:pPr>
        <w:pStyle w:val="11"/>
        <w:shd w:val="clear" w:color="auto" w:fill="auto"/>
        <w:tabs>
          <w:tab w:val="right" w:leader="dot" w:pos="8834"/>
        </w:tabs>
        <w:rPr>
          <w:rFonts w:ascii="Calibri" w:hAnsi="Calibri"/>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rStyle w:val="27"/>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instrText xml:space="preserve">HYPERLINK \l "_Toc35334265"</w:instrText>
      </w:r>
      <w:r>
        <w:rPr>
          <w:rStyle w:val="27"/>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fldChar w:fldCharType="separate"/>
      </w:r>
      <w:r>
        <w:rPr>
          <w:rStyle w:val="27"/>
          <w:rFonts w:hint="eastAsia" w:ascii="Times New Roman"/>
          <w:snapToGrid w:val="0"/>
          <w:color w:val="000000" w:themeColor="text1"/>
          <w:highlight w:val="none"/>
          <w14:textFill>
            <w14:solidFill>
              <w14:schemeClr w14:val="tx1"/>
            </w14:solidFill>
          </w14:textFill>
        </w:rPr>
        <w:t>格式七</w:t>
      </w:r>
      <w:r>
        <w:rPr>
          <w:rStyle w:val="27"/>
          <w:rFonts w:ascii="Times New Roman"/>
          <w:snapToGrid w:val="0"/>
          <w:color w:val="000000" w:themeColor="text1"/>
          <w:highlight w:val="none"/>
          <w14:textFill>
            <w14:solidFill>
              <w14:schemeClr w14:val="tx1"/>
            </w14:solidFill>
          </w14:textFill>
        </w:rPr>
        <w:t xml:space="preserve"> </w:t>
      </w:r>
      <w:r>
        <w:rPr>
          <w:rStyle w:val="27"/>
          <w:rFonts w:hint="eastAsia" w:ascii="Times New Roman"/>
          <w:snapToGrid w:val="0"/>
          <w:color w:val="000000" w:themeColor="text1"/>
          <w:highlight w:val="none"/>
          <w14:textFill>
            <w14:solidFill>
              <w14:schemeClr w14:val="tx1"/>
            </w14:solidFill>
          </w14:textFill>
        </w:rPr>
        <w:t>总监理工程师任职声明（适用于无任职项目）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_Toc35334265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D0D6E8D">
      <w:pPr>
        <w:pStyle w:val="11"/>
        <w:shd w:val="clear" w:color="auto" w:fill="auto"/>
        <w:tabs>
          <w:tab w:val="right" w:leader="dot" w:pos="8834"/>
        </w:tabs>
        <w:rPr>
          <w:rFonts w:ascii="Calibri" w:hAnsi="Calibri"/>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rStyle w:val="27"/>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instrText xml:space="preserve">HYPERLINK \l "_Toc35334266"</w:instrText>
      </w:r>
      <w:r>
        <w:rPr>
          <w:rStyle w:val="27"/>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fldChar w:fldCharType="separate"/>
      </w:r>
      <w:r>
        <w:rPr>
          <w:rStyle w:val="27"/>
          <w:rFonts w:hint="eastAsia" w:ascii="Times New Roman"/>
          <w:snapToGrid w:val="0"/>
          <w:color w:val="000000" w:themeColor="text1"/>
          <w:highlight w:val="none"/>
          <w14:textFill>
            <w14:solidFill>
              <w14:schemeClr w14:val="tx1"/>
            </w14:solidFill>
          </w14:textFill>
        </w:rPr>
        <w:t>格式八</w:t>
      </w:r>
      <w:r>
        <w:rPr>
          <w:rStyle w:val="27"/>
          <w:rFonts w:ascii="Times New Roman"/>
          <w:snapToGrid w:val="0"/>
          <w:color w:val="000000" w:themeColor="text1"/>
          <w:highlight w:val="none"/>
          <w14:textFill>
            <w14:solidFill>
              <w14:schemeClr w14:val="tx1"/>
            </w14:solidFill>
          </w14:textFill>
        </w:rPr>
        <w:t xml:space="preserve"> </w:t>
      </w:r>
      <w:r>
        <w:rPr>
          <w:rStyle w:val="27"/>
          <w:rFonts w:hint="eastAsia" w:ascii="Times New Roman"/>
          <w:snapToGrid w:val="0"/>
          <w:color w:val="000000" w:themeColor="text1"/>
          <w:highlight w:val="none"/>
          <w14:textFill>
            <w14:solidFill>
              <w14:schemeClr w14:val="tx1"/>
            </w14:solidFill>
          </w14:textFill>
        </w:rPr>
        <w:t>总监理工程师任职声明（适用于有任职项目）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_Toc35334266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B280F5B">
      <w:pPr>
        <w:pStyle w:val="11"/>
        <w:shd w:val="clear" w:color="auto" w:fill="auto"/>
        <w:tabs>
          <w:tab w:val="right" w:leader="dot" w:pos="8834"/>
        </w:tabs>
        <w:rPr>
          <w:rFonts w:ascii="Calibri" w:hAnsi="Calibri"/>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rStyle w:val="27"/>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instrText xml:space="preserve">HYPERLINK \l "_Toc35334267"</w:instrText>
      </w:r>
      <w:r>
        <w:rPr>
          <w:rStyle w:val="27"/>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fldChar w:fldCharType="separate"/>
      </w:r>
      <w:r>
        <w:rPr>
          <w:rStyle w:val="27"/>
          <w:rFonts w:hint="eastAsia" w:ascii="Times New Roman"/>
          <w:snapToGrid w:val="0"/>
          <w:color w:val="000000" w:themeColor="text1"/>
          <w:highlight w:val="none"/>
          <w14:textFill>
            <w14:solidFill>
              <w14:schemeClr w14:val="tx1"/>
            </w14:solidFill>
          </w14:textFill>
        </w:rPr>
        <w:t>格式九</w:t>
      </w:r>
      <w:r>
        <w:rPr>
          <w:rStyle w:val="27"/>
          <w:rFonts w:ascii="Times New Roman"/>
          <w:snapToGrid w:val="0"/>
          <w:color w:val="000000" w:themeColor="text1"/>
          <w:highlight w:val="none"/>
          <w14:textFill>
            <w14:solidFill>
              <w14:schemeClr w14:val="tx1"/>
            </w14:solidFill>
          </w14:textFill>
        </w:rPr>
        <w:t xml:space="preserve"> </w:t>
      </w:r>
      <w:r>
        <w:rPr>
          <w:rStyle w:val="27"/>
          <w:rFonts w:hint="eastAsia" w:ascii="Times New Roman"/>
          <w:snapToGrid w:val="0"/>
          <w:color w:val="000000" w:themeColor="text1"/>
          <w:highlight w:val="none"/>
          <w14:textFill>
            <w14:solidFill>
              <w14:schemeClr w14:val="tx1"/>
            </w14:solidFill>
          </w14:textFill>
        </w:rPr>
        <w:t>总监理工程师任职项目情况表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_Toc35334267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6129AF62">
      <w:pPr>
        <w:pStyle w:val="11"/>
        <w:shd w:val="clear" w:color="auto" w:fill="auto"/>
        <w:tabs>
          <w:tab w:val="right" w:leader="dot" w:pos="8834"/>
        </w:tabs>
        <w:rPr>
          <w:rFonts w:hint="default" w:ascii="Calibri" w:hAnsi="Calibri" w:eastAsia="宋体"/>
          <w:color w:val="000000" w:themeColor="text1"/>
          <w:sz w:val="21"/>
          <w:szCs w:val="22"/>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rStyle w:val="27"/>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instrText xml:space="preserve">HYPERLINK \l "_Toc35334268"</w:instrText>
      </w:r>
      <w:r>
        <w:rPr>
          <w:rStyle w:val="27"/>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fldChar w:fldCharType="separate"/>
      </w:r>
      <w:r>
        <w:rPr>
          <w:rStyle w:val="27"/>
          <w:rFonts w:hint="eastAsia" w:ascii="Times New Roman"/>
          <w:snapToGrid w:val="0"/>
          <w:color w:val="000000" w:themeColor="text1"/>
          <w:highlight w:val="none"/>
          <w14:textFill>
            <w14:solidFill>
              <w14:schemeClr w14:val="tx1"/>
            </w14:solidFill>
          </w14:textFill>
        </w:rPr>
        <w:t>格式十</w:t>
      </w:r>
      <w:r>
        <w:rPr>
          <w:rStyle w:val="27"/>
          <w:rFonts w:ascii="Times New Roman"/>
          <w:snapToGrid w:val="0"/>
          <w:color w:val="000000" w:themeColor="text1"/>
          <w:highlight w:val="none"/>
          <w14:textFill>
            <w14:solidFill>
              <w14:schemeClr w14:val="tx1"/>
            </w14:solidFill>
          </w14:textFill>
        </w:rPr>
        <w:t xml:space="preserve"> </w:t>
      </w:r>
      <w:r>
        <w:rPr>
          <w:rStyle w:val="27"/>
          <w:rFonts w:hint="eastAsia" w:ascii="Times New Roman"/>
          <w:snapToGrid w:val="0"/>
          <w:color w:val="000000" w:themeColor="text1"/>
          <w:highlight w:val="none"/>
          <w14:textFill>
            <w14:solidFill>
              <w14:schemeClr w14:val="tx1"/>
            </w14:solidFill>
          </w14:textFill>
        </w:rPr>
        <w:t>项目监理机构组成人员汇总表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end"/>
      </w:r>
      <w:r>
        <w:rPr>
          <w:rFonts w:hint="eastAsia"/>
          <w:color w:val="000000" w:themeColor="text1"/>
          <w:highlight w:val="none"/>
          <w:lang w:val="en-US" w:eastAsia="zh-CN"/>
          <w14:textFill>
            <w14:solidFill>
              <w14:schemeClr w14:val="tx1"/>
            </w14:solidFill>
          </w14:textFill>
        </w:rPr>
        <w:t>67</w:t>
      </w:r>
    </w:p>
    <w:p w14:paraId="1D89D318">
      <w:pPr>
        <w:pStyle w:val="11"/>
        <w:shd w:val="clear" w:color="auto" w:fill="auto"/>
        <w:tabs>
          <w:tab w:val="right" w:leader="dot" w:pos="8834"/>
        </w:tabs>
        <w:rPr>
          <w:rFonts w:hint="eastAsia" w:ascii="Calibri" w:hAnsi="Calibri" w:eastAsia="宋体"/>
          <w:color w:val="000000" w:themeColor="text1"/>
          <w:sz w:val="21"/>
          <w:szCs w:val="22"/>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rStyle w:val="27"/>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instrText xml:space="preserve">HYPERLINK \l "_Toc35334269"</w:instrText>
      </w:r>
      <w:r>
        <w:rPr>
          <w:rStyle w:val="27"/>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fldChar w:fldCharType="separate"/>
      </w:r>
      <w:r>
        <w:rPr>
          <w:rStyle w:val="27"/>
          <w:rFonts w:hint="eastAsia" w:ascii="Times New Roman"/>
          <w:snapToGrid w:val="0"/>
          <w:color w:val="000000" w:themeColor="text1"/>
          <w:highlight w:val="none"/>
          <w14:textFill>
            <w14:solidFill>
              <w14:schemeClr w14:val="tx1"/>
            </w14:solidFill>
          </w14:textFill>
        </w:rPr>
        <w:t>格式十一</w:t>
      </w:r>
      <w:r>
        <w:rPr>
          <w:rStyle w:val="27"/>
          <w:rFonts w:ascii="Times New Roman"/>
          <w:snapToGrid w:val="0"/>
          <w:color w:val="000000" w:themeColor="text1"/>
          <w:highlight w:val="none"/>
          <w14:textFill>
            <w14:solidFill>
              <w14:schemeClr w14:val="tx1"/>
            </w14:solidFill>
          </w14:textFill>
        </w:rPr>
        <w:t xml:space="preserve"> </w:t>
      </w:r>
      <w:r>
        <w:rPr>
          <w:rStyle w:val="27"/>
          <w:rFonts w:hint="eastAsia" w:ascii="Times New Roman"/>
          <w:snapToGrid w:val="0"/>
          <w:color w:val="000000" w:themeColor="text1"/>
          <w:highlight w:val="none"/>
          <w14:textFill>
            <w14:solidFill>
              <w14:schemeClr w14:val="tx1"/>
            </w14:solidFill>
          </w14:textFill>
        </w:rPr>
        <w:t>总监理工程师简历表</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6</w:t>
      </w:r>
      <w:r>
        <w:rPr>
          <w:color w:val="000000" w:themeColor="text1"/>
          <w:highlight w:val="none"/>
          <w14:textFill>
            <w14:solidFill>
              <w14:schemeClr w14:val="tx1"/>
            </w14:solidFill>
          </w14:textFill>
        </w:rPr>
        <w:fldChar w:fldCharType="end"/>
      </w:r>
      <w:r>
        <w:rPr>
          <w:rFonts w:hint="eastAsia"/>
          <w:color w:val="000000" w:themeColor="text1"/>
          <w:highlight w:val="none"/>
          <w:lang w:val="en-US" w:eastAsia="zh-CN"/>
          <w14:textFill>
            <w14:solidFill>
              <w14:schemeClr w14:val="tx1"/>
            </w14:solidFill>
          </w14:textFill>
        </w:rPr>
        <w:t>8</w:t>
      </w:r>
    </w:p>
    <w:p w14:paraId="572162C0">
      <w:pPr>
        <w:pStyle w:val="11"/>
        <w:shd w:val="clear" w:color="auto" w:fill="auto"/>
        <w:tabs>
          <w:tab w:val="right" w:leader="dot" w:pos="8834"/>
        </w:tabs>
        <w:rPr>
          <w:rFonts w:hint="eastAsia" w:ascii="Calibri" w:hAnsi="Calibri" w:eastAsia="宋体"/>
          <w:color w:val="000000" w:themeColor="text1"/>
          <w:sz w:val="21"/>
          <w:szCs w:val="22"/>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rStyle w:val="27"/>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instrText xml:space="preserve">HYPERLINK \l "_Toc35334270"</w:instrText>
      </w:r>
      <w:r>
        <w:rPr>
          <w:rStyle w:val="27"/>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fldChar w:fldCharType="separate"/>
      </w:r>
      <w:r>
        <w:rPr>
          <w:rStyle w:val="27"/>
          <w:rFonts w:hint="eastAsia" w:ascii="Times New Roman"/>
          <w:snapToGrid w:val="0"/>
          <w:color w:val="000000" w:themeColor="text1"/>
          <w:highlight w:val="none"/>
          <w14:textFill>
            <w14:solidFill>
              <w14:schemeClr w14:val="tx1"/>
            </w14:solidFill>
          </w14:textFill>
        </w:rPr>
        <w:t>格式十二</w:t>
      </w:r>
      <w:r>
        <w:rPr>
          <w:rStyle w:val="27"/>
          <w:rFonts w:ascii="Times New Roman"/>
          <w:snapToGrid w:val="0"/>
          <w:color w:val="000000" w:themeColor="text1"/>
          <w:highlight w:val="none"/>
          <w14:textFill>
            <w14:solidFill>
              <w14:schemeClr w14:val="tx1"/>
            </w14:solidFill>
          </w14:textFill>
        </w:rPr>
        <w:t xml:space="preserve"> </w:t>
      </w:r>
      <w:r>
        <w:rPr>
          <w:rStyle w:val="27"/>
          <w:rFonts w:hint="eastAsia" w:ascii="Times New Roman"/>
          <w:snapToGrid w:val="0"/>
          <w:color w:val="000000" w:themeColor="text1"/>
          <w:highlight w:val="none"/>
          <w14:textFill>
            <w14:solidFill>
              <w14:schemeClr w14:val="tx1"/>
            </w14:solidFill>
          </w14:textFill>
        </w:rPr>
        <w:t>其他拟派人员简历表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end"/>
      </w:r>
      <w:r>
        <w:rPr>
          <w:rFonts w:hint="eastAsia"/>
          <w:color w:val="000000" w:themeColor="text1"/>
          <w:highlight w:val="none"/>
          <w:lang w:val="en-US" w:eastAsia="zh-CN"/>
          <w14:textFill>
            <w14:solidFill>
              <w14:schemeClr w14:val="tx1"/>
            </w14:solidFill>
          </w14:textFill>
        </w:rPr>
        <w:t>69</w:t>
      </w:r>
    </w:p>
    <w:p w14:paraId="4CDA144F">
      <w:pPr>
        <w:pStyle w:val="11"/>
        <w:shd w:val="clear" w:color="auto" w:fill="auto"/>
        <w:tabs>
          <w:tab w:val="right" w:leader="dot" w:pos="8844"/>
        </w:tabs>
        <w:rPr>
          <w:rFonts w:hint="eastAsia" w:eastAsia="宋体"/>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rStyle w:val="27"/>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instrText xml:space="preserve">HYPERLINK \l "_Toc35334271"</w:instrText>
      </w:r>
      <w:r>
        <w:rPr>
          <w:rStyle w:val="27"/>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fldChar w:fldCharType="separate"/>
      </w:r>
      <w:r>
        <w:rPr>
          <w:rStyle w:val="27"/>
          <w:rFonts w:hint="eastAsia" w:ascii="Times New Roman"/>
          <w:snapToGrid w:val="0"/>
          <w:color w:val="000000" w:themeColor="text1"/>
          <w:highlight w:val="none"/>
          <w14:textFill>
            <w14:solidFill>
              <w14:schemeClr w14:val="tx1"/>
            </w14:solidFill>
          </w14:textFill>
        </w:rPr>
        <w:t>格式十三</w:t>
      </w:r>
      <w:r>
        <w:rPr>
          <w:rStyle w:val="27"/>
          <w:rFonts w:ascii="Times New Roman"/>
          <w:snapToGrid w:val="0"/>
          <w:color w:val="000000" w:themeColor="text1"/>
          <w:highlight w:val="none"/>
          <w14:textFill>
            <w14:solidFill>
              <w14:schemeClr w14:val="tx1"/>
            </w14:solidFill>
          </w14:textFill>
        </w:rPr>
        <w:t xml:space="preserve"> </w:t>
      </w:r>
      <w:r>
        <w:rPr>
          <w:rStyle w:val="27"/>
          <w:rFonts w:hint="eastAsia" w:ascii="Times New Roman"/>
          <w:snapToGrid w:val="0"/>
          <w:color w:val="000000" w:themeColor="text1"/>
          <w:highlight w:val="none"/>
          <w14:textFill>
            <w14:solidFill>
              <w14:schemeClr w14:val="tx1"/>
            </w14:solidFill>
          </w14:textFill>
        </w:rPr>
        <w:t>监理及相关服务报酬清单</w:t>
      </w:r>
      <w:r>
        <w:rPr>
          <w:color w:val="000000" w:themeColor="text1"/>
          <w:highlight w:val="none"/>
          <w14:textFill>
            <w14:solidFill>
              <w14:schemeClr w14:val="tx1"/>
            </w14:solidFill>
          </w14:textFill>
        </w:rPr>
        <w:tab/>
      </w:r>
      <w:r>
        <w:rPr>
          <w:rFonts w:hint="eastAsia"/>
          <w:color w:val="000000" w:themeColor="text1"/>
          <w:highlight w:val="none"/>
          <w:lang w:val="en-US" w:eastAsia="zh-CN"/>
          <w14:textFill>
            <w14:solidFill>
              <w14:schemeClr w14:val="tx1"/>
            </w14:solidFill>
          </w14:textFill>
        </w:rPr>
        <w:t>7</w:t>
      </w:r>
      <w:r>
        <w:rPr>
          <w:color w:val="000000" w:themeColor="text1"/>
          <w:highlight w:val="none"/>
          <w14:textFill>
            <w14:solidFill>
              <w14:schemeClr w14:val="tx1"/>
            </w14:solidFill>
          </w14:textFill>
        </w:rPr>
        <w:fldChar w:fldCharType="end"/>
      </w:r>
      <w:r>
        <w:rPr>
          <w:rFonts w:hint="eastAsia"/>
          <w:color w:val="000000" w:themeColor="text1"/>
          <w:highlight w:val="none"/>
          <w:lang w:val="en-US" w:eastAsia="zh-CN"/>
          <w14:textFill>
            <w14:solidFill>
              <w14:schemeClr w14:val="tx1"/>
            </w14:solidFill>
          </w14:textFill>
        </w:rPr>
        <w:t>0</w:t>
      </w:r>
    </w:p>
    <w:p w14:paraId="687922D8">
      <w:pPr>
        <w:pStyle w:val="17"/>
        <w:shd w:val="clear" w:color="auto" w:fill="auto"/>
        <w:tabs>
          <w:tab w:val="right" w:leader="dot" w:pos="8844"/>
        </w:tabs>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begin"/>
      </w:r>
      <w:r>
        <w:rPr>
          <w:rFonts w:hint="eastAsia"/>
          <w:color w:val="000000" w:themeColor="text1"/>
          <w:highlight w:val="none"/>
          <w14:textFill>
            <w14:solidFill>
              <w14:schemeClr w14:val="tx1"/>
            </w14:solidFill>
          </w14:textFill>
        </w:rPr>
        <w:instrText xml:space="preserve"> HYPERLINK \l _Toc10006 </w:instrText>
      </w:r>
      <w:r>
        <w:rPr>
          <w:rFonts w:hint="eastAsia"/>
          <w:color w:val="000000" w:themeColor="text1"/>
          <w:highlight w:val="none"/>
          <w14:textFill>
            <w14:solidFill>
              <w14:schemeClr w14:val="tx1"/>
            </w14:solidFill>
          </w14:textFill>
        </w:rPr>
        <w:fldChar w:fldCharType="separate"/>
      </w:r>
      <w:r>
        <w:rPr>
          <w:rFonts w:hint="eastAsia" w:hAnsi="宋体" w:cs="宋体"/>
          <w:snapToGrid w:val="0"/>
          <w:color w:val="000000" w:themeColor="text1"/>
          <w:highlight w:val="none"/>
          <w14:textFill>
            <w14:solidFill>
              <w14:schemeClr w14:val="tx1"/>
            </w14:solidFill>
          </w14:textFill>
        </w:rPr>
        <w:t>第六章 建设工程监理合同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_Toc10006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75</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fldChar w:fldCharType="end"/>
      </w:r>
    </w:p>
    <w:p w14:paraId="124A3352">
      <w:pPr>
        <w:shd w:val="clear" w:color="auto" w:fil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fldChar w:fldCharType="end"/>
      </w:r>
    </w:p>
    <w:p w14:paraId="0E6CB9F8">
      <w:pPr>
        <w:pStyle w:val="11"/>
        <w:shd w:val="clear" w:color="auto" w:fill="auto"/>
        <w:wordWrap w:val="0"/>
        <w:adjustRightInd w:val="0"/>
        <w:snapToGrid w:val="0"/>
        <w:spacing w:line="440" w:lineRule="exact"/>
        <w:jc w:val="center"/>
        <w:outlineLvl w:val="0"/>
        <w:rPr>
          <w:rFonts w:hint="eastAsia" w:hAnsi="宋体" w:cs="宋体"/>
          <w:b/>
          <w:snapToGrid w:val="0"/>
          <w:color w:val="000000" w:themeColor="text1"/>
          <w:kern w:val="0"/>
          <w:highlight w:val="none"/>
          <w14:textFill>
            <w14:solidFill>
              <w14:schemeClr w14:val="tx1"/>
            </w14:solidFill>
          </w14:textFill>
        </w:rPr>
        <w:sectPr>
          <w:footerReference r:id="rId6" w:type="default"/>
          <w:endnotePr>
            <w:numFmt w:val="decimal"/>
          </w:endnotePr>
          <w:pgSz w:w="11906" w:h="16838"/>
          <w:pgMar w:top="1701" w:right="1531" w:bottom="1417" w:left="1531" w:header="850" w:footer="992" w:gutter="0"/>
          <w:pgNumType w:start="1"/>
          <w:cols w:space="720" w:num="1"/>
          <w:rtlGutter w:val="0"/>
          <w:docGrid w:linePitch="327" w:charSpace="0"/>
        </w:sectPr>
      </w:pPr>
      <w:bookmarkStart w:id="6" w:name="_Toc22752"/>
    </w:p>
    <w:p w14:paraId="4BA2B1AB">
      <w:pPr>
        <w:pStyle w:val="11"/>
        <w:shd w:val="clear" w:color="auto" w:fill="auto"/>
        <w:wordWrap w:val="0"/>
        <w:adjustRightInd w:val="0"/>
        <w:snapToGrid w:val="0"/>
        <w:spacing w:line="440" w:lineRule="exact"/>
        <w:jc w:val="center"/>
        <w:outlineLvl w:val="0"/>
        <w:rPr>
          <w:rFonts w:hint="eastAsia" w:hAnsi="宋体" w:cs="宋体"/>
          <w:b/>
          <w:snapToGrid w:val="0"/>
          <w:color w:val="000000" w:themeColor="text1"/>
          <w:kern w:val="0"/>
          <w:highlight w:val="none"/>
          <w14:textFill>
            <w14:solidFill>
              <w14:schemeClr w14:val="tx1"/>
            </w14:solidFill>
          </w14:textFill>
        </w:rPr>
      </w:pPr>
      <w:bookmarkStart w:id="7" w:name="_Toc5583"/>
      <w:bookmarkStart w:id="8" w:name="_Toc24935"/>
      <w:bookmarkStart w:id="9" w:name="_Toc23113"/>
      <w:bookmarkStart w:id="10" w:name="_Toc1285"/>
      <w:bookmarkStart w:id="11" w:name="_Toc26307"/>
      <w:bookmarkStart w:id="12" w:name="_Toc30630"/>
      <w:bookmarkStart w:id="13" w:name="_Toc5663"/>
      <w:bookmarkStart w:id="14" w:name="_Toc21126"/>
      <w:bookmarkStart w:id="15" w:name="_Toc15229"/>
      <w:r>
        <w:rPr>
          <w:rFonts w:hint="eastAsia" w:hAnsi="宋体" w:cs="宋体"/>
          <w:b/>
          <w:snapToGrid w:val="0"/>
          <w:color w:val="000000" w:themeColor="text1"/>
          <w:kern w:val="0"/>
          <w:highlight w:val="none"/>
          <w14:textFill>
            <w14:solidFill>
              <w14:schemeClr w14:val="tx1"/>
            </w14:solidFill>
          </w14:textFill>
        </w:rPr>
        <w:t>第一章 投标人须知</w:t>
      </w:r>
      <w:bookmarkEnd w:id="3"/>
      <w:bookmarkEnd w:id="4"/>
      <w:bookmarkEnd w:id="6"/>
      <w:bookmarkEnd w:id="7"/>
      <w:bookmarkEnd w:id="8"/>
      <w:bookmarkEnd w:id="9"/>
      <w:bookmarkEnd w:id="10"/>
      <w:bookmarkEnd w:id="11"/>
      <w:bookmarkEnd w:id="12"/>
      <w:bookmarkEnd w:id="13"/>
      <w:bookmarkEnd w:id="14"/>
      <w:bookmarkEnd w:id="15"/>
    </w:p>
    <w:p w14:paraId="4FD23C7F">
      <w:pPr>
        <w:pStyle w:val="4"/>
        <w:keepNext w:val="0"/>
        <w:keepLines w:val="0"/>
        <w:pageBreakBefore w:val="0"/>
        <w:widowControl w:val="0"/>
        <w:shd w:val="clear" w:color="auto" w:fill="auto"/>
        <w:kinsoku/>
        <w:wordWrap w:val="0"/>
        <w:overflowPunct/>
        <w:topLinePunct w:val="0"/>
        <w:autoSpaceDE/>
        <w:autoSpaceDN/>
        <w:bidi w:val="0"/>
        <w:adjustRightInd w:val="0"/>
        <w:snapToGrid w:val="0"/>
        <w:spacing w:before="140" w:after="140" w:line="440" w:lineRule="exact"/>
        <w:jc w:val="both"/>
        <w:textAlignment w:val="auto"/>
        <w:rPr>
          <w:rFonts w:hint="eastAsia" w:hAnsi="宋体" w:cs="宋体"/>
          <w:b/>
          <w:snapToGrid w:val="0"/>
          <w:color w:val="000000" w:themeColor="text1"/>
          <w:highlight w:val="none"/>
          <w14:textFill>
            <w14:solidFill>
              <w14:schemeClr w14:val="tx1"/>
            </w14:solidFill>
          </w14:textFill>
        </w:rPr>
      </w:pPr>
      <w:bookmarkStart w:id="16" w:name="_Hlt127175444"/>
      <w:bookmarkEnd w:id="16"/>
      <w:bookmarkStart w:id="17" w:name="_Toc25631"/>
      <w:bookmarkStart w:id="18" w:name="_Toc3634"/>
      <w:bookmarkStart w:id="19" w:name="_Toc28652"/>
      <w:bookmarkStart w:id="20" w:name="_Toc24724"/>
      <w:bookmarkStart w:id="21" w:name="_Toc11495"/>
      <w:bookmarkStart w:id="22" w:name="_Toc11024"/>
      <w:bookmarkStart w:id="23" w:name="_Toc20747"/>
      <w:bookmarkStart w:id="24" w:name="_Toc24800"/>
      <w:bookmarkStart w:id="25" w:name="_Toc16331"/>
      <w:bookmarkStart w:id="26" w:name="_Toc3285"/>
      <w:bookmarkStart w:id="27" w:name="_Toc26922"/>
      <w:bookmarkStart w:id="28" w:name="_Hlt120077520"/>
      <w:r>
        <w:rPr>
          <w:rFonts w:hint="eastAsia" w:hAnsi="宋体" w:cs="宋体"/>
          <w:b/>
          <w:snapToGrid w:val="0"/>
          <w:color w:val="000000" w:themeColor="text1"/>
          <w:highlight w:val="none"/>
          <w14:textFill>
            <w14:solidFill>
              <w14:schemeClr w14:val="tx1"/>
            </w14:solidFill>
          </w14:textFill>
        </w:rPr>
        <w:t>第一节 投标人须知前附表</w:t>
      </w:r>
      <w:bookmarkEnd w:id="17"/>
      <w:bookmarkEnd w:id="18"/>
      <w:bookmarkEnd w:id="19"/>
      <w:bookmarkEnd w:id="20"/>
      <w:bookmarkEnd w:id="21"/>
      <w:bookmarkEnd w:id="22"/>
      <w:bookmarkEnd w:id="23"/>
      <w:bookmarkEnd w:id="24"/>
      <w:bookmarkEnd w:id="25"/>
      <w:bookmarkEnd w:id="26"/>
      <w:bookmarkEnd w:id="27"/>
    </w:p>
    <w:tbl>
      <w:tblPr>
        <w:tblStyle w:val="24"/>
        <w:tblW w:w="9269" w:type="dxa"/>
        <w:tblInd w:w="-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58"/>
        <w:gridCol w:w="1995"/>
        <w:gridCol w:w="6616"/>
      </w:tblGrid>
      <w:tr w14:paraId="177A3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5" w:hRule="atLeast"/>
        </w:trPr>
        <w:tc>
          <w:tcPr>
            <w:tcW w:w="658" w:type="dxa"/>
            <w:tcBorders>
              <w:top w:val="single" w:color="auto" w:sz="4" w:space="0"/>
              <w:left w:val="single" w:color="auto" w:sz="4" w:space="0"/>
              <w:bottom w:val="single" w:color="auto" w:sz="4" w:space="0"/>
              <w:right w:val="single" w:color="auto" w:sz="4" w:space="0"/>
            </w:tcBorders>
            <w:vAlign w:val="center"/>
          </w:tcPr>
          <w:p w14:paraId="52CA75F4">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序号</w:t>
            </w:r>
          </w:p>
        </w:tc>
        <w:tc>
          <w:tcPr>
            <w:tcW w:w="1995" w:type="dxa"/>
            <w:tcBorders>
              <w:top w:val="single" w:color="auto" w:sz="4" w:space="0"/>
              <w:left w:val="single" w:color="auto" w:sz="4" w:space="0"/>
              <w:bottom w:val="single" w:color="auto" w:sz="4" w:space="0"/>
              <w:right w:val="single" w:color="auto" w:sz="4" w:space="0"/>
            </w:tcBorders>
            <w:vAlign w:val="center"/>
          </w:tcPr>
          <w:p w14:paraId="2451BACF">
            <w:pPr>
              <w:shd w:val="clear" w:color="auto" w:fill="auto"/>
              <w:wordWrap w:val="0"/>
              <w:adjustRightInd w:val="0"/>
              <w:snapToGrid w:val="0"/>
              <w:spacing w:line="240" w:lineRule="auto"/>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内容</w:t>
            </w:r>
          </w:p>
        </w:tc>
        <w:tc>
          <w:tcPr>
            <w:tcW w:w="6616" w:type="dxa"/>
            <w:tcBorders>
              <w:top w:val="single" w:color="auto" w:sz="4" w:space="0"/>
              <w:left w:val="single" w:color="auto" w:sz="4" w:space="0"/>
              <w:bottom w:val="single" w:color="auto" w:sz="4" w:space="0"/>
              <w:right w:val="single" w:color="auto" w:sz="4" w:space="0"/>
            </w:tcBorders>
            <w:vAlign w:val="center"/>
          </w:tcPr>
          <w:p w14:paraId="565351E1">
            <w:pPr>
              <w:shd w:val="clear" w:color="auto" w:fill="auto"/>
              <w:tabs>
                <w:tab w:val="left" w:pos="1180"/>
              </w:tabs>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说明与要求</w:t>
            </w:r>
          </w:p>
        </w:tc>
      </w:tr>
      <w:tr w14:paraId="6AD5E5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83" w:hRule="exact"/>
        </w:trPr>
        <w:tc>
          <w:tcPr>
            <w:tcW w:w="658" w:type="dxa"/>
            <w:tcBorders>
              <w:top w:val="single" w:color="auto" w:sz="4" w:space="0"/>
              <w:left w:val="single" w:color="auto" w:sz="4" w:space="0"/>
              <w:bottom w:val="single" w:color="auto" w:sz="4" w:space="0"/>
              <w:right w:val="single" w:color="auto" w:sz="4" w:space="0"/>
            </w:tcBorders>
            <w:vAlign w:val="center"/>
          </w:tcPr>
          <w:p w14:paraId="1E6DEEE3">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1</w:t>
            </w:r>
          </w:p>
        </w:tc>
        <w:tc>
          <w:tcPr>
            <w:tcW w:w="1995" w:type="dxa"/>
            <w:tcBorders>
              <w:top w:val="single" w:color="auto" w:sz="4" w:space="0"/>
              <w:left w:val="single" w:color="auto" w:sz="4" w:space="0"/>
              <w:bottom w:val="single" w:color="auto" w:sz="4" w:space="0"/>
              <w:right w:val="single" w:color="auto" w:sz="4" w:space="0"/>
            </w:tcBorders>
            <w:vAlign w:val="center"/>
          </w:tcPr>
          <w:p w14:paraId="18DB77B8">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项目名称</w:t>
            </w:r>
          </w:p>
        </w:tc>
        <w:tc>
          <w:tcPr>
            <w:tcW w:w="6616" w:type="dxa"/>
            <w:tcBorders>
              <w:top w:val="single" w:color="auto" w:sz="4" w:space="0"/>
              <w:left w:val="single" w:color="auto" w:sz="4" w:space="0"/>
              <w:bottom w:val="single" w:color="auto" w:sz="4" w:space="0"/>
              <w:right w:val="single" w:color="auto" w:sz="4" w:space="0"/>
            </w:tcBorders>
            <w:vAlign w:val="center"/>
          </w:tcPr>
          <w:p w14:paraId="1A3D823F">
            <w:pPr>
              <w:shd w:val="clear" w:color="auto" w:fill="auto"/>
              <w:tabs>
                <w:tab w:val="left" w:pos="1180"/>
              </w:tabs>
              <w:wordWrap w:val="0"/>
              <w:adjustRightInd w:val="0"/>
              <w:snapToGrid w:val="0"/>
              <w:spacing w:line="400" w:lineRule="exact"/>
              <w:ind w:firstLine="210" w:firstLineChars="100"/>
              <w:jc w:val="left"/>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hAnsi="宋体" w:cs="宋体"/>
                <w:b w:val="0"/>
                <w:snapToGrid w:val="0"/>
                <w:color w:val="000000" w:themeColor="text1"/>
                <w:kern w:val="0"/>
                <w:sz w:val="21"/>
                <w:szCs w:val="21"/>
                <w:highlight w:val="none"/>
                <w:lang w:eastAsia="zh-CN"/>
                <w14:textFill>
                  <w14:solidFill>
                    <w14:schemeClr w14:val="tx1"/>
                  </w14:solidFill>
                </w14:textFill>
              </w:rPr>
              <w:t>武江区龙归镇农贸市场及配套基础设施建设项目（一期）监理</w:t>
            </w:r>
          </w:p>
        </w:tc>
      </w:tr>
      <w:tr w14:paraId="0A45F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658" w:type="dxa"/>
            <w:tcBorders>
              <w:top w:val="single" w:color="auto" w:sz="4" w:space="0"/>
              <w:left w:val="single" w:color="auto" w:sz="4" w:space="0"/>
              <w:bottom w:val="single" w:color="auto" w:sz="4" w:space="0"/>
              <w:right w:val="single" w:color="auto" w:sz="4" w:space="0"/>
            </w:tcBorders>
            <w:vAlign w:val="center"/>
          </w:tcPr>
          <w:p w14:paraId="6891CAEE">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2</w:t>
            </w:r>
          </w:p>
        </w:tc>
        <w:tc>
          <w:tcPr>
            <w:tcW w:w="1995" w:type="dxa"/>
            <w:tcBorders>
              <w:top w:val="single" w:color="auto" w:sz="4" w:space="0"/>
              <w:left w:val="single" w:color="auto" w:sz="4" w:space="0"/>
              <w:bottom w:val="single" w:color="auto" w:sz="4" w:space="0"/>
              <w:right w:val="single" w:color="auto" w:sz="4" w:space="0"/>
            </w:tcBorders>
            <w:vAlign w:val="center"/>
          </w:tcPr>
          <w:p w14:paraId="6C305E57">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项目业主</w:t>
            </w:r>
          </w:p>
        </w:tc>
        <w:tc>
          <w:tcPr>
            <w:tcW w:w="6616" w:type="dxa"/>
            <w:tcBorders>
              <w:top w:val="single" w:color="auto" w:sz="4" w:space="0"/>
              <w:left w:val="single" w:color="auto" w:sz="4" w:space="0"/>
              <w:bottom w:val="single" w:color="auto" w:sz="4" w:space="0"/>
              <w:right w:val="single" w:color="auto" w:sz="4" w:space="0"/>
            </w:tcBorders>
            <w:vAlign w:val="center"/>
          </w:tcPr>
          <w:p w14:paraId="11BDD3BA">
            <w:pPr>
              <w:pStyle w:val="48"/>
              <w:shd w:val="clear" w:color="auto" w:fill="auto"/>
              <w:spacing w:line="240" w:lineRule="auto"/>
              <w:ind w:firstLine="210" w:firstLineChars="1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韶关市武江区城市管理和综合执法局</w:t>
            </w:r>
          </w:p>
        </w:tc>
      </w:tr>
      <w:tr w14:paraId="20E65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55" w:hRule="exact"/>
        </w:trPr>
        <w:tc>
          <w:tcPr>
            <w:tcW w:w="658" w:type="dxa"/>
            <w:tcBorders>
              <w:top w:val="single" w:color="auto" w:sz="4" w:space="0"/>
              <w:left w:val="single" w:color="auto" w:sz="4" w:space="0"/>
              <w:bottom w:val="single" w:color="auto" w:sz="4" w:space="0"/>
              <w:right w:val="single" w:color="auto" w:sz="4" w:space="0"/>
            </w:tcBorders>
            <w:vAlign w:val="center"/>
          </w:tcPr>
          <w:p w14:paraId="07DDC6D2">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3</w:t>
            </w:r>
          </w:p>
        </w:tc>
        <w:tc>
          <w:tcPr>
            <w:tcW w:w="1995" w:type="dxa"/>
            <w:tcBorders>
              <w:top w:val="single" w:color="auto" w:sz="4" w:space="0"/>
              <w:left w:val="single" w:color="auto" w:sz="4" w:space="0"/>
              <w:bottom w:val="single" w:color="auto" w:sz="4" w:space="0"/>
              <w:right w:val="single" w:color="auto" w:sz="4" w:space="0"/>
            </w:tcBorders>
            <w:vAlign w:val="center"/>
          </w:tcPr>
          <w:p w14:paraId="71A1884C">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项目批准部门及项目批准文号</w:t>
            </w:r>
          </w:p>
        </w:tc>
        <w:tc>
          <w:tcPr>
            <w:tcW w:w="6616" w:type="dxa"/>
            <w:tcBorders>
              <w:top w:val="single" w:color="auto" w:sz="4" w:space="0"/>
              <w:left w:val="single" w:color="auto" w:sz="4" w:space="0"/>
              <w:bottom w:val="single" w:color="auto" w:sz="4" w:space="0"/>
              <w:right w:val="single" w:color="auto" w:sz="4" w:space="0"/>
            </w:tcBorders>
            <w:vAlign w:val="center"/>
          </w:tcPr>
          <w:p w14:paraId="3BD3E395">
            <w:pPr>
              <w:pStyle w:val="48"/>
              <w:shd w:val="clear" w:color="auto" w:fill="auto"/>
              <w:spacing w:line="360" w:lineRule="auto"/>
              <w:ind w:firstLine="210" w:firstLineChars="100"/>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韶关市武江区发展和改革局</w:t>
            </w:r>
          </w:p>
          <w:p w14:paraId="075D2A24">
            <w:pPr>
              <w:pStyle w:val="48"/>
              <w:shd w:val="clear" w:color="auto" w:fill="auto"/>
              <w:spacing w:line="360" w:lineRule="auto"/>
              <w:ind w:firstLine="210" w:firstLineChars="100"/>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韶武发改投审〔2023〕64号、韶武发改投审〔2024〕16号、韶武发改投审〔2026〕21号</w:t>
            </w:r>
          </w:p>
        </w:tc>
      </w:tr>
      <w:tr w14:paraId="55299D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5" w:hRule="exact"/>
        </w:trPr>
        <w:tc>
          <w:tcPr>
            <w:tcW w:w="658" w:type="dxa"/>
            <w:tcBorders>
              <w:top w:val="single" w:color="auto" w:sz="4" w:space="0"/>
              <w:left w:val="single" w:color="auto" w:sz="4" w:space="0"/>
              <w:bottom w:val="single" w:color="auto" w:sz="4" w:space="0"/>
              <w:right w:val="single" w:color="auto" w:sz="4" w:space="0"/>
            </w:tcBorders>
            <w:vAlign w:val="center"/>
          </w:tcPr>
          <w:p w14:paraId="168414F6">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4</w:t>
            </w:r>
          </w:p>
        </w:tc>
        <w:tc>
          <w:tcPr>
            <w:tcW w:w="1995" w:type="dxa"/>
            <w:tcBorders>
              <w:top w:val="single" w:color="auto" w:sz="4" w:space="0"/>
              <w:left w:val="single" w:color="auto" w:sz="4" w:space="0"/>
              <w:bottom w:val="single" w:color="auto" w:sz="4" w:space="0"/>
              <w:right w:val="single" w:color="auto" w:sz="4" w:space="0"/>
            </w:tcBorders>
            <w:vAlign w:val="center"/>
          </w:tcPr>
          <w:p w14:paraId="6E7F6BD3">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bidi="ar-SA"/>
                <w14:textFill>
                  <w14:solidFill>
                    <w14:schemeClr w14:val="tx1"/>
                  </w14:solidFill>
                </w14:textFill>
              </w:rPr>
              <w:t>建设地点</w:t>
            </w:r>
          </w:p>
        </w:tc>
        <w:tc>
          <w:tcPr>
            <w:tcW w:w="6616" w:type="dxa"/>
            <w:tcBorders>
              <w:top w:val="single" w:color="auto" w:sz="4" w:space="0"/>
              <w:left w:val="single" w:color="auto" w:sz="4" w:space="0"/>
              <w:bottom w:val="single" w:color="auto" w:sz="4" w:space="0"/>
              <w:right w:val="single" w:color="auto" w:sz="4" w:space="0"/>
            </w:tcBorders>
            <w:vAlign w:val="center"/>
          </w:tcPr>
          <w:p w14:paraId="0BC504C5">
            <w:pPr>
              <w:pStyle w:val="7"/>
              <w:shd w:val="clear" w:color="auto" w:fill="auto"/>
              <w:ind w:firstLine="210" w:firstLineChars="100"/>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武江区龙归镇</w:t>
            </w:r>
          </w:p>
        </w:tc>
      </w:tr>
      <w:tr w14:paraId="12C3D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5" w:hRule="exact"/>
        </w:trPr>
        <w:tc>
          <w:tcPr>
            <w:tcW w:w="658" w:type="dxa"/>
            <w:tcBorders>
              <w:top w:val="single" w:color="auto" w:sz="4" w:space="0"/>
              <w:left w:val="single" w:color="auto" w:sz="4" w:space="0"/>
              <w:bottom w:val="single" w:color="auto" w:sz="4" w:space="0"/>
              <w:right w:val="single" w:color="auto" w:sz="4" w:space="0"/>
            </w:tcBorders>
            <w:vAlign w:val="center"/>
          </w:tcPr>
          <w:p w14:paraId="7EB95D1B">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5</w:t>
            </w:r>
          </w:p>
        </w:tc>
        <w:tc>
          <w:tcPr>
            <w:tcW w:w="1995" w:type="dxa"/>
            <w:tcBorders>
              <w:top w:val="single" w:color="auto" w:sz="4" w:space="0"/>
              <w:left w:val="single" w:color="auto" w:sz="4" w:space="0"/>
              <w:bottom w:val="single" w:color="auto" w:sz="4" w:space="0"/>
              <w:right w:val="single" w:color="auto" w:sz="4" w:space="0"/>
            </w:tcBorders>
            <w:vAlign w:val="center"/>
          </w:tcPr>
          <w:p w14:paraId="76249CE3">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项目代码</w:t>
            </w:r>
          </w:p>
        </w:tc>
        <w:tc>
          <w:tcPr>
            <w:tcW w:w="6616" w:type="dxa"/>
            <w:tcBorders>
              <w:top w:val="single" w:color="auto" w:sz="4" w:space="0"/>
              <w:left w:val="single" w:color="auto" w:sz="4" w:space="0"/>
              <w:bottom w:val="single" w:color="auto" w:sz="4" w:space="0"/>
              <w:right w:val="single" w:color="auto" w:sz="4" w:space="0"/>
            </w:tcBorders>
            <w:vAlign w:val="center"/>
          </w:tcPr>
          <w:p w14:paraId="00ACE9E7">
            <w:pPr>
              <w:pStyle w:val="48"/>
              <w:shd w:val="clear" w:color="auto" w:fill="auto"/>
              <w:spacing w:line="360" w:lineRule="auto"/>
              <w:ind w:firstLine="210" w:firstLineChars="100"/>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2411-440203-17-01-327381</w:t>
            </w:r>
          </w:p>
        </w:tc>
      </w:tr>
      <w:tr w14:paraId="013EDB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5" w:hRule="exact"/>
        </w:trPr>
        <w:tc>
          <w:tcPr>
            <w:tcW w:w="658" w:type="dxa"/>
            <w:tcBorders>
              <w:top w:val="single" w:color="auto" w:sz="4" w:space="0"/>
              <w:left w:val="single" w:color="auto" w:sz="4" w:space="0"/>
              <w:bottom w:val="single" w:color="auto" w:sz="4" w:space="0"/>
              <w:right w:val="single" w:color="auto" w:sz="4" w:space="0"/>
            </w:tcBorders>
            <w:vAlign w:val="center"/>
          </w:tcPr>
          <w:p w14:paraId="63A61C59">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6</w:t>
            </w:r>
          </w:p>
        </w:tc>
        <w:tc>
          <w:tcPr>
            <w:tcW w:w="1995" w:type="dxa"/>
            <w:tcBorders>
              <w:top w:val="single" w:color="auto" w:sz="4" w:space="0"/>
              <w:left w:val="single" w:color="auto" w:sz="4" w:space="0"/>
              <w:bottom w:val="single" w:color="auto" w:sz="4" w:space="0"/>
              <w:right w:val="single" w:color="auto" w:sz="4" w:space="0"/>
            </w:tcBorders>
            <w:vAlign w:val="center"/>
          </w:tcPr>
          <w:p w14:paraId="71FD9116">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资金来源</w:t>
            </w:r>
          </w:p>
          <w:p w14:paraId="189499A4">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及出资比例</w:t>
            </w:r>
          </w:p>
        </w:tc>
        <w:tc>
          <w:tcPr>
            <w:tcW w:w="6616" w:type="dxa"/>
            <w:tcBorders>
              <w:top w:val="single" w:color="auto" w:sz="4" w:space="0"/>
              <w:left w:val="single" w:color="auto" w:sz="4" w:space="0"/>
              <w:bottom w:val="single" w:color="auto" w:sz="4" w:space="0"/>
              <w:right w:val="single" w:color="auto" w:sz="4" w:space="0"/>
            </w:tcBorders>
            <w:vAlign w:val="center"/>
          </w:tcPr>
          <w:p w14:paraId="4D951C30">
            <w:pPr>
              <w:pStyle w:val="48"/>
              <w:shd w:val="clear" w:color="auto" w:fill="auto"/>
              <w:spacing w:line="360" w:lineRule="auto"/>
              <w:ind w:firstLine="210" w:firstLineChars="100"/>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 xml:space="preserve">区级财政统筹解决，100% </w:t>
            </w:r>
          </w:p>
        </w:tc>
      </w:tr>
      <w:tr w14:paraId="57D27B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658" w:type="dxa"/>
            <w:tcBorders>
              <w:top w:val="single" w:color="auto" w:sz="4" w:space="0"/>
              <w:left w:val="single" w:color="auto" w:sz="4" w:space="0"/>
              <w:bottom w:val="single" w:color="auto" w:sz="4" w:space="0"/>
              <w:right w:val="single" w:color="auto" w:sz="4" w:space="0"/>
            </w:tcBorders>
            <w:vAlign w:val="center"/>
          </w:tcPr>
          <w:p w14:paraId="58CEBCF2">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7</w:t>
            </w:r>
          </w:p>
        </w:tc>
        <w:tc>
          <w:tcPr>
            <w:tcW w:w="1995" w:type="dxa"/>
            <w:tcBorders>
              <w:top w:val="single" w:color="auto" w:sz="4" w:space="0"/>
              <w:left w:val="single" w:color="auto" w:sz="4" w:space="0"/>
              <w:bottom w:val="single" w:color="auto" w:sz="4" w:space="0"/>
              <w:right w:val="single" w:color="auto" w:sz="4" w:space="0"/>
            </w:tcBorders>
            <w:vAlign w:val="center"/>
          </w:tcPr>
          <w:p w14:paraId="05E3CA61">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招标人</w:t>
            </w:r>
          </w:p>
        </w:tc>
        <w:tc>
          <w:tcPr>
            <w:tcW w:w="6616" w:type="dxa"/>
            <w:tcBorders>
              <w:top w:val="single" w:color="auto" w:sz="4" w:space="0"/>
              <w:left w:val="single" w:color="auto" w:sz="4" w:space="0"/>
              <w:bottom w:val="single" w:color="auto" w:sz="4" w:space="0"/>
              <w:right w:val="single" w:color="auto" w:sz="4" w:space="0"/>
            </w:tcBorders>
            <w:vAlign w:val="center"/>
          </w:tcPr>
          <w:p w14:paraId="295D7830">
            <w:pPr>
              <w:shd w:val="clear" w:color="auto" w:fill="auto"/>
              <w:wordWrap w:val="0"/>
              <w:adjustRightInd w:val="0"/>
              <w:snapToGrid w:val="0"/>
              <w:spacing w:line="400" w:lineRule="exact"/>
              <w:ind w:firstLine="210" w:firstLineChars="100"/>
              <w:jc w:val="left"/>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韶关市武江区城市管理和综合执法局</w:t>
            </w:r>
          </w:p>
        </w:tc>
      </w:tr>
      <w:tr w14:paraId="7E6B13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658" w:type="dxa"/>
            <w:tcBorders>
              <w:top w:val="single" w:color="auto" w:sz="4" w:space="0"/>
              <w:left w:val="single" w:color="auto" w:sz="4" w:space="0"/>
              <w:bottom w:val="single" w:color="auto" w:sz="4" w:space="0"/>
              <w:right w:val="single" w:color="auto" w:sz="4" w:space="0"/>
            </w:tcBorders>
            <w:vAlign w:val="center"/>
          </w:tcPr>
          <w:p w14:paraId="6F0C3811">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8</w:t>
            </w:r>
          </w:p>
        </w:tc>
        <w:tc>
          <w:tcPr>
            <w:tcW w:w="1995" w:type="dxa"/>
            <w:tcBorders>
              <w:top w:val="single" w:color="auto" w:sz="4" w:space="0"/>
              <w:left w:val="single" w:color="auto" w:sz="4" w:space="0"/>
              <w:bottom w:val="single" w:color="auto" w:sz="4" w:space="0"/>
              <w:right w:val="single" w:color="auto" w:sz="4" w:space="0"/>
            </w:tcBorders>
            <w:vAlign w:val="center"/>
          </w:tcPr>
          <w:p w14:paraId="41829CCE">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招标代理机构</w:t>
            </w:r>
          </w:p>
        </w:tc>
        <w:tc>
          <w:tcPr>
            <w:tcW w:w="6616" w:type="dxa"/>
            <w:tcBorders>
              <w:top w:val="single" w:color="auto" w:sz="4" w:space="0"/>
              <w:left w:val="single" w:color="auto" w:sz="4" w:space="0"/>
              <w:bottom w:val="single" w:color="auto" w:sz="4" w:space="0"/>
              <w:right w:val="single" w:color="auto" w:sz="4" w:space="0"/>
            </w:tcBorders>
            <w:vAlign w:val="center"/>
          </w:tcPr>
          <w:p w14:paraId="5E7289B6">
            <w:pPr>
              <w:shd w:val="clear" w:color="auto" w:fill="auto"/>
              <w:wordWrap w:val="0"/>
              <w:adjustRightInd w:val="0"/>
              <w:snapToGrid w:val="0"/>
              <w:spacing w:line="400" w:lineRule="exact"/>
              <w:ind w:firstLine="210" w:firstLineChars="100"/>
              <w:jc w:val="left"/>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pPr>
            <w:r>
              <w:rPr>
                <w:rFonts w:hint="eastAsia" w:hAnsi="宋体" w:cs="宋体"/>
                <w:bCs/>
                <w:snapToGrid w:val="0"/>
                <w:color w:val="000000" w:themeColor="text1"/>
                <w:kern w:val="0"/>
                <w:sz w:val="21"/>
                <w:szCs w:val="21"/>
                <w:highlight w:val="none"/>
                <w:lang w:eastAsia="zh-CN"/>
                <w14:textFill>
                  <w14:solidFill>
                    <w14:schemeClr w14:val="tx1"/>
                  </w14:solidFill>
                </w14:textFill>
              </w:rPr>
              <w:t>韶关市城监项目管理有限公司</w:t>
            </w:r>
          </w:p>
        </w:tc>
      </w:tr>
      <w:tr w14:paraId="492C5D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658" w:type="dxa"/>
            <w:tcBorders>
              <w:top w:val="single" w:color="auto" w:sz="4" w:space="0"/>
              <w:left w:val="single" w:color="auto" w:sz="4" w:space="0"/>
              <w:bottom w:val="single" w:color="auto" w:sz="4" w:space="0"/>
              <w:right w:val="single" w:color="auto" w:sz="4" w:space="0"/>
            </w:tcBorders>
            <w:vAlign w:val="center"/>
          </w:tcPr>
          <w:p w14:paraId="53D4B208">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9</w:t>
            </w:r>
          </w:p>
        </w:tc>
        <w:tc>
          <w:tcPr>
            <w:tcW w:w="1995" w:type="dxa"/>
            <w:tcBorders>
              <w:top w:val="single" w:color="auto" w:sz="4" w:space="0"/>
              <w:left w:val="single" w:color="auto" w:sz="4" w:space="0"/>
              <w:bottom w:val="single" w:color="auto" w:sz="4" w:space="0"/>
              <w:right w:val="single" w:color="auto" w:sz="4" w:space="0"/>
            </w:tcBorders>
            <w:vAlign w:val="center"/>
          </w:tcPr>
          <w:p w14:paraId="0DA10D49">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bidi="ar-SA"/>
                <w14:textFill>
                  <w14:solidFill>
                    <w14:schemeClr w14:val="tx1"/>
                  </w14:solidFill>
                </w14:textFill>
              </w:rPr>
              <w:t>设计单位</w:t>
            </w:r>
          </w:p>
        </w:tc>
        <w:tc>
          <w:tcPr>
            <w:tcW w:w="6616" w:type="dxa"/>
            <w:tcBorders>
              <w:top w:val="single" w:color="auto" w:sz="4" w:space="0"/>
              <w:left w:val="single" w:color="auto" w:sz="4" w:space="0"/>
              <w:bottom w:val="single" w:color="auto" w:sz="4" w:space="0"/>
              <w:right w:val="single" w:color="auto" w:sz="4" w:space="0"/>
            </w:tcBorders>
            <w:vAlign w:val="center"/>
          </w:tcPr>
          <w:p w14:paraId="5CDF706A">
            <w:pPr>
              <w:pStyle w:val="7"/>
              <w:shd w:val="clear" w:color="auto" w:fill="auto"/>
              <w:ind w:firstLine="210" w:firstLineChars="100"/>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hAnsi="宋体" w:cs="宋体"/>
                <w:bCs/>
                <w:snapToGrid w:val="0"/>
                <w:color w:val="000000" w:themeColor="text1"/>
                <w:kern w:val="0"/>
                <w:sz w:val="21"/>
                <w:szCs w:val="21"/>
                <w:highlight w:val="none"/>
                <w:lang w:val="en-US" w:eastAsia="zh-CN" w:bidi="ar-SA"/>
                <w14:textFill>
                  <w14:solidFill>
                    <w14:schemeClr w14:val="tx1"/>
                  </w14:solidFill>
                </w14:textFill>
              </w:rPr>
              <w:t>广东中颢工程设计有限公司</w:t>
            </w:r>
          </w:p>
        </w:tc>
      </w:tr>
      <w:tr w14:paraId="6434D4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658" w:type="dxa"/>
            <w:tcBorders>
              <w:top w:val="single" w:color="auto" w:sz="4" w:space="0"/>
              <w:left w:val="single" w:color="auto" w:sz="4" w:space="0"/>
              <w:bottom w:val="single" w:color="auto" w:sz="4" w:space="0"/>
              <w:right w:val="single" w:color="auto" w:sz="4" w:space="0"/>
            </w:tcBorders>
            <w:vAlign w:val="center"/>
          </w:tcPr>
          <w:p w14:paraId="64AA491B">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10</w:t>
            </w:r>
          </w:p>
        </w:tc>
        <w:tc>
          <w:tcPr>
            <w:tcW w:w="1995" w:type="dxa"/>
            <w:tcBorders>
              <w:top w:val="single" w:color="auto" w:sz="4" w:space="0"/>
              <w:left w:val="single" w:color="auto" w:sz="4" w:space="0"/>
              <w:bottom w:val="single" w:color="auto" w:sz="4" w:space="0"/>
              <w:right w:val="single" w:color="auto" w:sz="4" w:space="0"/>
            </w:tcBorders>
            <w:vAlign w:val="center"/>
          </w:tcPr>
          <w:p w14:paraId="00DF83B0">
            <w:pPr>
              <w:shd w:val="clear" w:color="auto" w:fill="auto"/>
              <w:spacing w:before="197" w:line="227" w:lineRule="auto"/>
              <w:jc w:val="center"/>
              <w:rPr>
                <w:rFonts w:hint="eastAsia" w:ascii="宋体" w:hAnsi="宋体" w:eastAsia="宋体" w:cs="宋体"/>
                <w:snapToGrid w:val="0"/>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bidi="ar-SA"/>
                <w14:textFill>
                  <w14:solidFill>
                    <w14:schemeClr w14:val="tx1"/>
                  </w14:solidFill>
                </w14:textFill>
              </w:rPr>
              <w:t>造价咨询单位</w:t>
            </w:r>
          </w:p>
        </w:tc>
        <w:tc>
          <w:tcPr>
            <w:tcW w:w="6616" w:type="dxa"/>
            <w:tcBorders>
              <w:top w:val="single" w:color="auto" w:sz="4" w:space="0"/>
              <w:left w:val="single" w:color="auto" w:sz="4" w:space="0"/>
              <w:bottom w:val="single" w:color="auto" w:sz="4" w:space="0"/>
              <w:right w:val="single" w:color="auto" w:sz="4" w:space="0"/>
            </w:tcBorders>
            <w:vAlign w:val="center"/>
          </w:tcPr>
          <w:p w14:paraId="0E8955EA">
            <w:pPr>
              <w:shd w:val="clear" w:color="auto" w:fill="auto"/>
              <w:spacing w:before="185" w:line="219" w:lineRule="auto"/>
              <w:ind w:left="33" w:leftChars="0" w:firstLine="206" w:firstLineChars="100"/>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hAnsi="宋体" w:cs="宋体"/>
                <w:color w:val="000000" w:themeColor="text1"/>
                <w:spacing w:val="-2"/>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2"/>
                <w:sz w:val="21"/>
                <w:szCs w:val="21"/>
                <w:highlight w:val="none"/>
                <w14:textFill>
                  <w14:solidFill>
                    <w14:schemeClr w14:val="tx1"/>
                  </w14:solidFill>
                </w14:textFill>
              </w:rPr>
              <w:t>非全过程造价咨询</w:t>
            </w:r>
            <w:r>
              <w:rPr>
                <w:rFonts w:hint="eastAsia" w:ascii="宋体" w:hAnsi="宋体" w:eastAsia="宋体" w:cs="宋体"/>
                <w:color w:val="000000" w:themeColor="text1"/>
                <w:spacing w:val="-2"/>
                <w:sz w:val="21"/>
                <w:szCs w:val="21"/>
                <w:highlight w:val="none"/>
                <w:lang w:val="en-US" w:eastAsia="zh-CN"/>
                <w14:textFill>
                  <w14:solidFill>
                    <w14:schemeClr w14:val="tx1"/>
                  </w14:solidFill>
                </w14:textFill>
              </w:rPr>
              <w:t xml:space="preserve">  </w:t>
            </w:r>
            <w:r>
              <w:rPr>
                <w:rFonts w:hint="eastAsia" w:hAnsi="宋体" w:cs="宋体"/>
                <w:color w:val="000000" w:themeColor="text1"/>
                <w:spacing w:val="-2"/>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2"/>
                <w:sz w:val="21"/>
                <w:szCs w:val="21"/>
                <w:highlight w:val="none"/>
                <w14:textFill>
                  <w14:solidFill>
                    <w14:schemeClr w14:val="tx1"/>
                  </w14:solidFill>
                </w14:textFill>
              </w:rPr>
              <w:t>全过程造价咨询</w:t>
            </w:r>
            <w:r>
              <w:rPr>
                <w:rFonts w:hint="eastAsia" w:ascii="宋体" w:hAnsi="宋体" w:eastAsia="宋体" w:cs="宋体"/>
                <w:snapToGrid w:val="0"/>
                <w:color w:val="000000" w:themeColor="text1"/>
                <w:sz w:val="21"/>
                <w:szCs w:val="21"/>
                <w:highlight w:val="none"/>
                <w:lang w:val="en-US" w:eastAsia="zh-CN" w:bidi="ar-SA"/>
                <w14:textFill>
                  <w14:solidFill>
                    <w14:schemeClr w14:val="tx1"/>
                  </w14:solidFill>
                </w14:textFill>
              </w:rPr>
              <w:t xml:space="preserve">  </w:t>
            </w:r>
          </w:p>
        </w:tc>
      </w:tr>
      <w:tr w14:paraId="5895C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658" w:type="dxa"/>
            <w:tcBorders>
              <w:top w:val="single" w:color="auto" w:sz="4" w:space="0"/>
              <w:left w:val="single" w:color="auto" w:sz="4" w:space="0"/>
              <w:bottom w:val="single" w:color="auto" w:sz="4" w:space="0"/>
              <w:right w:val="single" w:color="auto" w:sz="4" w:space="0"/>
            </w:tcBorders>
            <w:vAlign w:val="center"/>
          </w:tcPr>
          <w:p w14:paraId="127F2635">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11</w:t>
            </w:r>
          </w:p>
        </w:tc>
        <w:tc>
          <w:tcPr>
            <w:tcW w:w="1995" w:type="dxa"/>
            <w:tcBorders>
              <w:top w:val="single" w:color="auto" w:sz="4" w:space="0"/>
              <w:left w:val="single" w:color="auto" w:sz="4" w:space="0"/>
              <w:bottom w:val="single" w:color="auto" w:sz="4" w:space="0"/>
              <w:right w:val="single" w:color="auto" w:sz="4" w:space="0"/>
            </w:tcBorders>
            <w:vAlign w:val="center"/>
          </w:tcPr>
          <w:p w14:paraId="6AF62FE4">
            <w:pPr>
              <w:shd w:val="clear" w:color="auto" w:fill="auto"/>
              <w:spacing w:before="194" w:line="229" w:lineRule="auto"/>
              <w:jc w:val="center"/>
              <w:rPr>
                <w:rFonts w:hint="eastAsia" w:ascii="宋体" w:hAnsi="宋体" w:eastAsia="宋体" w:cs="宋体"/>
                <w:snapToGrid w:val="0"/>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sz w:val="21"/>
                <w:szCs w:val="21"/>
                <w:highlight w:val="none"/>
                <w:lang w:val="en-US" w:eastAsia="zh-CN" w:bidi="ar-SA"/>
                <w14:textFill>
                  <w14:solidFill>
                    <w14:schemeClr w14:val="tx1"/>
                  </w14:solidFill>
                </w14:textFill>
              </w:rPr>
              <w:t>监理单位</w:t>
            </w:r>
          </w:p>
        </w:tc>
        <w:tc>
          <w:tcPr>
            <w:tcW w:w="6616" w:type="dxa"/>
            <w:tcBorders>
              <w:top w:val="single" w:color="auto" w:sz="4" w:space="0"/>
              <w:left w:val="single" w:color="auto" w:sz="4" w:space="0"/>
              <w:bottom w:val="single" w:color="auto" w:sz="4" w:space="0"/>
              <w:right w:val="single" w:color="auto" w:sz="4" w:space="0"/>
            </w:tcBorders>
            <w:vAlign w:val="center"/>
          </w:tcPr>
          <w:p w14:paraId="4733741A">
            <w:pPr>
              <w:shd w:val="clear" w:color="auto" w:fill="auto"/>
              <w:spacing w:before="179" w:line="240" w:lineRule="auto"/>
              <w:ind w:left="33" w:leftChars="0" w:firstLine="200" w:firstLineChars="100"/>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pacing w:val="-5"/>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5"/>
                <w:sz w:val="21"/>
                <w:szCs w:val="21"/>
                <w:highlight w:val="none"/>
                <w14:textFill>
                  <w14:solidFill>
                    <w14:schemeClr w14:val="tx1"/>
                  </w14:solidFill>
                </w14:textFill>
              </w:rPr>
              <w:t>已确定监理单位</w:t>
            </w:r>
            <w:r>
              <w:rPr>
                <w:rFonts w:hint="eastAsia" w:ascii="宋体" w:hAnsi="宋体" w:eastAsia="宋体" w:cs="宋体"/>
                <w:color w:val="000000" w:themeColor="text1"/>
                <w:spacing w:val="-5"/>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5"/>
                <w:sz w:val="21"/>
                <w:szCs w:val="21"/>
                <w:highlight w:val="none"/>
                <w:lang w:eastAsia="zh-CN"/>
                <w14:textFill>
                  <w14:solidFill>
                    <w14:schemeClr w14:val="tx1"/>
                  </w14:solidFill>
                </w14:textFill>
              </w:rPr>
              <w:t>☑未</w:t>
            </w:r>
            <w:r>
              <w:rPr>
                <w:rFonts w:hint="eastAsia" w:ascii="宋体" w:hAnsi="宋体" w:eastAsia="宋体" w:cs="宋体"/>
                <w:color w:val="000000" w:themeColor="text1"/>
                <w:spacing w:val="-5"/>
                <w:sz w:val="21"/>
                <w:szCs w:val="21"/>
                <w:highlight w:val="none"/>
                <w14:textFill>
                  <w14:solidFill>
                    <w14:schemeClr w14:val="tx1"/>
                  </w14:solidFill>
                </w14:textFill>
              </w:rPr>
              <w:t>确定监理单位</w:t>
            </w:r>
          </w:p>
        </w:tc>
      </w:tr>
      <w:tr w14:paraId="776466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02" w:hRule="atLeast"/>
        </w:trPr>
        <w:tc>
          <w:tcPr>
            <w:tcW w:w="658" w:type="dxa"/>
            <w:tcBorders>
              <w:top w:val="single" w:color="auto" w:sz="4" w:space="0"/>
              <w:left w:val="single" w:color="auto" w:sz="4" w:space="0"/>
              <w:bottom w:val="single" w:color="auto" w:sz="4" w:space="0"/>
              <w:right w:val="single" w:color="auto" w:sz="4" w:space="0"/>
            </w:tcBorders>
            <w:vAlign w:val="center"/>
          </w:tcPr>
          <w:p w14:paraId="48CF208D">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12</w:t>
            </w:r>
          </w:p>
        </w:tc>
        <w:tc>
          <w:tcPr>
            <w:tcW w:w="1995" w:type="dxa"/>
            <w:tcBorders>
              <w:top w:val="single" w:color="auto" w:sz="4" w:space="0"/>
              <w:left w:val="single" w:color="auto" w:sz="4" w:space="0"/>
              <w:bottom w:val="single" w:color="auto" w:sz="4" w:space="0"/>
              <w:right w:val="single" w:color="auto" w:sz="4" w:space="0"/>
            </w:tcBorders>
            <w:vAlign w:val="center"/>
          </w:tcPr>
          <w:p w14:paraId="17B05A4D">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建设内容</w:t>
            </w:r>
          </w:p>
          <w:p w14:paraId="066D8031">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和规模</w:t>
            </w:r>
          </w:p>
        </w:tc>
        <w:tc>
          <w:tcPr>
            <w:tcW w:w="6616" w:type="dxa"/>
            <w:tcBorders>
              <w:top w:val="single" w:color="auto" w:sz="4" w:space="0"/>
              <w:left w:val="single" w:color="auto" w:sz="4" w:space="0"/>
              <w:bottom w:val="single" w:color="auto" w:sz="4" w:space="0"/>
              <w:right w:val="single" w:color="auto" w:sz="4" w:space="0"/>
            </w:tcBorders>
            <w:vAlign w:val="center"/>
          </w:tcPr>
          <w:p w14:paraId="34589F7D">
            <w:pPr>
              <w:keepNext w:val="0"/>
              <w:keepLines w:val="0"/>
              <w:pageBreakBefore w:val="0"/>
              <w:widowControl/>
              <w:suppressLineNumbers w:val="0"/>
              <w:shd w:val="clear" w:color="auto" w:fill="auto"/>
              <w:kinsoku/>
              <w:wordWrap/>
              <w:overflowPunct/>
              <w:topLinePunct w:val="0"/>
              <w:autoSpaceDE/>
              <w:autoSpaceDN/>
              <w:bidi w:val="0"/>
              <w:adjustRightInd/>
              <w:snapToGrid/>
              <w:spacing w:line="400" w:lineRule="exact"/>
              <w:ind w:left="0" w:leftChars="0" w:firstLine="210" w:firstLineChars="100"/>
              <w:jc w:val="both"/>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新建道路长约726米，起点接现状国道G240，终点接现状县道X318，路线为东西走向，城市次干路，双向4车道，设计速度30km/h，道路用地红线宽23米。包括道路、交通及监控、排水、照明、电力、通信、绿化工程等。</w:t>
            </w:r>
          </w:p>
        </w:tc>
      </w:tr>
      <w:tr w14:paraId="465EA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71" w:hRule="exact"/>
        </w:trPr>
        <w:tc>
          <w:tcPr>
            <w:tcW w:w="658" w:type="dxa"/>
            <w:tcBorders>
              <w:top w:val="single" w:color="auto" w:sz="4" w:space="0"/>
              <w:left w:val="single" w:color="auto" w:sz="4" w:space="0"/>
              <w:bottom w:val="single" w:color="auto" w:sz="4" w:space="0"/>
              <w:right w:val="single" w:color="auto" w:sz="4" w:space="0"/>
            </w:tcBorders>
            <w:vAlign w:val="center"/>
          </w:tcPr>
          <w:p w14:paraId="36F26420">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1</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3</w:t>
            </w:r>
          </w:p>
        </w:tc>
        <w:tc>
          <w:tcPr>
            <w:tcW w:w="1995" w:type="dxa"/>
            <w:tcBorders>
              <w:top w:val="single" w:color="auto" w:sz="4" w:space="0"/>
              <w:left w:val="single" w:color="auto" w:sz="4" w:space="0"/>
              <w:bottom w:val="single" w:color="auto" w:sz="4" w:space="0"/>
              <w:right w:val="single" w:color="auto" w:sz="4" w:space="0"/>
            </w:tcBorders>
            <w:vAlign w:val="center"/>
          </w:tcPr>
          <w:p w14:paraId="0FEC1083">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项目</w:t>
            </w:r>
            <w:r>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t>概算</w:t>
            </w:r>
            <w:r>
              <w:rPr>
                <w:rFonts w:hint="eastAsia" w:ascii="宋体" w:hAnsi="宋体" w:eastAsia="宋体" w:cs="宋体"/>
                <w:snapToGrid w:val="0"/>
                <w:color w:val="000000" w:themeColor="text1"/>
                <w:kern w:val="0"/>
                <w:sz w:val="21"/>
                <w:szCs w:val="21"/>
                <w:highlight w:val="none"/>
                <w:u w:val="none"/>
                <w14:textFill>
                  <w14:solidFill>
                    <w14:schemeClr w14:val="tx1"/>
                  </w14:solidFill>
                </w14:textFill>
              </w:rPr>
              <w:t>投</w:t>
            </w:r>
            <w:r>
              <w:rPr>
                <w:rFonts w:hint="eastAsia" w:ascii="宋体" w:hAnsi="宋体" w:eastAsia="宋体" w:cs="宋体"/>
                <w:snapToGrid w:val="0"/>
                <w:color w:val="000000" w:themeColor="text1"/>
                <w:kern w:val="0"/>
                <w:sz w:val="21"/>
                <w:szCs w:val="21"/>
                <w:highlight w:val="none"/>
                <w14:textFill>
                  <w14:solidFill>
                    <w14:schemeClr w14:val="tx1"/>
                  </w14:solidFill>
                </w14:textFill>
              </w:rPr>
              <w:t>资额</w:t>
            </w:r>
          </w:p>
        </w:tc>
        <w:tc>
          <w:tcPr>
            <w:tcW w:w="6616" w:type="dxa"/>
            <w:tcBorders>
              <w:top w:val="single" w:color="auto" w:sz="4" w:space="0"/>
              <w:left w:val="single" w:color="auto" w:sz="4" w:space="0"/>
              <w:bottom w:val="single" w:color="auto" w:sz="4" w:space="0"/>
              <w:right w:val="single" w:color="auto" w:sz="4" w:space="0"/>
            </w:tcBorders>
            <w:vAlign w:val="center"/>
          </w:tcPr>
          <w:p w14:paraId="349E9F4B">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项目概算总投资3024.62万元，其中工程费用2519.53万元，工程建设其他费用361.06万元，预备费用144.03万元。</w:t>
            </w:r>
          </w:p>
        </w:tc>
      </w:tr>
      <w:tr w14:paraId="79AF7A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56" w:hRule="exact"/>
        </w:trPr>
        <w:tc>
          <w:tcPr>
            <w:tcW w:w="658" w:type="dxa"/>
            <w:tcBorders>
              <w:top w:val="single" w:color="auto" w:sz="4" w:space="0"/>
              <w:left w:val="single" w:color="auto" w:sz="4" w:space="0"/>
              <w:bottom w:val="single" w:color="auto" w:sz="4" w:space="0"/>
              <w:right w:val="single" w:color="auto" w:sz="4" w:space="0"/>
            </w:tcBorders>
            <w:vAlign w:val="center"/>
          </w:tcPr>
          <w:p w14:paraId="44E53267">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1</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4</w:t>
            </w:r>
          </w:p>
        </w:tc>
        <w:tc>
          <w:tcPr>
            <w:tcW w:w="1995" w:type="dxa"/>
            <w:tcBorders>
              <w:top w:val="single" w:color="auto" w:sz="4" w:space="0"/>
              <w:left w:val="single" w:color="auto" w:sz="4" w:space="0"/>
              <w:bottom w:val="single" w:color="auto" w:sz="4" w:space="0"/>
              <w:right w:val="single" w:color="auto" w:sz="4" w:space="0"/>
            </w:tcBorders>
            <w:vAlign w:val="center"/>
          </w:tcPr>
          <w:p w14:paraId="018C81EB">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招标范围</w:t>
            </w:r>
          </w:p>
        </w:tc>
        <w:tc>
          <w:tcPr>
            <w:tcW w:w="6616" w:type="dxa"/>
            <w:tcBorders>
              <w:top w:val="single" w:color="auto" w:sz="4" w:space="0"/>
              <w:left w:val="single" w:color="auto" w:sz="4" w:space="0"/>
              <w:bottom w:val="single" w:color="auto" w:sz="4" w:space="0"/>
              <w:right w:val="single" w:color="auto" w:sz="4" w:space="0"/>
            </w:tcBorders>
            <w:vAlign w:val="center"/>
          </w:tcPr>
          <w:p w14:paraId="5C5863A1">
            <w:pPr>
              <w:shd w:val="clear" w:color="auto" w:fill="auto"/>
              <w:wordWrap w:val="0"/>
              <w:adjustRightInd w:val="0"/>
              <w:snapToGrid w:val="0"/>
              <w:spacing w:line="400" w:lineRule="exact"/>
              <w:ind w:firstLine="210" w:firstLineChars="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项目建设施工阶段监理（含施工准备阶段、施工阶段、工程竣工结算阶段和保修阶段监理）</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p>
        </w:tc>
      </w:tr>
      <w:tr w14:paraId="7AB468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95" w:hRule="exact"/>
        </w:trPr>
        <w:tc>
          <w:tcPr>
            <w:tcW w:w="658" w:type="dxa"/>
            <w:tcBorders>
              <w:top w:val="single" w:color="auto" w:sz="4" w:space="0"/>
              <w:left w:val="single" w:color="auto" w:sz="4" w:space="0"/>
              <w:bottom w:val="single" w:color="auto" w:sz="4" w:space="0"/>
              <w:right w:val="single" w:color="auto" w:sz="4" w:space="0"/>
            </w:tcBorders>
            <w:vAlign w:val="center"/>
          </w:tcPr>
          <w:p w14:paraId="48F28A15">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1</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5</w:t>
            </w:r>
          </w:p>
        </w:tc>
        <w:tc>
          <w:tcPr>
            <w:tcW w:w="1995" w:type="dxa"/>
            <w:tcBorders>
              <w:top w:val="single" w:color="auto" w:sz="4" w:space="0"/>
              <w:left w:val="single" w:color="auto" w:sz="4" w:space="0"/>
              <w:bottom w:val="single" w:color="auto" w:sz="4" w:space="0"/>
              <w:right w:val="single" w:color="auto" w:sz="4" w:space="0"/>
            </w:tcBorders>
            <w:vAlign w:val="center"/>
          </w:tcPr>
          <w:p w14:paraId="4AA480D6">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标段划分</w:t>
            </w:r>
          </w:p>
        </w:tc>
        <w:tc>
          <w:tcPr>
            <w:tcW w:w="6616" w:type="dxa"/>
            <w:tcBorders>
              <w:top w:val="single" w:color="auto" w:sz="4" w:space="0"/>
              <w:left w:val="single" w:color="auto" w:sz="4" w:space="0"/>
              <w:bottom w:val="single" w:color="auto" w:sz="4" w:space="0"/>
              <w:right w:val="single" w:color="auto" w:sz="4" w:space="0"/>
            </w:tcBorders>
            <w:vAlign w:val="center"/>
          </w:tcPr>
          <w:p w14:paraId="31F97427">
            <w:pPr>
              <w:shd w:val="clear" w:color="auto" w:fill="auto"/>
              <w:wordWrap w:val="0"/>
              <w:adjustRightInd w:val="0"/>
              <w:snapToGrid w:val="0"/>
              <w:spacing w:line="400" w:lineRule="exact"/>
              <w:ind w:firstLine="210" w:firstLineChars="1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本招标项目不划分标段。</w:t>
            </w:r>
          </w:p>
        </w:tc>
      </w:tr>
      <w:tr w14:paraId="0AE73C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88" w:hRule="exact"/>
        </w:trPr>
        <w:tc>
          <w:tcPr>
            <w:tcW w:w="658" w:type="dxa"/>
            <w:tcBorders>
              <w:top w:val="single" w:color="auto" w:sz="4" w:space="0"/>
              <w:left w:val="single" w:color="auto" w:sz="4" w:space="0"/>
              <w:bottom w:val="single" w:color="auto" w:sz="4" w:space="0"/>
              <w:right w:val="single" w:color="auto" w:sz="4" w:space="0"/>
            </w:tcBorders>
            <w:vAlign w:val="center"/>
          </w:tcPr>
          <w:p w14:paraId="03360F42">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16</w:t>
            </w:r>
          </w:p>
        </w:tc>
        <w:tc>
          <w:tcPr>
            <w:tcW w:w="1995" w:type="dxa"/>
            <w:tcBorders>
              <w:top w:val="single" w:color="auto" w:sz="4" w:space="0"/>
              <w:left w:val="single" w:color="auto" w:sz="4" w:space="0"/>
              <w:bottom w:val="single" w:color="auto" w:sz="4" w:space="0"/>
              <w:right w:val="single" w:color="auto" w:sz="4" w:space="0"/>
            </w:tcBorders>
            <w:vAlign w:val="center"/>
          </w:tcPr>
          <w:p w14:paraId="4A9C1BE7">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工期</w:t>
            </w:r>
          </w:p>
        </w:tc>
        <w:tc>
          <w:tcPr>
            <w:tcW w:w="6616" w:type="dxa"/>
            <w:tcBorders>
              <w:top w:val="single" w:color="auto" w:sz="4" w:space="0"/>
              <w:left w:val="single" w:color="auto" w:sz="4" w:space="0"/>
              <w:bottom w:val="single" w:color="auto" w:sz="4" w:space="0"/>
              <w:right w:val="single" w:color="auto" w:sz="4" w:space="0"/>
            </w:tcBorders>
            <w:vAlign w:val="center"/>
          </w:tcPr>
          <w:p w14:paraId="45431BEF">
            <w:pPr>
              <w:shd w:val="clear" w:color="auto" w:fill="auto"/>
              <w:wordWrap w:val="0"/>
              <w:adjustRightInd w:val="0"/>
              <w:snapToGrid w:val="0"/>
              <w:spacing w:line="400" w:lineRule="exact"/>
              <w:ind w:firstLine="210" w:firstLineChars="1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本招标项目施工工期为 </w:t>
            </w:r>
            <w:r>
              <w:rPr>
                <w:rFonts w:hint="eastAsia" w:hAnsi="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lang w:val="en-US" w:eastAsia="zh-CN"/>
                <w14:textFill>
                  <w14:solidFill>
                    <w14:schemeClr w14:val="tx1"/>
                  </w14:solidFill>
                </w14:textFill>
              </w:rPr>
              <w:t>0 日历天。具体如下：</w:t>
            </w:r>
          </w:p>
          <w:p w14:paraId="66B33727">
            <w:pPr>
              <w:shd w:val="clear" w:color="auto" w:fill="auto"/>
              <w:wordWrap w:val="0"/>
              <w:adjustRightInd w:val="0"/>
              <w:snapToGrid w:val="0"/>
              <w:spacing w:line="400" w:lineRule="exact"/>
              <w:ind w:firstLine="210" w:firstLineChars="1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☑总工期： </w:t>
            </w:r>
            <w:r>
              <w:rPr>
                <w:rFonts w:hint="eastAsia" w:hAnsi="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0 天（日历天）。 </w:t>
            </w:r>
          </w:p>
          <w:p w14:paraId="174E1CF5">
            <w:pPr>
              <w:shd w:val="clear" w:color="auto" w:fill="auto"/>
              <w:wordWrap w:val="0"/>
              <w:adjustRightInd w:val="0"/>
              <w:snapToGrid w:val="0"/>
              <w:spacing w:line="400" w:lineRule="exact"/>
              <w:ind w:firstLine="210" w:firstLineChars="1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□计划开工日期：</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年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月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日（具体开工日期以合同为准） </w:t>
            </w:r>
          </w:p>
          <w:p w14:paraId="6375823A">
            <w:pPr>
              <w:shd w:val="clear" w:color="auto" w:fill="auto"/>
              <w:wordWrap w:val="0"/>
              <w:adjustRightInd w:val="0"/>
              <w:snapToGrid w:val="0"/>
              <w:spacing w:line="400" w:lineRule="exact"/>
              <w:ind w:firstLine="210" w:firstLineChars="1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□计划竣工日期：</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年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月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日</w:t>
            </w:r>
          </w:p>
          <w:p w14:paraId="2C285099">
            <w:pPr>
              <w:shd w:val="clear" w:color="auto" w:fill="auto"/>
              <w:wordWrap w:val="0"/>
              <w:adjustRightInd w:val="0"/>
              <w:snapToGrid w:val="0"/>
              <w:spacing w:line="400" w:lineRule="exact"/>
              <w:ind w:firstLine="210" w:firstLineChars="100"/>
              <w:rPr>
                <w:rFonts w:hint="eastAsia" w:ascii="宋体" w:hAnsi="宋体" w:eastAsia="宋体" w:cs="宋体"/>
                <w:snapToGrid w:val="0"/>
                <w:color w:val="000000" w:themeColor="text1"/>
                <w:kern w:val="0"/>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□除上述总工期外，发包人还要求以下阶段工期：</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w:t>
            </w:r>
          </w:p>
        </w:tc>
      </w:tr>
      <w:tr w14:paraId="01ADF6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73" w:hRule="exact"/>
        </w:trPr>
        <w:tc>
          <w:tcPr>
            <w:tcW w:w="658" w:type="dxa"/>
            <w:tcBorders>
              <w:top w:val="single" w:color="auto" w:sz="4" w:space="0"/>
              <w:left w:val="single" w:color="auto" w:sz="4" w:space="0"/>
              <w:bottom w:val="single" w:color="auto" w:sz="4" w:space="0"/>
              <w:right w:val="single" w:color="auto" w:sz="4" w:space="0"/>
            </w:tcBorders>
            <w:vAlign w:val="center"/>
          </w:tcPr>
          <w:p w14:paraId="544A2162">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17</w:t>
            </w:r>
          </w:p>
        </w:tc>
        <w:tc>
          <w:tcPr>
            <w:tcW w:w="1995" w:type="dxa"/>
            <w:tcBorders>
              <w:top w:val="single" w:color="auto" w:sz="4" w:space="0"/>
              <w:left w:val="single" w:color="auto" w:sz="4" w:space="0"/>
              <w:bottom w:val="single" w:color="auto" w:sz="4" w:space="0"/>
              <w:right w:val="single" w:color="auto" w:sz="4" w:space="0"/>
            </w:tcBorders>
            <w:vAlign w:val="center"/>
          </w:tcPr>
          <w:p w14:paraId="77BC9E04">
            <w:pPr>
              <w:shd w:val="clear" w:color="auto" w:fill="auto"/>
              <w:spacing w:before="65" w:line="229" w:lineRule="auto"/>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pacing w:val="7"/>
                <w:sz w:val="21"/>
                <w:szCs w:val="21"/>
                <w:highlight w:val="none"/>
                <w14:textFill>
                  <w14:solidFill>
                    <w14:schemeClr w14:val="tx1"/>
                  </w14:solidFill>
                </w14:textFill>
              </w:rPr>
              <w:t>质量标准</w:t>
            </w:r>
          </w:p>
        </w:tc>
        <w:tc>
          <w:tcPr>
            <w:tcW w:w="6616" w:type="dxa"/>
            <w:tcBorders>
              <w:top w:val="single" w:color="auto" w:sz="4" w:space="0"/>
              <w:left w:val="single" w:color="auto" w:sz="4" w:space="0"/>
              <w:bottom w:val="single" w:color="auto" w:sz="4" w:space="0"/>
              <w:right w:val="single" w:color="auto" w:sz="4" w:space="0"/>
            </w:tcBorders>
          </w:tcPr>
          <w:p w14:paraId="7B1764BD">
            <w:pPr>
              <w:widowControl w:val="0"/>
              <w:kinsoku/>
              <w:wordWrap w:val="0"/>
              <w:autoSpaceDE/>
              <w:autoSpaceDN/>
              <w:adjustRightInd w:val="0"/>
              <w:snapToGrid w:val="0"/>
              <w:spacing w:line="400" w:lineRule="exact"/>
              <w:ind w:firstLine="191" w:firstLineChars="91"/>
              <w:jc w:val="both"/>
              <w:textAlignment w:val="auto"/>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☑质量标准与质量目标：符合现行国家有关工程施工质量验收规范和标准的要求，达到验收合格。</w:t>
            </w:r>
          </w:p>
          <w:p w14:paraId="45724723">
            <w:pPr>
              <w:keepNext w:val="0"/>
              <w:keepLines w:val="0"/>
              <w:pageBreakBefore w:val="0"/>
              <w:widowControl/>
              <w:shd w:val="clear" w:color="auto" w:fill="auto"/>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优质工程要求：</w:t>
            </w:r>
            <w:r>
              <w:rPr>
                <w:rFonts w:hint="eastAsia" w:ascii="宋体" w:hAnsi="宋体" w:eastAsia="宋体" w:cs="宋体"/>
                <w:color w:val="000000" w:themeColor="text1"/>
                <w:sz w:val="21"/>
                <w:szCs w:val="21"/>
                <w:highlight w:val="none"/>
                <w:u w:val="single"/>
                <w14:textFill>
                  <w14:solidFill>
                    <w14:schemeClr w14:val="tx1"/>
                  </w14:solidFill>
                </w14:textFill>
              </w:rPr>
              <w:t>无/市优/省优/.....</w:t>
            </w:r>
          </w:p>
          <w:p w14:paraId="08AB880C">
            <w:pPr>
              <w:pStyle w:val="7"/>
              <w:shd w:val="clear" w:color="auto" w:fill="auto"/>
              <w:spacing w:line="360" w:lineRule="auto"/>
              <w:ind w:firstLine="210" w:firstLineChars="1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工程优质费：</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无</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□有：</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w:t>
            </w:r>
          </w:p>
        </w:tc>
      </w:tr>
      <w:tr w14:paraId="6090F1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80" w:hRule="exact"/>
        </w:trPr>
        <w:tc>
          <w:tcPr>
            <w:tcW w:w="658" w:type="dxa"/>
            <w:tcBorders>
              <w:top w:val="single" w:color="auto" w:sz="4" w:space="0"/>
              <w:left w:val="single" w:color="auto" w:sz="4" w:space="0"/>
              <w:bottom w:val="single" w:color="auto" w:sz="4" w:space="0"/>
              <w:right w:val="single" w:color="auto" w:sz="4" w:space="0"/>
            </w:tcBorders>
            <w:vAlign w:val="center"/>
          </w:tcPr>
          <w:p w14:paraId="5B04596F">
            <w:pPr>
              <w:shd w:val="clear" w:color="auto" w:fill="auto"/>
              <w:spacing w:before="19"/>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18</w:t>
            </w:r>
          </w:p>
        </w:tc>
        <w:tc>
          <w:tcPr>
            <w:tcW w:w="1995" w:type="dxa"/>
            <w:tcBorders>
              <w:top w:val="single" w:color="auto" w:sz="4" w:space="0"/>
              <w:left w:val="single" w:color="auto" w:sz="4" w:space="0"/>
              <w:bottom w:val="single" w:color="auto" w:sz="4" w:space="0"/>
              <w:right w:val="single" w:color="auto" w:sz="4" w:space="0"/>
            </w:tcBorders>
            <w:vAlign w:val="center"/>
          </w:tcPr>
          <w:p w14:paraId="1BA61DFC">
            <w:pPr>
              <w:shd w:val="clear" w:color="auto" w:fill="auto"/>
              <w:spacing w:before="78" w:line="264" w:lineRule="auto"/>
              <w:ind w:left="143" w:leftChars="0" w:right="140" w:rightChars="0"/>
              <w:jc w:val="center"/>
              <w:rPr>
                <w:rFonts w:hint="eastAsia" w:ascii="宋体" w:hAnsi="宋体" w:eastAsia="宋体" w:cs="宋体"/>
                <w:color w:val="000000" w:themeColor="text1"/>
                <w:spacing w:val="7"/>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房屋建筑工程绿色建筑标准</w:t>
            </w:r>
          </w:p>
        </w:tc>
        <w:tc>
          <w:tcPr>
            <w:tcW w:w="6616" w:type="dxa"/>
            <w:tcBorders>
              <w:top w:val="single" w:color="auto" w:sz="4" w:space="0"/>
              <w:left w:val="single" w:color="auto" w:sz="4" w:space="0"/>
              <w:bottom w:val="single" w:color="auto" w:sz="4" w:space="0"/>
              <w:right w:val="single" w:color="auto" w:sz="4" w:space="0"/>
            </w:tcBorders>
          </w:tcPr>
          <w:p w14:paraId="4F621865">
            <w:pPr>
              <w:shd w:val="clear" w:color="auto" w:fill="auto"/>
              <w:spacing w:before="5" w:line="263" w:lineRule="auto"/>
              <w:ind w:left="7" w:right="4" w:firstLine="481"/>
              <w:jc w:val="both"/>
              <w:rPr>
                <w:rFonts w:hint="eastAsia" w:ascii="宋体" w:hAnsi="宋体" w:eastAsia="宋体" w:cs="宋体"/>
                <w:color w:val="000000" w:themeColor="text1"/>
                <w:spacing w:val="1"/>
                <w:sz w:val="21"/>
                <w:szCs w:val="21"/>
                <w:highlight w:val="none"/>
                <w14:textFill>
                  <w14:solidFill>
                    <w14:schemeClr w14:val="tx1"/>
                  </w14:solidFill>
                </w14:textFill>
              </w:rPr>
            </w:pPr>
          </w:p>
          <w:p w14:paraId="072D9039">
            <w:pPr>
              <w:shd w:val="clear" w:color="auto" w:fill="auto"/>
              <w:spacing w:before="5" w:line="263" w:lineRule="auto"/>
              <w:ind w:right="4" w:rightChars="0" w:firstLine="212" w:firstLineChars="10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sz w:val="21"/>
                <w:szCs w:val="21"/>
                <w:highlight w:val="none"/>
                <w14:textFill>
                  <w14:solidFill>
                    <w14:schemeClr w14:val="tx1"/>
                  </w14:solidFill>
                </w14:textFill>
              </w:rPr>
              <w:t>本招标项目</w:t>
            </w:r>
            <w:r>
              <w:rPr>
                <w:rFonts w:hint="eastAsia" w:ascii="宋体" w:hAnsi="宋体" w:eastAsia="宋体" w:cs="宋体"/>
                <w:color w:val="000000" w:themeColor="text1"/>
                <w:spacing w:val="1"/>
                <w:sz w:val="21"/>
                <w:szCs w:val="21"/>
                <w:highlight w:val="none"/>
                <w:u w:val="single"/>
                <w:lang w:eastAsia="zh-CN"/>
                <w14:textFill>
                  <w14:solidFill>
                    <w14:schemeClr w14:val="tx1"/>
                  </w14:solidFill>
                </w14:textFill>
              </w:rPr>
              <w:t>不</w:t>
            </w:r>
            <w:r>
              <w:rPr>
                <w:rFonts w:hint="eastAsia" w:ascii="宋体" w:hAnsi="宋体" w:eastAsia="宋体" w:cs="宋体"/>
                <w:color w:val="000000" w:themeColor="text1"/>
                <w:spacing w:val="1"/>
                <w:sz w:val="21"/>
                <w:szCs w:val="21"/>
                <w:highlight w:val="none"/>
                <w14:textFill>
                  <w14:solidFill>
                    <w14:schemeClr w14:val="tx1"/>
                  </w14:solidFill>
                </w14:textFill>
              </w:rPr>
              <w:t>纳入绿色建设实施范围</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w:t>
            </w:r>
          </w:p>
        </w:tc>
      </w:tr>
      <w:tr w14:paraId="67CF17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68" w:hRule="exact"/>
        </w:trPr>
        <w:tc>
          <w:tcPr>
            <w:tcW w:w="658" w:type="dxa"/>
            <w:tcBorders>
              <w:top w:val="single" w:color="auto" w:sz="4" w:space="0"/>
              <w:left w:val="single" w:color="auto" w:sz="4" w:space="0"/>
              <w:bottom w:val="single" w:color="auto" w:sz="4" w:space="0"/>
              <w:right w:val="single" w:color="auto" w:sz="4" w:space="0"/>
            </w:tcBorders>
            <w:vAlign w:val="center"/>
          </w:tcPr>
          <w:p w14:paraId="4F8FB85E">
            <w:pPr>
              <w:shd w:val="clear" w:color="auto" w:fill="auto"/>
              <w:spacing w:before="58" w:line="195" w:lineRule="auto"/>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pacing w:val="-3"/>
                <w:sz w:val="21"/>
                <w:szCs w:val="21"/>
                <w:highlight w:val="none"/>
                <w14:textFill>
                  <w14:solidFill>
                    <w14:schemeClr w14:val="tx1"/>
                  </w14:solidFill>
                </w14:textFill>
              </w:rPr>
              <w:t>1</w:t>
            </w:r>
            <w:r>
              <w:rPr>
                <w:rFonts w:hint="eastAsia" w:ascii="宋体" w:hAnsi="宋体" w:eastAsia="宋体" w:cs="宋体"/>
                <w:color w:val="000000" w:themeColor="text1"/>
                <w:spacing w:val="-3"/>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pacing w:val="-3"/>
                <w:sz w:val="21"/>
                <w:szCs w:val="21"/>
                <w:highlight w:val="none"/>
                <w14:textFill>
                  <w14:solidFill>
                    <w14:schemeClr w14:val="tx1"/>
                  </w14:solidFill>
                </w14:textFill>
              </w:rPr>
              <w:t>.</w:t>
            </w:r>
            <w:r>
              <w:rPr>
                <w:rFonts w:hint="eastAsia" w:ascii="宋体" w:hAnsi="宋体" w:eastAsia="宋体" w:cs="宋体"/>
                <w:color w:val="000000" w:themeColor="text1"/>
                <w:spacing w:val="-26"/>
                <w:sz w:val="21"/>
                <w:szCs w:val="21"/>
                <w:highlight w:val="none"/>
                <w14:textFill>
                  <w14:solidFill>
                    <w14:schemeClr w14:val="tx1"/>
                  </w14:solidFill>
                </w14:textFill>
              </w:rPr>
              <w:t xml:space="preserve"> </w:t>
            </w:r>
            <w:r>
              <w:rPr>
                <w:rFonts w:hint="eastAsia" w:ascii="宋体" w:hAnsi="宋体" w:eastAsia="宋体" w:cs="宋体"/>
                <w:color w:val="000000" w:themeColor="text1"/>
                <w:spacing w:val="-3"/>
                <w:sz w:val="21"/>
                <w:szCs w:val="21"/>
                <w:highlight w:val="none"/>
                <w14:textFill>
                  <w14:solidFill>
                    <w14:schemeClr w14:val="tx1"/>
                  </w14:solidFill>
                </w14:textFill>
              </w:rPr>
              <w:t>1</w:t>
            </w:r>
          </w:p>
        </w:tc>
        <w:tc>
          <w:tcPr>
            <w:tcW w:w="1995" w:type="dxa"/>
            <w:tcBorders>
              <w:top w:val="single" w:color="auto" w:sz="4" w:space="0"/>
              <w:left w:val="single" w:color="auto" w:sz="4" w:space="0"/>
              <w:bottom w:val="single" w:color="auto" w:sz="4" w:space="0"/>
              <w:right w:val="single" w:color="auto" w:sz="4" w:space="0"/>
            </w:tcBorders>
            <w:vAlign w:val="center"/>
          </w:tcPr>
          <w:p w14:paraId="460DB10D">
            <w:pPr>
              <w:shd w:val="clear" w:color="auto" w:fill="auto"/>
              <w:spacing w:before="78" w:line="264" w:lineRule="auto"/>
              <w:ind w:left="143" w:leftChars="0" w:right="140" w:rightChars="0"/>
              <w:jc w:val="center"/>
              <w:rPr>
                <w:rFonts w:hint="eastAsia" w:ascii="宋体" w:hAnsi="宋体" w:eastAsia="宋体" w:cs="宋体"/>
                <w:color w:val="000000" w:themeColor="text1"/>
                <w:spacing w:val="7"/>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装配式建筑标准</w:t>
            </w:r>
          </w:p>
        </w:tc>
        <w:tc>
          <w:tcPr>
            <w:tcW w:w="6616" w:type="dxa"/>
            <w:tcBorders>
              <w:top w:val="single" w:color="auto" w:sz="4" w:space="0"/>
              <w:left w:val="single" w:color="auto" w:sz="4" w:space="0"/>
              <w:bottom w:val="single" w:color="auto" w:sz="4" w:space="0"/>
              <w:right w:val="single" w:color="auto" w:sz="4" w:space="0"/>
            </w:tcBorders>
            <w:vAlign w:val="center"/>
          </w:tcPr>
          <w:p w14:paraId="4B7989CB">
            <w:pPr>
              <w:shd w:val="clear" w:color="auto" w:fill="auto"/>
              <w:spacing w:before="78" w:line="264" w:lineRule="auto"/>
              <w:ind w:left="143" w:leftChars="0" w:right="140" w:rightChars="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本招标项目</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不</w:t>
            </w:r>
            <w:r>
              <w:rPr>
                <w:rFonts w:hint="eastAsia" w:ascii="宋体" w:hAnsi="宋体" w:eastAsia="宋体" w:cs="宋体"/>
                <w:color w:val="000000" w:themeColor="text1"/>
                <w:spacing w:val="-2"/>
                <w:sz w:val="21"/>
                <w:szCs w:val="21"/>
                <w:highlight w:val="none"/>
                <w14:textFill>
                  <w14:solidFill>
                    <w14:schemeClr w14:val="tx1"/>
                  </w14:solidFill>
                </w14:textFill>
              </w:rPr>
              <w:t>纳入装配式建造建设实施范围</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w:t>
            </w:r>
          </w:p>
        </w:tc>
      </w:tr>
      <w:tr w14:paraId="20F7C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658" w:type="dxa"/>
            <w:tcBorders>
              <w:top w:val="single" w:color="auto" w:sz="4" w:space="0"/>
              <w:left w:val="single" w:color="auto" w:sz="4" w:space="0"/>
              <w:bottom w:val="single" w:color="auto" w:sz="4" w:space="0"/>
              <w:right w:val="single" w:color="auto" w:sz="4" w:space="0"/>
            </w:tcBorders>
            <w:vAlign w:val="center"/>
          </w:tcPr>
          <w:p w14:paraId="156DCEC7">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19</w:t>
            </w:r>
          </w:p>
        </w:tc>
        <w:tc>
          <w:tcPr>
            <w:tcW w:w="1995" w:type="dxa"/>
            <w:tcBorders>
              <w:top w:val="single" w:color="auto" w:sz="4" w:space="0"/>
              <w:left w:val="single" w:color="auto" w:sz="4" w:space="0"/>
              <w:bottom w:val="single" w:color="auto" w:sz="4" w:space="0"/>
              <w:right w:val="single" w:color="auto" w:sz="4" w:space="0"/>
            </w:tcBorders>
            <w:vAlign w:val="center"/>
          </w:tcPr>
          <w:p w14:paraId="7A8B7D39">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投标人资格</w:t>
            </w:r>
          </w:p>
          <w:p w14:paraId="68271BCA">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要求</w:t>
            </w:r>
          </w:p>
        </w:tc>
        <w:tc>
          <w:tcPr>
            <w:tcW w:w="6616" w:type="dxa"/>
            <w:tcBorders>
              <w:top w:val="single" w:color="auto" w:sz="4" w:space="0"/>
              <w:left w:val="single" w:color="auto" w:sz="4" w:space="0"/>
              <w:bottom w:val="single" w:color="auto" w:sz="4" w:space="0"/>
              <w:right w:val="single" w:color="auto" w:sz="4" w:space="0"/>
            </w:tcBorders>
            <w:vAlign w:val="center"/>
          </w:tcPr>
          <w:p w14:paraId="19D0223B">
            <w:pPr>
              <w:shd w:val="clear" w:color="auto" w:fill="auto"/>
              <w:wordWrap w:val="0"/>
              <w:adjustRightInd w:val="0"/>
              <w:snapToGrid w:val="0"/>
              <w:spacing w:line="360" w:lineRule="auto"/>
              <w:ind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1．本次招标</w:t>
            </w:r>
            <w:r>
              <w:rPr>
                <w:rFonts w:hint="eastAsia" w:ascii="宋体" w:hAnsi="宋体" w:eastAsia="宋体" w:cs="宋体"/>
                <w:snapToGrid w:val="0"/>
                <w:color w:val="000000" w:themeColor="text1"/>
                <w:kern w:val="0"/>
                <w:sz w:val="21"/>
                <w:szCs w:val="21"/>
                <w:highlight w:val="none"/>
                <w:u w:val="single"/>
                <w14:textFill>
                  <w14:solidFill>
                    <w14:schemeClr w14:val="tx1"/>
                  </w14:solidFill>
                </w14:textFill>
              </w:rPr>
              <w:t>不接受</w:t>
            </w:r>
            <w:r>
              <w:rPr>
                <w:rFonts w:hint="eastAsia" w:ascii="宋体" w:hAnsi="宋体" w:eastAsia="宋体" w:cs="宋体"/>
                <w:snapToGrid w:val="0"/>
                <w:color w:val="000000" w:themeColor="text1"/>
                <w:kern w:val="0"/>
                <w:sz w:val="21"/>
                <w:szCs w:val="21"/>
                <w:highlight w:val="none"/>
                <w14:textFill>
                  <w14:solidFill>
                    <w14:schemeClr w14:val="tx1"/>
                  </w14:solidFill>
                </w14:textFill>
              </w:rPr>
              <w:t>联合体投标。</w:t>
            </w:r>
          </w:p>
          <w:p w14:paraId="35F2BA1F">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2．资质要求</w:t>
            </w:r>
          </w:p>
          <w:p w14:paraId="6C31E1BA">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2.1 投标人须具备独立法人资格，按国家法律经营。</w:t>
            </w:r>
          </w:p>
          <w:p w14:paraId="5CA535AF">
            <w:pPr>
              <w:pStyle w:val="2"/>
              <w:shd w:val="clear" w:color="auto" w:fill="auto"/>
              <w:spacing w:before="0" w:after="0" w:line="360" w:lineRule="auto"/>
              <w:ind w:firstLine="420" w:firstLineChars="200"/>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2.2</w:t>
            </w: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投标人须具备以下资</w:t>
            </w:r>
            <w:r>
              <w:rPr>
                <w:rFonts w:hint="eastAsia" w:ascii="宋体" w:hAnsi="宋体" w:eastAsia="宋体" w:cs="宋体"/>
                <w:color w:val="000000" w:themeColor="text1"/>
                <w:sz w:val="21"/>
                <w:szCs w:val="21"/>
                <w:highlight w:val="none"/>
                <w14:textFill>
                  <w14:solidFill>
                    <w14:schemeClr w14:val="tx1"/>
                  </w14:solidFill>
                </w14:textFill>
              </w:rPr>
              <w:t>质</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工程监理综合资质或市政公用工程专业监理乙级以上（含乙级）资质。</w:t>
            </w:r>
          </w:p>
          <w:p w14:paraId="30BF8DB8">
            <w:pPr>
              <w:shd w:val="clear" w:color="auto" w:fill="auto"/>
              <w:wordWrap w:val="0"/>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2.3根据有关文件精神，投标人的企业相关证书到期的，均按该证书的发证机构相关行业主管部门最新文件执行（如自动顺延或推迟办理延期业务的通知），</w:t>
            </w: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投标人必须将相关文件附在该证书后面中，证明在开标日继续有效</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w:t>
            </w:r>
          </w:p>
          <w:p w14:paraId="54E76EDE">
            <w:pPr>
              <w:pStyle w:val="2"/>
              <w:shd w:val="clear" w:color="auto" w:fill="auto"/>
              <w:spacing w:before="0" w:after="0"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3．相关人员要求</w:t>
            </w:r>
          </w:p>
          <w:p w14:paraId="4E8EA713">
            <w:pPr>
              <w:pStyle w:val="2"/>
              <w:shd w:val="clear" w:color="auto" w:fill="auto"/>
              <w:spacing w:before="0" w:after="0" w:line="360" w:lineRule="auto"/>
              <w:ind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3.1 </w:t>
            </w:r>
            <w:r>
              <w:rPr>
                <w:rFonts w:hint="eastAsia" w:ascii="宋体" w:hAnsi="宋体" w:eastAsia="宋体" w:cs="宋体"/>
                <w:color w:val="000000" w:themeColor="text1"/>
                <w:sz w:val="21"/>
                <w:szCs w:val="21"/>
                <w:highlight w:val="none"/>
                <w:lang w:eastAsia="zh-CN"/>
                <w14:textFill>
                  <w14:solidFill>
                    <w14:schemeClr w14:val="tx1"/>
                  </w14:solidFill>
                </w14:textFill>
              </w:rPr>
              <w:t>拟委派的总监理工程师为</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市政公用工程</w:t>
            </w:r>
            <w:r>
              <w:rPr>
                <w:rFonts w:hint="eastAsia" w:ascii="宋体" w:hAnsi="宋体" w:eastAsia="宋体" w:cs="宋体"/>
                <w:color w:val="000000" w:themeColor="text1"/>
                <w:sz w:val="21"/>
                <w:szCs w:val="21"/>
                <w:highlight w:val="none"/>
                <w:lang w:eastAsia="zh-CN"/>
                <w14:textFill>
                  <w14:solidFill>
                    <w14:schemeClr w14:val="tx1"/>
                  </w14:solidFill>
                </w14:textFill>
              </w:rPr>
              <w:t>专业注册监理工程师</w:t>
            </w:r>
            <w:r>
              <w:rPr>
                <w:rFonts w:hint="eastAsia" w:ascii="宋体" w:hAnsi="宋体" w:eastAsia="宋体" w:cs="宋体"/>
                <w:snapToGrid w:val="0"/>
                <w:color w:val="000000" w:themeColor="text1"/>
                <w:kern w:val="0"/>
                <w:sz w:val="21"/>
                <w:szCs w:val="21"/>
                <w:highlight w:val="none"/>
                <w14:textFill>
                  <w14:solidFill>
                    <w14:schemeClr w14:val="tx1"/>
                  </w14:solidFill>
                </w14:textFill>
              </w:rPr>
              <w:t>，应持有国家住建部印发的有效注册证书，其担任总监理工程师职务的其他在施（包括已中标未开工、已开工未竣工）建设工程项目不得超过</w:t>
            </w:r>
            <w:r>
              <w:rPr>
                <w:rFonts w:hint="eastAsia" w:ascii="宋体" w:hAnsi="宋体" w:eastAsia="宋体" w:cs="宋体"/>
                <w:snapToGrid w:val="0"/>
                <w:color w:val="000000" w:themeColor="text1"/>
                <w:kern w:val="0"/>
                <w:sz w:val="21"/>
                <w:szCs w:val="21"/>
                <w:highlight w:val="none"/>
                <w:u w:val="single"/>
                <w:lang w:val="en-US" w:eastAsia="zh-CN"/>
                <w14:textFill>
                  <w14:solidFill>
                    <w14:schemeClr w14:val="tx1"/>
                  </w14:solidFill>
                </w14:textFill>
              </w:rPr>
              <w:t>2</w:t>
            </w:r>
            <w:r>
              <w:rPr>
                <w:rFonts w:hint="eastAsia" w:ascii="宋体" w:hAnsi="宋体" w:eastAsia="宋体" w:cs="宋体"/>
                <w:snapToGrid w:val="0"/>
                <w:color w:val="000000" w:themeColor="text1"/>
                <w:kern w:val="0"/>
                <w:sz w:val="21"/>
                <w:szCs w:val="21"/>
                <w:highlight w:val="none"/>
                <w14:textFill>
                  <w14:solidFill>
                    <w14:schemeClr w14:val="tx1"/>
                  </w14:solidFill>
                </w14:textFill>
              </w:rPr>
              <w:t>个。</w:t>
            </w:r>
          </w:p>
          <w:p w14:paraId="6A7E1304">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拟派总监理工程师现阶段有担任其他在施建设工程项目总监理工程师职务的，须得到任职项目建设单位书面同意后方可担任本招标项目总监理工程师。</w:t>
            </w:r>
          </w:p>
          <w:p w14:paraId="073EDE41">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3.2 投标人与其拟委派的往本项目监理机构的所有人员之间必须具备合法、唯一的劳动聘用关系。拟委派的人员中具备注册执业资格的，其注册单位须与投标人保持一致。</w:t>
            </w:r>
          </w:p>
          <w:p w14:paraId="6E9AE903">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4．禁止投标条款</w:t>
            </w:r>
          </w:p>
          <w:p w14:paraId="240E094F">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4.1 投标人不得存在下列情形之一：</w:t>
            </w:r>
          </w:p>
          <w:p w14:paraId="7EFB96DE">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（1）为招标人不具有独立法人资格的附属机构（单位）；</w:t>
            </w:r>
          </w:p>
          <w:p w14:paraId="4264B8E1">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（2）与招标人存在利害关系且可能影响招标公正性；</w:t>
            </w:r>
          </w:p>
          <w:p w14:paraId="5B7866C6">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（3）与本招标项目的其他投标人为同一个单位负责人；</w:t>
            </w:r>
          </w:p>
          <w:p w14:paraId="1D114C93">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（4）与本招标项目的其他投标人存在控股、管理关系；</w:t>
            </w:r>
          </w:p>
          <w:p w14:paraId="2AC2222B">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（5）为本招标项目的代建人；</w:t>
            </w:r>
          </w:p>
          <w:p w14:paraId="7EF6CD16">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（6）为本招标项目的招标代理机构；</w:t>
            </w:r>
          </w:p>
          <w:p w14:paraId="67B6F09F">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（7）与本招标项目的代建人或招标代理机构同为一个法定代表人；</w:t>
            </w:r>
          </w:p>
          <w:p w14:paraId="763B25FF">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（8）与本招标项目的代建人或招标代理机构存在控股或参股关系；</w:t>
            </w:r>
          </w:p>
          <w:p w14:paraId="3855C80C">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（9）与本招标项目的施工承包人以及建筑材料、建筑构配件和设备供应商有隶属关系或者其他利害关系；</w:t>
            </w:r>
          </w:p>
          <w:p w14:paraId="458F0FBD">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（10）被依法暂停或者取消投标资格；</w:t>
            </w:r>
          </w:p>
          <w:p w14:paraId="5B9DD366">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（11）被责令停产停业、暂扣或者吊销许可证、暂扣或者吊销执照；</w:t>
            </w:r>
          </w:p>
          <w:p w14:paraId="1E5331FF">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（12）进入清算程序，或被宣告破产，或其他丧失履约能力的情形；</w:t>
            </w:r>
          </w:p>
          <w:p w14:paraId="003686EC">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（13）在最近三年内发生重大监理质量或安全问题（以相关行业主管部门的行政处罚决定或司法机关出具的有关法律文书为准）；</w:t>
            </w:r>
          </w:p>
          <w:p w14:paraId="6EAAB621">
            <w:pPr>
              <w:shd w:val="clear" w:color="auto" w:fill="auto"/>
              <w:wordWrap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（14）</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被“信用中国”网站（https://www.creditchina.gov.cn）发布的《法人和非法人组织公共信用信息报告》列为严重失信主体名单的。</w:t>
            </w:r>
          </w:p>
          <w:p w14:paraId="27C18058">
            <w:pPr>
              <w:shd w:val="clear" w:color="auto" w:fill="auto"/>
              <w:wordWrap w:val="0"/>
              <w:adjustRightInd w:val="0"/>
              <w:snapToGrid w:val="0"/>
              <w:spacing w:line="360" w:lineRule="auto"/>
              <w:ind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4.2 招标人拒绝以下名单中的单位参加本次投标：</w:t>
            </w:r>
          </w:p>
          <w:tbl>
            <w:tblPr>
              <w:tblStyle w:val="24"/>
              <w:tblpPr w:leftFromText="180" w:rightFromText="180" w:vertAnchor="text" w:horzAnchor="margin" w:tblpXSpec="center" w:tblpY="10"/>
              <w:tblOverlap w:val="never"/>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47"/>
              <w:gridCol w:w="3503"/>
              <w:gridCol w:w="2350"/>
            </w:tblGrid>
            <w:tr w14:paraId="51AB67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8" w:hRule="atLeast"/>
                <w:jc w:val="center"/>
              </w:trPr>
              <w:tc>
                <w:tcPr>
                  <w:tcW w:w="447" w:type="dxa"/>
                  <w:tcBorders>
                    <w:top w:val="outset" w:color="auto" w:sz="6" w:space="0"/>
                    <w:left w:val="outset" w:color="auto" w:sz="6" w:space="0"/>
                    <w:bottom w:val="outset" w:color="auto" w:sz="6" w:space="0"/>
                    <w:right w:val="outset" w:color="auto" w:sz="6" w:space="0"/>
                  </w:tcBorders>
                  <w:vAlign w:val="center"/>
                </w:tcPr>
                <w:p w14:paraId="7129756A">
                  <w:pPr>
                    <w:pStyle w:val="43"/>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序号</w:t>
                  </w:r>
                </w:p>
              </w:tc>
              <w:tc>
                <w:tcPr>
                  <w:tcW w:w="3503" w:type="dxa"/>
                  <w:tcBorders>
                    <w:top w:val="outset" w:color="auto" w:sz="6" w:space="0"/>
                    <w:left w:val="outset" w:color="auto" w:sz="6" w:space="0"/>
                    <w:bottom w:val="outset" w:color="auto" w:sz="6" w:space="0"/>
                    <w:right w:val="outset" w:color="auto" w:sz="6" w:space="0"/>
                  </w:tcBorders>
                  <w:vAlign w:val="center"/>
                </w:tcPr>
                <w:p w14:paraId="03A25F85">
                  <w:pPr>
                    <w:pStyle w:val="43"/>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单位名称</w:t>
                  </w:r>
                </w:p>
              </w:tc>
              <w:tc>
                <w:tcPr>
                  <w:tcW w:w="2350" w:type="dxa"/>
                  <w:tcBorders>
                    <w:top w:val="outset" w:color="auto" w:sz="6" w:space="0"/>
                    <w:left w:val="outset" w:color="auto" w:sz="6" w:space="0"/>
                    <w:bottom w:val="outset" w:color="auto" w:sz="6" w:space="0"/>
                    <w:right w:val="outset" w:color="auto" w:sz="6" w:space="0"/>
                  </w:tcBorders>
                  <w:vAlign w:val="center"/>
                </w:tcPr>
                <w:p w14:paraId="49191322">
                  <w:pPr>
                    <w:pStyle w:val="43"/>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拒绝原因</w:t>
                  </w:r>
                </w:p>
              </w:tc>
            </w:tr>
            <w:tr w14:paraId="7E95EDF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0" w:hRule="atLeast"/>
                <w:jc w:val="center"/>
              </w:trPr>
              <w:tc>
                <w:tcPr>
                  <w:tcW w:w="447" w:type="dxa"/>
                  <w:tcBorders>
                    <w:top w:val="outset" w:color="auto" w:sz="6" w:space="0"/>
                    <w:left w:val="outset" w:color="auto" w:sz="6" w:space="0"/>
                    <w:bottom w:val="outset" w:color="auto" w:sz="6" w:space="0"/>
                    <w:right w:val="outset" w:color="auto" w:sz="6" w:space="0"/>
                  </w:tcBorders>
                  <w:vAlign w:val="center"/>
                </w:tcPr>
                <w:p w14:paraId="741F611F">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1</w:t>
                  </w:r>
                </w:p>
              </w:tc>
              <w:tc>
                <w:tcPr>
                  <w:tcW w:w="3503" w:type="dxa"/>
                  <w:tcBorders>
                    <w:top w:val="outset" w:color="auto" w:sz="6" w:space="0"/>
                    <w:left w:val="outset" w:color="auto" w:sz="6" w:space="0"/>
                    <w:bottom w:val="outset" w:color="auto" w:sz="6" w:space="0"/>
                    <w:right w:val="outset" w:color="auto" w:sz="6" w:space="0"/>
                  </w:tcBorders>
                  <w:vAlign w:val="center"/>
                </w:tcPr>
                <w:p w14:paraId="0F46052C">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韶关市武江区工业和信息化局</w:t>
                  </w:r>
                </w:p>
              </w:tc>
              <w:tc>
                <w:tcPr>
                  <w:tcW w:w="2350" w:type="dxa"/>
                  <w:tcBorders>
                    <w:top w:val="outset" w:color="auto" w:sz="6" w:space="0"/>
                    <w:left w:val="outset" w:color="auto" w:sz="6" w:space="0"/>
                    <w:bottom w:val="outset" w:color="auto" w:sz="6" w:space="0"/>
                    <w:right w:val="outset" w:color="auto" w:sz="6" w:space="0"/>
                  </w:tcBorders>
                  <w:vAlign w:val="center"/>
                </w:tcPr>
                <w:p w14:paraId="2191C86E">
                  <w:pPr>
                    <w:pStyle w:val="63"/>
                    <w:kinsoku/>
                    <w:wordWrap w:val="0"/>
                    <w:autoSpaceDE/>
                    <w:autoSpaceDN/>
                    <w:adjustRightInd/>
                    <w:snapToGrid/>
                    <w:spacing w:line="360" w:lineRule="exact"/>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为本招标项目的可行性研究报告编制单位</w:t>
                  </w:r>
                </w:p>
              </w:tc>
            </w:tr>
            <w:tr w14:paraId="5A6419C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0" w:hRule="atLeast"/>
                <w:jc w:val="center"/>
              </w:trPr>
              <w:tc>
                <w:tcPr>
                  <w:tcW w:w="447" w:type="dxa"/>
                  <w:tcBorders>
                    <w:top w:val="outset" w:color="auto" w:sz="6" w:space="0"/>
                    <w:left w:val="outset" w:color="auto" w:sz="6" w:space="0"/>
                    <w:bottom w:val="outset" w:color="auto" w:sz="6" w:space="0"/>
                    <w:right w:val="outset" w:color="auto" w:sz="6" w:space="0"/>
                  </w:tcBorders>
                  <w:vAlign w:val="center"/>
                </w:tcPr>
                <w:p w14:paraId="19B76FB7">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2</w:t>
                  </w:r>
                </w:p>
              </w:tc>
              <w:tc>
                <w:tcPr>
                  <w:tcW w:w="3503" w:type="dxa"/>
                  <w:tcBorders>
                    <w:top w:val="outset" w:color="auto" w:sz="6" w:space="0"/>
                    <w:left w:val="outset" w:color="auto" w:sz="6" w:space="0"/>
                    <w:bottom w:val="outset" w:color="auto" w:sz="6" w:space="0"/>
                    <w:right w:val="outset" w:color="auto" w:sz="6" w:space="0"/>
                  </w:tcBorders>
                  <w:vAlign w:val="center"/>
                </w:tcPr>
                <w:p w14:paraId="16F2A539">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韶关市武江区城市管理和综合执法局</w:t>
                  </w:r>
                </w:p>
              </w:tc>
              <w:tc>
                <w:tcPr>
                  <w:tcW w:w="2350" w:type="dxa"/>
                  <w:tcBorders>
                    <w:top w:val="outset" w:color="auto" w:sz="6" w:space="0"/>
                    <w:left w:val="outset" w:color="auto" w:sz="6" w:space="0"/>
                    <w:bottom w:val="outset" w:color="auto" w:sz="6" w:space="0"/>
                    <w:right w:val="outset" w:color="auto" w:sz="6" w:space="0"/>
                  </w:tcBorders>
                  <w:vAlign w:val="center"/>
                </w:tcPr>
                <w:p w14:paraId="289E2ADB">
                  <w:pPr>
                    <w:pStyle w:val="63"/>
                    <w:kinsoku/>
                    <w:wordWrap w:val="0"/>
                    <w:autoSpaceDE/>
                    <w:autoSpaceDN/>
                    <w:adjustRightInd/>
                    <w:snapToGrid/>
                    <w:spacing w:line="360" w:lineRule="exact"/>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为本招标项目的招标人</w:t>
                  </w:r>
                </w:p>
              </w:tc>
            </w:tr>
            <w:tr w14:paraId="381F6CE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11" w:hRule="atLeast"/>
                <w:jc w:val="center"/>
              </w:trPr>
              <w:tc>
                <w:tcPr>
                  <w:tcW w:w="447" w:type="dxa"/>
                  <w:tcBorders>
                    <w:top w:val="outset" w:color="auto" w:sz="6" w:space="0"/>
                    <w:left w:val="outset" w:color="auto" w:sz="6" w:space="0"/>
                    <w:bottom w:val="outset" w:color="auto" w:sz="6" w:space="0"/>
                    <w:right w:val="outset" w:color="auto" w:sz="6" w:space="0"/>
                  </w:tcBorders>
                  <w:vAlign w:val="center"/>
                </w:tcPr>
                <w:p w14:paraId="453218D6">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3</w:t>
                  </w:r>
                </w:p>
              </w:tc>
              <w:tc>
                <w:tcPr>
                  <w:tcW w:w="3503" w:type="dxa"/>
                  <w:tcBorders>
                    <w:top w:val="outset" w:color="auto" w:sz="6" w:space="0"/>
                    <w:left w:val="outset" w:color="auto" w:sz="6" w:space="0"/>
                    <w:bottom w:val="outset" w:color="auto" w:sz="6" w:space="0"/>
                    <w:right w:val="outset" w:color="auto" w:sz="6" w:space="0"/>
                  </w:tcBorders>
                  <w:vAlign w:val="center"/>
                </w:tcPr>
                <w:p w14:paraId="4DCC8BD5">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韶关市城监项目管理有限公司</w:t>
                  </w:r>
                </w:p>
              </w:tc>
              <w:tc>
                <w:tcPr>
                  <w:tcW w:w="2350" w:type="dxa"/>
                  <w:tcBorders>
                    <w:top w:val="outset" w:color="auto" w:sz="6" w:space="0"/>
                    <w:left w:val="outset" w:color="auto" w:sz="6" w:space="0"/>
                    <w:bottom w:val="outset" w:color="auto" w:sz="6" w:space="0"/>
                    <w:right w:val="outset" w:color="auto" w:sz="6" w:space="0"/>
                  </w:tcBorders>
                  <w:vAlign w:val="center"/>
                </w:tcPr>
                <w:p w14:paraId="1F45585C">
                  <w:pPr>
                    <w:pStyle w:val="63"/>
                    <w:kinsoku/>
                    <w:wordWrap w:val="0"/>
                    <w:autoSpaceDE/>
                    <w:autoSpaceDN/>
                    <w:adjustRightInd/>
                    <w:snapToGrid/>
                    <w:spacing w:line="360" w:lineRule="exact"/>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为本招标项目的招标代理机构</w:t>
                  </w:r>
                </w:p>
              </w:tc>
            </w:tr>
            <w:tr w14:paraId="38B4BA2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45" w:hRule="atLeast"/>
                <w:jc w:val="center"/>
              </w:trPr>
              <w:tc>
                <w:tcPr>
                  <w:tcW w:w="447" w:type="dxa"/>
                  <w:tcBorders>
                    <w:top w:val="outset" w:color="auto" w:sz="6" w:space="0"/>
                    <w:left w:val="outset" w:color="auto" w:sz="6" w:space="0"/>
                    <w:bottom w:val="outset" w:color="auto" w:sz="6" w:space="0"/>
                    <w:right w:val="outset" w:color="auto" w:sz="6" w:space="0"/>
                  </w:tcBorders>
                  <w:vAlign w:val="center"/>
                </w:tcPr>
                <w:p w14:paraId="622B0952">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4</w:t>
                  </w:r>
                </w:p>
              </w:tc>
              <w:tc>
                <w:tcPr>
                  <w:tcW w:w="3503" w:type="dxa"/>
                  <w:tcBorders>
                    <w:top w:val="outset" w:color="auto" w:sz="6" w:space="0"/>
                    <w:left w:val="outset" w:color="auto" w:sz="6" w:space="0"/>
                    <w:bottom w:val="outset" w:color="auto" w:sz="6" w:space="0"/>
                    <w:right w:val="outset" w:color="auto" w:sz="6" w:space="0"/>
                  </w:tcBorders>
                  <w:vAlign w:val="center"/>
                </w:tcPr>
                <w:p w14:paraId="59AD73DA">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广东雄厦工程技术有限公司</w:t>
                  </w:r>
                </w:p>
              </w:tc>
              <w:tc>
                <w:tcPr>
                  <w:tcW w:w="2350" w:type="dxa"/>
                  <w:tcBorders>
                    <w:top w:val="outset" w:color="auto" w:sz="6" w:space="0"/>
                    <w:left w:val="outset" w:color="auto" w:sz="6" w:space="0"/>
                    <w:bottom w:val="outset" w:color="auto" w:sz="6" w:space="0"/>
                    <w:right w:val="outset" w:color="auto" w:sz="6" w:space="0"/>
                  </w:tcBorders>
                  <w:vAlign w:val="center"/>
                </w:tcPr>
                <w:p w14:paraId="385BF0D7">
                  <w:pPr>
                    <w:pStyle w:val="63"/>
                    <w:kinsoku/>
                    <w:wordWrap w:val="0"/>
                    <w:autoSpaceDE/>
                    <w:autoSpaceDN/>
                    <w:adjustRightInd/>
                    <w:snapToGrid/>
                    <w:spacing w:line="360" w:lineRule="exact"/>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为本招标项目的勘察服务单位</w:t>
                  </w:r>
                </w:p>
              </w:tc>
            </w:tr>
            <w:tr w14:paraId="32A3AA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79" w:hRule="atLeast"/>
                <w:jc w:val="center"/>
              </w:trPr>
              <w:tc>
                <w:tcPr>
                  <w:tcW w:w="447" w:type="dxa"/>
                  <w:tcBorders>
                    <w:top w:val="outset" w:color="auto" w:sz="6" w:space="0"/>
                    <w:left w:val="outset" w:color="auto" w:sz="6" w:space="0"/>
                    <w:bottom w:val="outset" w:color="auto" w:sz="6" w:space="0"/>
                    <w:right w:val="outset" w:color="auto" w:sz="6" w:space="0"/>
                  </w:tcBorders>
                  <w:vAlign w:val="center"/>
                </w:tcPr>
                <w:p w14:paraId="0BF5C499">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5</w:t>
                  </w:r>
                </w:p>
              </w:tc>
              <w:tc>
                <w:tcPr>
                  <w:tcW w:w="3503" w:type="dxa"/>
                  <w:tcBorders>
                    <w:top w:val="outset" w:color="auto" w:sz="6" w:space="0"/>
                    <w:left w:val="outset" w:color="auto" w:sz="6" w:space="0"/>
                    <w:bottom w:val="outset" w:color="auto" w:sz="6" w:space="0"/>
                    <w:right w:val="outset" w:color="auto" w:sz="6" w:space="0"/>
                  </w:tcBorders>
                  <w:vAlign w:val="center"/>
                </w:tcPr>
                <w:p w14:paraId="0B8C652E">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广东兴坤岩土工程有限公司</w:t>
                  </w:r>
                </w:p>
              </w:tc>
              <w:tc>
                <w:tcPr>
                  <w:tcW w:w="2350" w:type="dxa"/>
                  <w:tcBorders>
                    <w:top w:val="outset" w:color="auto" w:sz="6" w:space="0"/>
                    <w:left w:val="outset" w:color="auto" w:sz="6" w:space="0"/>
                    <w:bottom w:val="outset" w:color="auto" w:sz="6" w:space="0"/>
                    <w:right w:val="outset" w:color="auto" w:sz="6" w:space="0"/>
                  </w:tcBorders>
                  <w:vAlign w:val="center"/>
                </w:tcPr>
                <w:p w14:paraId="4883792B">
                  <w:pPr>
                    <w:pStyle w:val="63"/>
                    <w:kinsoku/>
                    <w:wordWrap w:val="0"/>
                    <w:autoSpaceDE/>
                    <w:autoSpaceDN/>
                    <w:adjustRightInd/>
                    <w:snapToGrid/>
                    <w:spacing w:line="360" w:lineRule="exact"/>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为本招标项目的管线、地形测绘单位</w:t>
                  </w:r>
                </w:p>
              </w:tc>
            </w:tr>
            <w:tr w14:paraId="3DD4920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07" w:hRule="atLeast"/>
                <w:jc w:val="center"/>
              </w:trPr>
              <w:tc>
                <w:tcPr>
                  <w:tcW w:w="447" w:type="dxa"/>
                  <w:tcBorders>
                    <w:top w:val="outset" w:color="auto" w:sz="6" w:space="0"/>
                    <w:left w:val="outset" w:color="auto" w:sz="6" w:space="0"/>
                    <w:bottom w:val="outset" w:color="auto" w:sz="6" w:space="0"/>
                    <w:right w:val="outset" w:color="auto" w:sz="6" w:space="0"/>
                  </w:tcBorders>
                  <w:vAlign w:val="center"/>
                </w:tcPr>
                <w:p w14:paraId="109FAE3D">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6</w:t>
                  </w:r>
                </w:p>
              </w:tc>
              <w:tc>
                <w:tcPr>
                  <w:tcW w:w="3503" w:type="dxa"/>
                  <w:tcBorders>
                    <w:top w:val="outset" w:color="auto" w:sz="6" w:space="0"/>
                    <w:left w:val="outset" w:color="auto" w:sz="6" w:space="0"/>
                    <w:bottom w:val="outset" w:color="auto" w:sz="6" w:space="0"/>
                    <w:right w:val="outset" w:color="auto" w:sz="6" w:space="0"/>
                  </w:tcBorders>
                  <w:vAlign w:val="center"/>
                </w:tcPr>
                <w:p w14:paraId="726B78FB">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广东省电信规划设计院有限公司</w:t>
                  </w:r>
                </w:p>
              </w:tc>
              <w:tc>
                <w:tcPr>
                  <w:tcW w:w="2350" w:type="dxa"/>
                  <w:tcBorders>
                    <w:top w:val="outset" w:color="auto" w:sz="6" w:space="0"/>
                    <w:left w:val="outset" w:color="auto" w:sz="6" w:space="0"/>
                    <w:bottom w:val="outset" w:color="auto" w:sz="6" w:space="0"/>
                    <w:right w:val="outset" w:color="auto" w:sz="6" w:space="0"/>
                  </w:tcBorders>
                  <w:vAlign w:val="center"/>
                </w:tcPr>
                <w:p w14:paraId="5ACEEFF1">
                  <w:pPr>
                    <w:pStyle w:val="63"/>
                    <w:kinsoku/>
                    <w:wordWrap w:val="0"/>
                    <w:autoSpaceDE/>
                    <w:autoSpaceDN/>
                    <w:adjustRightInd/>
                    <w:snapToGrid/>
                    <w:spacing w:line="360" w:lineRule="exact"/>
                    <w:textAlignment w:val="auto"/>
                    <w:rPr>
                      <w:rFonts w:hint="eastAsia" w:ascii="宋体" w:hAnsi="宋体" w:eastAsia="宋体" w:cs="宋体"/>
                      <w:snapToGrid w:val="0"/>
                      <w:color w:val="000000" w:themeColor="text1"/>
                      <w:kern w:val="0"/>
                      <w:sz w:val="21"/>
                      <w:szCs w:val="21"/>
                      <w:highlight w:val="none"/>
                      <w:lang w:val="en-US"/>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w:t>
                  </w:r>
                  <w:r>
                    <w:rPr>
                      <w:rFonts w:hint="eastAsia" w:ascii="宋体" w:hAnsi="宋体" w:eastAsia="宋体" w:cs="宋体"/>
                      <w:color w:val="000000" w:themeColor="text1"/>
                      <w:sz w:val="21"/>
                      <w:highlight w:val="none"/>
                      <w:u w:val="none"/>
                      <w:lang w:eastAsia="zh-CN"/>
                      <w14:textFill>
                        <w14:solidFill>
                          <w14:schemeClr w14:val="tx1"/>
                        </w14:solidFill>
                      </w14:textFill>
                    </w:rPr>
                    <w:t>通信迁改项目设计服务</w:t>
                  </w:r>
                  <w:r>
                    <w:rPr>
                      <w:rFonts w:hint="eastAsia" w:ascii="宋体" w:hAnsi="宋体" w:eastAsia="宋体" w:cs="宋体"/>
                      <w:color w:val="000000" w:themeColor="text1"/>
                      <w:sz w:val="21"/>
                      <w:highlight w:val="none"/>
                      <w:lang w:eastAsia="zh-CN"/>
                      <w14:textFill>
                        <w14:solidFill>
                          <w14:schemeClr w14:val="tx1"/>
                        </w14:solidFill>
                      </w14:textFill>
                    </w:rPr>
                    <w:t>单位</w:t>
                  </w:r>
                </w:p>
              </w:tc>
            </w:tr>
            <w:tr w14:paraId="5D5BFEB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07" w:hRule="atLeast"/>
                <w:jc w:val="center"/>
              </w:trPr>
              <w:tc>
                <w:tcPr>
                  <w:tcW w:w="447" w:type="dxa"/>
                  <w:tcBorders>
                    <w:top w:val="outset" w:color="auto" w:sz="6" w:space="0"/>
                    <w:left w:val="outset" w:color="auto" w:sz="6" w:space="0"/>
                    <w:bottom w:val="outset" w:color="auto" w:sz="6" w:space="0"/>
                    <w:right w:val="outset" w:color="auto" w:sz="6" w:space="0"/>
                  </w:tcBorders>
                  <w:vAlign w:val="center"/>
                </w:tcPr>
                <w:p w14:paraId="3AFFA38D">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7</w:t>
                  </w:r>
                </w:p>
              </w:tc>
              <w:tc>
                <w:tcPr>
                  <w:tcW w:w="3503" w:type="dxa"/>
                  <w:tcBorders>
                    <w:top w:val="outset" w:color="auto" w:sz="6" w:space="0"/>
                    <w:left w:val="outset" w:color="auto" w:sz="6" w:space="0"/>
                    <w:bottom w:val="outset" w:color="auto" w:sz="6" w:space="0"/>
                    <w:right w:val="outset" w:color="auto" w:sz="6" w:space="0"/>
                  </w:tcBorders>
                  <w:vAlign w:val="center"/>
                </w:tcPr>
                <w:p w14:paraId="6A546861">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韶关市擎能设计有限公司</w:t>
                  </w:r>
                </w:p>
              </w:tc>
              <w:tc>
                <w:tcPr>
                  <w:tcW w:w="2350" w:type="dxa"/>
                  <w:tcBorders>
                    <w:top w:val="outset" w:color="auto" w:sz="6" w:space="0"/>
                    <w:left w:val="outset" w:color="auto" w:sz="6" w:space="0"/>
                    <w:bottom w:val="outset" w:color="auto" w:sz="6" w:space="0"/>
                    <w:right w:val="outset" w:color="auto" w:sz="6" w:space="0"/>
                  </w:tcBorders>
                  <w:vAlign w:val="center"/>
                </w:tcPr>
                <w:p w14:paraId="1617434E">
                  <w:pPr>
                    <w:pStyle w:val="63"/>
                    <w:kinsoku/>
                    <w:wordWrap w:val="0"/>
                    <w:autoSpaceDE/>
                    <w:autoSpaceDN/>
                    <w:adjustRightInd/>
                    <w:snapToGrid/>
                    <w:spacing w:line="360" w:lineRule="exact"/>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w:t>
                  </w:r>
                  <w:r>
                    <w:rPr>
                      <w:rFonts w:hint="eastAsia" w:ascii="宋体" w:hAnsi="宋体" w:eastAsia="宋体" w:cs="宋体"/>
                      <w:color w:val="000000" w:themeColor="text1"/>
                      <w:sz w:val="21"/>
                      <w:highlight w:val="none"/>
                      <w:u w:val="none"/>
                      <w:lang w:eastAsia="zh-CN"/>
                      <w14:textFill>
                        <w14:solidFill>
                          <w14:schemeClr w14:val="tx1"/>
                        </w14:solidFill>
                      </w14:textFill>
                    </w:rPr>
                    <w:t>电力迁改设计服务</w:t>
                  </w:r>
                  <w:r>
                    <w:rPr>
                      <w:rFonts w:hint="eastAsia" w:ascii="宋体" w:hAnsi="宋体" w:eastAsia="宋体" w:cs="宋体"/>
                      <w:color w:val="000000" w:themeColor="text1"/>
                      <w:sz w:val="21"/>
                      <w:highlight w:val="none"/>
                      <w:lang w:eastAsia="zh-CN"/>
                      <w14:textFill>
                        <w14:solidFill>
                          <w14:schemeClr w14:val="tx1"/>
                        </w14:solidFill>
                      </w14:textFill>
                    </w:rPr>
                    <w:t>单位</w:t>
                  </w:r>
                </w:p>
              </w:tc>
            </w:tr>
            <w:tr w14:paraId="29F267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07" w:hRule="atLeast"/>
                <w:jc w:val="center"/>
              </w:trPr>
              <w:tc>
                <w:tcPr>
                  <w:tcW w:w="447" w:type="dxa"/>
                  <w:tcBorders>
                    <w:top w:val="outset" w:color="auto" w:sz="6" w:space="0"/>
                    <w:left w:val="outset" w:color="auto" w:sz="6" w:space="0"/>
                    <w:bottom w:val="outset" w:color="auto" w:sz="6" w:space="0"/>
                    <w:right w:val="outset" w:color="auto" w:sz="6" w:space="0"/>
                  </w:tcBorders>
                  <w:vAlign w:val="center"/>
                </w:tcPr>
                <w:p w14:paraId="08C40758">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8</w:t>
                  </w:r>
                </w:p>
              </w:tc>
              <w:tc>
                <w:tcPr>
                  <w:tcW w:w="3503" w:type="dxa"/>
                  <w:tcBorders>
                    <w:top w:val="outset" w:color="auto" w:sz="6" w:space="0"/>
                    <w:left w:val="outset" w:color="auto" w:sz="6" w:space="0"/>
                    <w:bottom w:val="outset" w:color="auto" w:sz="6" w:space="0"/>
                    <w:right w:val="outset" w:color="auto" w:sz="6" w:space="0"/>
                  </w:tcBorders>
                  <w:vAlign w:val="center"/>
                </w:tcPr>
                <w:p w14:paraId="6BC7720F">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深圳锦洲工程管理有限公司</w:t>
                  </w:r>
                </w:p>
              </w:tc>
              <w:tc>
                <w:tcPr>
                  <w:tcW w:w="2350" w:type="dxa"/>
                  <w:tcBorders>
                    <w:top w:val="outset" w:color="auto" w:sz="6" w:space="0"/>
                    <w:left w:val="outset" w:color="auto" w:sz="6" w:space="0"/>
                    <w:bottom w:val="outset" w:color="auto" w:sz="6" w:space="0"/>
                    <w:right w:val="outset" w:color="auto" w:sz="6" w:space="0"/>
                  </w:tcBorders>
                  <w:vAlign w:val="center"/>
                </w:tcPr>
                <w:p w14:paraId="2041CE26">
                  <w:pPr>
                    <w:pStyle w:val="63"/>
                    <w:kinsoku/>
                    <w:wordWrap w:val="0"/>
                    <w:autoSpaceDE/>
                    <w:autoSpaceDN/>
                    <w:adjustRightInd/>
                    <w:snapToGrid/>
                    <w:spacing w:line="360" w:lineRule="exact"/>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w:t>
                  </w:r>
                  <w:r>
                    <w:rPr>
                      <w:rFonts w:hint="eastAsia" w:ascii="宋体" w:hAnsi="宋体" w:eastAsia="宋体" w:cs="宋体"/>
                      <w:color w:val="000000" w:themeColor="text1"/>
                      <w:sz w:val="21"/>
                      <w:highlight w:val="none"/>
                      <w:u w:val="none"/>
                      <w:lang w:eastAsia="zh-CN"/>
                      <w14:textFill>
                        <w14:solidFill>
                          <w14:schemeClr w14:val="tx1"/>
                        </w14:solidFill>
                      </w14:textFill>
                    </w:rPr>
                    <w:t>通信迁改预算编制服务</w:t>
                  </w:r>
                  <w:r>
                    <w:rPr>
                      <w:rFonts w:hint="eastAsia" w:ascii="宋体" w:hAnsi="宋体" w:eastAsia="宋体" w:cs="宋体"/>
                      <w:color w:val="000000" w:themeColor="text1"/>
                      <w:sz w:val="21"/>
                      <w:highlight w:val="none"/>
                      <w:lang w:eastAsia="zh-CN"/>
                      <w14:textFill>
                        <w14:solidFill>
                          <w14:schemeClr w14:val="tx1"/>
                        </w14:solidFill>
                      </w14:textFill>
                    </w:rPr>
                    <w:t>单位</w:t>
                  </w:r>
                </w:p>
              </w:tc>
            </w:tr>
            <w:tr w14:paraId="76608AD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07" w:hRule="atLeast"/>
                <w:jc w:val="center"/>
              </w:trPr>
              <w:tc>
                <w:tcPr>
                  <w:tcW w:w="447" w:type="dxa"/>
                  <w:tcBorders>
                    <w:top w:val="outset" w:color="auto" w:sz="6" w:space="0"/>
                    <w:left w:val="outset" w:color="auto" w:sz="6" w:space="0"/>
                    <w:bottom w:val="outset" w:color="auto" w:sz="6" w:space="0"/>
                    <w:right w:val="outset" w:color="auto" w:sz="6" w:space="0"/>
                  </w:tcBorders>
                  <w:vAlign w:val="center"/>
                </w:tcPr>
                <w:p w14:paraId="6B927BC0">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9</w:t>
                  </w:r>
                </w:p>
              </w:tc>
              <w:tc>
                <w:tcPr>
                  <w:tcW w:w="3503" w:type="dxa"/>
                  <w:tcBorders>
                    <w:top w:val="outset" w:color="auto" w:sz="6" w:space="0"/>
                    <w:left w:val="outset" w:color="auto" w:sz="6" w:space="0"/>
                    <w:bottom w:val="outset" w:color="auto" w:sz="6" w:space="0"/>
                    <w:right w:val="outset" w:color="auto" w:sz="6" w:space="0"/>
                  </w:tcBorders>
                  <w:vAlign w:val="center"/>
                </w:tcPr>
                <w:p w14:paraId="668ECE51">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中创名建工程管理集团有限公司</w:t>
                  </w:r>
                </w:p>
              </w:tc>
              <w:tc>
                <w:tcPr>
                  <w:tcW w:w="2350" w:type="dxa"/>
                  <w:tcBorders>
                    <w:top w:val="outset" w:color="auto" w:sz="6" w:space="0"/>
                    <w:left w:val="outset" w:color="auto" w:sz="6" w:space="0"/>
                    <w:bottom w:val="outset" w:color="auto" w:sz="6" w:space="0"/>
                    <w:right w:val="outset" w:color="auto" w:sz="6" w:space="0"/>
                  </w:tcBorders>
                  <w:vAlign w:val="center"/>
                </w:tcPr>
                <w:p w14:paraId="2E90E904">
                  <w:pPr>
                    <w:pStyle w:val="63"/>
                    <w:kinsoku/>
                    <w:wordWrap w:val="0"/>
                    <w:autoSpaceDE/>
                    <w:autoSpaceDN/>
                    <w:adjustRightInd/>
                    <w:snapToGrid/>
                    <w:spacing w:line="360" w:lineRule="exact"/>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w:t>
                  </w:r>
                  <w:r>
                    <w:rPr>
                      <w:rFonts w:hint="eastAsia" w:ascii="宋体" w:hAnsi="宋体" w:eastAsia="宋体" w:cs="宋体"/>
                      <w:color w:val="000000" w:themeColor="text1"/>
                      <w:sz w:val="21"/>
                      <w:highlight w:val="none"/>
                      <w:u w:val="none"/>
                      <w:lang w:val="en-US" w:eastAsia="zh-CN"/>
                      <w14:textFill>
                        <w14:solidFill>
                          <w14:schemeClr w14:val="tx1"/>
                        </w14:solidFill>
                      </w14:textFill>
                    </w:rPr>
                    <w:t>概算审核</w:t>
                  </w:r>
                  <w:r>
                    <w:rPr>
                      <w:rFonts w:hint="eastAsia" w:ascii="宋体" w:hAnsi="宋体" w:eastAsia="宋体" w:cs="宋体"/>
                      <w:color w:val="000000" w:themeColor="text1"/>
                      <w:sz w:val="21"/>
                      <w:highlight w:val="none"/>
                      <w:lang w:val="en-US" w:eastAsia="zh-CN"/>
                      <w14:textFill>
                        <w14:solidFill>
                          <w14:schemeClr w14:val="tx1"/>
                        </w14:solidFill>
                      </w14:textFill>
                    </w:rPr>
                    <w:t>服务</w:t>
                  </w:r>
                  <w:r>
                    <w:rPr>
                      <w:rFonts w:hint="eastAsia" w:ascii="宋体" w:hAnsi="宋体" w:eastAsia="宋体" w:cs="宋体"/>
                      <w:color w:val="000000" w:themeColor="text1"/>
                      <w:sz w:val="21"/>
                      <w:highlight w:val="none"/>
                      <w:lang w:eastAsia="zh-CN"/>
                      <w14:textFill>
                        <w14:solidFill>
                          <w14:schemeClr w14:val="tx1"/>
                        </w14:solidFill>
                      </w14:textFill>
                    </w:rPr>
                    <w:t>单位</w:t>
                  </w:r>
                </w:p>
              </w:tc>
            </w:tr>
            <w:tr w14:paraId="799041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07" w:hRule="atLeast"/>
                <w:jc w:val="center"/>
              </w:trPr>
              <w:tc>
                <w:tcPr>
                  <w:tcW w:w="447" w:type="dxa"/>
                  <w:tcBorders>
                    <w:top w:val="outset" w:color="auto" w:sz="6" w:space="0"/>
                    <w:left w:val="outset" w:color="auto" w:sz="6" w:space="0"/>
                    <w:bottom w:val="outset" w:color="auto" w:sz="6" w:space="0"/>
                    <w:right w:val="outset" w:color="auto" w:sz="6" w:space="0"/>
                  </w:tcBorders>
                  <w:vAlign w:val="center"/>
                </w:tcPr>
                <w:p w14:paraId="4F2F7157">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10</w:t>
                  </w:r>
                </w:p>
              </w:tc>
              <w:tc>
                <w:tcPr>
                  <w:tcW w:w="3503" w:type="dxa"/>
                  <w:tcBorders>
                    <w:top w:val="outset" w:color="auto" w:sz="6" w:space="0"/>
                    <w:left w:val="outset" w:color="auto" w:sz="6" w:space="0"/>
                    <w:bottom w:val="outset" w:color="auto" w:sz="6" w:space="0"/>
                    <w:right w:val="outset" w:color="auto" w:sz="6" w:space="0"/>
                  </w:tcBorders>
                  <w:vAlign w:val="center"/>
                </w:tcPr>
                <w:p w14:paraId="4B5E9CDA">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广东中颢工程设计有限公司</w:t>
                  </w:r>
                </w:p>
              </w:tc>
              <w:tc>
                <w:tcPr>
                  <w:tcW w:w="2350" w:type="dxa"/>
                  <w:tcBorders>
                    <w:top w:val="outset" w:color="auto" w:sz="6" w:space="0"/>
                    <w:left w:val="outset" w:color="auto" w:sz="6" w:space="0"/>
                    <w:bottom w:val="outset" w:color="auto" w:sz="6" w:space="0"/>
                    <w:right w:val="outset" w:color="auto" w:sz="6" w:space="0"/>
                  </w:tcBorders>
                  <w:vAlign w:val="center"/>
                </w:tcPr>
                <w:p w14:paraId="7636B309">
                  <w:pPr>
                    <w:pStyle w:val="63"/>
                    <w:kinsoku/>
                    <w:wordWrap w:val="0"/>
                    <w:autoSpaceDE/>
                    <w:autoSpaceDN/>
                    <w:adjustRightInd/>
                    <w:snapToGrid/>
                    <w:spacing w:line="360" w:lineRule="exact"/>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为本招标项目的设计服务单位</w:t>
                  </w:r>
                </w:p>
              </w:tc>
            </w:tr>
            <w:tr w14:paraId="2E0460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07" w:hRule="atLeast"/>
                <w:jc w:val="center"/>
              </w:trPr>
              <w:tc>
                <w:tcPr>
                  <w:tcW w:w="447" w:type="dxa"/>
                  <w:tcBorders>
                    <w:top w:val="outset" w:color="auto" w:sz="6" w:space="0"/>
                    <w:left w:val="outset" w:color="auto" w:sz="6" w:space="0"/>
                    <w:bottom w:val="outset" w:color="auto" w:sz="6" w:space="0"/>
                    <w:right w:val="outset" w:color="auto" w:sz="6" w:space="0"/>
                  </w:tcBorders>
                  <w:vAlign w:val="center"/>
                </w:tcPr>
                <w:p w14:paraId="6E9DA75B">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1</w:t>
                  </w:r>
                  <w:r>
                    <w:rPr>
                      <w:rFonts w:hint="eastAsia" w:ascii="宋体" w:hAnsi="宋体" w:eastAsia="宋体" w:cs="宋体"/>
                      <w:color w:val="000000" w:themeColor="text1"/>
                      <w:sz w:val="21"/>
                      <w:highlight w:val="none"/>
                      <w:lang w:val="en-US" w:eastAsia="zh-CN"/>
                      <w14:textFill>
                        <w14:solidFill>
                          <w14:schemeClr w14:val="tx1"/>
                        </w14:solidFill>
                      </w14:textFill>
                    </w:rPr>
                    <w:t>1</w:t>
                  </w:r>
                </w:p>
              </w:tc>
              <w:tc>
                <w:tcPr>
                  <w:tcW w:w="3503" w:type="dxa"/>
                  <w:tcBorders>
                    <w:top w:val="outset" w:color="auto" w:sz="6" w:space="0"/>
                    <w:left w:val="outset" w:color="auto" w:sz="6" w:space="0"/>
                    <w:bottom w:val="outset" w:color="auto" w:sz="6" w:space="0"/>
                    <w:right w:val="outset" w:color="auto" w:sz="6" w:space="0"/>
                  </w:tcBorders>
                  <w:vAlign w:val="center"/>
                </w:tcPr>
                <w:p w14:paraId="7DEB1D53">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广东建同工程技术咨询有限公司</w:t>
                  </w:r>
                </w:p>
              </w:tc>
              <w:tc>
                <w:tcPr>
                  <w:tcW w:w="2350" w:type="dxa"/>
                  <w:tcBorders>
                    <w:top w:val="outset" w:color="auto" w:sz="6" w:space="0"/>
                    <w:left w:val="outset" w:color="auto" w:sz="6" w:space="0"/>
                    <w:bottom w:val="outset" w:color="auto" w:sz="6" w:space="0"/>
                    <w:right w:val="outset" w:color="auto" w:sz="6" w:space="0"/>
                  </w:tcBorders>
                  <w:vAlign w:val="center"/>
                </w:tcPr>
                <w:p w14:paraId="3710F434">
                  <w:pPr>
                    <w:pStyle w:val="63"/>
                    <w:kinsoku/>
                    <w:wordWrap w:val="0"/>
                    <w:autoSpaceDE/>
                    <w:autoSpaceDN/>
                    <w:adjustRightInd/>
                    <w:snapToGrid/>
                    <w:spacing w:line="360" w:lineRule="exact"/>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w:t>
                  </w:r>
                  <w:r>
                    <w:rPr>
                      <w:rFonts w:hint="eastAsia" w:ascii="宋体" w:hAnsi="宋体" w:eastAsia="宋体" w:cs="宋体"/>
                      <w:color w:val="000000" w:themeColor="text1"/>
                      <w:sz w:val="21"/>
                      <w:highlight w:val="none"/>
                      <w:u w:val="none"/>
                      <w:lang w:eastAsia="zh-CN"/>
                      <w14:textFill>
                        <w14:solidFill>
                          <w14:schemeClr w14:val="tx1"/>
                        </w14:solidFill>
                      </w14:textFill>
                    </w:rPr>
                    <w:t>施工图审查服务</w:t>
                  </w:r>
                  <w:r>
                    <w:rPr>
                      <w:rFonts w:hint="eastAsia" w:ascii="宋体" w:hAnsi="宋体" w:eastAsia="宋体" w:cs="宋体"/>
                      <w:color w:val="000000" w:themeColor="text1"/>
                      <w:sz w:val="21"/>
                      <w:highlight w:val="none"/>
                      <w:lang w:eastAsia="zh-CN"/>
                      <w14:textFill>
                        <w14:solidFill>
                          <w14:schemeClr w14:val="tx1"/>
                        </w14:solidFill>
                      </w14:textFill>
                    </w:rPr>
                    <w:t>单位</w:t>
                  </w:r>
                </w:p>
              </w:tc>
            </w:tr>
            <w:tr w14:paraId="066836E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07" w:hRule="atLeast"/>
                <w:jc w:val="center"/>
              </w:trPr>
              <w:tc>
                <w:tcPr>
                  <w:tcW w:w="447" w:type="dxa"/>
                  <w:tcBorders>
                    <w:top w:val="outset" w:color="auto" w:sz="6" w:space="0"/>
                    <w:left w:val="outset" w:color="auto" w:sz="6" w:space="0"/>
                    <w:bottom w:val="outset" w:color="auto" w:sz="6" w:space="0"/>
                    <w:right w:val="outset" w:color="auto" w:sz="6" w:space="0"/>
                  </w:tcBorders>
                  <w:vAlign w:val="center"/>
                </w:tcPr>
                <w:p w14:paraId="122B4D9C">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1</w:t>
                  </w:r>
                  <w:r>
                    <w:rPr>
                      <w:rFonts w:hint="eastAsia" w:ascii="宋体" w:hAnsi="宋体" w:eastAsia="宋体" w:cs="宋体"/>
                      <w:color w:val="000000" w:themeColor="text1"/>
                      <w:sz w:val="21"/>
                      <w:highlight w:val="none"/>
                      <w:lang w:val="en-US" w:eastAsia="zh-CN"/>
                      <w14:textFill>
                        <w14:solidFill>
                          <w14:schemeClr w14:val="tx1"/>
                        </w14:solidFill>
                      </w14:textFill>
                    </w:rPr>
                    <w:t>2</w:t>
                  </w:r>
                </w:p>
              </w:tc>
              <w:tc>
                <w:tcPr>
                  <w:tcW w:w="3503" w:type="dxa"/>
                  <w:tcBorders>
                    <w:top w:val="outset" w:color="auto" w:sz="6" w:space="0"/>
                    <w:left w:val="outset" w:color="auto" w:sz="6" w:space="0"/>
                    <w:bottom w:val="outset" w:color="auto" w:sz="6" w:space="0"/>
                    <w:right w:val="outset" w:color="auto" w:sz="6" w:space="0"/>
                  </w:tcBorders>
                  <w:vAlign w:val="center"/>
                </w:tcPr>
                <w:p w14:paraId="32DCC52D">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韶关市水利水电勘测设计咨询有限公司</w:t>
                  </w:r>
                </w:p>
              </w:tc>
              <w:tc>
                <w:tcPr>
                  <w:tcW w:w="2350" w:type="dxa"/>
                  <w:tcBorders>
                    <w:top w:val="outset" w:color="auto" w:sz="6" w:space="0"/>
                    <w:left w:val="outset" w:color="auto" w:sz="6" w:space="0"/>
                    <w:bottom w:val="outset" w:color="auto" w:sz="6" w:space="0"/>
                    <w:right w:val="outset" w:color="auto" w:sz="6" w:space="0"/>
                  </w:tcBorders>
                  <w:vAlign w:val="center"/>
                </w:tcPr>
                <w:p w14:paraId="4D28FB29">
                  <w:pPr>
                    <w:pStyle w:val="63"/>
                    <w:kinsoku/>
                    <w:wordWrap w:val="0"/>
                    <w:autoSpaceDE/>
                    <w:autoSpaceDN/>
                    <w:adjustRightInd/>
                    <w:snapToGrid/>
                    <w:spacing w:line="360" w:lineRule="exact"/>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w:t>
                  </w:r>
                  <w:r>
                    <w:rPr>
                      <w:rFonts w:hint="eastAsia" w:ascii="宋体" w:hAnsi="宋体" w:eastAsia="宋体" w:cs="宋体"/>
                      <w:color w:val="000000" w:themeColor="text1"/>
                      <w:sz w:val="21"/>
                      <w:highlight w:val="none"/>
                      <w:u w:val="none"/>
                      <w:lang w:eastAsia="zh-CN"/>
                      <w14:textFill>
                        <w14:solidFill>
                          <w14:schemeClr w14:val="tx1"/>
                        </w14:solidFill>
                      </w14:textFill>
                    </w:rPr>
                    <w:t>防洪评价编制</w:t>
                  </w:r>
                  <w:r>
                    <w:rPr>
                      <w:rFonts w:hint="eastAsia" w:ascii="宋体" w:hAnsi="宋体" w:eastAsia="宋体" w:cs="宋体"/>
                      <w:color w:val="000000" w:themeColor="text1"/>
                      <w:sz w:val="21"/>
                      <w:highlight w:val="none"/>
                      <w:lang w:eastAsia="zh-CN"/>
                      <w14:textFill>
                        <w14:solidFill>
                          <w14:schemeClr w14:val="tx1"/>
                        </w14:solidFill>
                      </w14:textFill>
                    </w:rPr>
                    <w:t>单位</w:t>
                  </w:r>
                </w:p>
              </w:tc>
            </w:tr>
            <w:tr w14:paraId="3DC5265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07" w:hRule="atLeast"/>
                <w:jc w:val="center"/>
              </w:trPr>
              <w:tc>
                <w:tcPr>
                  <w:tcW w:w="447" w:type="dxa"/>
                  <w:tcBorders>
                    <w:top w:val="outset" w:color="auto" w:sz="6" w:space="0"/>
                    <w:left w:val="outset" w:color="auto" w:sz="6" w:space="0"/>
                    <w:bottom w:val="outset" w:color="auto" w:sz="6" w:space="0"/>
                    <w:right w:val="outset" w:color="auto" w:sz="6" w:space="0"/>
                  </w:tcBorders>
                  <w:vAlign w:val="center"/>
                </w:tcPr>
                <w:p w14:paraId="71C97945">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1</w:t>
                  </w:r>
                  <w:r>
                    <w:rPr>
                      <w:rFonts w:hint="eastAsia" w:ascii="宋体" w:hAnsi="宋体" w:eastAsia="宋体" w:cs="宋体"/>
                      <w:color w:val="000000" w:themeColor="text1"/>
                      <w:sz w:val="21"/>
                      <w:highlight w:val="none"/>
                      <w:lang w:val="en-US" w:eastAsia="zh-CN"/>
                      <w14:textFill>
                        <w14:solidFill>
                          <w14:schemeClr w14:val="tx1"/>
                        </w14:solidFill>
                      </w14:textFill>
                    </w:rPr>
                    <w:t>3</w:t>
                  </w:r>
                </w:p>
              </w:tc>
              <w:tc>
                <w:tcPr>
                  <w:tcW w:w="3503" w:type="dxa"/>
                  <w:tcBorders>
                    <w:top w:val="outset" w:color="auto" w:sz="6" w:space="0"/>
                    <w:left w:val="outset" w:color="auto" w:sz="6" w:space="0"/>
                    <w:bottom w:val="outset" w:color="auto" w:sz="6" w:space="0"/>
                    <w:right w:val="outset" w:color="auto" w:sz="6" w:space="0"/>
                  </w:tcBorders>
                  <w:vAlign w:val="center"/>
                </w:tcPr>
                <w:p w14:paraId="50D409F8">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金策工程管理有限公司</w:t>
                  </w:r>
                </w:p>
              </w:tc>
              <w:tc>
                <w:tcPr>
                  <w:tcW w:w="2350" w:type="dxa"/>
                  <w:tcBorders>
                    <w:top w:val="outset" w:color="auto" w:sz="6" w:space="0"/>
                    <w:left w:val="outset" w:color="auto" w:sz="6" w:space="0"/>
                    <w:bottom w:val="outset" w:color="auto" w:sz="6" w:space="0"/>
                    <w:right w:val="outset" w:color="auto" w:sz="6" w:space="0"/>
                  </w:tcBorders>
                  <w:vAlign w:val="center"/>
                </w:tcPr>
                <w:p w14:paraId="1A911D35">
                  <w:pPr>
                    <w:pStyle w:val="63"/>
                    <w:kinsoku/>
                    <w:wordWrap w:val="0"/>
                    <w:autoSpaceDE/>
                    <w:autoSpaceDN/>
                    <w:adjustRightInd/>
                    <w:snapToGrid/>
                    <w:spacing w:line="360" w:lineRule="exact"/>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w:t>
                  </w:r>
                  <w:r>
                    <w:rPr>
                      <w:rFonts w:hint="eastAsia" w:ascii="宋体" w:hAnsi="宋体" w:eastAsia="宋体" w:cs="宋体"/>
                      <w:color w:val="000000" w:themeColor="text1"/>
                      <w:sz w:val="21"/>
                      <w:highlight w:val="none"/>
                      <w:u w:val="none"/>
                      <w:lang w:eastAsia="zh-CN"/>
                      <w14:textFill>
                        <w14:solidFill>
                          <w14:schemeClr w14:val="tx1"/>
                        </w14:solidFill>
                      </w14:textFill>
                    </w:rPr>
                    <w:t>预算编制服务</w:t>
                  </w:r>
                  <w:r>
                    <w:rPr>
                      <w:rFonts w:hint="eastAsia" w:ascii="宋体" w:hAnsi="宋体" w:eastAsia="宋体" w:cs="宋体"/>
                      <w:color w:val="000000" w:themeColor="text1"/>
                      <w:sz w:val="21"/>
                      <w:highlight w:val="none"/>
                      <w:lang w:eastAsia="zh-CN"/>
                      <w14:textFill>
                        <w14:solidFill>
                          <w14:schemeClr w14:val="tx1"/>
                        </w14:solidFill>
                      </w14:textFill>
                    </w:rPr>
                    <w:t>单位</w:t>
                  </w:r>
                </w:p>
              </w:tc>
            </w:tr>
            <w:tr w14:paraId="0FA1908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07" w:hRule="atLeast"/>
                <w:jc w:val="center"/>
              </w:trPr>
              <w:tc>
                <w:tcPr>
                  <w:tcW w:w="447" w:type="dxa"/>
                  <w:tcBorders>
                    <w:top w:val="outset" w:color="auto" w:sz="6" w:space="0"/>
                    <w:left w:val="outset" w:color="auto" w:sz="6" w:space="0"/>
                    <w:bottom w:val="outset" w:color="auto" w:sz="6" w:space="0"/>
                    <w:right w:val="outset" w:color="auto" w:sz="6" w:space="0"/>
                  </w:tcBorders>
                  <w:vAlign w:val="center"/>
                </w:tcPr>
                <w:p w14:paraId="4B91BB53">
                  <w:pPr>
                    <w:pStyle w:val="63"/>
                    <w:kinsoku/>
                    <w:wordWrap w:val="0"/>
                    <w:autoSpaceDE/>
                    <w:autoSpaceDN/>
                    <w:adjustRightInd/>
                    <w:snapToGrid/>
                    <w:spacing w:line="360" w:lineRule="exact"/>
                    <w:jc w:val="center"/>
                    <w:textAlignment w:val="auto"/>
                    <w:rPr>
                      <w:rFonts w:hint="eastAsia" w:ascii="宋体" w:hAnsi="宋体" w:eastAsia="宋体" w:cs="宋体"/>
                      <w:color w:val="000000" w:themeColor="text1"/>
                      <w:sz w:val="21"/>
                      <w:highlight w:val="none"/>
                      <w:lang w:eastAsia="zh-CN"/>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14</w:t>
                  </w:r>
                </w:p>
              </w:tc>
              <w:tc>
                <w:tcPr>
                  <w:tcW w:w="3503" w:type="dxa"/>
                  <w:tcBorders>
                    <w:top w:val="outset" w:color="auto" w:sz="6" w:space="0"/>
                    <w:left w:val="outset" w:color="auto" w:sz="6" w:space="0"/>
                    <w:bottom w:val="outset" w:color="auto" w:sz="6" w:space="0"/>
                    <w:right w:val="outset" w:color="auto" w:sz="6" w:space="0"/>
                  </w:tcBorders>
                  <w:vAlign w:val="center"/>
                </w:tcPr>
                <w:p w14:paraId="2D1E7129">
                  <w:pPr>
                    <w:pStyle w:val="63"/>
                    <w:kinsoku/>
                    <w:wordWrap w:val="0"/>
                    <w:autoSpaceDE/>
                    <w:autoSpaceDN/>
                    <w:adjustRightInd/>
                    <w:snapToGrid/>
                    <w:spacing w:line="360" w:lineRule="exact"/>
                    <w:jc w:val="center"/>
                    <w:textAlignment w:val="auto"/>
                    <w:rPr>
                      <w:rFonts w:hint="eastAsia" w:ascii="宋体" w:hAnsi="宋体" w:eastAsia="宋体" w:cs="宋体"/>
                      <w:color w:val="000000" w:themeColor="text1"/>
                      <w:sz w:val="21"/>
                      <w:highlight w:val="none"/>
                      <w:lang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广东至衡工程管理有限公司</w:t>
                  </w:r>
                </w:p>
              </w:tc>
              <w:tc>
                <w:tcPr>
                  <w:tcW w:w="2350" w:type="dxa"/>
                  <w:tcBorders>
                    <w:top w:val="outset" w:color="auto" w:sz="6" w:space="0"/>
                    <w:left w:val="outset" w:color="auto" w:sz="6" w:space="0"/>
                    <w:bottom w:val="outset" w:color="auto" w:sz="6" w:space="0"/>
                    <w:right w:val="outset" w:color="auto" w:sz="6" w:space="0"/>
                  </w:tcBorders>
                  <w:vAlign w:val="center"/>
                </w:tcPr>
                <w:p w14:paraId="715CFEC3">
                  <w:pPr>
                    <w:pStyle w:val="63"/>
                    <w:kinsoku/>
                    <w:wordWrap w:val="0"/>
                    <w:autoSpaceDE/>
                    <w:autoSpaceDN/>
                    <w:adjustRightInd/>
                    <w:snapToGrid/>
                    <w:spacing w:line="360" w:lineRule="exact"/>
                    <w:textAlignment w:val="auto"/>
                    <w:rPr>
                      <w:rFonts w:hint="eastAsia" w:ascii="宋体" w:hAnsi="宋体" w:eastAsia="宋体" w:cs="宋体"/>
                      <w:color w:val="000000" w:themeColor="text1"/>
                      <w:sz w:val="21"/>
                      <w:highlight w:val="none"/>
                      <w:lang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w:t>
                  </w:r>
                  <w:r>
                    <w:rPr>
                      <w:rFonts w:hint="eastAsia" w:ascii="宋体" w:hAnsi="宋体" w:eastAsia="宋体" w:cs="宋体"/>
                      <w:color w:val="000000" w:themeColor="text1"/>
                      <w:sz w:val="21"/>
                      <w:highlight w:val="none"/>
                      <w:u w:val="none"/>
                      <w:lang w:eastAsia="zh-CN"/>
                      <w14:textFill>
                        <w14:solidFill>
                          <w14:schemeClr w14:val="tx1"/>
                        </w14:solidFill>
                      </w14:textFill>
                    </w:rPr>
                    <w:t>预算</w:t>
                  </w:r>
                  <w:r>
                    <w:rPr>
                      <w:rFonts w:hint="eastAsia" w:ascii="宋体" w:hAnsi="宋体" w:eastAsia="宋体" w:cs="宋体"/>
                      <w:color w:val="000000" w:themeColor="text1"/>
                      <w:sz w:val="21"/>
                      <w:highlight w:val="none"/>
                      <w:u w:val="none"/>
                      <w:lang w:val="en-US" w:eastAsia="zh-CN"/>
                      <w14:textFill>
                        <w14:solidFill>
                          <w14:schemeClr w14:val="tx1"/>
                        </w14:solidFill>
                      </w14:textFill>
                    </w:rPr>
                    <w:t>审核</w:t>
                  </w:r>
                  <w:r>
                    <w:rPr>
                      <w:rFonts w:hint="eastAsia" w:ascii="宋体" w:hAnsi="宋体" w:eastAsia="宋体" w:cs="宋体"/>
                      <w:color w:val="000000" w:themeColor="text1"/>
                      <w:sz w:val="21"/>
                      <w:highlight w:val="none"/>
                      <w:lang w:val="en-US" w:eastAsia="zh-CN"/>
                      <w14:textFill>
                        <w14:solidFill>
                          <w14:schemeClr w14:val="tx1"/>
                        </w14:solidFill>
                      </w14:textFill>
                    </w:rPr>
                    <w:t>服务</w:t>
                  </w:r>
                  <w:r>
                    <w:rPr>
                      <w:rFonts w:hint="eastAsia" w:ascii="宋体" w:hAnsi="宋体" w:eastAsia="宋体" w:cs="宋体"/>
                      <w:color w:val="000000" w:themeColor="text1"/>
                      <w:sz w:val="21"/>
                      <w:highlight w:val="none"/>
                      <w:lang w:eastAsia="zh-CN"/>
                      <w14:textFill>
                        <w14:solidFill>
                          <w14:schemeClr w14:val="tx1"/>
                        </w14:solidFill>
                      </w14:textFill>
                    </w:rPr>
                    <w:t>单位</w:t>
                  </w:r>
                </w:p>
              </w:tc>
            </w:tr>
          </w:tbl>
          <w:p w14:paraId="1A6244D2">
            <w:pPr>
              <w:shd w:val="clear" w:color="auto" w:fill="auto"/>
              <w:wordWrap w:val="0"/>
              <w:adjustRightInd w:val="0"/>
              <w:snapToGrid w:val="0"/>
              <w:spacing w:line="400" w:lineRule="exact"/>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5．其他要求</w:t>
            </w:r>
          </w:p>
          <w:p w14:paraId="5CAC1602">
            <w:pPr>
              <w:shd w:val="clear" w:color="auto" w:fill="auto"/>
              <w:wordWrap w:val="0"/>
              <w:adjustRightInd w:val="0"/>
              <w:snapToGrid w:val="0"/>
              <w:spacing w:line="400" w:lineRule="exact"/>
              <w:ind w:firstLine="420" w:firstLineChars="200"/>
              <w:jc w:val="left"/>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省外企业须按照《广东省住房和城乡建设厅关于取消省外建筑企业和人员进粤信息备案有关工作的通知》（粤建市﹝2015﹞52号）规定在“进粤企业和人员诚信信息登记平台”录入相关信息并通过数据规范检查。</w:t>
            </w:r>
          </w:p>
        </w:tc>
      </w:tr>
      <w:tr w14:paraId="0959EC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60" w:hRule="atLeast"/>
        </w:trPr>
        <w:tc>
          <w:tcPr>
            <w:tcW w:w="658" w:type="dxa"/>
            <w:tcBorders>
              <w:top w:val="single" w:color="auto" w:sz="4" w:space="0"/>
              <w:left w:val="single" w:color="auto" w:sz="4" w:space="0"/>
              <w:bottom w:val="single" w:color="auto" w:sz="4" w:space="0"/>
              <w:right w:val="single" w:color="auto" w:sz="4" w:space="0"/>
            </w:tcBorders>
            <w:vAlign w:val="center"/>
          </w:tcPr>
          <w:p w14:paraId="64FD4070">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20</w:t>
            </w:r>
          </w:p>
        </w:tc>
        <w:tc>
          <w:tcPr>
            <w:tcW w:w="1995" w:type="dxa"/>
            <w:tcBorders>
              <w:top w:val="single" w:color="auto" w:sz="4" w:space="0"/>
              <w:left w:val="single" w:color="auto" w:sz="4" w:space="0"/>
              <w:bottom w:val="single" w:color="auto" w:sz="4" w:space="0"/>
              <w:right w:val="single" w:color="auto" w:sz="4" w:space="0"/>
            </w:tcBorders>
            <w:vAlign w:val="center"/>
          </w:tcPr>
          <w:p w14:paraId="7B04D1B4">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服务期限</w:t>
            </w:r>
          </w:p>
        </w:tc>
        <w:tc>
          <w:tcPr>
            <w:tcW w:w="6616" w:type="dxa"/>
            <w:tcBorders>
              <w:top w:val="single" w:color="auto" w:sz="4" w:space="0"/>
              <w:left w:val="single" w:color="auto" w:sz="4" w:space="0"/>
              <w:bottom w:val="single" w:color="auto" w:sz="4" w:space="0"/>
              <w:right w:val="single" w:color="auto" w:sz="4" w:space="0"/>
            </w:tcBorders>
            <w:vAlign w:val="center"/>
          </w:tcPr>
          <w:p w14:paraId="4045270B">
            <w:pPr>
              <w:shd w:val="clear" w:color="auto" w:fill="auto"/>
              <w:wordWrap w:val="0"/>
              <w:adjustRightInd w:val="0"/>
              <w:snapToGrid w:val="0"/>
              <w:spacing w:line="400" w:lineRule="exact"/>
              <w:ind w:firstLine="210" w:firstLineChars="1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监理服务期从监理合同签订之日起计，至本工程缺陷责任</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保修</w:t>
            </w:r>
            <w:r>
              <w:rPr>
                <w:rFonts w:hint="eastAsia" w:ascii="宋体" w:hAnsi="宋体" w:eastAsia="宋体" w:cs="宋体"/>
                <w:bCs/>
                <w:color w:val="000000" w:themeColor="text1"/>
                <w:sz w:val="21"/>
                <w:szCs w:val="21"/>
                <w:highlight w:val="none"/>
                <w14:textFill>
                  <w14:solidFill>
                    <w14:schemeClr w14:val="tx1"/>
                  </w14:solidFill>
                </w14:textFill>
              </w:rPr>
              <w:t>期结束且本工程结算金额经政府主管部门审定且双方的责任义务履行完毕时止。</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 xml:space="preserve"> </w:t>
            </w:r>
          </w:p>
        </w:tc>
      </w:tr>
      <w:tr w14:paraId="5605D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atLeast"/>
        </w:trPr>
        <w:tc>
          <w:tcPr>
            <w:tcW w:w="658" w:type="dxa"/>
            <w:tcBorders>
              <w:top w:val="single" w:color="auto" w:sz="4" w:space="0"/>
              <w:left w:val="single" w:color="auto" w:sz="4" w:space="0"/>
              <w:bottom w:val="single" w:color="auto" w:sz="4" w:space="0"/>
              <w:right w:val="single" w:color="auto" w:sz="4" w:space="0"/>
            </w:tcBorders>
            <w:vAlign w:val="center"/>
          </w:tcPr>
          <w:p w14:paraId="63BDBBFA">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21</w:t>
            </w:r>
          </w:p>
        </w:tc>
        <w:tc>
          <w:tcPr>
            <w:tcW w:w="1995" w:type="dxa"/>
            <w:tcBorders>
              <w:top w:val="single" w:color="auto" w:sz="4" w:space="0"/>
              <w:left w:val="single" w:color="auto" w:sz="4" w:space="0"/>
              <w:bottom w:val="single" w:color="auto" w:sz="4" w:space="0"/>
              <w:right w:val="single" w:color="auto" w:sz="4" w:space="0"/>
            </w:tcBorders>
            <w:vAlign w:val="center"/>
          </w:tcPr>
          <w:p w14:paraId="0503EF37">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服务标准</w:t>
            </w:r>
          </w:p>
        </w:tc>
        <w:tc>
          <w:tcPr>
            <w:tcW w:w="6616" w:type="dxa"/>
            <w:tcBorders>
              <w:top w:val="single" w:color="auto" w:sz="4" w:space="0"/>
              <w:left w:val="single" w:color="auto" w:sz="4" w:space="0"/>
              <w:bottom w:val="single" w:color="auto" w:sz="4" w:space="0"/>
              <w:right w:val="single" w:color="auto" w:sz="4" w:space="0"/>
            </w:tcBorders>
            <w:vAlign w:val="center"/>
          </w:tcPr>
          <w:p w14:paraId="28D4A897">
            <w:pPr>
              <w:shd w:val="clear" w:color="auto" w:fill="auto"/>
              <w:wordWrap w:val="0"/>
              <w:adjustRightInd w:val="0"/>
              <w:snapToGrid w:val="0"/>
              <w:spacing w:line="400" w:lineRule="exact"/>
              <w:ind w:firstLine="210" w:firstLineChars="1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工程质量必须达到</w:t>
            </w:r>
            <w:r>
              <w:rPr>
                <w:rFonts w:hint="eastAsia" w:ascii="宋体" w:hAnsi="宋体" w:eastAsia="宋体" w:cs="宋体"/>
                <w:snapToGrid w:val="0"/>
                <w:color w:val="000000" w:themeColor="text1"/>
                <w:kern w:val="0"/>
                <w:sz w:val="21"/>
                <w:szCs w:val="21"/>
                <w:highlight w:val="none"/>
                <w:u w:val="single"/>
                <w14:textFill>
                  <w14:solidFill>
                    <w14:schemeClr w14:val="tx1"/>
                  </w14:solidFill>
                </w14:textFill>
              </w:rPr>
              <w:t>合格</w:t>
            </w:r>
            <w:r>
              <w:rPr>
                <w:rFonts w:hint="eastAsia" w:ascii="宋体" w:hAnsi="宋体" w:eastAsia="宋体" w:cs="宋体"/>
                <w:snapToGrid w:val="0"/>
                <w:color w:val="000000" w:themeColor="text1"/>
                <w:kern w:val="0"/>
                <w:sz w:val="21"/>
                <w:szCs w:val="21"/>
                <w:highlight w:val="none"/>
                <w14:textFill>
                  <w14:solidFill>
                    <w14:schemeClr w14:val="tx1"/>
                  </w14:solidFill>
                </w14:textFill>
              </w:rPr>
              <w:t>标准。</w:t>
            </w:r>
          </w:p>
        </w:tc>
      </w:tr>
      <w:tr w14:paraId="0D89E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6" w:hRule="atLeast"/>
        </w:trPr>
        <w:tc>
          <w:tcPr>
            <w:tcW w:w="658" w:type="dxa"/>
            <w:tcBorders>
              <w:top w:val="single" w:color="auto" w:sz="4" w:space="0"/>
              <w:left w:val="single" w:color="auto" w:sz="4" w:space="0"/>
              <w:bottom w:val="single" w:color="auto" w:sz="4" w:space="0"/>
              <w:right w:val="single" w:color="auto" w:sz="4" w:space="0"/>
            </w:tcBorders>
            <w:vAlign w:val="center"/>
          </w:tcPr>
          <w:p w14:paraId="09511B3C">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22</w:t>
            </w:r>
          </w:p>
        </w:tc>
        <w:tc>
          <w:tcPr>
            <w:tcW w:w="1995" w:type="dxa"/>
            <w:tcBorders>
              <w:top w:val="single" w:color="auto" w:sz="4" w:space="0"/>
              <w:left w:val="single" w:color="auto" w:sz="4" w:space="0"/>
              <w:bottom w:val="single" w:color="auto" w:sz="4" w:space="0"/>
              <w:right w:val="single" w:color="auto" w:sz="4" w:space="0"/>
            </w:tcBorders>
            <w:vAlign w:val="center"/>
          </w:tcPr>
          <w:p w14:paraId="73594B7B">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最高投标限价</w:t>
            </w:r>
          </w:p>
        </w:tc>
        <w:tc>
          <w:tcPr>
            <w:tcW w:w="6616" w:type="dxa"/>
            <w:tcBorders>
              <w:top w:val="single" w:color="auto" w:sz="4" w:space="0"/>
              <w:left w:val="single" w:color="auto" w:sz="4" w:space="0"/>
              <w:bottom w:val="single" w:color="auto" w:sz="4" w:space="0"/>
              <w:right w:val="single" w:color="auto" w:sz="4" w:space="0"/>
            </w:tcBorders>
            <w:vAlign w:val="center"/>
          </w:tcPr>
          <w:p w14:paraId="7FAFD2D8">
            <w:pPr>
              <w:shd w:val="clear" w:color="auto" w:fill="auto"/>
              <w:wordWrap w:val="0"/>
              <w:adjustRightInd w:val="0"/>
              <w:snapToGrid w:val="0"/>
              <w:spacing w:line="400" w:lineRule="exact"/>
              <w:ind w:firstLine="210" w:firstLineChars="1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见本招标文件</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本</w:t>
            </w:r>
            <w:r>
              <w:rPr>
                <w:rFonts w:hint="eastAsia" w:ascii="宋体" w:hAnsi="宋体" w:eastAsia="宋体" w:cs="宋体"/>
                <w:snapToGrid w:val="0"/>
                <w:color w:val="000000" w:themeColor="text1"/>
                <w:kern w:val="0"/>
                <w:sz w:val="21"/>
                <w:szCs w:val="21"/>
                <w:highlight w:val="none"/>
                <w14:textFill>
                  <w14:solidFill>
                    <w14:schemeClr w14:val="tx1"/>
                  </w14:solidFill>
                </w14:textFill>
              </w:rPr>
              <w:t>章</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第三节</w:t>
            </w: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“8.最高投标限价”</w:t>
            </w:r>
          </w:p>
        </w:tc>
      </w:tr>
      <w:tr w14:paraId="23F8E9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6" w:hRule="atLeast"/>
        </w:trPr>
        <w:tc>
          <w:tcPr>
            <w:tcW w:w="658" w:type="dxa"/>
            <w:tcBorders>
              <w:top w:val="single" w:color="auto" w:sz="4" w:space="0"/>
              <w:left w:val="single" w:color="auto" w:sz="4" w:space="0"/>
              <w:bottom w:val="single" w:color="auto" w:sz="4" w:space="0"/>
              <w:right w:val="single" w:color="auto" w:sz="4" w:space="0"/>
            </w:tcBorders>
            <w:vAlign w:val="center"/>
          </w:tcPr>
          <w:p w14:paraId="2B52AB8B">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23</w:t>
            </w:r>
          </w:p>
        </w:tc>
        <w:tc>
          <w:tcPr>
            <w:tcW w:w="1995" w:type="dxa"/>
            <w:tcBorders>
              <w:top w:val="single" w:color="auto" w:sz="4" w:space="0"/>
              <w:left w:val="single" w:color="auto" w:sz="4" w:space="0"/>
              <w:bottom w:val="single" w:color="auto" w:sz="4" w:space="0"/>
              <w:right w:val="single" w:color="auto" w:sz="4" w:space="0"/>
            </w:tcBorders>
            <w:vAlign w:val="center"/>
          </w:tcPr>
          <w:p w14:paraId="3E99B517">
            <w:pPr>
              <w:shd w:val="clear" w:color="auto" w:fill="auto"/>
              <w:spacing w:before="242" w:line="221" w:lineRule="auto"/>
              <w:jc w:val="center"/>
              <w:rPr>
                <w:rFonts w:hint="eastAsia" w:ascii="宋体" w:hAnsi="宋体" w:eastAsia="宋体" w:cs="宋体"/>
                <w:color w:val="000000" w:themeColor="text1"/>
                <w:spacing w:val="-3"/>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投标费用</w:t>
            </w:r>
          </w:p>
        </w:tc>
        <w:tc>
          <w:tcPr>
            <w:tcW w:w="6616" w:type="dxa"/>
            <w:tcBorders>
              <w:top w:val="single" w:color="auto" w:sz="4" w:space="0"/>
              <w:left w:val="single" w:color="auto" w:sz="4" w:space="0"/>
              <w:bottom w:val="single" w:color="auto" w:sz="4" w:space="0"/>
              <w:right w:val="single" w:color="auto" w:sz="4" w:space="0"/>
            </w:tcBorders>
          </w:tcPr>
          <w:p w14:paraId="27B84900">
            <w:pPr>
              <w:shd w:val="clear" w:color="auto" w:fill="auto"/>
              <w:spacing w:before="218" w:line="220" w:lineRule="auto"/>
              <w:ind w:left="492" w:leftChars="0"/>
              <w:rPr>
                <w:rFonts w:hint="eastAsia" w:ascii="宋体" w:hAnsi="宋体" w:eastAsia="宋体" w:cs="宋体"/>
                <w:color w:val="000000" w:themeColor="text1"/>
                <w:spacing w:val="-10"/>
                <w:sz w:val="21"/>
                <w:szCs w:val="21"/>
                <w:highlight w:val="none"/>
                <w:lang w:eastAsia="zh-CN"/>
                <w14:textFill>
                  <w14:solidFill>
                    <w14:schemeClr w14:val="tx1"/>
                  </w14:solidFill>
                </w14:textFill>
              </w:rPr>
            </w:pPr>
            <w:r>
              <w:rPr>
                <w:rFonts w:hint="eastAsia" w:ascii="宋体" w:hAnsi="宋体" w:eastAsia="宋体" w:cs="宋体"/>
                <w:color w:val="000000" w:themeColor="text1"/>
                <w:spacing w:val="-1"/>
                <w:sz w:val="21"/>
                <w:szCs w:val="21"/>
                <w:highlight w:val="none"/>
                <w14:textFill>
                  <w14:solidFill>
                    <w14:schemeClr w14:val="tx1"/>
                  </w14:solidFill>
                </w14:textFill>
              </w:rPr>
              <w:t>投标人自行承担编制与递交投标文件的一切费用。</w:t>
            </w:r>
          </w:p>
        </w:tc>
      </w:tr>
      <w:tr w14:paraId="2DDCDB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c>
          <w:tcPr>
            <w:tcW w:w="658" w:type="dxa"/>
            <w:tcBorders>
              <w:top w:val="single" w:color="auto" w:sz="4" w:space="0"/>
              <w:left w:val="single" w:color="auto" w:sz="4" w:space="0"/>
              <w:bottom w:val="single" w:color="auto" w:sz="4" w:space="0"/>
              <w:right w:val="single" w:color="auto" w:sz="4" w:space="0"/>
            </w:tcBorders>
            <w:vAlign w:val="center"/>
          </w:tcPr>
          <w:p w14:paraId="7D921AF7">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24</w:t>
            </w:r>
          </w:p>
        </w:tc>
        <w:tc>
          <w:tcPr>
            <w:tcW w:w="1995" w:type="dxa"/>
            <w:tcBorders>
              <w:top w:val="single" w:color="auto" w:sz="4" w:space="0"/>
              <w:left w:val="single" w:color="auto" w:sz="4" w:space="0"/>
              <w:bottom w:val="single" w:color="auto" w:sz="4" w:space="0"/>
              <w:right w:val="single" w:color="auto" w:sz="4" w:space="0"/>
            </w:tcBorders>
            <w:vAlign w:val="center"/>
          </w:tcPr>
          <w:p w14:paraId="7F7CCFC6">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投标保证</w:t>
            </w:r>
          </w:p>
        </w:tc>
        <w:tc>
          <w:tcPr>
            <w:tcW w:w="6616" w:type="dxa"/>
            <w:tcBorders>
              <w:top w:val="single" w:color="auto" w:sz="4" w:space="0"/>
              <w:left w:val="single" w:color="auto" w:sz="4" w:space="0"/>
              <w:bottom w:val="single" w:color="auto" w:sz="4" w:space="0"/>
              <w:right w:val="single" w:color="auto" w:sz="4" w:space="0"/>
            </w:tcBorders>
            <w:vAlign w:val="center"/>
          </w:tcPr>
          <w:p w14:paraId="67CBC1F0">
            <w:pPr>
              <w:shd w:val="clear" w:color="auto" w:fill="auto"/>
              <w:wordWrap w:val="0"/>
              <w:adjustRightInd w:val="0"/>
              <w:snapToGrid w:val="0"/>
              <w:spacing w:line="400" w:lineRule="exac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1．投标人须缴纳金额为人民币</w:t>
            </w:r>
            <w:r>
              <w:rPr>
                <w:rFonts w:hint="eastAsia" w:hAnsi="宋体" w:cs="宋体"/>
                <w:snapToGrid w:val="0"/>
                <w:color w:val="000000" w:themeColor="text1"/>
                <w:kern w:val="0"/>
                <w:sz w:val="21"/>
                <w:szCs w:val="21"/>
                <w:highlight w:val="none"/>
                <w:lang w:val="en-US" w:eastAsia="zh-CN"/>
                <w14:textFill>
                  <w14:solidFill>
                    <w14:schemeClr w14:val="tx1"/>
                  </w14:solidFill>
                </w14:textFill>
              </w:rPr>
              <w:t>伍</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仟元整</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1"/>
                <w:szCs w:val="21"/>
                <w:highlight w:val="none"/>
                <w:u w:val="single"/>
                <w:lang w:val="en-US" w:eastAsia="zh-CN"/>
                <w14:textFill>
                  <w14:solidFill>
                    <w14:schemeClr w14:val="tx1"/>
                  </w14:solidFill>
                </w14:textFill>
              </w:rPr>
              <w:t>000.00</w:t>
            </w:r>
            <w:r>
              <w:rPr>
                <w:rFonts w:hint="eastAsia" w:ascii="宋体" w:hAnsi="宋体" w:eastAsia="宋体" w:cs="宋体"/>
                <w:snapToGrid w:val="0"/>
                <w:color w:val="000000" w:themeColor="text1"/>
                <w:kern w:val="0"/>
                <w:sz w:val="21"/>
                <w:szCs w:val="21"/>
                <w:highlight w:val="none"/>
                <w:u w:val="none"/>
                <w14:textFill>
                  <w14:solidFill>
                    <w14:schemeClr w14:val="tx1"/>
                  </w14:solidFill>
                </w14:textFill>
              </w:rPr>
              <w:t>元</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1"/>
                <w:szCs w:val="21"/>
                <w:highlight w:val="none"/>
                <w14:textFill>
                  <w14:solidFill>
                    <w14:schemeClr w14:val="tx1"/>
                  </w14:solidFill>
                </w14:textFill>
              </w:rPr>
              <w:t>的投标保证。</w:t>
            </w:r>
          </w:p>
          <w:p w14:paraId="1EEE84F2">
            <w:pPr>
              <w:shd w:val="clear" w:color="auto" w:fill="auto"/>
              <w:wordWrap w:val="0"/>
              <w:adjustRightInd w:val="0"/>
              <w:snapToGrid w:val="0"/>
              <w:spacing w:line="400" w:lineRule="exact"/>
              <w:ind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2．投标保证的形式包括投标保证金、投标保证担保、投标保证保险三种，由投标人自主选择。</w:t>
            </w:r>
          </w:p>
          <w:p w14:paraId="61D2AEFE">
            <w:pPr>
              <w:shd w:val="clear" w:color="auto" w:fill="auto"/>
              <w:wordWrap w:val="0"/>
              <w:adjustRightInd w:val="0"/>
              <w:snapToGrid w:val="0"/>
              <w:spacing w:line="400" w:lineRule="exact"/>
              <w:ind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（1）采用投标保证金的，投标人在建设工程交易</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获取招标文件完毕后</w:t>
            </w:r>
            <w:r>
              <w:rPr>
                <w:rFonts w:hint="eastAsia" w:ascii="宋体" w:hAnsi="宋体" w:eastAsia="宋体" w:cs="宋体"/>
                <w:snapToGrid w:val="0"/>
                <w:color w:val="000000" w:themeColor="text1"/>
                <w:kern w:val="0"/>
                <w:sz w:val="21"/>
                <w:szCs w:val="21"/>
                <w:highlight w:val="none"/>
                <w14:textFill>
                  <w14:solidFill>
                    <w14:schemeClr w14:val="tx1"/>
                  </w14:solidFill>
                </w14:textFill>
              </w:rPr>
              <w:t>，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3C50204C">
            <w:pPr>
              <w:shd w:val="clear" w:color="auto" w:fill="auto"/>
              <w:wordWrap w:val="0"/>
              <w:adjustRightInd w:val="0"/>
              <w:snapToGrid w:val="0"/>
              <w:spacing w:line="400" w:lineRule="exact"/>
              <w:ind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2）采用投标保证担保的，投标人应提交有效的银行保函，银行保函的有效期不得短于投标有效期。投标人必须在投标保证担保截止时间（见本章第二节“重要事项时间地点一览表”）前，使用工程建设交易系统完成网上办理电子保函。</w:t>
            </w:r>
          </w:p>
          <w:p w14:paraId="4519E762">
            <w:pPr>
              <w:shd w:val="clear" w:color="auto" w:fill="auto"/>
              <w:wordWrap w:val="0"/>
              <w:adjustRightInd w:val="0"/>
              <w:snapToGrid w:val="0"/>
              <w:spacing w:line="400" w:lineRule="exact"/>
              <w:ind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采用投标保证保险的，投标人须在投标保证保险投保截止时间（见本章</w:t>
            </w:r>
            <w:r>
              <w:rPr>
                <w:rFonts w:hint="eastAsia" w:ascii="宋体" w:hAnsi="宋体" w:eastAsia="宋体" w:cs="宋体"/>
                <w:snapToGrid w:val="0"/>
                <w:color w:val="000000" w:themeColor="text1"/>
                <w:kern w:val="0"/>
                <w:sz w:val="21"/>
                <w:szCs w:val="21"/>
                <w:highlight w:val="none"/>
                <w14:textFill>
                  <w14:solidFill>
                    <w14:schemeClr w14:val="tx1"/>
                  </w14:solidFill>
                </w14:textFill>
              </w:rPr>
              <w:t>第二节</w:t>
            </w:r>
            <w:r>
              <w:rPr>
                <w:rFonts w:hint="eastAsia" w:ascii="宋体" w:hAnsi="宋体" w:eastAsia="宋体" w:cs="宋体"/>
                <w:color w:val="000000" w:themeColor="text1"/>
                <w:sz w:val="21"/>
                <w:szCs w:val="21"/>
                <w:highlight w:val="none"/>
                <w14:textFill>
                  <w14:solidFill>
                    <w14:schemeClr w14:val="tx1"/>
                  </w14:solidFill>
                </w14:textFill>
              </w:rPr>
              <w:t>“重要事项时间地点一览表”）前，使用建设工程交易系统完成网上投保。投标人可在系统选择保险机构、录入投保信息、支付保费、</w:t>
            </w:r>
            <w:r>
              <w:rPr>
                <w:rFonts w:hint="eastAsia" w:ascii="宋体" w:hAnsi="宋体" w:eastAsia="宋体" w:cs="宋体"/>
                <w:color w:val="000000" w:themeColor="text1"/>
                <w:sz w:val="21"/>
                <w:szCs w:val="21"/>
                <w:highlight w:val="none"/>
                <w:lang w:val="en-US" w:eastAsia="zh-CN"/>
                <w14:textFill>
                  <w14:solidFill>
                    <w14:schemeClr w14:val="tx1"/>
                  </w14:solidFill>
                </w14:textFill>
              </w:rPr>
              <w:t>下载</w:t>
            </w:r>
            <w:r>
              <w:rPr>
                <w:rFonts w:hint="eastAsia" w:ascii="宋体" w:hAnsi="宋体" w:eastAsia="宋体" w:cs="宋体"/>
                <w:color w:val="000000" w:themeColor="text1"/>
                <w:sz w:val="21"/>
                <w:szCs w:val="21"/>
                <w:highlight w:val="none"/>
                <w14:textFill>
                  <w14:solidFill>
                    <w14:schemeClr w14:val="tx1"/>
                  </w14:solidFill>
                </w14:textFill>
              </w:rPr>
              <w:t>电子保单，电子保单的有效期不得短于投标有效期。投标人可登录</w:t>
            </w:r>
            <w:r>
              <w:rPr>
                <w:rFonts w:hint="eastAsia" w:ascii="宋体" w:hAnsi="宋体" w:eastAsia="宋体" w:cs="宋体"/>
                <w:color w:val="000000" w:themeColor="text1"/>
                <w:sz w:val="21"/>
                <w:szCs w:val="21"/>
                <w:highlight w:val="none"/>
                <w:lang w:eastAsia="zh-CN"/>
                <w14:textFill>
                  <w14:solidFill>
                    <w14:schemeClr w14:val="tx1"/>
                  </w14:solidFill>
                </w14:textFill>
              </w:rPr>
              <w:t>全国公共资源交易平台（广东省·韶关市）（https://ygp.gdzwfw.gov.cn/ggzy-portal/#/440200/index）</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在【服务指南】栏目中下载《</w:t>
            </w:r>
            <w:r>
              <w:rPr>
                <w:rFonts w:hint="eastAsia" w:ascii="宋体" w:hAnsi="宋体" w:eastAsia="宋体" w:cs="宋体"/>
                <w:color w:val="000000" w:themeColor="text1"/>
                <w:kern w:val="0"/>
                <w:sz w:val="21"/>
                <w:szCs w:val="21"/>
                <w:highlight w:val="none"/>
                <w14:textFill>
                  <w14:solidFill>
                    <w14:schemeClr w14:val="tx1"/>
                  </w14:solidFill>
                </w14:textFill>
              </w:rPr>
              <w:t>建设工程网上交易系统保险保证金缴纳操作指南</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，了解网上投保具体操作流程。逾期投保的，其投标无效。</w:t>
            </w:r>
          </w:p>
          <w:p w14:paraId="4D871085">
            <w:pPr>
              <w:shd w:val="clear" w:color="auto" w:fill="auto"/>
              <w:wordWrap w:val="0"/>
              <w:adjustRightInd w:val="0"/>
              <w:snapToGrid w:val="0"/>
              <w:spacing w:line="400" w:lineRule="exact"/>
              <w:ind w:firstLine="420" w:firstLineChars="2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18179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658" w:type="dxa"/>
            <w:tcBorders>
              <w:top w:val="single" w:color="auto" w:sz="4" w:space="0"/>
              <w:left w:val="single" w:color="auto" w:sz="4" w:space="0"/>
              <w:bottom w:val="single" w:color="auto" w:sz="4" w:space="0"/>
              <w:right w:val="single" w:color="auto" w:sz="4" w:space="0"/>
            </w:tcBorders>
            <w:vAlign w:val="center"/>
          </w:tcPr>
          <w:p w14:paraId="57B371E2">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25</w:t>
            </w:r>
          </w:p>
        </w:tc>
        <w:tc>
          <w:tcPr>
            <w:tcW w:w="1995" w:type="dxa"/>
            <w:tcBorders>
              <w:top w:val="single" w:color="auto" w:sz="4" w:space="0"/>
              <w:left w:val="single" w:color="auto" w:sz="4" w:space="0"/>
              <w:bottom w:val="single" w:color="auto" w:sz="4" w:space="0"/>
              <w:right w:val="single" w:color="auto" w:sz="4" w:space="0"/>
            </w:tcBorders>
            <w:vAlign w:val="center"/>
          </w:tcPr>
          <w:p w14:paraId="2DABBA54">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投标有效期</w:t>
            </w:r>
          </w:p>
        </w:tc>
        <w:tc>
          <w:tcPr>
            <w:tcW w:w="6616" w:type="dxa"/>
            <w:tcBorders>
              <w:top w:val="single" w:color="auto" w:sz="4" w:space="0"/>
              <w:left w:val="single" w:color="auto" w:sz="4" w:space="0"/>
              <w:bottom w:val="single" w:color="auto" w:sz="4" w:space="0"/>
              <w:right w:val="single" w:color="auto" w:sz="4" w:space="0"/>
            </w:tcBorders>
            <w:vAlign w:val="center"/>
          </w:tcPr>
          <w:p w14:paraId="33A1D973">
            <w:pPr>
              <w:shd w:val="clear" w:color="auto" w:fill="auto"/>
              <w:wordWrap w:val="0"/>
              <w:adjustRightInd w:val="0"/>
              <w:snapToGrid w:val="0"/>
              <w:spacing w:line="400" w:lineRule="exact"/>
              <w:ind w:left="0" w:leftChars="0" w:firstLine="210" w:firstLineChars="1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本次招标的投标有效期为90个日历天。</w:t>
            </w:r>
          </w:p>
        </w:tc>
      </w:tr>
      <w:tr w14:paraId="143C60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9" w:hRule="atLeast"/>
        </w:trPr>
        <w:tc>
          <w:tcPr>
            <w:tcW w:w="658" w:type="dxa"/>
            <w:tcBorders>
              <w:top w:val="single" w:color="auto" w:sz="4" w:space="0"/>
              <w:left w:val="single" w:color="auto" w:sz="4" w:space="0"/>
              <w:bottom w:val="single" w:color="auto" w:sz="4" w:space="0"/>
              <w:right w:val="single" w:color="auto" w:sz="4" w:space="0"/>
            </w:tcBorders>
            <w:vAlign w:val="center"/>
          </w:tcPr>
          <w:p w14:paraId="21165F52">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26</w:t>
            </w:r>
          </w:p>
        </w:tc>
        <w:tc>
          <w:tcPr>
            <w:tcW w:w="1995" w:type="dxa"/>
            <w:tcBorders>
              <w:top w:val="single" w:color="auto" w:sz="4" w:space="0"/>
              <w:left w:val="single" w:color="auto" w:sz="4" w:space="0"/>
              <w:bottom w:val="single" w:color="auto" w:sz="4" w:space="0"/>
              <w:right w:val="single" w:color="auto" w:sz="4" w:space="0"/>
            </w:tcBorders>
            <w:vAlign w:val="center"/>
          </w:tcPr>
          <w:p w14:paraId="148F5AA5">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投标文件</w:t>
            </w:r>
          </w:p>
          <w:p w14:paraId="62550F4A">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组成</w:t>
            </w:r>
          </w:p>
        </w:tc>
        <w:tc>
          <w:tcPr>
            <w:tcW w:w="6616" w:type="dxa"/>
            <w:tcBorders>
              <w:top w:val="single" w:color="auto" w:sz="4" w:space="0"/>
              <w:left w:val="single" w:color="auto" w:sz="4" w:space="0"/>
              <w:bottom w:val="single" w:color="auto" w:sz="4" w:space="0"/>
              <w:right w:val="single" w:color="auto" w:sz="4" w:space="0"/>
            </w:tcBorders>
            <w:vAlign w:val="center"/>
          </w:tcPr>
          <w:p w14:paraId="196A875C">
            <w:pPr>
              <w:shd w:val="clear" w:color="auto" w:fill="auto"/>
              <w:wordWrap w:val="0"/>
              <w:adjustRightInd w:val="0"/>
              <w:snapToGrid w:val="0"/>
              <w:spacing w:line="400" w:lineRule="exact"/>
              <w:ind w:left="0" w:leftChars="0" w:firstLine="210" w:firstLineChars="1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投标文件包括商务标书、监理大纲两个分册。</w:t>
            </w:r>
          </w:p>
        </w:tc>
      </w:tr>
      <w:tr w14:paraId="2C1A75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0" w:hRule="atLeast"/>
        </w:trPr>
        <w:tc>
          <w:tcPr>
            <w:tcW w:w="658" w:type="dxa"/>
            <w:tcBorders>
              <w:top w:val="single" w:color="auto" w:sz="4" w:space="0"/>
              <w:left w:val="single" w:color="auto" w:sz="4" w:space="0"/>
              <w:bottom w:val="single" w:color="auto" w:sz="4" w:space="0"/>
              <w:right w:val="single" w:color="auto" w:sz="4" w:space="0"/>
            </w:tcBorders>
            <w:vAlign w:val="center"/>
          </w:tcPr>
          <w:p w14:paraId="12129658">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27</w:t>
            </w:r>
          </w:p>
        </w:tc>
        <w:tc>
          <w:tcPr>
            <w:tcW w:w="1995" w:type="dxa"/>
            <w:tcBorders>
              <w:top w:val="single" w:color="auto" w:sz="4" w:space="0"/>
              <w:left w:val="single" w:color="auto" w:sz="4" w:space="0"/>
              <w:bottom w:val="single" w:color="auto" w:sz="4" w:space="0"/>
              <w:right w:val="single" w:color="auto" w:sz="4" w:space="0"/>
            </w:tcBorders>
            <w:vAlign w:val="center"/>
          </w:tcPr>
          <w:p w14:paraId="06DC167A">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评标方法</w:t>
            </w:r>
          </w:p>
        </w:tc>
        <w:tc>
          <w:tcPr>
            <w:tcW w:w="6616" w:type="dxa"/>
            <w:tcBorders>
              <w:top w:val="single" w:color="auto" w:sz="4" w:space="0"/>
              <w:left w:val="single" w:color="auto" w:sz="4" w:space="0"/>
              <w:bottom w:val="single" w:color="auto" w:sz="4" w:space="0"/>
              <w:right w:val="single" w:color="auto" w:sz="4" w:space="0"/>
            </w:tcBorders>
            <w:vAlign w:val="center"/>
          </w:tcPr>
          <w:p w14:paraId="1D04185A">
            <w:pPr>
              <w:shd w:val="clear" w:color="auto" w:fill="auto"/>
              <w:wordWrap w:val="0"/>
              <w:adjustRightInd w:val="0"/>
              <w:snapToGrid w:val="0"/>
              <w:spacing w:line="400" w:lineRule="exact"/>
              <w:ind w:left="0" w:leftChars="0" w:firstLine="210" w:firstLineChars="1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综合评估法</w:t>
            </w:r>
          </w:p>
        </w:tc>
      </w:tr>
      <w:tr w14:paraId="56DC4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658" w:type="dxa"/>
            <w:tcBorders>
              <w:top w:val="single" w:color="auto" w:sz="4" w:space="0"/>
              <w:left w:val="single" w:color="auto" w:sz="4" w:space="0"/>
              <w:bottom w:val="single" w:color="auto" w:sz="4" w:space="0"/>
              <w:right w:val="single" w:color="auto" w:sz="4" w:space="0"/>
            </w:tcBorders>
            <w:vAlign w:val="center"/>
          </w:tcPr>
          <w:p w14:paraId="6DFD148B">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28</w:t>
            </w:r>
          </w:p>
        </w:tc>
        <w:tc>
          <w:tcPr>
            <w:tcW w:w="1995" w:type="dxa"/>
            <w:tcBorders>
              <w:top w:val="single" w:color="auto" w:sz="4" w:space="0"/>
              <w:left w:val="single" w:color="auto" w:sz="4" w:space="0"/>
              <w:bottom w:val="single" w:color="auto" w:sz="4" w:space="0"/>
              <w:right w:val="single" w:color="auto" w:sz="4" w:space="0"/>
            </w:tcBorders>
            <w:vAlign w:val="center"/>
          </w:tcPr>
          <w:p w14:paraId="287405B8">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监理大纲</w:t>
            </w:r>
          </w:p>
          <w:p w14:paraId="18BD70AA">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评审方式</w:t>
            </w:r>
          </w:p>
        </w:tc>
        <w:tc>
          <w:tcPr>
            <w:tcW w:w="6616" w:type="dxa"/>
            <w:tcBorders>
              <w:top w:val="single" w:color="auto" w:sz="4" w:space="0"/>
              <w:left w:val="single" w:color="auto" w:sz="4" w:space="0"/>
              <w:bottom w:val="single" w:color="auto" w:sz="4" w:space="0"/>
              <w:right w:val="single" w:color="auto" w:sz="4" w:space="0"/>
            </w:tcBorders>
            <w:vAlign w:val="center"/>
          </w:tcPr>
          <w:p w14:paraId="5FBC4535">
            <w:pPr>
              <w:shd w:val="clear" w:color="auto" w:fill="auto"/>
              <w:wordWrap w:val="0"/>
              <w:adjustRightInd w:val="0"/>
              <w:snapToGrid w:val="0"/>
              <w:spacing w:line="400" w:lineRule="exact"/>
              <w:ind w:left="0" w:leftChars="0" w:firstLine="210" w:firstLineChars="1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本次招标监理大纲不采用“暗标”方式进行评审。</w:t>
            </w:r>
          </w:p>
        </w:tc>
      </w:tr>
      <w:tr w14:paraId="2E196E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68" w:hRule="atLeast"/>
        </w:trPr>
        <w:tc>
          <w:tcPr>
            <w:tcW w:w="658" w:type="dxa"/>
            <w:tcBorders>
              <w:top w:val="single" w:color="auto" w:sz="4" w:space="0"/>
              <w:left w:val="single" w:color="auto" w:sz="4" w:space="0"/>
              <w:bottom w:val="single" w:color="auto" w:sz="4" w:space="0"/>
              <w:right w:val="single" w:color="auto" w:sz="4" w:space="0"/>
            </w:tcBorders>
            <w:vAlign w:val="center"/>
          </w:tcPr>
          <w:p w14:paraId="111C2E7F">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29</w:t>
            </w:r>
          </w:p>
        </w:tc>
        <w:tc>
          <w:tcPr>
            <w:tcW w:w="1995" w:type="dxa"/>
            <w:tcBorders>
              <w:top w:val="single" w:color="auto" w:sz="4" w:space="0"/>
              <w:left w:val="single" w:color="auto" w:sz="4" w:space="0"/>
              <w:bottom w:val="single" w:color="auto" w:sz="4" w:space="0"/>
              <w:right w:val="single" w:color="auto" w:sz="4" w:space="0"/>
            </w:tcBorders>
            <w:vAlign w:val="center"/>
          </w:tcPr>
          <w:p w14:paraId="35E8CAA7">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招标代理服务费</w:t>
            </w:r>
          </w:p>
        </w:tc>
        <w:tc>
          <w:tcPr>
            <w:tcW w:w="6616" w:type="dxa"/>
            <w:tcBorders>
              <w:top w:val="single" w:color="auto" w:sz="4" w:space="0"/>
              <w:left w:val="single" w:color="auto" w:sz="4" w:space="0"/>
              <w:bottom w:val="single" w:color="auto" w:sz="4" w:space="0"/>
              <w:right w:val="single" w:color="auto" w:sz="4" w:space="0"/>
            </w:tcBorders>
            <w:vAlign w:val="center"/>
          </w:tcPr>
          <w:p w14:paraId="2DDEB929">
            <w:pPr>
              <w:shd w:val="clear" w:color="auto" w:fill="auto"/>
              <w:wordWrap w:val="0"/>
              <w:adjustRightInd w:val="0"/>
              <w:snapToGrid w:val="0"/>
              <w:spacing w:line="360" w:lineRule="auto"/>
              <w:ind w:firstLine="420" w:firstLineChars="200"/>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根据《招标代理服务收费管理暂行办法》计价格[2002]1980号文相关规定执行，下浮20%计取，服务费用由中标人支付。</w:t>
            </w:r>
          </w:p>
        </w:tc>
      </w:tr>
      <w:tr w14:paraId="5C66E8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68" w:hRule="atLeast"/>
        </w:trPr>
        <w:tc>
          <w:tcPr>
            <w:tcW w:w="658" w:type="dxa"/>
            <w:tcBorders>
              <w:top w:val="single" w:color="auto" w:sz="4" w:space="0"/>
              <w:left w:val="single" w:color="auto" w:sz="4" w:space="0"/>
              <w:bottom w:val="single" w:color="auto" w:sz="4" w:space="0"/>
              <w:right w:val="single" w:color="auto" w:sz="4" w:space="0"/>
            </w:tcBorders>
            <w:vAlign w:val="center"/>
          </w:tcPr>
          <w:p w14:paraId="3908017E">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30</w:t>
            </w:r>
          </w:p>
        </w:tc>
        <w:tc>
          <w:tcPr>
            <w:tcW w:w="1995" w:type="dxa"/>
            <w:tcBorders>
              <w:top w:val="single" w:color="auto" w:sz="4" w:space="0"/>
              <w:left w:val="single" w:color="auto" w:sz="4" w:space="0"/>
              <w:bottom w:val="single" w:color="auto" w:sz="4" w:space="0"/>
              <w:right w:val="single" w:color="auto" w:sz="4" w:space="0"/>
            </w:tcBorders>
            <w:vAlign w:val="center"/>
          </w:tcPr>
          <w:p w14:paraId="133DF0F5">
            <w:pPr>
              <w:shd w:val="clear" w:color="auto" w:fill="auto"/>
              <w:spacing w:before="78" w:line="220" w:lineRule="auto"/>
              <w:ind w:left="24" w:leftChars="0"/>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招标文件要求提</w:t>
            </w:r>
            <w:r>
              <w:rPr>
                <w:rFonts w:hint="eastAsia" w:ascii="宋体" w:hAnsi="宋体" w:eastAsia="宋体" w:cs="宋体"/>
                <w:color w:val="000000" w:themeColor="text1"/>
                <w:spacing w:val="-3"/>
                <w:sz w:val="21"/>
                <w:szCs w:val="21"/>
                <w:highlight w:val="none"/>
                <w14:textFill>
                  <w14:solidFill>
                    <w14:schemeClr w14:val="tx1"/>
                  </w14:solidFill>
                </w14:textFill>
              </w:rPr>
              <w:t>交的用于评审的</w:t>
            </w:r>
            <w:r>
              <w:rPr>
                <w:rFonts w:hint="eastAsia" w:ascii="宋体" w:hAnsi="宋体" w:eastAsia="宋体" w:cs="宋体"/>
                <w:color w:val="000000" w:themeColor="text1"/>
                <w:spacing w:val="-1"/>
                <w:sz w:val="21"/>
                <w:szCs w:val="21"/>
                <w:highlight w:val="none"/>
                <w14:textFill>
                  <w14:solidFill>
                    <w14:schemeClr w14:val="tx1"/>
                  </w14:solidFill>
                </w14:textFill>
              </w:rPr>
              <w:t>证书、证件、证</w:t>
            </w:r>
            <w:r>
              <w:rPr>
                <w:rFonts w:hint="eastAsia" w:ascii="宋体" w:hAnsi="宋体" w:eastAsia="宋体" w:cs="宋体"/>
                <w:color w:val="000000" w:themeColor="text1"/>
                <w:spacing w:val="-11"/>
                <w:sz w:val="21"/>
                <w:szCs w:val="21"/>
                <w:highlight w:val="none"/>
                <w14:textFill>
                  <w14:solidFill>
                    <w14:schemeClr w14:val="tx1"/>
                  </w14:solidFill>
                </w14:textFill>
              </w:rPr>
              <w:t>明原件</w:t>
            </w:r>
            <w:r>
              <w:rPr>
                <w:rFonts w:hint="eastAsia" w:ascii="宋体" w:hAnsi="宋体" w:eastAsia="宋体" w:cs="宋体"/>
                <w:color w:val="000000" w:themeColor="text1"/>
                <w:spacing w:val="-11"/>
                <w:sz w:val="21"/>
                <w:szCs w:val="21"/>
                <w:highlight w:val="none"/>
                <w:lang w:val="en-US" w:eastAsia="zh-CN"/>
                <w14:textFill>
                  <w14:solidFill>
                    <w14:schemeClr w14:val="tx1"/>
                  </w14:solidFill>
                </w14:textFill>
              </w:rPr>
              <w:t>(如有)</w:t>
            </w:r>
          </w:p>
        </w:tc>
        <w:tc>
          <w:tcPr>
            <w:tcW w:w="6616" w:type="dxa"/>
            <w:tcBorders>
              <w:top w:val="single" w:color="auto" w:sz="4" w:space="0"/>
              <w:left w:val="single" w:color="auto" w:sz="4" w:space="0"/>
              <w:bottom w:val="single" w:color="auto" w:sz="4" w:space="0"/>
              <w:right w:val="single" w:color="auto" w:sz="4" w:space="0"/>
            </w:tcBorders>
          </w:tcPr>
          <w:p w14:paraId="6379A211">
            <w:pPr>
              <w:shd w:val="clear" w:color="auto" w:fill="auto"/>
              <w:spacing w:before="114" w:line="296" w:lineRule="auto"/>
              <w:ind w:firstLine="188" w:firstLineChars="100"/>
              <w:jc w:val="both"/>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pacing w:val="-11"/>
                <w:sz w:val="21"/>
                <w:szCs w:val="21"/>
                <w:highlight w:val="none"/>
                <w14:textFill>
                  <w14:solidFill>
                    <w14:schemeClr w14:val="tx1"/>
                  </w14:solidFill>
                </w14:textFill>
              </w:rPr>
              <w:t>投标人在提交用于评审的证书、证件、证明原件的，投标人应自行将所需原件密封于文件袋（箱）中，并自行准</w:t>
            </w:r>
            <w:r>
              <w:rPr>
                <w:rFonts w:hint="eastAsia" w:ascii="宋体" w:hAnsi="宋体" w:eastAsia="宋体" w:cs="宋体"/>
                <w:color w:val="000000" w:themeColor="text1"/>
                <w:spacing w:val="-12"/>
                <w:sz w:val="21"/>
                <w:szCs w:val="21"/>
                <w:highlight w:val="none"/>
                <w14:textFill>
                  <w14:solidFill>
                    <w14:schemeClr w14:val="tx1"/>
                  </w14:solidFill>
                </w14:textFill>
              </w:rPr>
              <w:t>备两张“原件一览表</w:t>
            </w:r>
            <w:r>
              <w:rPr>
                <w:rFonts w:hint="eastAsia" w:ascii="宋体" w:hAnsi="宋体" w:eastAsia="宋体" w:cs="宋体"/>
                <w:color w:val="000000" w:themeColor="text1"/>
                <w:spacing w:val="-90"/>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2"/>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pacing w:val="-10"/>
                <w:sz w:val="21"/>
                <w:szCs w:val="21"/>
                <w:highlight w:val="none"/>
                <w14:textFill>
                  <w14:solidFill>
                    <w14:schemeClr w14:val="tx1"/>
                  </w14:solidFill>
                </w14:textFill>
              </w:rPr>
              <w:t>，一张贴于文件袋（箱</w:t>
            </w:r>
            <w:r>
              <w:rPr>
                <w:rFonts w:hint="eastAsia" w:ascii="宋体" w:hAnsi="宋体" w:eastAsia="宋体" w:cs="宋体"/>
                <w:color w:val="000000" w:themeColor="text1"/>
                <w:spacing w:val="-14"/>
                <w:sz w:val="21"/>
                <w:szCs w:val="21"/>
                <w:highlight w:val="none"/>
                <w14:textFill>
                  <w14:solidFill>
                    <w14:schemeClr w14:val="tx1"/>
                  </w14:solidFill>
                </w14:textFill>
              </w:rPr>
              <w:t>），</w:t>
            </w:r>
            <w:r>
              <w:rPr>
                <w:rFonts w:hint="eastAsia" w:ascii="宋体" w:hAnsi="宋体" w:eastAsia="宋体" w:cs="宋体"/>
                <w:color w:val="000000" w:themeColor="text1"/>
                <w:spacing w:val="-10"/>
                <w:sz w:val="21"/>
                <w:szCs w:val="21"/>
                <w:highlight w:val="none"/>
                <w14:textFill>
                  <w14:solidFill>
                    <w14:schemeClr w14:val="tx1"/>
                  </w14:solidFill>
                </w14:textFill>
              </w:rPr>
              <w:t>一份在递交文件袋（箱）时由招标代理机构、投标人签字后交招标代理机构。招标代理机构仅代签收，不对文</w:t>
            </w:r>
            <w:r>
              <w:rPr>
                <w:rFonts w:hint="eastAsia" w:ascii="宋体" w:hAnsi="宋体" w:eastAsia="宋体" w:cs="宋体"/>
                <w:color w:val="000000" w:themeColor="text1"/>
                <w:spacing w:val="-11"/>
                <w:sz w:val="21"/>
                <w:szCs w:val="21"/>
                <w:highlight w:val="none"/>
                <w14:textFill>
                  <w14:solidFill>
                    <w14:schemeClr w14:val="tx1"/>
                  </w14:solidFill>
                </w14:textFill>
              </w:rPr>
              <w:t>件袋（箱）中资料</w:t>
            </w:r>
            <w:r>
              <w:rPr>
                <w:rFonts w:hint="eastAsia" w:ascii="宋体" w:hAnsi="宋体" w:eastAsia="宋体" w:cs="宋体"/>
                <w:color w:val="000000" w:themeColor="text1"/>
                <w:spacing w:val="-10"/>
                <w:sz w:val="21"/>
                <w:szCs w:val="21"/>
                <w:highlight w:val="none"/>
                <w14:textFill>
                  <w14:solidFill>
                    <w14:schemeClr w14:val="tx1"/>
                  </w14:solidFill>
                </w14:textFill>
              </w:rPr>
              <w:t>的数量、内容及真实性负责。评标结束后，招标代</w:t>
            </w:r>
            <w:r>
              <w:rPr>
                <w:rFonts w:hint="eastAsia" w:ascii="宋体" w:hAnsi="宋体" w:eastAsia="宋体" w:cs="宋体"/>
                <w:color w:val="000000" w:themeColor="text1"/>
                <w:spacing w:val="-11"/>
                <w:sz w:val="21"/>
                <w:szCs w:val="21"/>
                <w:highlight w:val="none"/>
                <w14:textFill>
                  <w14:solidFill>
                    <w14:schemeClr w14:val="tx1"/>
                  </w14:solidFill>
                </w14:textFill>
              </w:rPr>
              <w:t>理机构将退回投标</w:t>
            </w:r>
            <w:r>
              <w:rPr>
                <w:rFonts w:hint="eastAsia" w:ascii="宋体" w:hAnsi="宋体" w:eastAsia="宋体" w:cs="宋体"/>
                <w:color w:val="000000" w:themeColor="text1"/>
                <w:spacing w:val="-10"/>
                <w:sz w:val="21"/>
                <w:szCs w:val="21"/>
                <w:highlight w:val="none"/>
                <w14:textFill>
                  <w14:solidFill>
                    <w14:schemeClr w14:val="tx1"/>
                  </w14:solidFill>
                </w14:textFill>
              </w:rPr>
              <w:t>人的原件。若投标人未按要求提交相应证明材料原</w:t>
            </w:r>
            <w:r>
              <w:rPr>
                <w:rFonts w:hint="eastAsia" w:ascii="宋体" w:hAnsi="宋体" w:eastAsia="宋体" w:cs="宋体"/>
                <w:color w:val="000000" w:themeColor="text1"/>
                <w:spacing w:val="-11"/>
                <w:sz w:val="21"/>
                <w:szCs w:val="21"/>
                <w:highlight w:val="none"/>
                <w14:textFill>
                  <w14:solidFill>
                    <w14:schemeClr w14:val="tx1"/>
                  </w14:solidFill>
                </w14:textFill>
              </w:rPr>
              <w:t>件或投标文件中证</w:t>
            </w:r>
            <w:r>
              <w:rPr>
                <w:rFonts w:hint="eastAsia" w:ascii="宋体" w:hAnsi="宋体" w:eastAsia="宋体" w:cs="宋体"/>
                <w:color w:val="000000" w:themeColor="text1"/>
                <w:spacing w:val="-8"/>
                <w:sz w:val="21"/>
                <w:szCs w:val="21"/>
                <w:highlight w:val="none"/>
                <w14:textFill>
                  <w14:solidFill>
                    <w14:schemeClr w14:val="tx1"/>
                  </w14:solidFill>
                </w14:textFill>
              </w:rPr>
              <w:t>明材料的复印件与原件不一致，评审时相应证明材料不予认可。</w:t>
            </w:r>
          </w:p>
        </w:tc>
      </w:tr>
      <w:tr w14:paraId="58F623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18" w:hRule="atLeast"/>
        </w:trPr>
        <w:tc>
          <w:tcPr>
            <w:tcW w:w="658" w:type="dxa"/>
            <w:tcBorders>
              <w:top w:val="single" w:color="auto" w:sz="4" w:space="0"/>
              <w:left w:val="single" w:color="auto" w:sz="4" w:space="0"/>
              <w:bottom w:val="single" w:color="auto" w:sz="4" w:space="0"/>
              <w:right w:val="single" w:color="auto" w:sz="4" w:space="0"/>
            </w:tcBorders>
            <w:vAlign w:val="center"/>
          </w:tcPr>
          <w:p w14:paraId="57998544">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31</w:t>
            </w:r>
          </w:p>
        </w:tc>
        <w:tc>
          <w:tcPr>
            <w:tcW w:w="1995" w:type="dxa"/>
            <w:tcBorders>
              <w:top w:val="single" w:color="auto" w:sz="4" w:space="0"/>
              <w:left w:val="single" w:color="auto" w:sz="4" w:space="0"/>
              <w:bottom w:val="single" w:color="auto" w:sz="4" w:space="0"/>
              <w:right w:val="single" w:color="auto" w:sz="4" w:space="0"/>
            </w:tcBorders>
            <w:vAlign w:val="center"/>
          </w:tcPr>
          <w:p w14:paraId="34C5B7B6">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评标委员会</w:t>
            </w:r>
          </w:p>
        </w:tc>
        <w:tc>
          <w:tcPr>
            <w:tcW w:w="6616" w:type="dxa"/>
            <w:tcBorders>
              <w:top w:val="single" w:color="auto" w:sz="4" w:space="0"/>
              <w:left w:val="single" w:color="auto" w:sz="4" w:space="0"/>
              <w:bottom w:val="single" w:color="auto" w:sz="4" w:space="0"/>
              <w:right w:val="single" w:color="auto" w:sz="4" w:space="0"/>
            </w:tcBorders>
            <w:vAlign w:val="center"/>
          </w:tcPr>
          <w:p w14:paraId="4578B484">
            <w:pPr>
              <w:shd w:val="clear" w:color="auto" w:fill="auto"/>
              <w:wordWrap w:val="0"/>
              <w:adjustRightInd w:val="0"/>
              <w:snapToGrid w:val="0"/>
              <w:spacing w:line="400" w:lineRule="exact"/>
              <w:ind w:left="0" w:leftChars="0" w:firstLine="210" w:firstLineChars="1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评标委员会由5人组成，其中招标人代表 0人，专家5人。专家从广东省综合评标评审专家库</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--韶关区域</w:t>
            </w:r>
            <w:r>
              <w:rPr>
                <w:rFonts w:hint="eastAsia" w:ascii="宋体" w:hAnsi="宋体" w:eastAsia="宋体" w:cs="宋体"/>
                <w:snapToGrid w:val="0"/>
                <w:color w:val="000000" w:themeColor="text1"/>
                <w:kern w:val="0"/>
                <w:sz w:val="21"/>
                <w:szCs w:val="21"/>
                <w:highlight w:val="none"/>
                <w14:textFill>
                  <w14:solidFill>
                    <w14:schemeClr w14:val="tx1"/>
                  </w14:solidFill>
                </w14:textFill>
              </w:rPr>
              <w:t>中随机抽取，其中技术类专家3人，经济类专家2人。</w:t>
            </w:r>
          </w:p>
        </w:tc>
      </w:tr>
      <w:tr w14:paraId="3A3732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60" w:hRule="atLeast"/>
        </w:trPr>
        <w:tc>
          <w:tcPr>
            <w:tcW w:w="658" w:type="dxa"/>
            <w:tcBorders>
              <w:top w:val="single" w:color="auto" w:sz="4" w:space="0"/>
              <w:left w:val="single" w:color="auto" w:sz="4" w:space="0"/>
              <w:bottom w:val="single" w:color="auto" w:sz="4" w:space="0"/>
              <w:right w:val="single" w:color="auto" w:sz="4" w:space="0"/>
            </w:tcBorders>
            <w:vAlign w:val="center"/>
          </w:tcPr>
          <w:p w14:paraId="610146B6">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32</w:t>
            </w:r>
          </w:p>
        </w:tc>
        <w:tc>
          <w:tcPr>
            <w:tcW w:w="1995" w:type="dxa"/>
            <w:tcBorders>
              <w:top w:val="single" w:color="auto" w:sz="4" w:space="0"/>
              <w:left w:val="single" w:color="auto" w:sz="4" w:space="0"/>
              <w:bottom w:val="single" w:color="auto" w:sz="4" w:space="0"/>
              <w:right w:val="single" w:color="auto" w:sz="4" w:space="0"/>
            </w:tcBorders>
            <w:vAlign w:val="center"/>
          </w:tcPr>
          <w:p w14:paraId="53F0DD84">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招标人</w:t>
            </w:r>
          </w:p>
          <w:p w14:paraId="4ADA2A29">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联系方式</w:t>
            </w:r>
          </w:p>
        </w:tc>
        <w:tc>
          <w:tcPr>
            <w:tcW w:w="6616" w:type="dxa"/>
            <w:tcBorders>
              <w:top w:val="single" w:color="auto" w:sz="4" w:space="0"/>
              <w:left w:val="single" w:color="auto" w:sz="4" w:space="0"/>
              <w:bottom w:val="single" w:color="auto" w:sz="4" w:space="0"/>
              <w:right w:val="single" w:color="auto" w:sz="4" w:space="0"/>
            </w:tcBorders>
            <w:vAlign w:val="center"/>
          </w:tcPr>
          <w:p w14:paraId="010AA9E7">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单位名称：</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韶关市武江区城市管理和综合执法局</w:t>
            </w:r>
          </w:p>
          <w:p w14:paraId="39ECD35D">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办公地址：</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韶关市武江区沙湖路18号</w:t>
            </w:r>
            <w:r>
              <w:rPr>
                <w:rFonts w:hint="eastAsia" w:ascii="宋体" w:hAnsi="宋体" w:eastAsia="宋体" w:cs="宋体"/>
                <w:snapToGrid w:val="0"/>
                <w:color w:val="000000" w:themeColor="text1"/>
                <w:kern w:val="0"/>
                <w:sz w:val="21"/>
                <w:szCs w:val="21"/>
                <w:highlight w:val="none"/>
                <w14:textFill>
                  <w14:solidFill>
                    <w14:schemeClr w14:val="tx1"/>
                  </w14:solidFill>
                </w14:textFill>
              </w:rPr>
              <w:t xml:space="preserve">  </w:t>
            </w:r>
          </w:p>
          <w:p w14:paraId="77D2F609">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联系人（部门）：</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王工</w:t>
            </w:r>
          </w:p>
          <w:p w14:paraId="7A7BE2B6">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联系电话：</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0751-8700765</w:t>
            </w:r>
            <w:r>
              <w:rPr>
                <w:rFonts w:hint="eastAsia" w:ascii="宋体" w:hAnsi="宋体" w:eastAsia="宋体" w:cs="宋体"/>
                <w:snapToGrid w:val="0"/>
                <w:color w:val="000000" w:themeColor="text1"/>
                <w:kern w:val="0"/>
                <w:sz w:val="21"/>
                <w:szCs w:val="21"/>
                <w:highlight w:val="none"/>
                <w:u w:val="none"/>
                <w:lang w:val="en-US" w:eastAsia="zh-CN" w:bidi="ar-SA"/>
                <w14:textFill>
                  <w14:solidFill>
                    <w14:schemeClr w14:val="tx1"/>
                  </w14:solidFill>
                </w14:textFill>
              </w:rPr>
              <w:t xml:space="preserve"> </w:t>
            </w:r>
          </w:p>
        </w:tc>
      </w:tr>
      <w:tr w14:paraId="492A51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79" w:hRule="atLeast"/>
        </w:trPr>
        <w:tc>
          <w:tcPr>
            <w:tcW w:w="658" w:type="dxa"/>
            <w:tcBorders>
              <w:top w:val="single" w:color="auto" w:sz="4" w:space="0"/>
              <w:left w:val="single" w:color="auto" w:sz="4" w:space="0"/>
              <w:bottom w:val="single" w:color="auto" w:sz="4" w:space="0"/>
              <w:right w:val="single" w:color="auto" w:sz="4" w:space="0"/>
            </w:tcBorders>
            <w:vAlign w:val="center"/>
          </w:tcPr>
          <w:p w14:paraId="3DE5B382">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33</w:t>
            </w:r>
          </w:p>
        </w:tc>
        <w:tc>
          <w:tcPr>
            <w:tcW w:w="1995" w:type="dxa"/>
            <w:tcBorders>
              <w:top w:val="single" w:color="auto" w:sz="4" w:space="0"/>
              <w:left w:val="single" w:color="auto" w:sz="4" w:space="0"/>
              <w:bottom w:val="single" w:color="auto" w:sz="4" w:space="0"/>
              <w:right w:val="single" w:color="auto" w:sz="4" w:space="0"/>
            </w:tcBorders>
            <w:vAlign w:val="center"/>
          </w:tcPr>
          <w:p w14:paraId="30CE674F">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招标代理机构</w:t>
            </w:r>
          </w:p>
          <w:p w14:paraId="32E32631">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联系方式</w:t>
            </w:r>
          </w:p>
        </w:tc>
        <w:tc>
          <w:tcPr>
            <w:tcW w:w="6616" w:type="dxa"/>
            <w:tcBorders>
              <w:top w:val="single" w:color="auto" w:sz="4" w:space="0"/>
              <w:left w:val="single" w:color="auto" w:sz="4" w:space="0"/>
              <w:bottom w:val="single" w:color="auto" w:sz="4" w:space="0"/>
              <w:right w:val="single" w:color="auto" w:sz="4" w:space="0"/>
            </w:tcBorders>
            <w:vAlign w:val="center"/>
          </w:tcPr>
          <w:p w14:paraId="29A078F3">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单位名称：韶关市城监项目管理有限公司</w:t>
            </w:r>
          </w:p>
          <w:p w14:paraId="5A9049AF">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办公地址：韶关市浈江区五里亭良村商贸城E栋6楼601</w:t>
            </w:r>
          </w:p>
          <w:p w14:paraId="68BB609D">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项目负责人：饶家豪</w:t>
            </w:r>
          </w:p>
          <w:p w14:paraId="78B12E0D">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项目经办人：骆乐</w:t>
            </w:r>
          </w:p>
          <w:p w14:paraId="10FFB280">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000000" w:themeColor="text1"/>
                <w:kern w:val="0"/>
                <w:sz w:val="21"/>
                <w:szCs w:val="21"/>
                <w:highlight w:val="none"/>
                <w:lang w:val="en-US"/>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电    话：0751-8989684</w:t>
            </w:r>
          </w:p>
        </w:tc>
      </w:tr>
      <w:tr w14:paraId="6BA48F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0" w:hRule="atLeast"/>
        </w:trPr>
        <w:tc>
          <w:tcPr>
            <w:tcW w:w="658" w:type="dxa"/>
            <w:tcBorders>
              <w:top w:val="single" w:color="auto" w:sz="4" w:space="0"/>
              <w:left w:val="single" w:color="auto" w:sz="4" w:space="0"/>
              <w:bottom w:val="single" w:color="auto" w:sz="4" w:space="0"/>
              <w:right w:val="single" w:color="auto" w:sz="4" w:space="0"/>
            </w:tcBorders>
            <w:vAlign w:val="center"/>
          </w:tcPr>
          <w:p w14:paraId="4C0FD44C">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34</w:t>
            </w:r>
          </w:p>
        </w:tc>
        <w:tc>
          <w:tcPr>
            <w:tcW w:w="1995" w:type="dxa"/>
            <w:tcBorders>
              <w:top w:val="single" w:color="auto" w:sz="4" w:space="0"/>
              <w:left w:val="single" w:color="auto" w:sz="4" w:space="0"/>
              <w:bottom w:val="single" w:color="auto" w:sz="4" w:space="0"/>
              <w:right w:val="single" w:color="auto" w:sz="4" w:space="0"/>
            </w:tcBorders>
            <w:vAlign w:val="center"/>
          </w:tcPr>
          <w:p w14:paraId="00E76516">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交易场所</w:t>
            </w:r>
          </w:p>
          <w:p w14:paraId="43517496">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联系方式</w:t>
            </w:r>
          </w:p>
        </w:tc>
        <w:tc>
          <w:tcPr>
            <w:tcW w:w="6616" w:type="dxa"/>
            <w:tcBorders>
              <w:top w:val="single" w:color="auto" w:sz="4" w:space="0"/>
              <w:left w:val="single" w:color="auto" w:sz="4" w:space="0"/>
              <w:bottom w:val="single" w:color="auto" w:sz="4" w:space="0"/>
              <w:right w:val="single" w:color="auto" w:sz="4" w:space="0"/>
            </w:tcBorders>
            <w:vAlign w:val="center"/>
          </w:tcPr>
          <w:p w14:paraId="21588711">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单位名称： 韶关市公共资源交易中心</w:t>
            </w:r>
          </w:p>
          <w:p w14:paraId="2F8D01A4">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办公地址： 广东省韶关市武江区西联镇</w:t>
            </w:r>
          </w:p>
          <w:p w14:paraId="53BD348E">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联系人（部门）：工程交易部</w:t>
            </w:r>
          </w:p>
          <w:p w14:paraId="7E9DC800">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联系电话：0751</w:t>
            </w:r>
            <w:r>
              <w:rPr>
                <w:rFonts w:hint="eastAsia" w:ascii="宋体" w:hAnsi="宋体" w:eastAsia="宋体" w:cs="宋体"/>
                <w:snapToGrid w:val="0"/>
                <w:color w:val="000000" w:themeColor="text1"/>
                <w:kern w:val="0"/>
                <w:sz w:val="21"/>
                <w:szCs w:val="21"/>
                <w:highlight w:val="none"/>
                <w:u w:val="none"/>
                <w:lang w:val="en-US" w:eastAsia="zh-CN" w:bidi="ar-SA"/>
                <w14:textFill>
                  <w14:solidFill>
                    <w14:schemeClr w14:val="tx1"/>
                  </w14:solidFill>
                </w14:textFill>
              </w:rPr>
              <w:t>-</w:t>
            </w:r>
            <w:r>
              <w:rPr>
                <w:rFonts w:hint="eastAsia" w:ascii="宋体" w:hAnsi="宋体" w:eastAsia="宋体" w:cs="宋体"/>
                <w:snapToGrid w:val="0"/>
                <w:color w:val="000000" w:themeColor="text1"/>
                <w:kern w:val="0"/>
                <w:sz w:val="21"/>
                <w:szCs w:val="21"/>
                <w:highlight w:val="none"/>
                <w14:textFill>
                  <w14:solidFill>
                    <w14:schemeClr w14:val="tx1"/>
                  </w14:solidFill>
                </w14:textFill>
              </w:rPr>
              <w:t>8633071、8633211</w:t>
            </w:r>
          </w:p>
        </w:tc>
      </w:tr>
      <w:tr w14:paraId="1B18A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0" w:hRule="atLeast"/>
        </w:trPr>
        <w:tc>
          <w:tcPr>
            <w:tcW w:w="658" w:type="dxa"/>
            <w:tcBorders>
              <w:top w:val="single" w:color="auto" w:sz="4" w:space="0"/>
              <w:left w:val="single" w:color="auto" w:sz="4" w:space="0"/>
              <w:bottom w:val="single" w:color="auto" w:sz="4" w:space="0"/>
              <w:right w:val="single" w:color="auto" w:sz="4" w:space="0"/>
            </w:tcBorders>
            <w:vAlign w:val="center"/>
          </w:tcPr>
          <w:p w14:paraId="33F947EC">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35</w:t>
            </w:r>
          </w:p>
        </w:tc>
        <w:tc>
          <w:tcPr>
            <w:tcW w:w="1995" w:type="dxa"/>
            <w:tcBorders>
              <w:top w:val="single" w:color="auto" w:sz="4" w:space="0"/>
              <w:left w:val="single" w:color="auto" w:sz="4" w:space="0"/>
              <w:bottom w:val="single" w:color="auto" w:sz="4" w:space="0"/>
              <w:right w:val="single" w:color="auto" w:sz="4" w:space="0"/>
            </w:tcBorders>
            <w:vAlign w:val="center"/>
          </w:tcPr>
          <w:p w14:paraId="0E55E04F">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行政监督部门</w:t>
            </w:r>
          </w:p>
          <w:p w14:paraId="34689672">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联系方式</w:t>
            </w:r>
          </w:p>
        </w:tc>
        <w:tc>
          <w:tcPr>
            <w:tcW w:w="6616" w:type="dxa"/>
            <w:tcBorders>
              <w:top w:val="single" w:color="auto" w:sz="4" w:space="0"/>
              <w:left w:val="single" w:color="auto" w:sz="4" w:space="0"/>
              <w:bottom w:val="single" w:color="auto" w:sz="4" w:space="0"/>
              <w:right w:val="single" w:color="auto" w:sz="4" w:space="0"/>
            </w:tcBorders>
            <w:vAlign w:val="center"/>
          </w:tcPr>
          <w:p w14:paraId="6397A5F4">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000000" w:themeColor="text1"/>
                <w:kern w:val="0"/>
                <w:sz w:val="21"/>
                <w:szCs w:val="21"/>
                <w:highlight w:val="none"/>
                <w:u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u w:val="none"/>
                <w14:textFill>
                  <w14:solidFill>
                    <w14:schemeClr w14:val="tx1"/>
                  </w14:solidFill>
                </w14:textFill>
              </w:rPr>
              <w:t>单位名称：韶关市住房和城乡建设管理局</w:t>
            </w:r>
          </w:p>
          <w:p w14:paraId="7C3F46B5">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000000" w:themeColor="text1"/>
                <w:kern w:val="0"/>
                <w:sz w:val="21"/>
                <w:szCs w:val="21"/>
                <w:highlight w:val="none"/>
                <w:u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u w:val="none"/>
                <w14:textFill>
                  <w14:solidFill>
                    <w14:schemeClr w14:val="tx1"/>
                  </w14:solidFill>
                </w14:textFill>
              </w:rPr>
              <w:t>办公地址：广东省韶关市武江区芙蓉东路5号</w:t>
            </w:r>
          </w:p>
          <w:p w14:paraId="13B6EC76">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000000" w:themeColor="text1"/>
                <w:kern w:val="0"/>
                <w:sz w:val="21"/>
                <w:szCs w:val="21"/>
                <w:highlight w:val="none"/>
                <w:u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u w:val="none"/>
                <w14:textFill>
                  <w14:solidFill>
                    <w14:schemeClr w14:val="tx1"/>
                  </w14:solidFill>
                </w14:textFill>
              </w:rPr>
              <w:t>联系人（部门）：建筑业市场管理科</w:t>
            </w:r>
          </w:p>
          <w:p w14:paraId="47358CD2">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u w:val="none"/>
                <w14:textFill>
                  <w14:solidFill>
                    <w14:schemeClr w14:val="tx1"/>
                  </w14:solidFill>
                </w14:textFill>
              </w:rPr>
              <w:t>联系电话：0751-8892601</w:t>
            </w:r>
          </w:p>
        </w:tc>
      </w:tr>
      <w:bookmarkEnd w:id="28"/>
      <w:tr w14:paraId="03A7A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75" w:hRule="atLeast"/>
        </w:trPr>
        <w:tc>
          <w:tcPr>
            <w:tcW w:w="658" w:type="dxa"/>
            <w:tcBorders>
              <w:top w:val="single" w:color="auto" w:sz="4" w:space="0"/>
              <w:left w:val="single" w:color="auto" w:sz="4" w:space="0"/>
              <w:bottom w:val="single" w:color="auto" w:sz="4" w:space="0"/>
              <w:right w:val="single" w:color="auto" w:sz="4" w:space="0"/>
            </w:tcBorders>
            <w:vAlign w:val="center"/>
          </w:tcPr>
          <w:p w14:paraId="054C98FF">
            <w:pPr>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36</w:t>
            </w:r>
          </w:p>
        </w:tc>
        <w:tc>
          <w:tcPr>
            <w:tcW w:w="1995" w:type="dxa"/>
            <w:tcBorders>
              <w:top w:val="single" w:color="auto" w:sz="4" w:space="0"/>
              <w:left w:val="single" w:color="auto" w:sz="4" w:space="0"/>
              <w:bottom w:val="single" w:color="auto" w:sz="4" w:space="0"/>
              <w:right w:val="single" w:color="auto" w:sz="4" w:space="0"/>
            </w:tcBorders>
            <w:vAlign w:val="center"/>
          </w:tcPr>
          <w:p w14:paraId="5BA9377A">
            <w:pPr>
              <w:shd w:val="clear" w:color="auto" w:fill="auto"/>
              <w:wordWrap w:val="0"/>
              <w:adjustRightInd w:val="0"/>
              <w:snapToGrid w:val="0"/>
              <w:spacing w:line="360" w:lineRule="exact"/>
              <w:jc w:val="center"/>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术语</w:t>
            </w:r>
          </w:p>
        </w:tc>
        <w:tc>
          <w:tcPr>
            <w:tcW w:w="6616" w:type="dxa"/>
            <w:tcBorders>
              <w:top w:val="single" w:color="auto" w:sz="4" w:space="0"/>
              <w:left w:val="single" w:color="auto" w:sz="4" w:space="0"/>
              <w:bottom w:val="single" w:color="auto" w:sz="4" w:space="0"/>
              <w:right w:val="single" w:color="auto" w:sz="4" w:space="0"/>
            </w:tcBorders>
            <w:vAlign w:val="center"/>
          </w:tcPr>
          <w:p w14:paraId="668D83FC">
            <w:pPr>
              <w:shd w:val="clear" w:color="auto" w:fill="auto"/>
              <w:wordWrap w:val="0"/>
              <w:adjustRightInd w:val="0"/>
              <w:snapToGrid w:val="0"/>
              <w:spacing w:line="400" w:lineRule="exact"/>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8DE6A95">
            <w:pPr>
              <w:shd w:val="clear" w:color="auto" w:fill="auto"/>
              <w:wordWrap w:val="0"/>
              <w:adjustRightInd w:val="0"/>
              <w:snapToGrid w:val="0"/>
              <w:spacing w:line="400" w:lineRule="exact"/>
              <w:ind w:firstLine="420" w:firstLineChars="2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2．“相关服务”是指监理人受委托人的委托，按照合同约定，在勘察、设计、保修等阶段提供的服务活动。</w:t>
            </w:r>
          </w:p>
        </w:tc>
      </w:tr>
    </w:tbl>
    <w:p w14:paraId="658E0312">
      <w:pPr>
        <w:pStyle w:val="4"/>
        <w:shd w:val="clear" w:color="auto" w:fill="auto"/>
        <w:wordWrap w:val="0"/>
        <w:autoSpaceDE/>
        <w:autoSpaceDN/>
        <w:snapToGrid w:val="0"/>
        <w:spacing w:before="260" w:after="260" w:line="360" w:lineRule="exact"/>
        <w:jc w:val="both"/>
        <w:rPr>
          <w:rFonts w:hint="eastAsia" w:hAnsi="宋体" w:cs="宋体"/>
          <w:b/>
          <w:snapToGrid w:val="0"/>
          <w:color w:val="000000" w:themeColor="text1"/>
          <w:highlight w:val="none"/>
          <w14:textFill>
            <w14:solidFill>
              <w14:schemeClr w14:val="tx1"/>
            </w14:solidFill>
          </w14:textFill>
        </w:rPr>
        <w:sectPr>
          <w:footerReference r:id="rId7" w:type="default"/>
          <w:endnotePr>
            <w:numFmt w:val="decimal"/>
          </w:endnotePr>
          <w:pgSz w:w="11906" w:h="16838"/>
          <w:pgMar w:top="1701" w:right="1531" w:bottom="1417" w:left="1531" w:header="850" w:footer="992" w:gutter="0"/>
          <w:pgNumType w:start="1"/>
          <w:cols w:space="720" w:num="1"/>
          <w:rtlGutter w:val="0"/>
          <w:docGrid w:linePitch="327" w:charSpace="0"/>
        </w:sectPr>
      </w:pPr>
    </w:p>
    <w:p w14:paraId="41897224">
      <w:pPr>
        <w:pStyle w:val="4"/>
        <w:shd w:val="clear" w:color="auto" w:fill="auto"/>
        <w:wordWrap w:val="0"/>
        <w:autoSpaceDE/>
        <w:autoSpaceDN/>
        <w:snapToGrid w:val="0"/>
        <w:spacing w:after="260" w:line="440" w:lineRule="exact"/>
        <w:jc w:val="both"/>
        <w:rPr>
          <w:rFonts w:hint="eastAsia" w:hAnsi="宋体" w:cs="宋体"/>
          <w:snapToGrid w:val="0"/>
          <w:color w:val="000000" w:themeColor="text1"/>
          <w:highlight w:val="none"/>
          <w14:textFill>
            <w14:solidFill>
              <w14:schemeClr w14:val="tx1"/>
            </w14:solidFill>
          </w14:textFill>
        </w:rPr>
      </w:pPr>
      <w:bookmarkStart w:id="29" w:name="_Toc31292"/>
      <w:bookmarkStart w:id="30" w:name="_Toc2241"/>
      <w:bookmarkStart w:id="31" w:name="_Toc26113"/>
      <w:bookmarkStart w:id="32" w:name="_Toc16005"/>
      <w:bookmarkStart w:id="33" w:name="_Toc28370"/>
      <w:bookmarkStart w:id="34" w:name="_Toc16241"/>
      <w:bookmarkStart w:id="35" w:name="_Toc17242"/>
      <w:bookmarkStart w:id="36" w:name="_Toc5405"/>
      <w:bookmarkStart w:id="37" w:name="_Toc712"/>
      <w:bookmarkStart w:id="38" w:name="_Toc25588"/>
      <w:bookmarkStart w:id="39" w:name="_Toc29182"/>
      <w:r>
        <w:rPr>
          <w:rFonts w:hint="eastAsia" w:hAnsi="宋体" w:cs="宋体"/>
          <w:b/>
          <w:snapToGrid w:val="0"/>
          <w:color w:val="000000" w:themeColor="text1"/>
          <w:highlight w:val="none"/>
          <w14:textFill>
            <w14:solidFill>
              <w14:schemeClr w14:val="tx1"/>
            </w14:solidFill>
          </w14:textFill>
        </w:rPr>
        <w:t>第二节 重要事项时间地点一览表</w:t>
      </w:r>
      <w:bookmarkEnd w:id="29"/>
      <w:bookmarkEnd w:id="30"/>
      <w:bookmarkEnd w:id="31"/>
      <w:bookmarkEnd w:id="32"/>
      <w:bookmarkEnd w:id="33"/>
      <w:bookmarkEnd w:id="34"/>
      <w:bookmarkEnd w:id="35"/>
      <w:bookmarkEnd w:id="36"/>
      <w:bookmarkEnd w:id="37"/>
      <w:bookmarkEnd w:id="38"/>
      <w:bookmarkEnd w:id="39"/>
    </w:p>
    <w:tbl>
      <w:tblPr>
        <w:tblStyle w:val="24"/>
        <w:tblW w:w="0" w:type="auto"/>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1"/>
        <w:gridCol w:w="1300"/>
        <w:gridCol w:w="7338"/>
      </w:tblGrid>
      <w:tr w14:paraId="150136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8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7EBD593E">
            <w:pPr>
              <w:widowControl w:val="0"/>
              <w:wordWrap w:val="0"/>
              <w:adjustRightInd w:val="0"/>
              <w:snapToGrid w:val="0"/>
              <w:spacing w:line="360" w:lineRule="exact"/>
              <w:jc w:val="center"/>
              <w:rPr>
                <w:rFonts w:hint="eastAsia" w:ascii="宋体" w:hAnsi="宋体" w:eastAsia="宋体" w:cs="宋体"/>
                <w:color w:val="000000" w:themeColor="text1"/>
                <w:kern w:val="2"/>
                <w:sz w:val="20"/>
                <w:szCs w:val="22"/>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1</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1BD0C319">
            <w:pPr>
              <w:widowControl w:val="0"/>
              <w:kinsoku w:val="0"/>
              <w:wordWrap w:val="0"/>
              <w:autoSpaceDE w:val="0"/>
              <w:autoSpaceDN w:val="0"/>
              <w:adjustRightInd w:val="0"/>
              <w:snapToGrid w:val="0"/>
              <w:spacing w:line="360" w:lineRule="exact"/>
              <w:jc w:val="center"/>
              <w:textAlignment w:val="baseline"/>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招标公告</w:t>
            </w:r>
          </w:p>
          <w:p w14:paraId="01B272E6">
            <w:pPr>
              <w:widowControl w:val="0"/>
              <w:kinsoku w:val="0"/>
              <w:wordWrap w:val="0"/>
              <w:autoSpaceDE w:val="0"/>
              <w:autoSpaceDN w:val="0"/>
              <w:adjustRightInd w:val="0"/>
              <w:snapToGrid w:val="0"/>
              <w:spacing w:line="360" w:lineRule="exact"/>
              <w:jc w:val="center"/>
              <w:textAlignment w:val="baseline"/>
              <w:rPr>
                <w:rFonts w:hint="eastAsia" w:ascii="宋体" w:hAnsi="宋体" w:eastAsia="宋体" w:cs="宋体"/>
                <w:snapToGrid w:val="0"/>
                <w:color w:val="000000" w:themeColor="text1"/>
                <w:kern w:val="0"/>
                <w:sz w:val="22"/>
                <w:szCs w:val="18"/>
                <w:highlight w:val="none"/>
                <w:lang w:eastAsia="en-US"/>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 xml:space="preserve">发布时间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72218489">
            <w:pPr>
              <w:widowControl/>
              <w:kinsoku w:val="0"/>
              <w:wordWrap w:val="0"/>
              <w:autoSpaceDE w:val="0"/>
              <w:autoSpaceDN w:val="0"/>
              <w:adjustRightInd w:val="0"/>
              <w:snapToGrid w:val="0"/>
              <w:spacing w:line="240" w:lineRule="auto"/>
              <w:jc w:val="left"/>
              <w:textAlignment w:val="baseline"/>
              <w:rPr>
                <w:rFonts w:hint="eastAsia" w:ascii="宋体" w:hAnsi="宋体" w:eastAsia="宋体" w:cs="宋体"/>
                <w:snapToGrid w:val="0"/>
                <w:color w:val="000000" w:themeColor="text1"/>
                <w:kern w:val="0"/>
                <w:sz w:val="22"/>
                <w:szCs w:val="18"/>
                <w:highlight w:val="none"/>
                <w:lang w:eastAsia="en-US"/>
                <w14:textFill>
                  <w14:solidFill>
                    <w14:schemeClr w14:val="tx1"/>
                  </w14:solidFill>
                </w14:textFill>
              </w:rPr>
            </w:pP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2026</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年</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7</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月</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13</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日</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18</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时</w:t>
            </w: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00</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分</w:t>
            </w:r>
          </w:p>
        </w:tc>
      </w:tr>
      <w:tr w14:paraId="6E0FC6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0"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7A9DFB6D">
            <w:pPr>
              <w:widowControl w:val="0"/>
              <w:wordWrap w:val="0"/>
              <w:adjustRightInd w:val="0"/>
              <w:snapToGrid w:val="0"/>
              <w:spacing w:line="360" w:lineRule="exact"/>
              <w:jc w:val="center"/>
              <w:rPr>
                <w:rFonts w:hint="eastAsia" w:ascii="宋体" w:hAnsi="宋体" w:eastAsia="宋体" w:cs="宋体"/>
                <w:color w:val="000000" w:themeColor="text1"/>
                <w:kern w:val="2"/>
                <w:sz w:val="20"/>
                <w:szCs w:val="22"/>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2</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5C800820">
            <w:pPr>
              <w:widowControl w:val="0"/>
              <w:kinsoku w:val="0"/>
              <w:wordWrap w:val="0"/>
              <w:autoSpaceDE w:val="0"/>
              <w:autoSpaceDN w:val="0"/>
              <w:adjustRightInd w:val="0"/>
              <w:snapToGrid w:val="0"/>
              <w:spacing w:line="360" w:lineRule="exact"/>
              <w:jc w:val="center"/>
              <w:textAlignment w:val="baseline"/>
              <w:rPr>
                <w:rFonts w:hint="eastAsia" w:ascii="宋体" w:hAnsi="宋体" w:eastAsia="宋体" w:cs="宋体"/>
                <w:snapToGrid w:val="0"/>
                <w:color w:val="000000" w:themeColor="text1"/>
                <w:kern w:val="0"/>
                <w:sz w:val="22"/>
                <w:szCs w:val="18"/>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 xml:space="preserve">获取招标文件截止时间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6EA6C487">
            <w:pPr>
              <w:widowControl/>
              <w:kinsoku w:val="0"/>
              <w:wordWrap w:val="0"/>
              <w:autoSpaceDE w:val="0"/>
              <w:autoSpaceDN w:val="0"/>
              <w:adjustRightInd w:val="0"/>
              <w:snapToGrid w:val="0"/>
              <w:spacing w:line="240" w:lineRule="auto"/>
              <w:jc w:val="left"/>
              <w:textAlignment w:val="baseline"/>
              <w:rPr>
                <w:rFonts w:hint="eastAsia" w:ascii="宋体" w:hAnsi="宋体" w:eastAsia="宋体" w:cs="宋体"/>
                <w:snapToGrid w:val="0"/>
                <w:color w:val="000000" w:themeColor="text1"/>
                <w:kern w:val="0"/>
                <w:sz w:val="22"/>
                <w:szCs w:val="18"/>
                <w:highlight w:val="none"/>
                <w:lang w:eastAsia="en-US"/>
                <w14:textFill>
                  <w14:solidFill>
                    <w14:schemeClr w14:val="tx1"/>
                  </w14:solidFill>
                </w14:textFill>
              </w:rPr>
            </w:pP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2026</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年</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8</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月</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4</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日</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9</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时</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分</w:t>
            </w:r>
          </w:p>
        </w:tc>
      </w:tr>
      <w:tr w14:paraId="2EE434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7"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71C8473A">
            <w:pPr>
              <w:widowControl w:val="0"/>
              <w:wordWrap w:val="0"/>
              <w:adjustRightInd w:val="0"/>
              <w:snapToGrid w:val="0"/>
              <w:spacing w:line="360" w:lineRule="exact"/>
              <w:jc w:val="center"/>
              <w:rPr>
                <w:rFonts w:hint="eastAsia" w:ascii="宋体" w:hAnsi="宋体" w:eastAsia="宋体" w:cs="宋体"/>
                <w:color w:val="000000" w:themeColor="text1"/>
                <w:kern w:val="2"/>
                <w:sz w:val="20"/>
                <w:szCs w:val="22"/>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3</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2BB72A3C">
            <w:pPr>
              <w:widowControl w:val="0"/>
              <w:kinsoku w:val="0"/>
              <w:wordWrap w:val="0"/>
              <w:autoSpaceDE w:val="0"/>
              <w:autoSpaceDN w:val="0"/>
              <w:adjustRightInd w:val="0"/>
              <w:snapToGrid w:val="0"/>
              <w:spacing w:line="360" w:lineRule="exact"/>
              <w:jc w:val="center"/>
              <w:textAlignment w:val="baseline"/>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网上提问</w:t>
            </w:r>
          </w:p>
          <w:p w14:paraId="55DAA9E6">
            <w:pPr>
              <w:widowControl w:val="0"/>
              <w:kinsoku w:val="0"/>
              <w:wordWrap w:val="0"/>
              <w:autoSpaceDE w:val="0"/>
              <w:autoSpaceDN w:val="0"/>
              <w:adjustRightInd w:val="0"/>
              <w:snapToGrid w:val="0"/>
              <w:spacing w:line="360" w:lineRule="exact"/>
              <w:jc w:val="center"/>
              <w:textAlignment w:val="baseline"/>
              <w:rPr>
                <w:rFonts w:hint="eastAsia" w:ascii="宋体" w:hAnsi="宋体" w:eastAsia="宋体" w:cs="宋体"/>
                <w:snapToGrid w:val="0"/>
                <w:color w:val="000000" w:themeColor="text1"/>
                <w:kern w:val="0"/>
                <w:sz w:val="22"/>
                <w:szCs w:val="18"/>
                <w:highlight w:val="none"/>
                <w:lang w:eastAsia="en-US"/>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 xml:space="preserve">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04C3D08E">
            <w:pPr>
              <w:widowControl w:val="0"/>
              <w:kinsoku w:val="0"/>
              <w:wordWrap w:val="0"/>
              <w:autoSpaceDE w:val="0"/>
              <w:autoSpaceDN w:val="0"/>
              <w:adjustRightInd w:val="0"/>
              <w:snapToGrid w:val="0"/>
              <w:spacing w:line="400" w:lineRule="exact"/>
              <w:jc w:val="left"/>
              <w:textAlignment w:val="baseline"/>
              <w:rPr>
                <w:rFonts w:hint="eastAsia" w:ascii="宋体" w:hAnsi="宋体" w:eastAsia="宋体" w:cs="宋体"/>
                <w:snapToGrid w:val="0"/>
                <w:color w:val="000000" w:themeColor="text1"/>
                <w:kern w:val="0"/>
                <w:sz w:val="22"/>
                <w:szCs w:val="18"/>
                <w:highlight w:val="none"/>
                <w:lang w:eastAsia="en-US"/>
                <w14:textFill>
                  <w14:solidFill>
                    <w14:schemeClr w14:val="tx1"/>
                  </w14:solidFill>
                </w14:textFill>
              </w:rPr>
            </w:pP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2026</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年</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7</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月</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25</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日</w:t>
            </w: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16</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时</w:t>
            </w: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00</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分</w:t>
            </w:r>
          </w:p>
        </w:tc>
      </w:tr>
      <w:tr w14:paraId="64B4ED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3"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235C4774">
            <w:pPr>
              <w:widowControl w:val="0"/>
              <w:wordWrap w:val="0"/>
              <w:adjustRightInd w:val="0"/>
              <w:snapToGrid w:val="0"/>
              <w:spacing w:line="360" w:lineRule="exact"/>
              <w:jc w:val="center"/>
              <w:rPr>
                <w:rFonts w:hint="eastAsia" w:ascii="宋体" w:hAnsi="宋体" w:eastAsia="宋体" w:cs="宋体"/>
                <w:color w:val="000000" w:themeColor="text1"/>
                <w:kern w:val="2"/>
                <w:sz w:val="20"/>
                <w:szCs w:val="22"/>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4</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A91635E">
            <w:pPr>
              <w:widowControl w:val="0"/>
              <w:kinsoku w:val="0"/>
              <w:wordWrap w:val="0"/>
              <w:autoSpaceDE w:val="0"/>
              <w:autoSpaceDN w:val="0"/>
              <w:adjustRightInd w:val="0"/>
              <w:snapToGrid w:val="0"/>
              <w:spacing w:line="360" w:lineRule="exact"/>
              <w:jc w:val="center"/>
              <w:textAlignment w:val="baseline"/>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网上答疑</w:t>
            </w:r>
          </w:p>
          <w:p w14:paraId="68812A36">
            <w:pPr>
              <w:widowControl w:val="0"/>
              <w:kinsoku w:val="0"/>
              <w:wordWrap w:val="0"/>
              <w:autoSpaceDE w:val="0"/>
              <w:autoSpaceDN w:val="0"/>
              <w:adjustRightInd w:val="0"/>
              <w:snapToGrid w:val="0"/>
              <w:spacing w:line="360" w:lineRule="exact"/>
              <w:jc w:val="center"/>
              <w:textAlignment w:val="baseline"/>
              <w:rPr>
                <w:rFonts w:hint="eastAsia" w:ascii="宋体" w:hAnsi="宋体" w:eastAsia="宋体" w:cs="宋体"/>
                <w:snapToGrid w:val="0"/>
                <w:color w:val="000000" w:themeColor="text1"/>
                <w:kern w:val="0"/>
                <w:sz w:val="22"/>
                <w:szCs w:val="18"/>
                <w:highlight w:val="none"/>
                <w:lang w:eastAsia="en-US"/>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5EDCA6ED">
            <w:pPr>
              <w:widowControl/>
              <w:kinsoku w:val="0"/>
              <w:wordWrap w:val="0"/>
              <w:autoSpaceDE w:val="0"/>
              <w:autoSpaceDN w:val="0"/>
              <w:adjustRightInd w:val="0"/>
              <w:snapToGrid w:val="0"/>
              <w:spacing w:line="240" w:lineRule="auto"/>
              <w:jc w:val="left"/>
              <w:textAlignment w:val="baseline"/>
              <w:rPr>
                <w:rFonts w:hint="eastAsia" w:ascii="宋体" w:hAnsi="宋体" w:eastAsia="宋体" w:cs="宋体"/>
                <w:snapToGrid w:val="0"/>
                <w:color w:val="000000" w:themeColor="text1"/>
                <w:kern w:val="0"/>
                <w:sz w:val="22"/>
                <w:szCs w:val="18"/>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2026</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年</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7</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月</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25</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日</w:t>
            </w: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16</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时</w:t>
            </w: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30</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分至</w:t>
            </w: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2026</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年</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7</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月</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28</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日</w:t>
            </w: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16</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时</w:t>
            </w: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00</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分</w:t>
            </w:r>
          </w:p>
        </w:tc>
      </w:tr>
      <w:tr w14:paraId="5986B9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4"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2950E527">
            <w:pPr>
              <w:widowControl w:val="0"/>
              <w:wordWrap w:val="0"/>
              <w:adjustRightInd w:val="0"/>
              <w:snapToGrid w:val="0"/>
              <w:spacing w:line="360" w:lineRule="exact"/>
              <w:jc w:val="center"/>
              <w:rPr>
                <w:rFonts w:hint="eastAsia" w:ascii="宋体" w:hAnsi="宋体" w:eastAsia="宋体" w:cs="宋体"/>
                <w:color w:val="000000" w:themeColor="text1"/>
                <w:kern w:val="2"/>
                <w:sz w:val="20"/>
                <w:szCs w:val="22"/>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5</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5348E1F9">
            <w:pPr>
              <w:widowControl w:val="0"/>
              <w:kinsoku w:val="0"/>
              <w:wordWrap w:val="0"/>
              <w:autoSpaceDE w:val="0"/>
              <w:autoSpaceDN w:val="0"/>
              <w:adjustRightInd w:val="0"/>
              <w:snapToGrid w:val="0"/>
              <w:spacing w:line="360" w:lineRule="exact"/>
              <w:jc w:val="center"/>
              <w:textAlignment w:val="baseline"/>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投标保证缴</w:t>
            </w:r>
          </w:p>
          <w:p w14:paraId="5D0B17F1">
            <w:pPr>
              <w:widowControl w:val="0"/>
              <w:kinsoku w:val="0"/>
              <w:wordWrap w:val="0"/>
              <w:autoSpaceDE w:val="0"/>
              <w:autoSpaceDN w:val="0"/>
              <w:adjustRightInd w:val="0"/>
              <w:snapToGrid w:val="0"/>
              <w:spacing w:line="360" w:lineRule="exact"/>
              <w:jc w:val="center"/>
              <w:textAlignment w:val="baseline"/>
              <w:rPr>
                <w:rFonts w:hint="eastAsia" w:ascii="宋体" w:hAnsi="宋体" w:eastAsia="宋体" w:cs="宋体"/>
                <w:snapToGrid w:val="0"/>
                <w:color w:val="000000" w:themeColor="text1"/>
                <w:kern w:val="0"/>
                <w:sz w:val="22"/>
                <w:szCs w:val="18"/>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纳截止时间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2B5255B9">
            <w:pPr>
              <w:widowControl/>
              <w:kinsoku w:val="0"/>
              <w:wordWrap w:val="0"/>
              <w:autoSpaceDE w:val="0"/>
              <w:autoSpaceDN w:val="0"/>
              <w:adjustRightInd w:val="0"/>
              <w:snapToGrid w:val="0"/>
              <w:spacing w:line="240" w:lineRule="auto"/>
              <w:jc w:val="left"/>
              <w:textAlignment w:val="baseline"/>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投标保证金到账截止时间：</w:t>
            </w: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2026</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年</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8</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月</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3</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日</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9</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时</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分；</w:t>
            </w:r>
          </w:p>
          <w:p w14:paraId="4D212944">
            <w:pPr>
              <w:widowControl/>
              <w:kinsoku w:val="0"/>
              <w:wordWrap w:val="0"/>
              <w:autoSpaceDE w:val="0"/>
              <w:autoSpaceDN w:val="0"/>
              <w:adjustRightInd w:val="0"/>
              <w:snapToGrid w:val="0"/>
              <w:spacing w:line="240" w:lineRule="auto"/>
              <w:jc w:val="left"/>
              <w:textAlignment w:val="baseline"/>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投标保证担保上传截止时间：</w:t>
            </w: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2026</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年</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8</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月</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3</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日</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9</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时</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分；</w:t>
            </w:r>
          </w:p>
          <w:p w14:paraId="1733BA51">
            <w:pPr>
              <w:widowControl/>
              <w:kinsoku w:val="0"/>
              <w:wordWrap w:val="0"/>
              <w:autoSpaceDE w:val="0"/>
              <w:autoSpaceDN w:val="0"/>
              <w:adjustRightInd w:val="0"/>
              <w:snapToGrid w:val="0"/>
              <w:spacing w:line="240" w:lineRule="auto"/>
              <w:jc w:val="left"/>
              <w:textAlignment w:val="baseline"/>
              <w:rPr>
                <w:rFonts w:hint="eastAsia" w:ascii="宋体" w:hAnsi="宋体" w:eastAsia="宋体" w:cs="宋体"/>
                <w:snapToGrid w:val="0"/>
                <w:color w:val="000000" w:themeColor="text1"/>
                <w:kern w:val="0"/>
                <w:sz w:val="22"/>
                <w:szCs w:val="18"/>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投标保证保险投保截止时间：</w:t>
            </w: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2026</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年</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8</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月</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3</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日</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9</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时</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分。</w:t>
            </w:r>
          </w:p>
        </w:tc>
      </w:tr>
      <w:tr w14:paraId="227D20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2"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7151CBCF">
            <w:pPr>
              <w:widowControl w:val="0"/>
              <w:wordWrap w:val="0"/>
              <w:adjustRightInd w:val="0"/>
              <w:snapToGrid w:val="0"/>
              <w:spacing w:line="360" w:lineRule="exact"/>
              <w:jc w:val="center"/>
              <w:rPr>
                <w:rFonts w:hint="eastAsia" w:ascii="宋体" w:hAnsi="宋体" w:eastAsia="宋体" w:cs="宋体"/>
                <w:color w:val="000000" w:themeColor="text1"/>
                <w:kern w:val="2"/>
                <w:sz w:val="20"/>
                <w:szCs w:val="22"/>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6</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74021731">
            <w:pPr>
              <w:widowControl w:val="0"/>
              <w:kinsoku w:val="0"/>
              <w:wordWrap w:val="0"/>
              <w:autoSpaceDE w:val="0"/>
              <w:autoSpaceDN w:val="0"/>
              <w:adjustRightInd w:val="0"/>
              <w:snapToGrid w:val="0"/>
              <w:spacing w:line="360" w:lineRule="exact"/>
              <w:jc w:val="center"/>
              <w:textAlignment w:val="baseline"/>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电子投标</w:t>
            </w:r>
          </w:p>
          <w:p w14:paraId="38155FCE">
            <w:pPr>
              <w:widowControl w:val="0"/>
              <w:kinsoku w:val="0"/>
              <w:wordWrap w:val="0"/>
              <w:autoSpaceDE w:val="0"/>
              <w:autoSpaceDN w:val="0"/>
              <w:adjustRightInd w:val="0"/>
              <w:snapToGrid w:val="0"/>
              <w:spacing w:line="360" w:lineRule="exact"/>
              <w:jc w:val="center"/>
              <w:textAlignment w:val="baseline"/>
              <w:rPr>
                <w:rFonts w:hint="eastAsia" w:ascii="宋体" w:hAnsi="宋体" w:eastAsia="宋体" w:cs="宋体"/>
                <w:snapToGrid w:val="0"/>
                <w:color w:val="000000" w:themeColor="text1"/>
                <w:kern w:val="0"/>
                <w:sz w:val="22"/>
                <w:szCs w:val="18"/>
                <w:highlight w:val="none"/>
                <w:lang w:eastAsia="en-US"/>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 xml:space="preserve">截止时间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0C7FC999">
            <w:pPr>
              <w:widowControl/>
              <w:kinsoku w:val="0"/>
              <w:wordWrap w:val="0"/>
              <w:autoSpaceDE w:val="0"/>
              <w:autoSpaceDN w:val="0"/>
              <w:adjustRightInd w:val="0"/>
              <w:snapToGrid w:val="0"/>
              <w:spacing w:line="240" w:lineRule="auto"/>
              <w:jc w:val="left"/>
              <w:textAlignment w:val="baseline"/>
              <w:rPr>
                <w:rFonts w:hint="eastAsia" w:ascii="宋体" w:hAnsi="宋体" w:eastAsia="宋体" w:cs="宋体"/>
                <w:snapToGrid w:val="0"/>
                <w:color w:val="000000" w:themeColor="text1"/>
                <w:kern w:val="0"/>
                <w:sz w:val="22"/>
                <w:szCs w:val="18"/>
                <w:highlight w:val="none"/>
                <w:lang w:eastAsia="en-US"/>
                <w14:textFill>
                  <w14:solidFill>
                    <w14:schemeClr w14:val="tx1"/>
                  </w14:solidFill>
                </w14:textFill>
              </w:rPr>
            </w:pP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2026</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年</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8</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月</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4</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日</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9</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时</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分</w:t>
            </w:r>
          </w:p>
        </w:tc>
      </w:tr>
      <w:tr w14:paraId="7B5AB8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288EE903">
            <w:pPr>
              <w:widowControl w:val="0"/>
              <w:wordWrap w:val="0"/>
              <w:adjustRightInd w:val="0"/>
              <w:snapToGrid w:val="0"/>
              <w:spacing w:line="360" w:lineRule="exact"/>
              <w:jc w:val="center"/>
              <w:rPr>
                <w:rFonts w:hint="eastAsia" w:ascii="宋体" w:hAnsi="宋体" w:eastAsia="宋体" w:cs="宋体"/>
                <w:color w:val="000000" w:themeColor="text1"/>
                <w:kern w:val="2"/>
                <w:sz w:val="20"/>
                <w:szCs w:val="22"/>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7</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2DEAED0D">
            <w:pPr>
              <w:widowControl w:val="0"/>
              <w:kinsoku w:val="0"/>
              <w:wordWrap w:val="0"/>
              <w:autoSpaceDE w:val="0"/>
              <w:autoSpaceDN w:val="0"/>
              <w:adjustRightInd w:val="0"/>
              <w:snapToGrid w:val="0"/>
              <w:spacing w:line="360" w:lineRule="exact"/>
              <w:jc w:val="center"/>
              <w:textAlignment w:val="baseline"/>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投标相关资料（如有）</w:t>
            </w:r>
          </w:p>
          <w:p w14:paraId="482D397D">
            <w:pPr>
              <w:widowControl w:val="0"/>
              <w:kinsoku w:val="0"/>
              <w:wordWrap w:val="0"/>
              <w:autoSpaceDE w:val="0"/>
              <w:autoSpaceDN w:val="0"/>
              <w:adjustRightInd w:val="0"/>
              <w:snapToGrid w:val="0"/>
              <w:spacing w:line="360" w:lineRule="exact"/>
              <w:jc w:val="center"/>
              <w:textAlignment w:val="baseline"/>
              <w:rPr>
                <w:rFonts w:hint="eastAsia" w:ascii="宋体" w:hAnsi="宋体" w:eastAsia="宋体" w:cs="宋体"/>
                <w:snapToGrid w:val="0"/>
                <w:color w:val="000000" w:themeColor="text1"/>
                <w:kern w:val="0"/>
                <w:sz w:val="22"/>
                <w:szCs w:val="18"/>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递交时间</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169A5B11">
            <w:pPr>
              <w:widowControl/>
              <w:kinsoku w:val="0"/>
              <w:wordWrap w:val="0"/>
              <w:autoSpaceDE w:val="0"/>
              <w:autoSpaceDN w:val="0"/>
              <w:adjustRightInd w:val="0"/>
              <w:snapToGrid w:val="0"/>
              <w:spacing w:line="240" w:lineRule="auto"/>
              <w:jc w:val="left"/>
              <w:textAlignment w:val="baseline"/>
              <w:rPr>
                <w:rFonts w:hint="eastAsia" w:ascii="宋体" w:hAnsi="宋体" w:eastAsia="宋体" w:cs="宋体"/>
                <w:snapToGrid w:val="0"/>
                <w:color w:val="000000" w:themeColor="text1"/>
                <w:kern w:val="0"/>
                <w:sz w:val="22"/>
                <w:szCs w:val="18"/>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2026</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年</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8</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月</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4</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日</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9</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时</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00</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分至</w:t>
            </w: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2026</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年</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8</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月</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4</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日</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9</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时</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分</w:t>
            </w:r>
          </w:p>
        </w:tc>
      </w:tr>
      <w:tr w14:paraId="5920F9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7C8C0848">
            <w:pPr>
              <w:widowControl w:val="0"/>
              <w:wordWrap w:val="0"/>
              <w:adjustRightInd w:val="0"/>
              <w:snapToGrid w:val="0"/>
              <w:spacing w:line="360" w:lineRule="exact"/>
              <w:jc w:val="center"/>
              <w:rPr>
                <w:rFonts w:hint="eastAsia" w:ascii="宋体" w:hAnsi="宋体" w:eastAsia="宋体" w:cs="宋体"/>
                <w:color w:val="000000" w:themeColor="text1"/>
                <w:kern w:val="2"/>
                <w:sz w:val="20"/>
                <w:szCs w:val="22"/>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8</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DFAD416">
            <w:pPr>
              <w:widowControl w:val="0"/>
              <w:kinsoku w:val="0"/>
              <w:wordWrap w:val="0"/>
              <w:autoSpaceDE w:val="0"/>
              <w:autoSpaceDN w:val="0"/>
              <w:adjustRightInd w:val="0"/>
              <w:snapToGrid w:val="0"/>
              <w:spacing w:line="360" w:lineRule="exact"/>
              <w:jc w:val="center"/>
              <w:textAlignment w:val="baseline"/>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投标相关资料（如有）</w:t>
            </w:r>
          </w:p>
          <w:p w14:paraId="172214D8">
            <w:pPr>
              <w:widowControl w:val="0"/>
              <w:kinsoku w:val="0"/>
              <w:wordWrap w:val="0"/>
              <w:autoSpaceDE w:val="0"/>
              <w:autoSpaceDN w:val="0"/>
              <w:adjustRightInd w:val="0"/>
              <w:snapToGrid w:val="0"/>
              <w:spacing w:line="360" w:lineRule="exact"/>
              <w:jc w:val="center"/>
              <w:textAlignment w:val="baseline"/>
              <w:rPr>
                <w:rFonts w:hint="eastAsia" w:ascii="宋体" w:hAnsi="宋体" w:eastAsia="宋体" w:cs="宋体"/>
                <w:snapToGrid w:val="0"/>
                <w:color w:val="000000" w:themeColor="text1"/>
                <w:kern w:val="0"/>
                <w:sz w:val="22"/>
                <w:szCs w:val="18"/>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递交地点</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1C7A2F7">
            <w:pPr>
              <w:widowControl w:val="0"/>
              <w:kinsoku w:val="0"/>
              <w:wordWrap w:val="0"/>
              <w:autoSpaceDE w:val="0"/>
              <w:autoSpaceDN w:val="0"/>
              <w:adjustRightInd w:val="0"/>
              <w:snapToGrid w:val="0"/>
              <w:spacing w:line="400" w:lineRule="exact"/>
              <w:ind w:firstLine="210" w:firstLineChars="100"/>
              <w:jc w:val="left"/>
              <w:textAlignment w:val="baseline"/>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 xml:space="preserve">递交场所：韶关市公共资源交易中心 </w:t>
            </w:r>
          </w:p>
          <w:p w14:paraId="5AFEECC0">
            <w:pPr>
              <w:widowControl w:val="0"/>
              <w:kinsoku w:val="0"/>
              <w:wordWrap w:val="0"/>
              <w:autoSpaceDE w:val="0"/>
              <w:autoSpaceDN w:val="0"/>
              <w:adjustRightInd w:val="0"/>
              <w:snapToGrid w:val="0"/>
              <w:spacing w:line="400" w:lineRule="exact"/>
              <w:ind w:firstLine="210" w:firstLineChars="100"/>
              <w:jc w:val="left"/>
              <w:textAlignment w:val="baseline"/>
              <w:rPr>
                <w:rFonts w:hint="eastAsia" w:ascii="宋体" w:hAnsi="宋体" w:eastAsia="宋体" w:cs="宋体"/>
                <w:snapToGrid w:val="0"/>
                <w:color w:val="000000" w:themeColor="text1"/>
                <w:kern w:val="0"/>
                <w:sz w:val="22"/>
                <w:szCs w:val="18"/>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地址：广东省韶关市武江区西联镇，具体房间号以当日现场通知为准。</w:t>
            </w:r>
          </w:p>
        </w:tc>
      </w:tr>
      <w:tr w14:paraId="37B47B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663CEF23">
            <w:pPr>
              <w:widowControl w:val="0"/>
              <w:wordWrap w:val="0"/>
              <w:adjustRightInd w:val="0"/>
              <w:snapToGrid w:val="0"/>
              <w:spacing w:line="360" w:lineRule="exact"/>
              <w:jc w:val="center"/>
              <w:rPr>
                <w:rFonts w:hint="eastAsia" w:ascii="宋体" w:hAnsi="宋体" w:eastAsia="宋体" w:cs="宋体"/>
                <w:color w:val="000000" w:themeColor="text1"/>
                <w:kern w:val="2"/>
                <w:sz w:val="20"/>
                <w:szCs w:val="22"/>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9</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32C9D922">
            <w:pPr>
              <w:widowControl w:val="0"/>
              <w:kinsoku w:val="0"/>
              <w:wordWrap w:val="0"/>
              <w:autoSpaceDE w:val="0"/>
              <w:autoSpaceDN w:val="0"/>
              <w:adjustRightInd w:val="0"/>
              <w:snapToGrid w:val="0"/>
              <w:spacing w:line="360" w:lineRule="exact"/>
              <w:jc w:val="center"/>
              <w:textAlignment w:val="baseline"/>
              <w:rPr>
                <w:rFonts w:hint="eastAsia" w:ascii="宋体" w:hAnsi="宋体" w:eastAsia="宋体" w:cs="宋体"/>
                <w:snapToGrid w:val="0"/>
                <w:color w:val="000000" w:themeColor="text1"/>
                <w:kern w:val="0"/>
                <w:sz w:val="22"/>
                <w:szCs w:val="18"/>
                <w:highlight w:val="none"/>
                <w:lang w:eastAsia="en-US"/>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 xml:space="preserve">开标时间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6CF150A3">
            <w:pPr>
              <w:widowControl w:val="0"/>
              <w:kinsoku w:val="0"/>
              <w:wordWrap w:val="0"/>
              <w:autoSpaceDE w:val="0"/>
              <w:autoSpaceDN w:val="0"/>
              <w:adjustRightInd w:val="0"/>
              <w:snapToGrid w:val="0"/>
              <w:spacing w:line="400" w:lineRule="exact"/>
              <w:jc w:val="left"/>
              <w:textAlignment w:val="baseline"/>
              <w:rPr>
                <w:rFonts w:hint="eastAsia" w:ascii="宋体" w:hAnsi="宋体" w:eastAsia="宋体" w:cs="宋体"/>
                <w:snapToGrid w:val="0"/>
                <w:color w:val="000000" w:themeColor="text1"/>
                <w:kern w:val="0"/>
                <w:sz w:val="22"/>
                <w:szCs w:val="18"/>
                <w:highlight w:val="none"/>
                <w:lang w:eastAsia="en-US"/>
                <w14:textFill>
                  <w14:solidFill>
                    <w14:schemeClr w14:val="tx1"/>
                  </w14:solidFill>
                </w14:textFill>
              </w:rPr>
            </w:pPr>
            <w:r>
              <w:rPr>
                <w:rFonts w:hint="eastAsia" w:ascii="宋体" w:hAnsi="宋体" w:eastAsia="宋体" w:cs="宋体"/>
                <w:snapToGrid w:val="0"/>
                <w:color w:val="000000" w:themeColor="text1"/>
                <w:kern w:val="0"/>
                <w:sz w:val="21"/>
                <w:szCs w:val="21"/>
                <w:highlight w:val="none"/>
                <w:u w:val="single"/>
                <w:lang w:eastAsia="zh-CN"/>
                <w14:textFill>
                  <w14:solidFill>
                    <w14:schemeClr w14:val="tx1"/>
                  </w14:solidFill>
                </w14:textFill>
              </w:rPr>
              <w:t>2026</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年</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8</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月</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4</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日</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9</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时</w:t>
            </w:r>
            <w:r>
              <w:rPr>
                <w:rFonts w:hint="eastAsia" w:hAnsi="宋体" w:cs="宋体"/>
                <w:snapToGrid w:val="0"/>
                <w:color w:val="000000" w:themeColor="text1"/>
                <w:kern w:val="0"/>
                <w:sz w:val="21"/>
                <w:szCs w:val="21"/>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分</w:t>
            </w:r>
          </w:p>
        </w:tc>
      </w:tr>
      <w:tr w14:paraId="327B13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7"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498002AE">
            <w:pPr>
              <w:widowControl w:val="0"/>
              <w:wordWrap w:val="0"/>
              <w:adjustRightInd w:val="0"/>
              <w:snapToGrid w:val="0"/>
              <w:spacing w:line="360" w:lineRule="exact"/>
              <w:jc w:val="center"/>
              <w:rPr>
                <w:rFonts w:hint="eastAsia" w:ascii="宋体" w:hAnsi="宋体" w:eastAsia="宋体" w:cs="宋体"/>
                <w:color w:val="000000" w:themeColor="text1"/>
                <w:kern w:val="2"/>
                <w:sz w:val="20"/>
                <w:szCs w:val="22"/>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10</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410D30EF">
            <w:pPr>
              <w:widowControl w:val="0"/>
              <w:kinsoku w:val="0"/>
              <w:wordWrap w:val="0"/>
              <w:autoSpaceDE w:val="0"/>
              <w:autoSpaceDN w:val="0"/>
              <w:adjustRightInd w:val="0"/>
              <w:snapToGrid w:val="0"/>
              <w:spacing w:line="360" w:lineRule="exact"/>
              <w:jc w:val="center"/>
              <w:textAlignment w:val="baseline"/>
              <w:rPr>
                <w:rFonts w:hint="eastAsia" w:ascii="宋体" w:hAnsi="宋体" w:eastAsia="宋体" w:cs="宋体"/>
                <w:snapToGrid w:val="0"/>
                <w:color w:val="000000" w:themeColor="text1"/>
                <w:kern w:val="0"/>
                <w:sz w:val="22"/>
                <w:szCs w:val="18"/>
                <w:highlight w:val="none"/>
                <w:lang w:eastAsia="en-US"/>
                <w14:textFill>
                  <w14:solidFill>
                    <w14:schemeClr w14:val="tx1"/>
                  </w14:solidFill>
                </w14:textFill>
              </w:rPr>
            </w:pP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 xml:space="preserve">开标地点 </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468FF7B2">
            <w:pPr>
              <w:widowControl w:val="0"/>
              <w:kinsoku w:val="0"/>
              <w:wordWrap w:val="0"/>
              <w:autoSpaceDE w:val="0"/>
              <w:autoSpaceDN w:val="0"/>
              <w:adjustRightInd w:val="0"/>
              <w:snapToGrid w:val="0"/>
              <w:spacing w:line="400" w:lineRule="exact"/>
              <w:ind w:firstLine="210" w:firstLineChars="100"/>
              <w:jc w:val="left"/>
              <w:textAlignment w:val="baseline"/>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 xml:space="preserve">开标地点：韶关市公共资源交易中心 </w:t>
            </w:r>
          </w:p>
          <w:p w14:paraId="49AF1D87">
            <w:pPr>
              <w:widowControl w:val="0"/>
              <w:kinsoku w:val="0"/>
              <w:wordWrap w:val="0"/>
              <w:autoSpaceDE w:val="0"/>
              <w:autoSpaceDN w:val="0"/>
              <w:adjustRightInd w:val="0"/>
              <w:snapToGrid w:val="0"/>
              <w:spacing w:line="400" w:lineRule="exact"/>
              <w:ind w:firstLine="210" w:firstLineChars="100"/>
              <w:jc w:val="left"/>
              <w:textAlignment w:val="baseline"/>
              <w:rPr>
                <w:rFonts w:hint="eastAsia" w:ascii="宋体" w:hAnsi="宋体" w:eastAsia="宋体" w:cs="宋体"/>
                <w:snapToGrid w:val="0"/>
                <w:color w:val="000000" w:themeColor="text1"/>
                <w:kern w:val="0"/>
                <w:sz w:val="22"/>
                <w:szCs w:val="18"/>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地址：广东省韶关市武江区西联镇，具体房间号以当日现场通知为准。</w:t>
            </w:r>
          </w:p>
        </w:tc>
      </w:tr>
      <w:tr w14:paraId="10040C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1721" w:type="dxa"/>
            <w:gridSpan w:val="2"/>
            <w:tcBorders>
              <w:top w:val="single" w:color="080000" w:sz="4" w:space="0"/>
              <w:left w:val="single" w:color="080000" w:sz="4" w:space="0"/>
              <w:bottom w:val="single" w:color="080000" w:sz="4" w:space="0"/>
              <w:right w:val="single" w:color="080000" w:sz="4" w:space="0"/>
            </w:tcBorders>
            <w:noWrap w:val="0"/>
            <w:vAlign w:val="center"/>
          </w:tcPr>
          <w:p w14:paraId="4709A34F">
            <w:pPr>
              <w:widowControl w:val="0"/>
              <w:wordWrap w:val="0"/>
              <w:adjustRightInd w:val="0"/>
              <w:snapToGrid w:val="0"/>
              <w:spacing w:line="360" w:lineRule="exact"/>
              <w:jc w:val="center"/>
              <w:rPr>
                <w:rFonts w:hint="eastAsia" w:ascii="宋体" w:hAnsi="宋体" w:eastAsia="宋体" w:cs="宋体"/>
                <w:color w:val="000000" w:themeColor="text1"/>
                <w:kern w:val="2"/>
                <w:sz w:val="20"/>
                <w:szCs w:val="22"/>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备注</w:t>
            </w:r>
          </w:p>
        </w:tc>
        <w:tc>
          <w:tcPr>
            <w:tcW w:w="7338" w:type="dxa"/>
            <w:tcBorders>
              <w:top w:val="single" w:color="080000" w:sz="4" w:space="0"/>
              <w:left w:val="single" w:color="080000" w:sz="4" w:space="0"/>
              <w:bottom w:val="single" w:color="080000" w:sz="4" w:space="0"/>
              <w:right w:val="single" w:color="080000" w:sz="4" w:space="0"/>
            </w:tcBorders>
            <w:noWrap w:val="0"/>
            <w:vAlign w:val="center"/>
          </w:tcPr>
          <w:p w14:paraId="6866C76B">
            <w:pPr>
              <w:widowControl w:val="0"/>
              <w:wordWrap w:val="0"/>
              <w:adjustRightInd w:val="0"/>
              <w:snapToGrid w:val="0"/>
              <w:spacing w:line="400" w:lineRule="exact"/>
              <w:ind w:firstLine="210" w:firstLineChars="100"/>
              <w:jc w:val="left"/>
              <w:rPr>
                <w:rFonts w:hint="eastAsia" w:ascii="宋体" w:hAnsi="宋体" w:eastAsia="宋体" w:cs="宋体"/>
                <w:color w:val="000000" w:themeColor="text1"/>
                <w:kern w:val="2"/>
                <w:sz w:val="20"/>
                <w:szCs w:val="22"/>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3E450F76">
      <w:pPr>
        <w:rPr>
          <w:rFonts w:hint="eastAsia"/>
          <w:color w:val="000000" w:themeColor="text1"/>
          <w:highlight w:val="none"/>
          <w14:textFill>
            <w14:solidFill>
              <w14:schemeClr w14:val="tx1"/>
            </w14:solidFill>
          </w14:textFill>
        </w:rPr>
      </w:pPr>
    </w:p>
    <w:p w14:paraId="4F5DAFC8">
      <w:pPr>
        <w:rPr>
          <w:rFonts w:hint="eastAsia"/>
          <w:color w:val="000000" w:themeColor="text1"/>
          <w:highlight w:val="none"/>
          <w14:textFill>
            <w14:solidFill>
              <w14:schemeClr w14:val="tx1"/>
            </w14:solidFill>
          </w14:textFill>
        </w:rPr>
      </w:pPr>
    </w:p>
    <w:p w14:paraId="225DE4BF">
      <w:pPr>
        <w:rPr>
          <w:rFonts w:hint="eastAsia"/>
          <w:color w:val="000000" w:themeColor="text1"/>
          <w:highlight w:val="none"/>
          <w14:textFill>
            <w14:solidFill>
              <w14:schemeClr w14:val="tx1"/>
            </w14:solidFill>
          </w14:textFill>
        </w:rPr>
        <w:sectPr>
          <w:endnotePr>
            <w:numFmt w:val="decimal"/>
          </w:endnotePr>
          <w:pgSz w:w="11906" w:h="16838"/>
          <w:pgMar w:top="1701" w:right="1531" w:bottom="1417" w:left="1531" w:header="850" w:footer="992" w:gutter="0"/>
          <w:cols w:space="720" w:num="1"/>
          <w:rtlGutter w:val="0"/>
          <w:docGrid w:linePitch="327" w:charSpace="0"/>
        </w:sectPr>
      </w:pPr>
    </w:p>
    <w:p w14:paraId="52253AA6">
      <w:pPr>
        <w:pStyle w:val="4"/>
        <w:shd w:val="clear" w:color="auto" w:fill="auto"/>
        <w:wordWrap w:val="0"/>
        <w:autoSpaceDE/>
        <w:autoSpaceDN/>
        <w:snapToGrid w:val="0"/>
        <w:spacing w:before="260" w:after="260" w:line="440" w:lineRule="exact"/>
        <w:jc w:val="both"/>
        <w:rPr>
          <w:rFonts w:hint="eastAsia" w:hAnsi="宋体" w:cs="宋体"/>
          <w:snapToGrid w:val="0"/>
          <w:color w:val="000000" w:themeColor="text1"/>
          <w:kern w:val="0"/>
          <w:szCs w:val="28"/>
          <w:highlight w:val="none"/>
          <w:u w:val="single"/>
          <w14:textFill>
            <w14:solidFill>
              <w14:schemeClr w14:val="tx1"/>
            </w14:solidFill>
          </w14:textFill>
        </w:rPr>
      </w:pPr>
      <w:bookmarkStart w:id="40" w:name="_Hlt87793819"/>
      <w:bookmarkEnd w:id="40"/>
      <w:bookmarkStart w:id="41" w:name="_Toc16803"/>
      <w:bookmarkStart w:id="42" w:name="_Toc17679"/>
      <w:bookmarkStart w:id="43" w:name="_Toc24601"/>
      <w:bookmarkStart w:id="44" w:name="_Toc22644"/>
      <w:bookmarkStart w:id="45" w:name="_Toc14119"/>
      <w:bookmarkStart w:id="46" w:name="_Toc54"/>
      <w:bookmarkStart w:id="47" w:name="_Toc13835"/>
      <w:bookmarkStart w:id="48" w:name="_Hlt69698754"/>
      <w:bookmarkStart w:id="49" w:name="_Toc1048"/>
      <w:bookmarkStart w:id="50" w:name="_Toc32301"/>
      <w:bookmarkStart w:id="51" w:name="_Hlt69698705"/>
      <w:bookmarkStart w:id="52" w:name="_Toc29843"/>
      <w:bookmarkStart w:id="53" w:name="_Toc32269"/>
      <w:bookmarkStart w:id="54" w:name="_Toc21610"/>
      <w:r>
        <w:rPr>
          <w:rFonts w:hint="eastAsia" w:ascii="Times New Roman" w:hAnsi="宋体" w:eastAsia="宋体" w:cs="宋体"/>
          <w:b/>
          <w:snapToGrid w:val="0"/>
          <w:color w:val="000000" w:themeColor="text1"/>
          <w:highlight w:val="none"/>
          <w14:textFill>
            <w14:solidFill>
              <w14:schemeClr w14:val="tx1"/>
            </w14:solidFill>
          </w14:textFill>
        </w:rPr>
        <w:t>第三节 投标人须知</w:t>
      </w:r>
      <w:bookmarkEnd w:id="41"/>
      <w:bookmarkStart w:id="55" w:name="_Hlt69669159"/>
      <w:bookmarkEnd w:id="55"/>
      <w:r>
        <w:rPr>
          <w:rFonts w:hint="eastAsia" w:ascii="Times New Roman" w:hAnsi="宋体" w:eastAsia="宋体" w:cs="宋体"/>
          <w:b/>
          <w:snapToGrid w:val="0"/>
          <w:color w:val="000000" w:themeColor="text1"/>
          <w:highlight w:val="none"/>
          <w14:textFill>
            <w14:solidFill>
              <w14:schemeClr w14:val="tx1"/>
            </w14:solidFill>
          </w14:textFill>
        </w:rPr>
        <w:t>正文</w:t>
      </w:r>
      <w:bookmarkEnd w:id="42"/>
      <w:bookmarkEnd w:id="43"/>
      <w:bookmarkEnd w:id="44"/>
      <w:bookmarkEnd w:id="45"/>
      <w:bookmarkEnd w:id="46"/>
      <w:bookmarkEnd w:id="47"/>
      <w:bookmarkEnd w:id="48"/>
      <w:bookmarkEnd w:id="49"/>
      <w:bookmarkEnd w:id="50"/>
      <w:bookmarkEnd w:id="51"/>
      <w:bookmarkEnd w:id="52"/>
      <w:bookmarkEnd w:id="53"/>
      <w:bookmarkEnd w:id="54"/>
    </w:p>
    <w:p w14:paraId="5CCE2DB8">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宋体" w:hAnsi="宋体" w:eastAsia="宋体" w:cs="宋体"/>
          <w:color w:val="000000" w:themeColor="text1"/>
          <w:sz w:val="24"/>
          <w:highlight w:val="none"/>
          <w14:textFill>
            <w14:solidFill>
              <w14:schemeClr w14:val="tx1"/>
            </w14:solidFill>
          </w14:textFill>
        </w:rPr>
      </w:pPr>
      <w:bookmarkStart w:id="56" w:name="_Toc8455"/>
      <w:bookmarkStart w:id="57" w:name="_Toc26179"/>
      <w:bookmarkStart w:id="58" w:name="_Toc28791"/>
      <w:bookmarkStart w:id="59" w:name="_Toc8024"/>
      <w:bookmarkStart w:id="60" w:name="_Toc22150"/>
      <w:bookmarkStart w:id="61" w:name="_Toc3349"/>
      <w:bookmarkStart w:id="62" w:name="_Toc13092"/>
      <w:bookmarkStart w:id="63" w:name="_Toc27860"/>
      <w:bookmarkStart w:id="64" w:name="_Toc14853"/>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武江区龙归镇农贸市场及配套基础设施建设项目（一期）</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经</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韶关市武江区发展和改革局</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以</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韶关市武江区发展和改革局关于广东省韶关市武江区农贸市场改造升级项目可行性研究报告的批复》（韶武发改投审〔2023〕64号）、《韶关市武江区发展和改革局关于广东省韶关市武江区农贸市场改造升级项目变更的复函》（韶武发改投审〔2024〕16号）、《韶关市武江区发展和改革局关于武江区龙归镇农贸市场及配套基础设施建设项目（一期）初步设计概算的批复》（韶武发改投审〔2026〕21号）</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批准建设，项目代码为</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2411-440203-17-01-327381</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。本项目业主为</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韶关市武江区城市管理和综合执法局</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，建设资金来自</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区级财政统筹解决</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，出资比例为</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100%</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。招标人为</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韶关市武江区城市管理和综合执法局</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，招标代理机构为</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韶关市城监项目管理有限公司</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。项目已具备招标条件，现对该项目的</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监理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进行公开招标。</w:t>
      </w:r>
    </w:p>
    <w:p w14:paraId="4DD27173">
      <w:pPr>
        <w:pStyle w:val="43"/>
        <w:shd w:val="clear" w:color="auto" w:fill="auto"/>
        <w:wordWrap w:val="0"/>
        <w:adjustRightInd w:val="0"/>
        <w:snapToGrid w:val="0"/>
        <w:spacing w:line="440" w:lineRule="exact"/>
        <w:ind w:firstLine="480"/>
        <w:jc w:val="left"/>
        <w:outlineLvl w:val="2"/>
        <w:rPr>
          <w:rFonts w:hint="eastAsia" w:ascii="宋体" w:hAnsi="宋体" w:cs="宋体"/>
          <w:b/>
          <w:bCs/>
          <w:snapToGrid w:val="0"/>
          <w:color w:val="000000" w:themeColor="text1"/>
          <w:kern w:val="0"/>
          <w:sz w:val="24"/>
          <w:highlight w:val="none"/>
          <w14:textFill>
            <w14:solidFill>
              <w14:schemeClr w14:val="tx1"/>
            </w14:solidFill>
          </w14:textFill>
        </w:rPr>
      </w:pPr>
      <w:bookmarkStart w:id="65" w:name="_Toc26736"/>
      <w:r>
        <w:rPr>
          <w:rFonts w:hint="eastAsia" w:ascii="宋体" w:hAnsi="宋体" w:cs="宋体"/>
          <w:b/>
          <w:bCs/>
          <w:snapToGrid w:val="0"/>
          <w:color w:val="000000" w:themeColor="text1"/>
          <w:kern w:val="0"/>
          <w:sz w:val="24"/>
          <w:highlight w:val="none"/>
          <w14:textFill>
            <w14:solidFill>
              <w14:schemeClr w14:val="tx1"/>
            </w14:solidFill>
          </w14:textFill>
        </w:rPr>
        <w:t>1．项目概况、招标范围和标段划分、投标费用</w:t>
      </w:r>
      <w:bookmarkEnd w:id="56"/>
      <w:bookmarkEnd w:id="57"/>
      <w:bookmarkEnd w:id="58"/>
      <w:bookmarkEnd w:id="59"/>
      <w:bookmarkEnd w:id="60"/>
      <w:bookmarkEnd w:id="61"/>
      <w:bookmarkEnd w:id="62"/>
      <w:bookmarkEnd w:id="63"/>
      <w:bookmarkEnd w:id="64"/>
      <w:bookmarkEnd w:id="65"/>
    </w:p>
    <w:p w14:paraId="43AA0124">
      <w:pPr>
        <w:pStyle w:val="43"/>
        <w:keepNext w:val="0"/>
        <w:keepLines w:val="0"/>
        <w:pageBreakBefore w:val="0"/>
        <w:shd w:val="clear" w:color="auto" w:fill="auto"/>
        <w:kinsoku/>
        <w:wordWrap w:val="0"/>
        <w:overflowPunct/>
        <w:topLinePunct w:val="0"/>
        <w:autoSpaceDE/>
        <w:autoSpaceDN/>
        <w:bidi w:val="0"/>
        <w:adjustRightInd w:val="0"/>
        <w:snapToGrid w:val="0"/>
        <w:spacing w:line="440" w:lineRule="exact"/>
        <w:ind w:firstLine="480"/>
        <w:jc w:val="left"/>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1.1</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项目概况</w:t>
      </w:r>
    </w:p>
    <w:p w14:paraId="5C2F3118">
      <w:pPr>
        <w:pStyle w:val="43"/>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2"/>
        <w:jc w:val="left"/>
        <w:textAlignment w:val="auto"/>
        <w:rPr>
          <w:rFonts w:hint="eastAsia" w:ascii="宋体" w:hAnsi="宋体" w:eastAsia="宋体" w:cs="宋体"/>
          <w:snapToGrid w:val="0"/>
          <w:color w:val="000000" w:themeColor="text1"/>
          <w:kern w:val="0"/>
          <w:sz w:val="24"/>
          <w:highlight w:val="none"/>
          <w:u w:val="single"/>
          <w:lang w:eastAsia="zh-CN"/>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1.1.1</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建设地点：</w:t>
      </w:r>
      <w:r>
        <w:rPr>
          <w:rFonts w:hint="eastAsia" w:ascii="宋体" w:hAnsi="宋体" w:cs="宋体"/>
          <w:snapToGrid w:val="0"/>
          <w:color w:val="000000" w:themeColor="text1"/>
          <w:kern w:val="0"/>
          <w:sz w:val="24"/>
          <w:highlight w:val="none"/>
          <w:u w:val="single"/>
          <w:lang w:val="en-US" w:eastAsia="zh-CN"/>
          <w14:textFill>
            <w14:solidFill>
              <w14:schemeClr w14:val="tx1"/>
            </w14:solidFill>
          </w14:textFill>
        </w:rPr>
        <w:t>武江区龙归镇</w:t>
      </w:r>
      <w:r>
        <w:rPr>
          <w:rFonts w:hint="eastAsia" w:ascii="宋体" w:hAnsi="宋体" w:cs="宋体"/>
          <w:snapToGrid w:val="0"/>
          <w:color w:val="000000" w:themeColor="text1"/>
          <w:kern w:val="0"/>
          <w:sz w:val="24"/>
          <w:highlight w:val="none"/>
          <w:u w:val="none"/>
          <w:lang w:val="en-US" w:eastAsia="zh-CN"/>
          <w14:textFill>
            <w14:solidFill>
              <w14:schemeClr w14:val="tx1"/>
            </w14:solidFill>
          </w14:textFill>
        </w:rPr>
        <w:t>。</w:t>
      </w:r>
    </w:p>
    <w:p w14:paraId="601008EB">
      <w:pPr>
        <w:keepNext w:val="0"/>
        <w:keepLines w:val="0"/>
        <w:pageBreakBefore w:val="0"/>
        <w:widowControl/>
        <w:suppressLineNumbers w:val="0"/>
        <w:shd w:val="clear" w:color="auto" w:fill="auto"/>
        <w:kinsoku/>
        <w:overflowPunct/>
        <w:topLinePunct w:val="0"/>
        <w:autoSpaceDE/>
        <w:autoSpaceDN/>
        <w:bidi w:val="0"/>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highlight w:val="none"/>
          <w:u w:val="singl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1.1.2</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建设内容和规模：</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新建道路长约726米，起点接现状国道G240，终点接现状县道X318，路线为东西走向，城市次干路，双向4车道，设计速度30km/h，道路用地红线宽23米。包括道路、交通及监控、排水、照明、电力、通信、绿化工程等。</w:t>
      </w:r>
    </w:p>
    <w:p w14:paraId="508FBEAC">
      <w:pPr>
        <w:pStyle w:val="43"/>
        <w:keepNext w:val="0"/>
        <w:keepLines w:val="0"/>
        <w:pageBreakBefore w:val="0"/>
        <w:shd w:val="clear" w:color="auto" w:fill="auto"/>
        <w:kinsoku/>
        <w:wordWrap w:val="0"/>
        <w:overflowPunct/>
        <w:topLinePunct w:val="0"/>
        <w:autoSpaceDE/>
        <w:autoSpaceDN/>
        <w:bidi w:val="0"/>
        <w:adjustRightInd w:val="0"/>
        <w:snapToGrid w:val="0"/>
        <w:spacing w:line="440" w:lineRule="exact"/>
        <w:ind w:firstLine="480"/>
        <w:jc w:val="left"/>
        <w:textAlignment w:val="auto"/>
        <w:rPr>
          <w:rFonts w:hint="eastAsia" w:ascii="宋体" w:hAnsi="宋体" w:eastAsia="宋体" w:cs="宋体"/>
          <w:b/>
          <w:bCs/>
          <w:snapToGrid w:val="0"/>
          <w:color w:val="000000" w:themeColor="text1"/>
          <w:kern w:val="0"/>
          <w:sz w:val="24"/>
          <w:highlight w:val="none"/>
          <w:u w:val="single"/>
          <w:lang w:eastAsia="zh-CN"/>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1.1.3</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项</w:t>
      </w:r>
      <w:r>
        <w:rPr>
          <w:rFonts w:hint="eastAsia" w:ascii="宋体" w:hAnsi="宋体" w:eastAsia="宋体" w:cs="宋体"/>
          <w:snapToGrid w:val="0"/>
          <w:color w:val="000000" w:themeColor="text1"/>
          <w:kern w:val="0"/>
          <w:sz w:val="24"/>
          <w:highlight w:val="none"/>
          <w:u w:val="none"/>
          <w14:textFill>
            <w14:solidFill>
              <w14:schemeClr w14:val="tx1"/>
            </w14:solidFill>
          </w14:textFill>
        </w:rPr>
        <w:t>目</w:t>
      </w:r>
      <w:r>
        <w:rPr>
          <w:rFonts w:hint="eastAsia" w:ascii="宋体" w:hAnsi="宋体" w:eastAsia="宋体" w:cs="宋体"/>
          <w:snapToGrid w:val="0"/>
          <w:color w:val="000000" w:themeColor="text1"/>
          <w:kern w:val="0"/>
          <w:sz w:val="24"/>
          <w:highlight w:val="none"/>
          <w:u w:val="none"/>
          <w:lang w:eastAsia="zh-CN"/>
          <w14:textFill>
            <w14:solidFill>
              <w14:schemeClr w14:val="tx1"/>
            </w14:solidFill>
          </w14:textFill>
        </w:rPr>
        <w:t>概算</w:t>
      </w:r>
      <w:r>
        <w:rPr>
          <w:rFonts w:hint="eastAsia" w:ascii="宋体" w:hAnsi="宋体" w:eastAsia="宋体" w:cs="宋体"/>
          <w:snapToGrid w:val="0"/>
          <w:color w:val="000000" w:themeColor="text1"/>
          <w:kern w:val="0"/>
          <w:sz w:val="24"/>
          <w:highlight w:val="none"/>
          <w14:textFill>
            <w14:solidFill>
              <w14:schemeClr w14:val="tx1"/>
            </w14:solidFill>
          </w14:textFill>
        </w:rPr>
        <w:t>投资额：</w:t>
      </w:r>
      <w:r>
        <w:rPr>
          <w:rFonts w:hint="eastAsia" w:ascii="宋体" w:hAnsi="宋体" w:eastAsia="宋体" w:cs="宋体"/>
          <w:snapToGrid w:val="0"/>
          <w:color w:val="000000" w:themeColor="text1"/>
          <w:kern w:val="0"/>
          <w:sz w:val="24"/>
          <w:highlight w:val="none"/>
          <w:u w:val="single"/>
          <w:lang w:eastAsia="zh-CN"/>
          <w14:textFill>
            <w14:solidFill>
              <w14:schemeClr w14:val="tx1"/>
            </w14:solidFill>
          </w14:textFill>
        </w:rPr>
        <w:t>项目概算总投资3024.62万元，其中工程费用2519.53万元，工程建设其他费用361.06万元，预备费用144.03万元。</w:t>
      </w:r>
    </w:p>
    <w:p w14:paraId="673EF9FD">
      <w:pPr>
        <w:pStyle w:val="43"/>
        <w:keepNext w:val="0"/>
        <w:keepLines w:val="0"/>
        <w:pageBreakBefore w:val="0"/>
        <w:shd w:val="clear" w:color="auto" w:fill="auto"/>
        <w:kinsoku/>
        <w:wordWrap w:val="0"/>
        <w:overflowPunct/>
        <w:topLinePunct w:val="0"/>
        <w:autoSpaceDE/>
        <w:autoSpaceDN/>
        <w:bidi w:val="0"/>
        <w:adjustRightInd w:val="0"/>
        <w:snapToGrid w:val="0"/>
        <w:spacing w:line="440" w:lineRule="exact"/>
        <w:ind w:firstLine="480"/>
        <w:jc w:val="left"/>
        <w:textAlignment w:val="auto"/>
        <w:rPr>
          <w:rFonts w:hint="eastAsia" w:ascii="宋体" w:hAnsi="宋体" w:cs="宋体"/>
          <w:b/>
          <w:bCs/>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 xml:space="preserve">1.2 </w:t>
      </w:r>
      <w:r>
        <w:rPr>
          <w:rFonts w:hint="eastAsia" w:ascii="宋体" w:hAnsi="宋体" w:cs="宋体"/>
          <w:snapToGrid w:val="0"/>
          <w:color w:val="000000" w:themeColor="text1"/>
          <w:kern w:val="0"/>
          <w:sz w:val="24"/>
          <w:highlight w:val="none"/>
          <w14:textFill>
            <w14:solidFill>
              <w14:schemeClr w14:val="tx1"/>
            </w14:solidFill>
          </w14:textFill>
        </w:rPr>
        <w:t>招标范围和标段划分</w:t>
      </w:r>
    </w:p>
    <w:p w14:paraId="23771CE9">
      <w:pPr>
        <w:pStyle w:val="43"/>
        <w:shd w:val="clear" w:color="auto" w:fill="auto"/>
        <w:wordWrap w:val="0"/>
        <w:adjustRightInd w:val="0"/>
        <w:snapToGrid w:val="0"/>
        <w:spacing w:line="440" w:lineRule="atLeas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1.2.1</w:t>
      </w:r>
      <w:r>
        <w:rPr>
          <w:rFonts w:hint="eastAsia" w:ascii="宋体" w:hAnsi="宋体" w:cs="宋体"/>
          <w:snapToGrid w:val="0"/>
          <w:color w:val="000000" w:themeColor="text1"/>
          <w:kern w:val="0"/>
          <w:sz w:val="24"/>
          <w:highlight w:val="none"/>
          <w14:textFill>
            <w14:solidFill>
              <w14:schemeClr w14:val="tx1"/>
            </w14:solidFill>
          </w14:textFill>
        </w:rPr>
        <w:t xml:space="preserve"> 招标范围</w:t>
      </w:r>
    </w:p>
    <w:p w14:paraId="468E0C86">
      <w:pPr>
        <w:pStyle w:val="43"/>
        <w:shd w:val="clear" w:color="auto" w:fill="auto"/>
        <w:wordWrap w:val="0"/>
        <w:adjustRightInd w:val="0"/>
        <w:snapToGrid w:val="0"/>
        <w:spacing w:line="440" w:lineRule="atLeast"/>
        <w:ind w:firstLine="480"/>
        <w:jc w:val="left"/>
        <w:rPr>
          <w:rFonts w:hint="eastAsia" w:ascii="宋体" w:hAnsi="宋体" w:eastAsia="宋体" w:cs="宋体"/>
          <w:snapToGrid w:val="0"/>
          <w:color w:val="000000" w:themeColor="text1"/>
          <w:kern w:val="0"/>
          <w:sz w:val="24"/>
          <w:szCs w:val="20"/>
          <w:highlight w:val="none"/>
          <w:u w:val="singl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0"/>
          <w:highlight w:val="none"/>
          <w:u w:val="single"/>
          <w:lang w:val="en-US" w:eastAsia="zh-CN" w:bidi="ar-SA"/>
          <w14:textFill>
            <w14:solidFill>
              <w14:schemeClr w14:val="tx1"/>
            </w14:solidFill>
          </w14:textFill>
        </w:rPr>
        <w:t>项目建设施工阶段监理（含施工准备阶段、施工阶段、工程竣工结算阶段和保修阶段监理）。</w:t>
      </w:r>
      <w:bookmarkStart w:id="66" w:name="_Toc20944"/>
    </w:p>
    <w:p w14:paraId="0BDDEE73">
      <w:pPr>
        <w:shd w:val="clear" w:color="auto" w:fill="auto"/>
        <w:wordWrap w:val="0"/>
        <w:adjustRightInd w:val="0"/>
        <w:snapToGrid w:val="0"/>
        <w:spacing w:line="440" w:lineRule="exact"/>
        <w:ind w:firstLine="480"/>
        <w:rPr>
          <w:rFonts w:hint="eastAsia" w:hAnsi="宋体" w:cs="宋体"/>
          <w:b/>
          <w:bCs/>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1.2.2</w:t>
      </w:r>
      <w:r>
        <w:rPr>
          <w:rFonts w:hint="eastAsia" w:hAnsi="宋体" w:cs="宋体"/>
          <w:snapToGrid w:val="0"/>
          <w:color w:val="000000" w:themeColor="text1"/>
          <w:kern w:val="0"/>
          <w:highlight w:val="none"/>
          <w14:textFill>
            <w14:solidFill>
              <w14:schemeClr w14:val="tx1"/>
            </w14:solidFill>
          </w14:textFill>
        </w:rPr>
        <w:t xml:space="preserve"> 标段划分：</w:t>
      </w:r>
      <w:r>
        <w:rPr>
          <w:rFonts w:hint="eastAsia" w:hAnsi="宋体" w:cs="宋体"/>
          <w:snapToGrid w:val="0"/>
          <w:color w:val="000000" w:themeColor="text1"/>
          <w:kern w:val="0"/>
          <w:highlight w:val="none"/>
          <w:u w:val="single"/>
          <w14:textFill>
            <w14:solidFill>
              <w14:schemeClr w14:val="tx1"/>
            </w14:solidFill>
          </w14:textFill>
        </w:rPr>
        <w:t>本招标项目不划分标段。</w:t>
      </w:r>
      <w:bookmarkEnd w:id="66"/>
    </w:p>
    <w:p w14:paraId="6FABEDD3">
      <w:pPr>
        <w:shd w:val="clear" w:color="auto" w:fill="auto"/>
        <w:wordWrap w:val="0"/>
        <w:adjustRightInd w:val="0"/>
        <w:snapToGrid w:val="0"/>
        <w:spacing w:line="440" w:lineRule="exact"/>
        <w:ind w:firstLine="532" w:firstLineChars="221"/>
        <w:rPr>
          <w:rFonts w:hint="eastAsia" w:hAnsi="宋体" w:cs="宋体"/>
          <w:snapToGrid w:val="0"/>
          <w:color w:val="000000" w:themeColor="text1"/>
          <w:kern w:val="0"/>
          <w:highlight w:val="none"/>
          <w:u w:val="single"/>
          <w14:textFill>
            <w14:solidFill>
              <w14:schemeClr w14:val="tx1"/>
            </w14:solidFill>
          </w14:textFill>
        </w:rPr>
      </w:pPr>
      <w:r>
        <w:rPr>
          <w:rFonts w:hint="eastAsia" w:hAnsi="宋体" w:cs="宋体"/>
          <w:b/>
          <w:bCs/>
          <w:snapToGrid w:val="0"/>
          <w:color w:val="000000" w:themeColor="text1"/>
          <w:kern w:val="0"/>
          <w:szCs w:val="24"/>
          <w:highlight w:val="none"/>
          <w14:textFill>
            <w14:solidFill>
              <w14:schemeClr w14:val="tx1"/>
            </w14:solidFill>
          </w14:textFill>
        </w:rPr>
        <w:t>1.3</w:t>
      </w:r>
      <w:r>
        <w:rPr>
          <w:rFonts w:hint="eastAsia" w:hAnsi="宋体" w:cs="宋体"/>
          <w:snapToGrid w:val="0"/>
          <w:color w:val="000000" w:themeColor="text1"/>
          <w:kern w:val="0"/>
          <w:szCs w:val="24"/>
          <w:highlight w:val="none"/>
          <w14:textFill>
            <w14:solidFill>
              <w14:schemeClr w14:val="tx1"/>
            </w14:solidFill>
          </w14:textFill>
        </w:rPr>
        <w:t xml:space="preserve"> 投标费用</w:t>
      </w:r>
      <w:r>
        <w:rPr>
          <w:rFonts w:hint="eastAsia" w:hAnsi="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u w:val="single"/>
          <w14:textFill>
            <w14:solidFill>
              <w14:schemeClr w14:val="tx1"/>
            </w14:solidFill>
          </w14:textFill>
        </w:rPr>
        <w:t>投标人应承担所有准备和参加投标的相关费用，不论投标结果如何，招标人均无义务和责任承担这些费用。</w:t>
      </w:r>
    </w:p>
    <w:p w14:paraId="7B65D221">
      <w:pPr>
        <w:shd w:val="clear" w:color="auto" w:fill="auto"/>
        <w:spacing w:before="22" w:line="360" w:lineRule="auto"/>
        <w:ind w:left="496"/>
        <w:rPr>
          <w:rFonts w:hint="eastAsia" w:hAnsi="宋体" w:cs="宋体"/>
          <w:snapToGrid w:val="0"/>
          <w:color w:val="000000" w:themeColor="text1"/>
          <w:kern w:val="0"/>
          <w:highlight w:val="none"/>
          <w:u w:val="single"/>
          <w14:textFill>
            <w14:solidFill>
              <w14:schemeClr w14:val="tx1"/>
            </w14:solidFill>
          </w14:textFill>
        </w:rPr>
      </w:pPr>
      <w:r>
        <w:rPr>
          <w:rFonts w:hint="eastAsia" w:ascii="宋体" w:hAnsi="宋体" w:eastAsia="宋体" w:cs="宋体"/>
          <w:b/>
          <w:bCs/>
          <w:color w:val="000000" w:themeColor="text1"/>
          <w:spacing w:val="-6"/>
          <w:sz w:val="24"/>
          <w:szCs w:val="24"/>
          <w:highlight w:val="none"/>
          <w14:textFill>
            <w14:solidFill>
              <w14:schemeClr w14:val="tx1"/>
            </w14:solidFill>
          </w14:textFill>
        </w:rPr>
        <w:t xml:space="preserve">1.4  </w:t>
      </w:r>
      <w:r>
        <w:rPr>
          <w:rFonts w:hint="eastAsia" w:ascii="宋体" w:hAnsi="宋体" w:eastAsia="宋体" w:cs="宋体"/>
          <w:color w:val="000000" w:themeColor="text1"/>
          <w:spacing w:val="-6"/>
          <w:sz w:val="24"/>
          <w:szCs w:val="24"/>
          <w:highlight w:val="none"/>
          <w14:textFill>
            <w14:solidFill>
              <w14:schemeClr w14:val="tx1"/>
            </w14:solidFill>
          </w14:textFill>
        </w:rPr>
        <w:t>招标代理费用：</w:t>
      </w:r>
      <w:r>
        <w:rPr>
          <w:rFonts w:hint="eastAsia" w:ascii="宋体" w:hAnsi="宋体" w:eastAsia="宋体" w:cs="宋体"/>
          <w:color w:val="000000" w:themeColor="text1"/>
          <w:spacing w:val="1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82"/>
          <w:sz w:val="24"/>
          <w:szCs w:val="24"/>
          <w:highlight w:val="none"/>
          <w:shd w:val="clear" w:color="auto" w:fill="FFFFFF"/>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shd w:val="clear" w:color="auto" w:fill="FFFFFF"/>
          <w14:textFill>
            <w14:solidFill>
              <w14:schemeClr w14:val="tx1"/>
            </w14:solidFill>
          </w14:textFill>
        </w:rPr>
        <w:t>由</w:t>
      </w:r>
      <w:r>
        <w:rPr>
          <w:rFonts w:hint="eastAsia" w:ascii="宋体" w:hAnsi="宋体" w:eastAsia="宋体" w:cs="宋体"/>
          <w:color w:val="000000" w:themeColor="text1"/>
          <w:spacing w:val="6"/>
          <w:sz w:val="24"/>
          <w:szCs w:val="24"/>
          <w:highlight w:val="none"/>
          <w14:textFill>
            <w14:solidFill>
              <w14:schemeClr w14:val="tx1"/>
            </w14:solidFill>
          </w14:textFill>
        </w:rPr>
        <w:t>项目业主</w:t>
      </w:r>
      <w:r>
        <w:rPr>
          <w:rFonts w:hint="eastAsia" w:ascii="宋体" w:hAnsi="宋体" w:eastAsia="宋体" w:cs="宋体"/>
          <w:color w:val="000000" w:themeColor="text1"/>
          <w:spacing w:val="-6"/>
          <w:sz w:val="24"/>
          <w:szCs w:val="24"/>
          <w:highlight w:val="none"/>
          <w:shd w:val="clear" w:color="auto" w:fill="FFFFFF"/>
          <w14:textFill>
            <w14:solidFill>
              <w14:schemeClr w14:val="tx1"/>
            </w14:solidFill>
          </w14:textFill>
        </w:rPr>
        <w:t>支</w:t>
      </w:r>
      <w:r>
        <w:rPr>
          <w:rFonts w:hint="eastAsia" w:ascii="宋体" w:hAnsi="宋体" w:eastAsia="宋体" w:cs="宋体"/>
          <w:color w:val="000000" w:themeColor="text1"/>
          <w:spacing w:val="-6"/>
          <w:sz w:val="24"/>
          <w:szCs w:val="24"/>
          <w:highlight w:val="none"/>
          <w14:textFill>
            <w14:solidFill>
              <w14:schemeClr w14:val="tx1"/>
            </w14:solidFill>
          </w14:textFill>
        </w:rPr>
        <w:t>付</w:t>
      </w:r>
      <w:r>
        <w:rPr>
          <w:rFonts w:hint="eastAsia" w:ascii="宋体" w:hAnsi="宋体" w:eastAsia="宋体" w:cs="宋体"/>
          <w:color w:val="000000" w:themeColor="text1"/>
          <w:position w:val="-6"/>
          <w:sz w:val="24"/>
          <w:szCs w:val="24"/>
          <w:highlight w:val="none"/>
          <w:shd w:val="clear" w:color="auto" w:fill="FFFFFF"/>
          <w:lang w:eastAsia="zh-CN"/>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shd w:val="clear" w:color="auto" w:fill="FFFFFF"/>
          <w:lang w:eastAsia="zh-CN"/>
          <w14:textFill>
            <w14:solidFill>
              <w14:schemeClr w14:val="tx1"/>
            </w14:solidFill>
          </w14:textFill>
        </w:rPr>
        <w:t>☑</w:t>
      </w:r>
      <w:r>
        <w:rPr>
          <w:rFonts w:hint="eastAsia" w:ascii="宋体" w:hAnsi="宋体" w:eastAsia="宋体" w:cs="宋体"/>
          <w:color w:val="000000" w:themeColor="text1"/>
          <w:spacing w:val="-81"/>
          <w:sz w:val="24"/>
          <w:szCs w:val="24"/>
          <w:highlight w:val="none"/>
          <w:shd w:val="clear" w:color="auto" w:fill="FFFFFF"/>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shd w:val="clear" w:color="auto" w:fill="FFFFFF"/>
          <w14:textFill>
            <w14:solidFill>
              <w14:schemeClr w14:val="tx1"/>
            </w14:solidFill>
          </w14:textFill>
        </w:rPr>
        <w:t>由中标人支付。</w:t>
      </w:r>
    </w:p>
    <w:p w14:paraId="4576CC3F">
      <w:pPr>
        <w:pStyle w:val="43"/>
        <w:shd w:val="clear" w:color="auto" w:fill="auto"/>
        <w:ind w:firstLine="482" w:firstLineChars="200"/>
        <w:jc w:val="left"/>
        <w:outlineLvl w:val="2"/>
        <w:rPr>
          <w:rFonts w:hint="eastAsia" w:ascii="宋体" w:hAnsi="宋体" w:cs="宋体"/>
          <w:b/>
          <w:bCs/>
          <w:snapToGrid w:val="0"/>
          <w:color w:val="000000" w:themeColor="text1"/>
          <w:kern w:val="0"/>
          <w:sz w:val="24"/>
          <w:highlight w:val="none"/>
          <w14:textFill>
            <w14:solidFill>
              <w14:schemeClr w14:val="tx1"/>
            </w14:solidFill>
          </w14:textFill>
        </w:rPr>
      </w:pPr>
      <w:bookmarkStart w:id="67" w:name="_Toc18493"/>
      <w:bookmarkStart w:id="68" w:name="_Toc6851"/>
      <w:bookmarkStart w:id="69" w:name="_Toc4482"/>
      <w:bookmarkStart w:id="70" w:name="_Toc25237"/>
      <w:bookmarkStart w:id="71" w:name="_Toc32501"/>
      <w:bookmarkStart w:id="72" w:name="_Toc10258"/>
      <w:bookmarkStart w:id="73" w:name="_Toc21201"/>
      <w:bookmarkStart w:id="74" w:name="_Toc21652"/>
      <w:bookmarkStart w:id="75" w:name="_Toc3407"/>
      <w:bookmarkStart w:id="76" w:name="_Toc385"/>
      <w:bookmarkStart w:id="77" w:name="_Toc10624"/>
      <w:r>
        <w:rPr>
          <w:rFonts w:hint="eastAsia" w:ascii="宋体" w:hAnsi="宋体" w:cs="宋体"/>
          <w:b/>
          <w:bCs/>
          <w:snapToGrid w:val="0"/>
          <w:color w:val="000000" w:themeColor="text1"/>
          <w:kern w:val="0"/>
          <w:sz w:val="24"/>
          <w:highlight w:val="none"/>
          <w14:textFill>
            <w14:solidFill>
              <w14:schemeClr w14:val="tx1"/>
            </w14:solidFill>
          </w14:textFill>
        </w:rPr>
        <w:t>2．投标人资格要求</w:t>
      </w:r>
      <w:bookmarkEnd w:id="67"/>
      <w:bookmarkEnd w:id="68"/>
      <w:bookmarkEnd w:id="69"/>
      <w:bookmarkEnd w:id="70"/>
      <w:bookmarkEnd w:id="71"/>
      <w:bookmarkEnd w:id="72"/>
      <w:bookmarkEnd w:id="73"/>
      <w:bookmarkEnd w:id="74"/>
      <w:bookmarkEnd w:id="75"/>
      <w:bookmarkEnd w:id="76"/>
      <w:bookmarkEnd w:id="77"/>
      <w:bookmarkStart w:id="78" w:name="_Hlt74496495"/>
      <w:bookmarkEnd w:id="78"/>
    </w:p>
    <w:p w14:paraId="5957782C">
      <w:pPr>
        <w:pStyle w:val="43"/>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2.1</w:t>
      </w:r>
      <w:r>
        <w:rPr>
          <w:rFonts w:hint="eastAsia" w:ascii="宋体" w:hAnsi="宋体" w:cs="宋体"/>
          <w:snapToGrid w:val="0"/>
          <w:color w:val="000000" w:themeColor="text1"/>
          <w:kern w:val="0"/>
          <w:sz w:val="24"/>
          <w:highlight w:val="none"/>
          <w14:textFill>
            <w14:solidFill>
              <w14:schemeClr w14:val="tx1"/>
            </w14:solidFill>
          </w14:textFill>
        </w:rPr>
        <w:t xml:space="preserve"> 本次招标</w:t>
      </w:r>
      <w:r>
        <w:rPr>
          <w:rFonts w:hint="eastAsia" w:ascii="宋体" w:hAnsi="宋体" w:cs="宋体"/>
          <w:snapToGrid w:val="0"/>
          <w:color w:val="000000" w:themeColor="text1"/>
          <w:kern w:val="0"/>
          <w:sz w:val="24"/>
          <w:highlight w:val="none"/>
          <w:u w:val="single"/>
          <w14:textFill>
            <w14:solidFill>
              <w14:schemeClr w14:val="tx1"/>
            </w14:solidFill>
          </w14:textFill>
        </w:rPr>
        <w:t>不接受</w:t>
      </w:r>
      <w:r>
        <w:rPr>
          <w:rFonts w:hint="eastAsia" w:ascii="宋体" w:hAnsi="宋体" w:cs="宋体"/>
          <w:snapToGrid w:val="0"/>
          <w:color w:val="000000" w:themeColor="text1"/>
          <w:kern w:val="0"/>
          <w:sz w:val="24"/>
          <w:highlight w:val="none"/>
          <w14:textFill>
            <w14:solidFill>
              <w14:schemeClr w14:val="tx1"/>
            </w14:solidFill>
          </w14:textFill>
        </w:rPr>
        <w:t>联合体投标。</w:t>
      </w:r>
    </w:p>
    <w:p w14:paraId="05314D1D">
      <w:pPr>
        <w:pStyle w:val="43"/>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0"/>
        <w:jc w:val="left"/>
        <w:textAlignment w:val="auto"/>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2.2</w:t>
      </w:r>
      <w:r>
        <w:rPr>
          <w:rFonts w:hint="eastAsia" w:ascii="宋体" w:hAnsi="宋体" w:cs="宋体"/>
          <w:snapToGrid w:val="0"/>
          <w:color w:val="000000" w:themeColor="text1"/>
          <w:kern w:val="0"/>
          <w:sz w:val="24"/>
          <w:highlight w:val="none"/>
          <w14:textFill>
            <w14:solidFill>
              <w14:schemeClr w14:val="tx1"/>
            </w14:solidFill>
          </w14:textFill>
        </w:rPr>
        <w:t xml:space="preserve"> 资格资质要求</w:t>
      </w:r>
    </w:p>
    <w:p w14:paraId="74BA0C79">
      <w:pPr>
        <w:pStyle w:val="43"/>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0"/>
        <w:jc w:val="left"/>
        <w:textAlignment w:val="auto"/>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2.2.1</w:t>
      </w:r>
      <w:r>
        <w:rPr>
          <w:rFonts w:hint="eastAsia" w:ascii="宋体" w:hAnsi="宋体" w:cs="宋体"/>
          <w:snapToGrid w:val="0"/>
          <w:color w:val="000000" w:themeColor="text1"/>
          <w:kern w:val="0"/>
          <w:sz w:val="24"/>
          <w:highlight w:val="none"/>
          <w14:textFill>
            <w14:solidFill>
              <w14:schemeClr w14:val="tx1"/>
            </w14:solidFill>
          </w14:textFill>
        </w:rPr>
        <w:t xml:space="preserve"> 投标人须具备独立法人资格，按国家法律经营。</w:t>
      </w:r>
    </w:p>
    <w:p w14:paraId="573884C5">
      <w:pPr>
        <w:keepNext w:val="0"/>
        <w:keepLines w:val="0"/>
        <w:pageBreakBefore w:val="0"/>
        <w:widowControl w:val="0"/>
        <w:shd w:val="clear" w:color="auto" w:fill="auto"/>
        <w:kinsoku/>
        <w:overflowPunct/>
        <w:topLinePunct w:val="0"/>
        <w:autoSpaceDE/>
        <w:autoSpaceDN/>
        <w:bidi w:val="0"/>
        <w:spacing w:before="0" w:after="0" w:line="440" w:lineRule="exact"/>
        <w:ind w:firstLine="482" w:firstLineChars="200"/>
        <w:textAlignment w:val="auto"/>
        <w:outlineLvl w:val="9"/>
        <w:rPr>
          <w:rFonts w:hint="eastAsia" w:ascii="宋体" w:hAnsi="宋体" w:eastAsia="宋体" w:cs="宋体"/>
          <w:color w:val="000000" w:themeColor="text1"/>
          <w:szCs w:val="24"/>
          <w:highlight w:val="none"/>
          <w:u w:val="single"/>
          <w:lang w:eastAsia="zh-CN"/>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2.2.2</w:t>
      </w:r>
      <w:r>
        <w:rPr>
          <w:rFonts w:hint="eastAsia" w:ascii="宋体" w:hAnsi="宋体" w:cs="宋体"/>
          <w:snapToGrid w:val="0"/>
          <w:color w:val="000000" w:themeColor="text1"/>
          <w:kern w:val="0"/>
          <w:sz w:val="24"/>
          <w:highlight w:val="none"/>
          <w14:textFill>
            <w14:solidFill>
              <w14:schemeClr w14:val="tx1"/>
            </w14:solidFill>
          </w14:textFill>
        </w:rPr>
        <w:t xml:space="preserve"> 投标人须具备以下资质：</w:t>
      </w:r>
      <w:r>
        <w:rPr>
          <w:rFonts w:hint="eastAsia" w:ascii="宋体" w:hAnsi="宋体" w:eastAsia="宋体" w:cs="宋体"/>
          <w:color w:val="000000" w:themeColor="text1"/>
          <w:szCs w:val="24"/>
          <w:highlight w:val="none"/>
          <w:u w:val="single"/>
          <w:lang w:eastAsia="zh-CN"/>
          <w14:textFill>
            <w14:solidFill>
              <w14:schemeClr w14:val="tx1"/>
            </w14:solidFill>
          </w14:textFill>
        </w:rPr>
        <w:t>工程监理综合资质或市政公用工程专业监理乙级以上（含乙级）资质。</w:t>
      </w:r>
    </w:p>
    <w:p w14:paraId="62A0E460">
      <w:pPr>
        <w:pStyle w:val="43"/>
        <w:shd w:val="clear" w:color="auto" w:fill="auto"/>
        <w:wordWrap w:val="0"/>
        <w:adjustRightInd w:val="0"/>
        <w:snapToGrid w:val="0"/>
        <w:spacing w:line="440" w:lineRule="exact"/>
        <w:ind w:firstLine="480"/>
        <w:jc w:val="left"/>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2.2.3</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snapToGrid w:val="0"/>
          <w:color w:val="000000" w:themeColor="text1"/>
          <w:kern w:val="0"/>
          <w:sz w:val="24"/>
          <w:highlight w:val="none"/>
          <w:lang w:eastAsia="zh-CN"/>
          <w14:textFill>
            <w14:solidFill>
              <w14:schemeClr w14:val="tx1"/>
            </w14:solidFill>
          </w14:textFill>
        </w:rPr>
        <w:t>根据有关文件精神，投标人的企业相关证书到期的，均按该证书的发证机构相关行业主管部门最新文件执行（如自动顺延或推迟办理延期业务的通知），</w:t>
      </w:r>
      <w:r>
        <w:rPr>
          <w:rFonts w:hint="eastAsia" w:ascii="宋体" w:hAnsi="宋体" w:cs="宋体"/>
          <w:b/>
          <w:bCs/>
          <w:snapToGrid w:val="0"/>
          <w:color w:val="000000" w:themeColor="text1"/>
          <w:kern w:val="0"/>
          <w:sz w:val="24"/>
          <w:highlight w:val="none"/>
          <w:lang w:eastAsia="zh-CN"/>
          <w14:textFill>
            <w14:solidFill>
              <w14:schemeClr w14:val="tx1"/>
            </w14:solidFill>
          </w14:textFill>
        </w:rPr>
        <w:t>投标人必须将相关文件附在该证书后面中，证明在开标日继续有效</w:t>
      </w:r>
      <w:r>
        <w:rPr>
          <w:rFonts w:hint="eastAsia" w:ascii="宋体" w:hAnsi="宋体" w:cs="宋体"/>
          <w:snapToGrid w:val="0"/>
          <w:color w:val="000000" w:themeColor="text1"/>
          <w:kern w:val="0"/>
          <w:sz w:val="24"/>
          <w:highlight w:val="none"/>
          <w:lang w:eastAsia="zh-CN"/>
          <w14:textFill>
            <w14:solidFill>
              <w14:schemeClr w14:val="tx1"/>
            </w14:solidFill>
          </w14:textFill>
        </w:rPr>
        <w:t>。</w:t>
      </w:r>
    </w:p>
    <w:p w14:paraId="4314C97C">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2.3</w:t>
      </w:r>
      <w:r>
        <w:rPr>
          <w:rFonts w:hint="eastAsia" w:ascii="宋体" w:hAnsi="宋体" w:cs="宋体"/>
          <w:snapToGrid w:val="0"/>
          <w:color w:val="000000" w:themeColor="text1"/>
          <w:kern w:val="0"/>
          <w:sz w:val="24"/>
          <w:highlight w:val="none"/>
          <w14:textFill>
            <w14:solidFill>
              <w14:schemeClr w14:val="tx1"/>
            </w14:solidFill>
          </w14:textFill>
        </w:rPr>
        <w:t xml:space="preserve"> 相关人员要求</w:t>
      </w:r>
    </w:p>
    <w:p w14:paraId="3CE60D09">
      <w:pPr>
        <w:pStyle w:val="43"/>
        <w:shd w:val="clear" w:color="auto" w:fill="auto"/>
        <w:spacing w:line="440" w:lineRule="exact"/>
        <w:ind w:firstLine="482" w:firstLineChars="200"/>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 xml:space="preserve">2.3.1 </w:t>
      </w:r>
      <w:r>
        <w:rPr>
          <w:rFonts w:hint="eastAsia" w:ascii="宋体" w:hAnsi="宋体" w:cs="宋体"/>
          <w:snapToGrid w:val="0"/>
          <w:color w:val="000000" w:themeColor="text1"/>
          <w:kern w:val="0"/>
          <w:sz w:val="24"/>
          <w:highlight w:val="none"/>
          <w:lang w:eastAsia="zh-CN"/>
          <w14:textFill>
            <w14:solidFill>
              <w14:schemeClr w14:val="tx1"/>
            </w14:solidFill>
          </w14:textFill>
        </w:rPr>
        <w:t>拟委派的总监理工程师为</w:t>
      </w:r>
      <w:r>
        <w:rPr>
          <w:rFonts w:hint="eastAsia" w:ascii="宋体" w:hAnsi="宋体" w:cs="宋体"/>
          <w:snapToGrid w:val="0"/>
          <w:color w:val="000000" w:themeColor="text1"/>
          <w:kern w:val="0"/>
          <w:sz w:val="24"/>
          <w:highlight w:val="none"/>
          <w:u w:val="single"/>
          <w:lang w:eastAsia="zh-CN"/>
          <w14:textFill>
            <w14:solidFill>
              <w14:schemeClr w14:val="tx1"/>
            </w14:solidFill>
          </w14:textFill>
        </w:rPr>
        <w:t>市政公用工程</w:t>
      </w:r>
      <w:r>
        <w:rPr>
          <w:rFonts w:hint="eastAsia" w:ascii="宋体" w:hAnsi="宋体" w:cs="宋体"/>
          <w:snapToGrid w:val="0"/>
          <w:color w:val="000000" w:themeColor="text1"/>
          <w:kern w:val="0"/>
          <w:sz w:val="24"/>
          <w:highlight w:val="none"/>
          <w:lang w:eastAsia="zh-CN"/>
          <w14:textFill>
            <w14:solidFill>
              <w14:schemeClr w14:val="tx1"/>
            </w14:solidFill>
          </w14:textFill>
        </w:rPr>
        <w:t>专业注册监理工程师</w:t>
      </w:r>
      <w:r>
        <w:rPr>
          <w:rFonts w:hint="eastAsia" w:ascii="宋体" w:hAnsi="宋体" w:cs="宋体"/>
          <w:snapToGrid w:val="0"/>
          <w:color w:val="000000" w:themeColor="text1"/>
          <w:kern w:val="0"/>
          <w:sz w:val="24"/>
          <w:highlight w:val="none"/>
          <w14:textFill>
            <w14:solidFill>
              <w14:schemeClr w14:val="tx1"/>
            </w14:solidFill>
          </w14:textFill>
        </w:rPr>
        <w:t>，应持有国家住建部印发的有效注册证书，其担任总监理工程师职务的其他在施（包括已中标未开工、已开工未竣工）建设工程项目不得超过</w:t>
      </w:r>
      <w:r>
        <w:rPr>
          <w:rFonts w:hint="eastAsia" w:ascii="宋体" w:hAnsi="宋体" w:cs="宋体"/>
          <w:snapToGrid w:val="0"/>
          <w:color w:val="000000" w:themeColor="text1"/>
          <w:kern w:val="0"/>
          <w:sz w:val="24"/>
          <w:highlight w:val="none"/>
          <w:lang w:val="en-US" w:eastAsia="zh-CN"/>
          <w14:textFill>
            <w14:solidFill>
              <w14:schemeClr w14:val="tx1"/>
            </w14:solidFill>
          </w14:textFill>
        </w:rPr>
        <w:t>2</w:t>
      </w:r>
      <w:r>
        <w:rPr>
          <w:rFonts w:hint="eastAsia" w:ascii="宋体" w:hAnsi="宋体" w:cs="宋体"/>
          <w:snapToGrid w:val="0"/>
          <w:color w:val="000000" w:themeColor="text1"/>
          <w:kern w:val="0"/>
          <w:sz w:val="24"/>
          <w:highlight w:val="none"/>
          <w14:textFill>
            <w14:solidFill>
              <w14:schemeClr w14:val="tx1"/>
            </w14:solidFill>
          </w14:textFill>
        </w:rPr>
        <w:t>个。</w:t>
      </w:r>
    </w:p>
    <w:p w14:paraId="6C509717">
      <w:pPr>
        <w:pStyle w:val="43"/>
        <w:shd w:val="clear" w:color="auto" w:fill="auto"/>
        <w:spacing w:line="440" w:lineRule="exact"/>
        <w:ind w:firstLine="480"/>
        <w:rPr>
          <w:rFonts w:hint="eastAsia" w:ascii="宋体" w:hAnsi="宋体" w:cs="宋体"/>
          <w:snapToGrid w:val="0"/>
          <w:color w:val="000000" w:themeColor="text1"/>
          <w:kern w:val="0"/>
          <w:sz w:val="24"/>
          <w:szCs w:val="28"/>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拟派总监理工程师现阶段有担任其他在施建设工程项目总监理工程师职务的，须得到任职项目建设单位书面同意后方可担任本招标项目总监理工程师。</w:t>
      </w:r>
    </w:p>
    <w:p w14:paraId="64DCA3A8">
      <w:pPr>
        <w:pStyle w:val="43"/>
        <w:shd w:val="clear" w:color="auto" w:fill="auto"/>
        <w:wordWrap w:val="0"/>
        <w:adjustRightInd w:val="0"/>
        <w:snapToGrid w:val="0"/>
        <w:spacing w:line="440" w:lineRule="exact"/>
        <w:ind w:firstLine="482" w:firstLineChars="20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2.3.2</w:t>
      </w:r>
      <w:r>
        <w:rPr>
          <w:rFonts w:hint="eastAsia" w:ascii="宋体" w:hAnsi="宋体" w:cs="宋体"/>
          <w:snapToGrid w:val="0"/>
          <w:color w:val="000000" w:themeColor="text1"/>
          <w:kern w:val="0"/>
          <w:sz w:val="24"/>
          <w:highlight w:val="none"/>
          <w14:textFill>
            <w14:solidFill>
              <w14:schemeClr w14:val="tx1"/>
            </w14:solidFill>
          </w14:textFill>
        </w:rPr>
        <w:t xml:space="preserve"> 投标人与其拟委派的往本项目监理机构的所有人员之间必须具备合法、唯一的劳动聘用关系。拟委派的人员中具备注册执业资格的，其注册单位须与投标人保持一致。</w:t>
      </w:r>
    </w:p>
    <w:p w14:paraId="375117E7">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2.4</w:t>
      </w:r>
      <w:r>
        <w:rPr>
          <w:rFonts w:hint="eastAsia" w:ascii="宋体" w:hAnsi="宋体" w:cs="宋体"/>
          <w:snapToGrid w:val="0"/>
          <w:color w:val="000000" w:themeColor="text1"/>
          <w:kern w:val="0"/>
          <w:sz w:val="24"/>
          <w:highlight w:val="none"/>
          <w14:textFill>
            <w14:solidFill>
              <w14:schemeClr w14:val="tx1"/>
            </w14:solidFill>
          </w14:textFill>
        </w:rPr>
        <w:t xml:space="preserve"> 禁止投标条款</w:t>
      </w:r>
    </w:p>
    <w:p w14:paraId="06AAA283">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2.4.1</w:t>
      </w:r>
      <w:r>
        <w:rPr>
          <w:rFonts w:hint="eastAsia" w:ascii="宋体" w:hAnsi="宋体" w:cs="宋体"/>
          <w:snapToGrid w:val="0"/>
          <w:color w:val="000000" w:themeColor="text1"/>
          <w:kern w:val="0"/>
          <w:sz w:val="24"/>
          <w:highlight w:val="none"/>
          <w14:textFill>
            <w14:solidFill>
              <w14:schemeClr w14:val="tx1"/>
            </w14:solidFill>
          </w14:textFill>
        </w:rPr>
        <w:t xml:space="preserve"> 投标人不得存在下列情形之一：</w:t>
      </w:r>
    </w:p>
    <w:p w14:paraId="47E5BD07">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（1）为招标人不具有独立法人资格的附属机构（单位）；</w:t>
      </w:r>
    </w:p>
    <w:p w14:paraId="5D32FDC0">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（2）与招标人存在利害关系且可能影响招标公正性；</w:t>
      </w:r>
    </w:p>
    <w:p w14:paraId="3BD6579A">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（3）与本招标项目的其他投标人为同一个单位负责人；</w:t>
      </w:r>
    </w:p>
    <w:p w14:paraId="0B3F93AD">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（4）与本招标项目的其他投标人存在控股、管理关系；</w:t>
      </w:r>
    </w:p>
    <w:p w14:paraId="6F565555">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（5）为本招标项目的代建人；</w:t>
      </w:r>
    </w:p>
    <w:p w14:paraId="5F78ADA5">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（6）为本招标项目的招标代理机构；</w:t>
      </w:r>
    </w:p>
    <w:p w14:paraId="5FA8BE27">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（7）与本招标项目的代建人或招标代理机构同为一个法定代表人；</w:t>
      </w:r>
    </w:p>
    <w:p w14:paraId="18A977BE">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（8）与本招标项目的代建人或招标代理机构存在控股或参股关系；</w:t>
      </w:r>
    </w:p>
    <w:p w14:paraId="39BBCD14">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（9）与本招标项目的施工承包人以及建筑材料、建筑构配件和设备供应商有隶属关系或者其他利害关系；</w:t>
      </w:r>
    </w:p>
    <w:p w14:paraId="4F3DA12C">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（10）被依法暂停或者取消投标资格；</w:t>
      </w:r>
    </w:p>
    <w:p w14:paraId="66DCAB55">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（11）被责令停产停业、暂扣或者吊销许可证、暂扣或者吊销执照；</w:t>
      </w:r>
    </w:p>
    <w:p w14:paraId="2DB11AC4">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（12）进入清算程序，或被宣告破产，或其他丧失履约能力的情形；</w:t>
      </w:r>
    </w:p>
    <w:p w14:paraId="39B33785">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（13）在最近三年内发生重大监理质量或安全问题（以相关行业主管部门的行政处罚决定或司法机关出具的有关法律文书为准）；</w:t>
      </w:r>
    </w:p>
    <w:p w14:paraId="533605CE">
      <w:pPr>
        <w:pStyle w:val="43"/>
        <w:shd w:val="clear" w:color="auto" w:fill="auto"/>
        <w:wordWrap w:val="0"/>
        <w:adjustRightInd w:val="0"/>
        <w:snapToGrid w:val="0"/>
        <w:spacing w:line="440" w:lineRule="exact"/>
        <w:ind w:firstLine="480" w:firstLineChars="200"/>
        <w:jc w:val="left"/>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 xml:space="preserve"> （14）</w:t>
      </w:r>
      <w:r>
        <w:rPr>
          <w:rFonts w:hint="eastAsia" w:ascii="宋体" w:hAnsi="宋体" w:cs="宋体"/>
          <w:snapToGrid w:val="0"/>
          <w:color w:val="000000" w:themeColor="text1"/>
          <w:kern w:val="0"/>
          <w:sz w:val="24"/>
          <w:highlight w:val="none"/>
          <w:lang w:eastAsia="zh-CN"/>
          <w14:textFill>
            <w14:solidFill>
              <w14:schemeClr w14:val="tx1"/>
            </w14:solidFill>
          </w14:textFill>
        </w:rPr>
        <w:t>被“信用中国”网站（https://www.creditchina.gov.cn）发布的《法人和非法人组织公共信用信息报告》列为严重失信主体名单的。</w:t>
      </w:r>
    </w:p>
    <w:p w14:paraId="0DCC8EAC">
      <w:pPr>
        <w:pStyle w:val="43"/>
        <w:shd w:val="clear" w:color="auto" w:fill="auto"/>
        <w:wordWrap w:val="0"/>
        <w:adjustRightInd w:val="0"/>
        <w:snapToGrid w:val="0"/>
        <w:spacing w:line="440" w:lineRule="exact"/>
        <w:ind w:firstLine="482" w:firstLineChars="20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2.4.2</w:t>
      </w:r>
      <w:r>
        <w:rPr>
          <w:rFonts w:hint="eastAsia" w:ascii="宋体" w:hAnsi="宋体" w:cs="宋体"/>
          <w:snapToGrid w:val="0"/>
          <w:color w:val="000000" w:themeColor="text1"/>
          <w:kern w:val="0"/>
          <w:sz w:val="24"/>
          <w:highlight w:val="none"/>
          <w14:textFill>
            <w14:solidFill>
              <w14:schemeClr w14:val="tx1"/>
            </w14:solidFill>
          </w14:textFill>
        </w:rPr>
        <w:t xml:space="preserve"> 招标人拒绝以下名单中的单位参加本次投标：</w:t>
      </w:r>
    </w:p>
    <w:tbl>
      <w:tblPr>
        <w:tblStyle w:val="24"/>
        <w:tblpPr w:leftFromText="180" w:rightFromText="180" w:vertAnchor="text" w:horzAnchor="margin" w:tblpXSpec="center" w:tblpY="10"/>
        <w:tblOverlap w:val="never"/>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36"/>
        <w:gridCol w:w="4050"/>
        <w:gridCol w:w="4087"/>
      </w:tblGrid>
      <w:tr w14:paraId="3C1ADE8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5" w:hRule="atLeast"/>
          <w:jc w:val="center"/>
        </w:trPr>
        <w:tc>
          <w:tcPr>
            <w:tcW w:w="836" w:type="dxa"/>
            <w:tcBorders>
              <w:top w:val="outset" w:color="auto" w:sz="6" w:space="0"/>
              <w:left w:val="outset" w:color="auto" w:sz="6" w:space="0"/>
              <w:bottom w:val="outset" w:color="auto" w:sz="6" w:space="0"/>
              <w:right w:val="outset" w:color="auto" w:sz="6" w:space="0"/>
            </w:tcBorders>
            <w:vAlign w:val="center"/>
          </w:tcPr>
          <w:p w14:paraId="2AC7D43B">
            <w:pPr>
              <w:pStyle w:val="43"/>
              <w:wordWrap w:val="0"/>
              <w:adjustRightInd w:val="0"/>
              <w:snapToGrid w:val="0"/>
              <w:spacing w:line="360" w:lineRule="exact"/>
              <w:jc w:val="center"/>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cs="宋体"/>
                <w:snapToGrid w:val="0"/>
                <w:color w:val="000000" w:themeColor="text1"/>
                <w:kern w:val="0"/>
                <w:sz w:val="21"/>
                <w:szCs w:val="21"/>
                <w:highlight w:val="none"/>
                <w14:textFill>
                  <w14:solidFill>
                    <w14:schemeClr w14:val="tx1"/>
                  </w14:solidFill>
                </w14:textFill>
              </w:rPr>
              <w:t>序号</w:t>
            </w:r>
          </w:p>
        </w:tc>
        <w:tc>
          <w:tcPr>
            <w:tcW w:w="4050" w:type="dxa"/>
            <w:tcBorders>
              <w:top w:val="outset" w:color="auto" w:sz="6" w:space="0"/>
              <w:left w:val="outset" w:color="auto" w:sz="6" w:space="0"/>
              <w:bottom w:val="outset" w:color="auto" w:sz="6" w:space="0"/>
              <w:right w:val="outset" w:color="auto" w:sz="6" w:space="0"/>
            </w:tcBorders>
            <w:vAlign w:val="center"/>
          </w:tcPr>
          <w:p w14:paraId="3B01DD40">
            <w:pPr>
              <w:pStyle w:val="43"/>
              <w:wordWrap w:val="0"/>
              <w:adjustRightInd w:val="0"/>
              <w:snapToGrid w:val="0"/>
              <w:spacing w:line="360" w:lineRule="exact"/>
              <w:jc w:val="center"/>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cs="宋体"/>
                <w:snapToGrid w:val="0"/>
                <w:color w:val="000000" w:themeColor="text1"/>
                <w:kern w:val="0"/>
                <w:sz w:val="21"/>
                <w:szCs w:val="21"/>
                <w:highlight w:val="none"/>
                <w14:textFill>
                  <w14:solidFill>
                    <w14:schemeClr w14:val="tx1"/>
                  </w14:solidFill>
                </w14:textFill>
              </w:rPr>
              <w:t>单位名称</w:t>
            </w:r>
          </w:p>
        </w:tc>
        <w:tc>
          <w:tcPr>
            <w:tcW w:w="4087" w:type="dxa"/>
            <w:tcBorders>
              <w:top w:val="outset" w:color="auto" w:sz="6" w:space="0"/>
              <w:left w:val="outset" w:color="auto" w:sz="6" w:space="0"/>
              <w:bottom w:val="outset" w:color="auto" w:sz="6" w:space="0"/>
              <w:right w:val="outset" w:color="auto" w:sz="6" w:space="0"/>
            </w:tcBorders>
            <w:vAlign w:val="center"/>
          </w:tcPr>
          <w:p w14:paraId="4CC6A7FD">
            <w:pPr>
              <w:pStyle w:val="43"/>
              <w:wordWrap w:val="0"/>
              <w:adjustRightInd w:val="0"/>
              <w:snapToGrid w:val="0"/>
              <w:spacing w:line="360" w:lineRule="exact"/>
              <w:jc w:val="center"/>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cs="宋体"/>
                <w:snapToGrid w:val="0"/>
                <w:color w:val="000000" w:themeColor="text1"/>
                <w:kern w:val="0"/>
                <w:sz w:val="21"/>
                <w:szCs w:val="21"/>
                <w:highlight w:val="none"/>
                <w14:textFill>
                  <w14:solidFill>
                    <w14:schemeClr w14:val="tx1"/>
                  </w14:solidFill>
                </w14:textFill>
              </w:rPr>
              <w:t>拒绝原因</w:t>
            </w:r>
          </w:p>
        </w:tc>
      </w:tr>
      <w:tr w14:paraId="0BE73A9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15" w:hRule="atLeast"/>
          <w:jc w:val="center"/>
        </w:trPr>
        <w:tc>
          <w:tcPr>
            <w:tcW w:w="836" w:type="dxa"/>
            <w:tcBorders>
              <w:top w:val="outset" w:color="auto" w:sz="6" w:space="0"/>
              <w:left w:val="outset" w:color="auto" w:sz="6" w:space="0"/>
              <w:bottom w:val="outset" w:color="auto" w:sz="6" w:space="0"/>
              <w:right w:val="outset" w:color="auto" w:sz="6" w:space="0"/>
            </w:tcBorders>
            <w:vAlign w:val="center"/>
          </w:tcPr>
          <w:p w14:paraId="4E3E36BD">
            <w:pPr>
              <w:pStyle w:val="63"/>
              <w:kinsoku/>
              <w:wordWrap w:val="0"/>
              <w:autoSpaceDE/>
              <w:autoSpaceDN/>
              <w:adjustRightInd/>
              <w:snapToGrid/>
              <w:spacing w:line="360" w:lineRule="exact"/>
              <w:jc w:val="center"/>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1</w:t>
            </w:r>
          </w:p>
        </w:tc>
        <w:tc>
          <w:tcPr>
            <w:tcW w:w="4050" w:type="dxa"/>
            <w:tcBorders>
              <w:top w:val="outset" w:color="auto" w:sz="6" w:space="0"/>
              <w:left w:val="outset" w:color="auto" w:sz="6" w:space="0"/>
              <w:bottom w:val="outset" w:color="auto" w:sz="6" w:space="0"/>
              <w:right w:val="outset" w:color="auto" w:sz="6" w:space="0"/>
            </w:tcBorders>
            <w:vAlign w:val="center"/>
          </w:tcPr>
          <w:p w14:paraId="7E8A70F9">
            <w:pPr>
              <w:pStyle w:val="63"/>
              <w:kinsoku/>
              <w:wordWrap w:val="0"/>
              <w:autoSpaceDE/>
              <w:autoSpaceDN/>
              <w:adjustRightInd/>
              <w:snapToGrid/>
              <w:spacing w:line="360" w:lineRule="exact"/>
              <w:jc w:val="center"/>
              <w:textAlignment w:val="auto"/>
              <w:rPr>
                <w:rFonts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韶关市武江区工业和信息化局</w:t>
            </w:r>
          </w:p>
        </w:tc>
        <w:tc>
          <w:tcPr>
            <w:tcW w:w="4087" w:type="dxa"/>
            <w:tcBorders>
              <w:top w:val="outset" w:color="auto" w:sz="6" w:space="0"/>
              <w:left w:val="outset" w:color="auto" w:sz="6" w:space="0"/>
              <w:bottom w:val="outset" w:color="auto" w:sz="6" w:space="0"/>
              <w:right w:val="outset" w:color="auto" w:sz="6" w:space="0"/>
            </w:tcBorders>
            <w:vAlign w:val="center"/>
          </w:tcPr>
          <w:p w14:paraId="1E1AB823">
            <w:pPr>
              <w:pStyle w:val="63"/>
              <w:kinsoku/>
              <w:wordWrap w:val="0"/>
              <w:autoSpaceDE/>
              <w:autoSpaceDN/>
              <w:adjustRightInd/>
              <w:snapToGrid/>
              <w:spacing w:line="360" w:lineRule="exact"/>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为本招标项目的可行性研究报告编制单位</w:t>
            </w:r>
          </w:p>
        </w:tc>
      </w:tr>
      <w:tr w14:paraId="1DA8E0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15" w:hRule="atLeast"/>
          <w:jc w:val="center"/>
        </w:trPr>
        <w:tc>
          <w:tcPr>
            <w:tcW w:w="836" w:type="dxa"/>
            <w:tcBorders>
              <w:top w:val="outset" w:color="auto" w:sz="6" w:space="0"/>
              <w:left w:val="outset" w:color="auto" w:sz="6" w:space="0"/>
              <w:bottom w:val="outset" w:color="auto" w:sz="6" w:space="0"/>
              <w:right w:val="outset" w:color="auto" w:sz="6" w:space="0"/>
            </w:tcBorders>
            <w:vAlign w:val="center"/>
          </w:tcPr>
          <w:p w14:paraId="2D5C5E93">
            <w:pPr>
              <w:pStyle w:val="63"/>
              <w:kinsoku/>
              <w:wordWrap w:val="0"/>
              <w:autoSpaceDE/>
              <w:autoSpaceDN/>
              <w:adjustRightInd/>
              <w:snapToGrid/>
              <w:spacing w:line="360" w:lineRule="exact"/>
              <w:jc w:val="center"/>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2</w:t>
            </w:r>
          </w:p>
        </w:tc>
        <w:tc>
          <w:tcPr>
            <w:tcW w:w="4050" w:type="dxa"/>
            <w:tcBorders>
              <w:top w:val="outset" w:color="auto" w:sz="6" w:space="0"/>
              <w:left w:val="outset" w:color="auto" w:sz="6" w:space="0"/>
              <w:bottom w:val="outset" w:color="auto" w:sz="6" w:space="0"/>
              <w:right w:val="outset" w:color="auto" w:sz="6" w:space="0"/>
            </w:tcBorders>
            <w:vAlign w:val="center"/>
          </w:tcPr>
          <w:p w14:paraId="6E378323">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韶关市武江区城市管理和综合执法局</w:t>
            </w:r>
          </w:p>
        </w:tc>
        <w:tc>
          <w:tcPr>
            <w:tcW w:w="4087" w:type="dxa"/>
            <w:tcBorders>
              <w:top w:val="outset" w:color="auto" w:sz="6" w:space="0"/>
              <w:left w:val="outset" w:color="auto" w:sz="6" w:space="0"/>
              <w:bottom w:val="outset" w:color="auto" w:sz="6" w:space="0"/>
              <w:right w:val="outset" w:color="auto" w:sz="6" w:space="0"/>
            </w:tcBorders>
            <w:vAlign w:val="center"/>
          </w:tcPr>
          <w:p w14:paraId="10146CCB">
            <w:pPr>
              <w:pStyle w:val="63"/>
              <w:kinsoku/>
              <w:wordWrap w:val="0"/>
              <w:autoSpaceDE/>
              <w:autoSpaceDN/>
              <w:adjustRightInd/>
              <w:snapToGrid/>
              <w:spacing w:line="360" w:lineRule="exact"/>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为本招标项目的招标人</w:t>
            </w:r>
          </w:p>
        </w:tc>
      </w:tr>
      <w:tr w14:paraId="5B1F48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20" w:hRule="atLeast"/>
          <w:jc w:val="center"/>
        </w:trPr>
        <w:tc>
          <w:tcPr>
            <w:tcW w:w="836" w:type="dxa"/>
            <w:tcBorders>
              <w:top w:val="outset" w:color="auto" w:sz="6" w:space="0"/>
              <w:left w:val="outset" w:color="auto" w:sz="6" w:space="0"/>
              <w:bottom w:val="outset" w:color="auto" w:sz="6" w:space="0"/>
              <w:right w:val="outset" w:color="auto" w:sz="6" w:space="0"/>
            </w:tcBorders>
            <w:vAlign w:val="center"/>
          </w:tcPr>
          <w:p w14:paraId="3AF3EE52">
            <w:pPr>
              <w:pStyle w:val="63"/>
              <w:kinsoku/>
              <w:wordWrap w:val="0"/>
              <w:autoSpaceDE/>
              <w:autoSpaceDN/>
              <w:adjustRightInd/>
              <w:snapToGrid/>
              <w:spacing w:line="360" w:lineRule="exact"/>
              <w:jc w:val="center"/>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3</w:t>
            </w:r>
          </w:p>
        </w:tc>
        <w:tc>
          <w:tcPr>
            <w:tcW w:w="4050" w:type="dxa"/>
            <w:tcBorders>
              <w:top w:val="outset" w:color="auto" w:sz="6" w:space="0"/>
              <w:left w:val="outset" w:color="auto" w:sz="6" w:space="0"/>
              <w:bottom w:val="outset" w:color="auto" w:sz="6" w:space="0"/>
              <w:right w:val="outset" w:color="auto" w:sz="6" w:space="0"/>
            </w:tcBorders>
            <w:vAlign w:val="center"/>
          </w:tcPr>
          <w:p w14:paraId="29A5F6B7">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韶关市城监项目管理有限公司</w:t>
            </w:r>
          </w:p>
        </w:tc>
        <w:tc>
          <w:tcPr>
            <w:tcW w:w="4087" w:type="dxa"/>
            <w:tcBorders>
              <w:top w:val="outset" w:color="auto" w:sz="6" w:space="0"/>
              <w:left w:val="outset" w:color="auto" w:sz="6" w:space="0"/>
              <w:bottom w:val="outset" w:color="auto" w:sz="6" w:space="0"/>
              <w:right w:val="outset" w:color="auto" w:sz="6" w:space="0"/>
            </w:tcBorders>
            <w:vAlign w:val="center"/>
          </w:tcPr>
          <w:p w14:paraId="3D9DDDF8">
            <w:pPr>
              <w:pStyle w:val="63"/>
              <w:kinsoku/>
              <w:wordWrap w:val="0"/>
              <w:autoSpaceDE/>
              <w:autoSpaceDN/>
              <w:adjustRightInd/>
              <w:snapToGrid/>
              <w:spacing w:line="360" w:lineRule="exact"/>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为本招标项目的招标代理机构</w:t>
            </w:r>
          </w:p>
        </w:tc>
      </w:tr>
      <w:tr w14:paraId="093EFF9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60" w:hRule="atLeast"/>
          <w:jc w:val="center"/>
        </w:trPr>
        <w:tc>
          <w:tcPr>
            <w:tcW w:w="836" w:type="dxa"/>
            <w:tcBorders>
              <w:top w:val="outset" w:color="auto" w:sz="6" w:space="0"/>
              <w:left w:val="outset" w:color="auto" w:sz="6" w:space="0"/>
              <w:bottom w:val="outset" w:color="auto" w:sz="6" w:space="0"/>
              <w:right w:val="outset" w:color="auto" w:sz="6" w:space="0"/>
            </w:tcBorders>
            <w:vAlign w:val="center"/>
          </w:tcPr>
          <w:p w14:paraId="224C24D2">
            <w:pPr>
              <w:pStyle w:val="63"/>
              <w:kinsoku/>
              <w:wordWrap w:val="0"/>
              <w:autoSpaceDE/>
              <w:autoSpaceDN/>
              <w:adjustRightInd/>
              <w:snapToGrid/>
              <w:spacing w:line="360" w:lineRule="exact"/>
              <w:jc w:val="center"/>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4</w:t>
            </w:r>
          </w:p>
        </w:tc>
        <w:tc>
          <w:tcPr>
            <w:tcW w:w="4050" w:type="dxa"/>
            <w:tcBorders>
              <w:top w:val="outset" w:color="auto" w:sz="6" w:space="0"/>
              <w:left w:val="outset" w:color="auto" w:sz="6" w:space="0"/>
              <w:bottom w:val="outset" w:color="auto" w:sz="6" w:space="0"/>
              <w:right w:val="outset" w:color="auto" w:sz="6" w:space="0"/>
            </w:tcBorders>
            <w:vAlign w:val="center"/>
          </w:tcPr>
          <w:p w14:paraId="4880EB10">
            <w:pPr>
              <w:pStyle w:val="63"/>
              <w:kinsoku/>
              <w:wordWrap w:val="0"/>
              <w:autoSpaceDE/>
              <w:autoSpaceDN/>
              <w:adjustRightInd/>
              <w:snapToGrid/>
              <w:spacing w:line="360" w:lineRule="exact"/>
              <w:jc w:val="center"/>
              <w:textAlignment w:val="auto"/>
              <w:rPr>
                <w:rFonts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广东雄厦工程技术有限公司</w:t>
            </w:r>
          </w:p>
        </w:tc>
        <w:tc>
          <w:tcPr>
            <w:tcW w:w="4087" w:type="dxa"/>
            <w:tcBorders>
              <w:top w:val="outset" w:color="auto" w:sz="6" w:space="0"/>
              <w:left w:val="outset" w:color="auto" w:sz="6" w:space="0"/>
              <w:bottom w:val="outset" w:color="auto" w:sz="6" w:space="0"/>
              <w:right w:val="outset" w:color="auto" w:sz="6" w:space="0"/>
            </w:tcBorders>
            <w:vAlign w:val="center"/>
          </w:tcPr>
          <w:p w14:paraId="7760883D">
            <w:pPr>
              <w:pStyle w:val="63"/>
              <w:kinsoku/>
              <w:wordWrap w:val="0"/>
              <w:autoSpaceDE/>
              <w:autoSpaceDN/>
              <w:adjustRightInd/>
              <w:snapToGrid/>
              <w:spacing w:line="360" w:lineRule="exact"/>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为本招标项目的勘察服务单位</w:t>
            </w:r>
          </w:p>
        </w:tc>
      </w:tr>
      <w:tr w14:paraId="0177AD2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10" w:hRule="atLeast"/>
          <w:jc w:val="center"/>
        </w:trPr>
        <w:tc>
          <w:tcPr>
            <w:tcW w:w="836" w:type="dxa"/>
            <w:tcBorders>
              <w:top w:val="outset" w:color="auto" w:sz="6" w:space="0"/>
              <w:left w:val="outset" w:color="auto" w:sz="6" w:space="0"/>
              <w:bottom w:val="outset" w:color="auto" w:sz="6" w:space="0"/>
              <w:right w:val="outset" w:color="auto" w:sz="6" w:space="0"/>
            </w:tcBorders>
            <w:vAlign w:val="center"/>
          </w:tcPr>
          <w:p w14:paraId="24F97F80">
            <w:pPr>
              <w:pStyle w:val="63"/>
              <w:kinsoku/>
              <w:wordWrap w:val="0"/>
              <w:autoSpaceDE/>
              <w:autoSpaceDN/>
              <w:adjustRightInd/>
              <w:snapToGrid/>
              <w:spacing w:line="360" w:lineRule="exact"/>
              <w:jc w:val="center"/>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5</w:t>
            </w:r>
          </w:p>
        </w:tc>
        <w:tc>
          <w:tcPr>
            <w:tcW w:w="4050" w:type="dxa"/>
            <w:tcBorders>
              <w:top w:val="outset" w:color="auto" w:sz="6" w:space="0"/>
              <w:left w:val="outset" w:color="auto" w:sz="6" w:space="0"/>
              <w:bottom w:val="outset" w:color="auto" w:sz="6" w:space="0"/>
              <w:right w:val="outset" w:color="auto" w:sz="6" w:space="0"/>
            </w:tcBorders>
            <w:vAlign w:val="center"/>
          </w:tcPr>
          <w:p w14:paraId="4ABF7098">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广东兴坤岩土工程有限公司</w:t>
            </w:r>
          </w:p>
        </w:tc>
        <w:tc>
          <w:tcPr>
            <w:tcW w:w="4087" w:type="dxa"/>
            <w:tcBorders>
              <w:top w:val="outset" w:color="auto" w:sz="6" w:space="0"/>
              <w:left w:val="outset" w:color="auto" w:sz="6" w:space="0"/>
              <w:bottom w:val="outset" w:color="auto" w:sz="6" w:space="0"/>
              <w:right w:val="outset" w:color="auto" w:sz="6" w:space="0"/>
            </w:tcBorders>
            <w:vAlign w:val="center"/>
          </w:tcPr>
          <w:p w14:paraId="3689CD1A">
            <w:pPr>
              <w:pStyle w:val="63"/>
              <w:kinsoku/>
              <w:wordWrap w:val="0"/>
              <w:autoSpaceDE/>
              <w:autoSpaceDN/>
              <w:adjustRightInd/>
              <w:snapToGrid/>
              <w:spacing w:line="360" w:lineRule="exact"/>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为本招标项目的管线、地形测绘单位</w:t>
            </w:r>
          </w:p>
        </w:tc>
      </w:tr>
      <w:tr w14:paraId="16BD216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25" w:hRule="atLeast"/>
          <w:jc w:val="center"/>
        </w:trPr>
        <w:tc>
          <w:tcPr>
            <w:tcW w:w="836" w:type="dxa"/>
            <w:tcBorders>
              <w:top w:val="outset" w:color="auto" w:sz="6" w:space="0"/>
              <w:left w:val="outset" w:color="auto" w:sz="6" w:space="0"/>
              <w:bottom w:val="outset" w:color="auto" w:sz="6" w:space="0"/>
              <w:right w:val="outset" w:color="auto" w:sz="6" w:space="0"/>
            </w:tcBorders>
            <w:vAlign w:val="center"/>
          </w:tcPr>
          <w:p w14:paraId="0A038D09">
            <w:pPr>
              <w:pStyle w:val="63"/>
              <w:kinsoku/>
              <w:wordWrap w:val="0"/>
              <w:autoSpaceDE/>
              <w:autoSpaceDN/>
              <w:adjustRightInd/>
              <w:snapToGrid/>
              <w:spacing w:line="360" w:lineRule="exact"/>
              <w:jc w:val="center"/>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6</w:t>
            </w:r>
          </w:p>
        </w:tc>
        <w:tc>
          <w:tcPr>
            <w:tcW w:w="4050" w:type="dxa"/>
            <w:tcBorders>
              <w:top w:val="outset" w:color="auto" w:sz="6" w:space="0"/>
              <w:left w:val="outset" w:color="auto" w:sz="6" w:space="0"/>
              <w:bottom w:val="outset" w:color="auto" w:sz="6" w:space="0"/>
              <w:right w:val="outset" w:color="auto" w:sz="6" w:space="0"/>
            </w:tcBorders>
            <w:vAlign w:val="center"/>
          </w:tcPr>
          <w:p w14:paraId="433558C2">
            <w:pPr>
              <w:pStyle w:val="63"/>
              <w:kinsoku/>
              <w:wordWrap w:val="0"/>
              <w:autoSpaceDE/>
              <w:autoSpaceDN/>
              <w:adjustRightInd/>
              <w:snapToGrid/>
              <w:spacing w:line="360" w:lineRule="exact"/>
              <w:jc w:val="center"/>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广东省电信规划设计院有限公司</w:t>
            </w:r>
          </w:p>
        </w:tc>
        <w:tc>
          <w:tcPr>
            <w:tcW w:w="4087" w:type="dxa"/>
            <w:tcBorders>
              <w:top w:val="outset" w:color="auto" w:sz="6" w:space="0"/>
              <w:left w:val="outset" w:color="auto" w:sz="6" w:space="0"/>
              <w:bottom w:val="outset" w:color="auto" w:sz="6" w:space="0"/>
              <w:right w:val="outset" w:color="auto" w:sz="6" w:space="0"/>
            </w:tcBorders>
            <w:vAlign w:val="center"/>
          </w:tcPr>
          <w:p w14:paraId="4C14DCF0">
            <w:pPr>
              <w:pStyle w:val="63"/>
              <w:kinsoku/>
              <w:wordWrap w:val="0"/>
              <w:autoSpaceDE/>
              <w:autoSpaceDN/>
              <w:adjustRightInd/>
              <w:snapToGrid/>
              <w:spacing w:line="360" w:lineRule="exact"/>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w:t>
            </w:r>
            <w:r>
              <w:rPr>
                <w:rFonts w:hint="eastAsia" w:ascii="宋体" w:hAnsi="宋体" w:eastAsia="宋体" w:cs="宋体"/>
                <w:color w:val="000000" w:themeColor="text1"/>
                <w:sz w:val="21"/>
                <w:highlight w:val="none"/>
                <w:u w:val="none"/>
                <w:lang w:eastAsia="zh-CN"/>
                <w14:textFill>
                  <w14:solidFill>
                    <w14:schemeClr w14:val="tx1"/>
                  </w14:solidFill>
                </w14:textFill>
              </w:rPr>
              <w:t>通信迁改项目设计服务</w:t>
            </w:r>
            <w:r>
              <w:rPr>
                <w:rFonts w:hint="eastAsia" w:ascii="宋体" w:hAnsi="宋体" w:eastAsia="宋体" w:cs="宋体"/>
                <w:color w:val="000000" w:themeColor="text1"/>
                <w:sz w:val="21"/>
                <w:highlight w:val="none"/>
                <w:lang w:eastAsia="zh-CN"/>
                <w14:textFill>
                  <w14:solidFill>
                    <w14:schemeClr w14:val="tx1"/>
                  </w14:solidFill>
                </w14:textFill>
              </w:rPr>
              <w:t>单位</w:t>
            </w:r>
          </w:p>
        </w:tc>
      </w:tr>
      <w:tr w14:paraId="4B6FD5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25" w:hRule="atLeast"/>
          <w:jc w:val="center"/>
        </w:trPr>
        <w:tc>
          <w:tcPr>
            <w:tcW w:w="836" w:type="dxa"/>
            <w:tcBorders>
              <w:top w:val="outset" w:color="auto" w:sz="6" w:space="0"/>
              <w:left w:val="outset" w:color="auto" w:sz="6" w:space="0"/>
              <w:bottom w:val="outset" w:color="auto" w:sz="6" w:space="0"/>
              <w:right w:val="outset" w:color="auto" w:sz="6" w:space="0"/>
            </w:tcBorders>
            <w:vAlign w:val="center"/>
          </w:tcPr>
          <w:p w14:paraId="71440409">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7</w:t>
            </w:r>
          </w:p>
        </w:tc>
        <w:tc>
          <w:tcPr>
            <w:tcW w:w="4050" w:type="dxa"/>
            <w:tcBorders>
              <w:top w:val="outset" w:color="auto" w:sz="6" w:space="0"/>
              <w:left w:val="outset" w:color="auto" w:sz="6" w:space="0"/>
              <w:bottom w:val="outset" w:color="auto" w:sz="6" w:space="0"/>
              <w:right w:val="outset" w:color="auto" w:sz="6" w:space="0"/>
            </w:tcBorders>
            <w:vAlign w:val="center"/>
          </w:tcPr>
          <w:p w14:paraId="06828747">
            <w:pPr>
              <w:pStyle w:val="63"/>
              <w:kinsoku/>
              <w:wordWrap w:val="0"/>
              <w:autoSpaceDE/>
              <w:autoSpaceDN/>
              <w:adjustRightInd/>
              <w:snapToGrid/>
              <w:spacing w:line="360" w:lineRule="exact"/>
              <w:jc w:val="center"/>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韶关市擎能设计有限公司</w:t>
            </w:r>
          </w:p>
        </w:tc>
        <w:tc>
          <w:tcPr>
            <w:tcW w:w="4087" w:type="dxa"/>
            <w:tcBorders>
              <w:top w:val="outset" w:color="auto" w:sz="6" w:space="0"/>
              <w:left w:val="outset" w:color="auto" w:sz="6" w:space="0"/>
              <w:bottom w:val="outset" w:color="auto" w:sz="6" w:space="0"/>
              <w:right w:val="outset" w:color="auto" w:sz="6" w:space="0"/>
            </w:tcBorders>
            <w:vAlign w:val="center"/>
          </w:tcPr>
          <w:p w14:paraId="0361C873">
            <w:pPr>
              <w:pStyle w:val="63"/>
              <w:kinsoku/>
              <w:wordWrap w:val="0"/>
              <w:autoSpaceDE/>
              <w:autoSpaceDN/>
              <w:adjustRightInd/>
              <w:snapToGrid/>
              <w:spacing w:line="360" w:lineRule="exact"/>
              <w:textAlignment w:val="auto"/>
              <w:rPr>
                <w:rFonts w:hint="default" w:ascii="宋体" w:hAnsi="宋体" w:cs="宋体"/>
                <w:snapToGrid w:val="0"/>
                <w:color w:val="000000" w:themeColor="text1"/>
                <w:kern w:val="0"/>
                <w:sz w:val="21"/>
                <w:szCs w:val="21"/>
                <w:highlight w:val="none"/>
                <w:lang w:val="en-US"/>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w:t>
            </w:r>
            <w:r>
              <w:rPr>
                <w:rFonts w:hint="eastAsia" w:ascii="宋体" w:hAnsi="宋体" w:eastAsia="宋体" w:cs="宋体"/>
                <w:color w:val="000000" w:themeColor="text1"/>
                <w:sz w:val="21"/>
                <w:highlight w:val="none"/>
                <w:u w:val="none"/>
                <w:lang w:eastAsia="zh-CN"/>
                <w14:textFill>
                  <w14:solidFill>
                    <w14:schemeClr w14:val="tx1"/>
                  </w14:solidFill>
                </w14:textFill>
              </w:rPr>
              <w:t>电力迁改设计服务</w:t>
            </w:r>
            <w:r>
              <w:rPr>
                <w:rFonts w:hint="eastAsia" w:ascii="宋体" w:hAnsi="宋体" w:eastAsia="宋体" w:cs="宋体"/>
                <w:color w:val="000000" w:themeColor="text1"/>
                <w:sz w:val="21"/>
                <w:highlight w:val="none"/>
                <w:lang w:eastAsia="zh-CN"/>
                <w14:textFill>
                  <w14:solidFill>
                    <w14:schemeClr w14:val="tx1"/>
                  </w14:solidFill>
                </w14:textFill>
              </w:rPr>
              <w:t>单位</w:t>
            </w:r>
          </w:p>
        </w:tc>
      </w:tr>
      <w:tr w14:paraId="309029D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25" w:hRule="atLeast"/>
          <w:jc w:val="center"/>
        </w:trPr>
        <w:tc>
          <w:tcPr>
            <w:tcW w:w="836" w:type="dxa"/>
            <w:tcBorders>
              <w:top w:val="outset" w:color="auto" w:sz="6" w:space="0"/>
              <w:left w:val="outset" w:color="auto" w:sz="6" w:space="0"/>
              <w:bottom w:val="outset" w:color="auto" w:sz="6" w:space="0"/>
              <w:right w:val="outset" w:color="auto" w:sz="6" w:space="0"/>
            </w:tcBorders>
            <w:vAlign w:val="center"/>
          </w:tcPr>
          <w:p w14:paraId="0482E227">
            <w:pPr>
              <w:pStyle w:val="63"/>
              <w:kinsoku/>
              <w:wordWrap w:val="0"/>
              <w:autoSpaceDE/>
              <w:autoSpaceDN/>
              <w:adjustRightInd/>
              <w:snapToGrid/>
              <w:spacing w:line="360" w:lineRule="exact"/>
              <w:jc w:val="center"/>
              <w:textAlignment w:val="auto"/>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8</w:t>
            </w:r>
          </w:p>
        </w:tc>
        <w:tc>
          <w:tcPr>
            <w:tcW w:w="4050" w:type="dxa"/>
            <w:tcBorders>
              <w:top w:val="outset" w:color="auto" w:sz="6" w:space="0"/>
              <w:left w:val="outset" w:color="auto" w:sz="6" w:space="0"/>
              <w:bottom w:val="outset" w:color="auto" w:sz="6" w:space="0"/>
              <w:right w:val="outset" w:color="auto" w:sz="6" w:space="0"/>
            </w:tcBorders>
            <w:vAlign w:val="center"/>
          </w:tcPr>
          <w:p w14:paraId="13C8A301">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深圳锦洲工程管理有限公司</w:t>
            </w:r>
          </w:p>
        </w:tc>
        <w:tc>
          <w:tcPr>
            <w:tcW w:w="4087" w:type="dxa"/>
            <w:tcBorders>
              <w:top w:val="outset" w:color="auto" w:sz="6" w:space="0"/>
              <w:left w:val="outset" w:color="auto" w:sz="6" w:space="0"/>
              <w:bottom w:val="outset" w:color="auto" w:sz="6" w:space="0"/>
              <w:right w:val="outset" w:color="auto" w:sz="6" w:space="0"/>
            </w:tcBorders>
            <w:vAlign w:val="center"/>
          </w:tcPr>
          <w:p w14:paraId="27625FEF">
            <w:pPr>
              <w:pStyle w:val="63"/>
              <w:kinsoku/>
              <w:wordWrap w:val="0"/>
              <w:autoSpaceDE/>
              <w:autoSpaceDN/>
              <w:adjustRightInd/>
              <w:snapToGrid/>
              <w:spacing w:line="360" w:lineRule="exact"/>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w:t>
            </w:r>
            <w:r>
              <w:rPr>
                <w:rFonts w:hint="eastAsia" w:ascii="宋体" w:hAnsi="宋体" w:eastAsia="宋体" w:cs="宋体"/>
                <w:color w:val="000000" w:themeColor="text1"/>
                <w:sz w:val="21"/>
                <w:highlight w:val="none"/>
                <w:u w:val="none"/>
                <w:lang w:eastAsia="zh-CN"/>
                <w14:textFill>
                  <w14:solidFill>
                    <w14:schemeClr w14:val="tx1"/>
                  </w14:solidFill>
                </w14:textFill>
              </w:rPr>
              <w:t>通信迁改预算编制服务</w:t>
            </w:r>
            <w:r>
              <w:rPr>
                <w:rFonts w:hint="eastAsia" w:ascii="宋体" w:hAnsi="宋体" w:eastAsia="宋体" w:cs="宋体"/>
                <w:color w:val="000000" w:themeColor="text1"/>
                <w:sz w:val="21"/>
                <w:highlight w:val="none"/>
                <w:lang w:eastAsia="zh-CN"/>
                <w14:textFill>
                  <w14:solidFill>
                    <w14:schemeClr w14:val="tx1"/>
                  </w14:solidFill>
                </w14:textFill>
              </w:rPr>
              <w:t>单位</w:t>
            </w:r>
          </w:p>
        </w:tc>
      </w:tr>
      <w:tr w14:paraId="25F8C4D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25" w:hRule="atLeast"/>
          <w:jc w:val="center"/>
        </w:trPr>
        <w:tc>
          <w:tcPr>
            <w:tcW w:w="836" w:type="dxa"/>
            <w:tcBorders>
              <w:top w:val="outset" w:color="auto" w:sz="6" w:space="0"/>
              <w:left w:val="outset" w:color="auto" w:sz="6" w:space="0"/>
              <w:bottom w:val="outset" w:color="auto" w:sz="6" w:space="0"/>
              <w:right w:val="outset" w:color="auto" w:sz="6" w:space="0"/>
            </w:tcBorders>
            <w:vAlign w:val="center"/>
          </w:tcPr>
          <w:p w14:paraId="582F5604">
            <w:pPr>
              <w:pStyle w:val="63"/>
              <w:kinsoku/>
              <w:wordWrap w:val="0"/>
              <w:autoSpaceDE/>
              <w:autoSpaceDN/>
              <w:adjustRightInd/>
              <w:snapToGrid/>
              <w:spacing w:line="360" w:lineRule="exact"/>
              <w:jc w:val="center"/>
              <w:textAlignment w:val="auto"/>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9</w:t>
            </w:r>
          </w:p>
        </w:tc>
        <w:tc>
          <w:tcPr>
            <w:tcW w:w="4050" w:type="dxa"/>
            <w:tcBorders>
              <w:top w:val="outset" w:color="auto" w:sz="6" w:space="0"/>
              <w:left w:val="outset" w:color="auto" w:sz="6" w:space="0"/>
              <w:bottom w:val="outset" w:color="auto" w:sz="6" w:space="0"/>
              <w:right w:val="outset" w:color="auto" w:sz="6" w:space="0"/>
            </w:tcBorders>
            <w:vAlign w:val="center"/>
          </w:tcPr>
          <w:p w14:paraId="7A953F5A">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中创名建工程管理集团有限公司</w:t>
            </w:r>
          </w:p>
        </w:tc>
        <w:tc>
          <w:tcPr>
            <w:tcW w:w="4087" w:type="dxa"/>
            <w:tcBorders>
              <w:top w:val="outset" w:color="auto" w:sz="6" w:space="0"/>
              <w:left w:val="outset" w:color="auto" w:sz="6" w:space="0"/>
              <w:bottom w:val="outset" w:color="auto" w:sz="6" w:space="0"/>
              <w:right w:val="outset" w:color="auto" w:sz="6" w:space="0"/>
            </w:tcBorders>
            <w:vAlign w:val="center"/>
          </w:tcPr>
          <w:p w14:paraId="62458C42">
            <w:pPr>
              <w:pStyle w:val="63"/>
              <w:kinsoku/>
              <w:wordWrap w:val="0"/>
              <w:autoSpaceDE/>
              <w:autoSpaceDN/>
              <w:adjustRightInd/>
              <w:snapToGrid/>
              <w:spacing w:line="360" w:lineRule="exact"/>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w:t>
            </w:r>
            <w:r>
              <w:rPr>
                <w:rFonts w:hint="eastAsia" w:ascii="宋体" w:hAnsi="宋体" w:eastAsia="宋体" w:cs="宋体"/>
                <w:color w:val="000000" w:themeColor="text1"/>
                <w:sz w:val="21"/>
                <w:highlight w:val="none"/>
                <w:u w:val="none"/>
                <w:lang w:val="en-US" w:eastAsia="zh-CN"/>
                <w14:textFill>
                  <w14:solidFill>
                    <w14:schemeClr w14:val="tx1"/>
                  </w14:solidFill>
                </w14:textFill>
              </w:rPr>
              <w:t>概算审核</w:t>
            </w:r>
            <w:r>
              <w:rPr>
                <w:rFonts w:hint="eastAsia" w:ascii="宋体" w:hAnsi="宋体" w:eastAsia="宋体" w:cs="宋体"/>
                <w:color w:val="000000" w:themeColor="text1"/>
                <w:sz w:val="21"/>
                <w:highlight w:val="none"/>
                <w:lang w:val="en-US" w:eastAsia="zh-CN"/>
                <w14:textFill>
                  <w14:solidFill>
                    <w14:schemeClr w14:val="tx1"/>
                  </w14:solidFill>
                </w14:textFill>
              </w:rPr>
              <w:t>服务</w:t>
            </w:r>
            <w:r>
              <w:rPr>
                <w:rFonts w:hint="eastAsia" w:ascii="宋体" w:hAnsi="宋体" w:eastAsia="宋体" w:cs="宋体"/>
                <w:color w:val="000000" w:themeColor="text1"/>
                <w:sz w:val="21"/>
                <w:highlight w:val="none"/>
                <w:lang w:eastAsia="zh-CN"/>
                <w14:textFill>
                  <w14:solidFill>
                    <w14:schemeClr w14:val="tx1"/>
                  </w14:solidFill>
                </w14:textFill>
              </w:rPr>
              <w:t>单位</w:t>
            </w:r>
          </w:p>
        </w:tc>
      </w:tr>
      <w:tr w14:paraId="1BDB283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25" w:hRule="atLeast"/>
          <w:jc w:val="center"/>
        </w:trPr>
        <w:tc>
          <w:tcPr>
            <w:tcW w:w="836" w:type="dxa"/>
            <w:tcBorders>
              <w:top w:val="outset" w:color="auto" w:sz="6" w:space="0"/>
              <w:left w:val="outset" w:color="auto" w:sz="6" w:space="0"/>
              <w:bottom w:val="outset" w:color="auto" w:sz="6" w:space="0"/>
              <w:right w:val="outset" w:color="auto" w:sz="6" w:space="0"/>
            </w:tcBorders>
            <w:vAlign w:val="center"/>
          </w:tcPr>
          <w:p w14:paraId="523EB0EC">
            <w:pPr>
              <w:pStyle w:val="63"/>
              <w:kinsoku/>
              <w:wordWrap w:val="0"/>
              <w:autoSpaceDE/>
              <w:autoSpaceDN/>
              <w:adjustRightInd/>
              <w:snapToGrid/>
              <w:spacing w:line="360" w:lineRule="exact"/>
              <w:jc w:val="center"/>
              <w:textAlignment w:val="auto"/>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10</w:t>
            </w:r>
          </w:p>
        </w:tc>
        <w:tc>
          <w:tcPr>
            <w:tcW w:w="4050" w:type="dxa"/>
            <w:tcBorders>
              <w:top w:val="outset" w:color="auto" w:sz="6" w:space="0"/>
              <w:left w:val="outset" w:color="auto" w:sz="6" w:space="0"/>
              <w:bottom w:val="outset" w:color="auto" w:sz="6" w:space="0"/>
              <w:right w:val="outset" w:color="auto" w:sz="6" w:space="0"/>
            </w:tcBorders>
            <w:vAlign w:val="center"/>
          </w:tcPr>
          <w:p w14:paraId="0C336C43">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广东中颢工程设计有限公司</w:t>
            </w:r>
          </w:p>
        </w:tc>
        <w:tc>
          <w:tcPr>
            <w:tcW w:w="4087" w:type="dxa"/>
            <w:tcBorders>
              <w:top w:val="outset" w:color="auto" w:sz="6" w:space="0"/>
              <w:left w:val="outset" w:color="auto" w:sz="6" w:space="0"/>
              <w:bottom w:val="outset" w:color="auto" w:sz="6" w:space="0"/>
              <w:right w:val="outset" w:color="auto" w:sz="6" w:space="0"/>
            </w:tcBorders>
            <w:vAlign w:val="center"/>
          </w:tcPr>
          <w:p w14:paraId="1D48710F">
            <w:pPr>
              <w:pStyle w:val="63"/>
              <w:kinsoku/>
              <w:wordWrap w:val="0"/>
              <w:autoSpaceDE/>
              <w:autoSpaceDN/>
              <w:adjustRightInd/>
              <w:snapToGrid/>
              <w:spacing w:line="360" w:lineRule="exact"/>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为本招标项目的设计服务单位</w:t>
            </w:r>
          </w:p>
        </w:tc>
      </w:tr>
      <w:tr w14:paraId="2051E47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25" w:hRule="atLeast"/>
          <w:jc w:val="center"/>
        </w:trPr>
        <w:tc>
          <w:tcPr>
            <w:tcW w:w="836" w:type="dxa"/>
            <w:tcBorders>
              <w:top w:val="outset" w:color="auto" w:sz="6" w:space="0"/>
              <w:left w:val="outset" w:color="auto" w:sz="6" w:space="0"/>
              <w:bottom w:val="outset" w:color="auto" w:sz="6" w:space="0"/>
              <w:right w:val="outset" w:color="auto" w:sz="6" w:space="0"/>
            </w:tcBorders>
            <w:vAlign w:val="center"/>
          </w:tcPr>
          <w:p w14:paraId="0F724232">
            <w:pPr>
              <w:pStyle w:val="63"/>
              <w:kinsoku/>
              <w:wordWrap w:val="0"/>
              <w:autoSpaceDE/>
              <w:autoSpaceDN/>
              <w:adjustRightInd/>
              <w:snapToGrid/>
              <w:spacing w:line="360" w:lineRule="exact"/>
              <w:jc w:val="center"/>
              <w:textAlignment w:val="auto"/>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1</w:t>
            </w:r>
            <w:r>
              <w:rPr>
                <w:rFonts w:hint="eastAsia" w:ascii="宋体" w:hAnsi="宋体" w:eastAsia="宋体" w:cs="宋体"/>
                <w:color w:val="000000" w:themeColor="text1"/>
                <w:sz w:val="21"/>
                <w:highlight w:val="none"/>
                <w:lang w:val="en-US" w:eastAsia="zh-CN"/>
                <w14:textFill>
                  <w14:solidFill>
                    <w14:schemeClr w14:val="tx1"/>
                  </w14:solidFill>
                </w14:textFill>
              </w:rPr>
              <w:t>1</w:t>
            </w:r>
          </w:p>
        </w:tc>
        <w:tc>
          <w:tcPr>
            <w:tcW w:w="4050" w:type="dxa"/>
            <w:tcBorders>
              <w:top w:val="outset" w:color="auto" w:sz="6" w:space="0"/>
              <w:left w:val="outset" w:color="auto" w:sz="6" w:space="0"/>
              <w:bottom w:val="outset" w:color="auto" w:sz="6" w:space="0"/>
              <w:right w:val="outset" w:color="auto" w:sz="6" w:space="0"/>
            </w:tcBorders>
            <w:vAlign w:val="center"/>
          </w:tcPr>
          <w:p w14:paraId="57FFB760">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广东建同工程技术咨询有限公司</w:t>
            </w:r>
          </w:p>
        </w:tc>
        <w:tc>
          <w:tcPr>
            <w:tcW w:w="4087" w:type="dxa"/>
            <w:tcBorders>
              <w:top w:val="outset" w:color="auto" w:sz="6" w:space="0"/>
              <w:left w:val="outset" w:color="auto" w:sz="6" w:space="0"/>
              <w:bottom w:val="outset" w:color="auto" w:sz="6" w:space="0"/>
              <w:right w:val="outset" w:color="auto" w:sz="6" w:space="0"/>
            </w:tcBorders>
            <w:vAlign w:val="center"/>
          </w:tcPr>
          <w:p w14:paraId="559580CF">
            <w:pPr>
              <w:pStyle w:val="63"/>
              <w:kinsoku/>
              <w:wordWrap w:val="0"/>
              <w:autoSpaceDE/>
              <w:autoSpaceDN/>
              <w:adjustRightInd/>
              <w:snapToGrid/>
              <w:spacing w:line="360" w:lineRule="exact"/>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w:t>
            </w:r>
            <w:r>
              <w:rPr>
                <w:rFonts w:hint="eastAsia" w:ascii="宋体" w:hAnsi="宋体" w:eastAsia="宋体" w:cs="宋体"/>
                <w:color w:val="000000" w:themeColor="text1"/>
                <w:sz w:val="21"/>
                <w:highlight w:val="none"/>
                <w:u w:val="none"/>
                <w:lang w:eastAsia="zh-CN"/>
                <w14:textFill>
                  <w14:solidFill>
                    <w14:schemeClr w14:val="tx1"/>
                  </w14:solidFill>
                </w14:textFill>
              </w:rPr>
              <w:t>施工图审查服务</w:t>
            </w:r>
            <w:r>
              <w:rPr>
                <w:rFonts w:hint="eastAsia" w:ascii="宋体" w:hAnsi="宋体" w:eastAsia="宋体" w:cs="宋体"/>
                <w:color w:val="000000" w:themeColor="text1"/>
                <w:sz w:val="21"/>
                <w:highlight w:val="none"/>
                <w:lang w:eastAsia="zh-CN"/>
                <w14:textFill>
                  <w14:solidFill>
                    <w14:schemeClr w14:val="tx1"/>
                  </w14:solidFill>
                </w14:textFill>
              </w:rPr>
              <w:t>单位</w:t>
            </w:r>
          </w:p>
        </w:tc>
      </w:tr>
      <w:tr w14:paraId="55436FB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25" w:hRule="atLeast"/>
          <w:jc w:val="center"/>
        </w:trPr>
        <w:tc>
          <w:tcPr>
            <w:tcW w:w="836" w:type="dxa"/>
            <w:tcBorders>
              <w:top w:val="outset" w:color="auto" w:sz="6" w:space="0"/>
              <w:left w:val="outset" w:color="auto" w:sz="6" w:space="0"/>
              <w:bottom w:val="outset" w:color="auto" w:sz="6" w:space="0"/>
              <w:right w:val="outset" w:color="auto" w:sz="6" w:space="0"/>
            </w:tcBorders>
            <w:vAlign w:val="center"/>
          </w:tcPr>
          <w:p w14:paraId="52958A27">
            <w:pPr>
              <w:pStyle w:val="63"/>
              <w:kinsoku/>
              <w:wordWrap w:val="0"/>
              <w:autoSpaceDE/>
              <w:autoSpaceDN/>
              <w:adjustRightInd/>
              <w:snapToGrid/>
              <w:spacing w:line="360" w:lineRule="exact"/>
              <w:jc w:val="center"/>
              <w:textAlignment w:val="auto"/>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1</w:t>
            </w:r>
            <w:r>
              <w:rPr>
                <w:rFonts w:hint="eastAsia" w:ascii="宋体" w:hAnsi="宋体" w:eastAsia="宋体" w:cs="宋体"/>
                <w:color w:val="000000" w:themeColor="text1"/>
                <w:sz w:val="21"/>
                <w:highlight w:val="none"/>
                <w:lang w:val="en-US" w:eastAsia="zh-CN"/>
                <w14:textFill>
                  <w14:solidFill>
                    <w14:schemeClr w14:val="tx1"/>
                  </w14:solidFill>
                </w14:textFill>
              </w:rPr>
              <w:t>2</w:t>
            </w:r>
          </w:p>
        </w:tc>
        <w:tc>
          <w:tcPr>
            <w:tcW w:w="4050" w:type="dxa"/>
            <w:tcBorders>
              <w:top w:val="outset" w:color="auto" w:sz="6" w:space="0"/>
              <w:left w:val="outset" w:color="auto" w:sz="6" w:space="0"/>
              <w:bottom w:val="outset" w:color="auto" w:sz="6" w:space="0"/>
              <w:right w:val="outset" w:color="auto" w:sz="6" w:space="0"/>
            </w:tcBorders>
            <w:vAlign w:val="center"/>
          </w:tcPr>
          <w:p w14:paraId="2BA8FE17">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韶关市水利水电勘测设计咨询有限公司</w:t>
            </w:r>
          </w:p>
        </w:tc>
        <w:tc>
          <w:tcPr>
            <w:tcW w:w="4087" w:type="dxa"/>
            <w:tcBorders>
              <w:top w:val="outset" w:color="auto" w:sz="6" w:space="0"/>
              <w:left w:val="outset" w:color="auto" w:sz="6" w:space="0"/>
              <w:bottom w:val="outset" w:color="auto" w:sz="6" w:space="0"/>
              <w:right w:val="outset" w:color="auto" w:sz="6" w:space="0"/>
            </w:tcBorders>
            <w:vAlign w:val="center"/>
          </w:tcPr>
          <w:p w14:paraId="2C0B7F11">
            <w:pPr>
              <w:pStyle w:val="63"/>
              <w:kinsoku/>
              <w:wordWrap w:val="0"/>
              <w:autoSpaceDE/>
              <w:autoSpaceDN/>
              <w:adjustRightInd/>
              <w:snapToGrid/>
              <w:spacing w:line="360" w:lineRule="exact"/>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w:t>
            </w:r>
            <w:r>
              <w:rPr>
                <w:rFonts w:hint="eastAsia" w:ascii="宋体" w:hAnsi="宋体" w:eastAsia="宋体" w:cs="宋体"/>
                <w:color w:val="000000" w:themeColor="text1"/>
                <w:sz w:val="21"/>
                <w:highlight w:val="none"/>
                <w:u w:val="none"/>
                <w:lang w:eastAsia="zh-CN"/>
                <w14:textFill>
                  <w14:solidFill>
                    <w14:schemeClr w14:val="tx1"/>
                  </w14:solidFill>
                </w14:textFill>
              </w:rPr>
              <w:t>防洪评价编制</w:t>
            </w:r>
            <w:r>
              <w:rPr>
                <w:rFonts w:hint="eastAsia" w:ascii="宋体" w:hAnsi="宋体" w:eastAsia="宋体" w:cs="宋体"/>
                <w:color w:val="000000" w:themeColor="text1"/>
                <w:sz w:val="21"/>
                <w:highlight w:val="none"/>
                <w:lang w:eastAsia="zh-CN"/>
                <w14:textFill>
                  <w14:solidFill>
                    <w14:schemeClr w14:val="tx1"/>
                  </w14:solidFill>
                </w14:textFill>
              </w:rPr>
              <w:t>单位</w:t>
            </w:r>
          </w:p>
        </w:tc>
      </w:tr>
      <w:tr w14:paraId="639BF5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25" w:hRule="atLeast"/>
          <w:jc w:val="center"/>
        </w:trPr>
        <w:tc>
          <w:tcPr>
            <w:tcW w:w="836" w:type="dxa"/>
            <w:tcBorders>
              <w:top w:val="outset" w:color="auto" w:sz="6" w:space="0"/>
              <w:left w:val="outset" w:color="auto" w:sz="6" w:space="0"/>
              <w:bottom w:val="outset" w:color="auto" w:sz="6" w:space="0"/>
              <w:right w:val="outset" w:color="auto" w:sz="6" w:space="0"/>
            </w:tcBorders>
            <w:vAlign w:val="center"/>
          </w:tcPr>
          <w:p w14:paraId="0E13C39B">
            <w:pPr>
              <w:pStyle w:val="63"/>
              <w:kinsoku/>
              <w:wordWrap w:val="0"/>
              <w:autoSpaceDE/>
              <w:autoSpaceDN/>
              <w:adjustRightInd/>
              <w:snapToGrid/>
              <w:spacing w:line="360" w:lineRule="exact"/>
              <w:jc w:val="center"/>
              <w:textAlignment w:val="auto"/>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1</w:t>
            </w:r>
            <w:r>
              <w:rPr>
                <w:rFonts w:hint="eastAsia" w:ascii="宋体" w:hAnsi="宋体" w:eastAsia="宋体" w:cs="宋体"/>
                <w:color w:val="000000" w:themeColor="text1"/>
                <w:sz w:val="21"/>
                <w:highlight w:val="none"/>
                <w:lang w:val="en-US" w:eastAsia="zh-CN"/>
                <w14:textFill>
                  <w14:solidFill>
                    <w14:schemeClr w14:val="tx1"/>
                  </w14:solidFill>
                </w14:textFill>
              </w:rPr>
              <w:t>3</w:t>
            </w:r>
          </w:p>
        </w:tc>
        <w:tc>
          <w:tcPr>
            <w:tcW w:w="4050" w:type="dxa"/>
            <w:tcBorders>
              <w:top w:val="outset" w:color="auto" w:sz="6" w:space="0"/>
              <w:left w:val="outset" w:color="auto" w:sz="6" w:space="0"/>
              <w:bottom w:val="outset" w:color="auto" w:sz="6" w:space="0"/>
              <w:right w:val="outset" w:color="auto" w:sz="6" w:space="0"/>
            </w:tcBorders>
            <w:vAlign w:val="center"/>
          </w:tcPr>
          <w:p w14:paraId="3C62A1AE">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金策工程管理有限公司</w:t>
            </w:r>
          </w:p>
        </w:tc>
        <w:tc>
          <w:tcPr>
            <w:tcW w:w="4087" w:type="dxa"/>
            <w:tcBorders>
              <w:top w:val="outset" w:color="auto" w:sz="6" w:space="0"/>
              <w:left w:val="outset" w:color="auto" w:sz="6" w:space="0"/>
              <w:bottom w:val="outset" w:color="auto" w:sz="6" w:space="0"/>
              <w:right w:val="outset" w:color="auto" w:sz="6" w:space="0"/>
            </w:tcBorders>
            <w:vAlign w:val="center"/>
          </w:tcPr>
          <w:p w14:paraId="37CEDFCA">
            <w:pPr>
              <w:pStyle w:val="63"/>
              <w:kinsoku/>
              <w:wordWrap w:val="0"/>
              <w:autoSpaceDE/>
              <w:autoSpaceDN/>
              <w:adjustRightInd/>
              <w:snapToGrid/>
              <w:spacing w:line="360" w:lineRule="exact"/>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w:t>
            </w:r>
            <w:r>
              <w:rPr>
                <w:rFonts w:hint="eastAsia" w:ascii="宋体" w:hAnsi="宋体" w:eastAsia="宋体" w:cs="宋体"/>
                <w:color w:val="000000" w:themeColor="text1"/>
                <w:sz w:val="21"/>
                <w:highlight w:val="none"/>
                <w:u w:val="none"/>
                <w:lang w:eastAsia="zh-CN"/>
                <w14:textFill>
                  <w14:solidFill>
                    <w14:schemeClr w14:val="tx1"/>
                  </w14:solidFill>
                </w14:textFill>
              </w:rPr>
              <w:t>预算编制服务</w:t>
            </w:r>
            <w:r>
              <w:rPr>
                <w:rFonts w:hint="eastAsia" w:ascii="宋体" w:hAnsi="宋体" w:eastAsia="宋体" w:cs="宋体"/>
                <w:color w:val="000000" w:themeColor="text1"/>
                <w:sz w:val="21"/>
                <w:highlight w:val="none"/>
                <w:lang w:eastAsia="zh-CN"/>
                <w14:textFill>
                  <w14:solidFill>
                    <w14:schemeClr w14:val="tx1"/>
                  </w14:solidFill>
                </w14:textFill>
              </w:rPr>
              <w:t>单位</w:t>
            </w:r>
          </w:p>
        </w:tc>
      </w:tr>
      <w:tr w14:paraId="45290BC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25" w:hRule="atLeast"/>
          <w:jc w:val="center"/>
        </w:trPr>
        <w:tc>
          <w:tcPr>
            <w:tcW w:w="836" w:type="dxa"/>
            <w:tcBorders>
              <w:top w:val="outset" w:color="auto" w:sz="6" w:space="0"/>
              <w:left w:val="outset" w:color="auto" w:sz="6" w:space="0"/>
              <w:bottom w:val="outset" w:color="auto" w:sz="6" w:space="0"/>
              <w:right w:val="outset" w:color="auto" w:sz="6" w:space="0"/>
            </w:tcBorders>
            <w:vAlign w:val="center"/>
          </w:tcPr>
          <w:p w14:paraId="74B3B632">
            <w:pPr>
              <w:pStyle w:val="63"/>
              <w:kinsoku/>
              <w:wordWrap w:val="0"/>
              <w:autoSpaceDE/>
              <w:autoSpaceDN/>
              <w:adjustRightInd/>
              <w:snapToGrid/>
              <w:spacing w:line="360" w:lineRule="exact"/>
              <w:jc w:val="center"/>
              <w:textAlignment w:val="auto"/>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val="en-US" w:eastAsia="zh-CN"/>
                <w14:textFill>
                  <w14:solidFill>
                    <w14:schemeClr w14:val="tx1"/>
                  </w14:solidFill>
                </w14:textFill>
              </w:rPr>
              <w:t>14</w:t>
            </w:r>
          </w:p>
        </w:tc>
        <w:tc>
          <w:tcPr>
            <w:tcW w:w="4050" w:type="dxa"/>
            <w:tcBorders>
              <w:top w:val="outset" w:color="auto" w:sz="6" w:space="0"/>
              <w:left w:val="outset" w:color="auto" w:sz="6" w:space="0"/>
              <w:bottom w:val="outset" w:color="auto" w:sz="6" w:space="0"/>
              <w:right w:val="outset" w:color="auto" w:sz="6" w:space="0"/>
            </w:tcBorders>
            <w:vAlign w:val="center"/>
          </w:tcPr>
          <w:p w14:paraId="7578792D">
            <w:pPr>
              <w:pStyle w:val="63"/>
              <w:kinsoku/>
              <w:wordWrap w:val="0"/>
              <w:autoSpaceDE/>
              <w:autoSpaceDN/>
              <w:adjustRightInd/>
              <w:snapToGrid/>
              <w:spacing w:line="360" w:lineRule="exact"/>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广东至衡工程管理有限公司</w:t>
            </w:r>
          </w:p>
        </w:tc>
        <w:tc>
          <w:tcPr>
            <w:tcW w:w="4087" w:type="dxa"/>
            <w:tcBorders>
              <w:top w:val="outset" w:color="auto" w:sz="6" w:space="0"/>
              <w:left w:val="outset" w:color="auto" w:sz="6" w:space="0"/>
              <w:bottom w:val="outset" w:color="auto" w:sz="6" w:space="0"/>
              <w:right w:val="outset" w:color="auto" w:sz="6" w:space="0"/>
            </w:tcBorders>
            <w:vAlign w:val="center"/>
          </w:tcPr>
          <w:p w14:paraId="5AD41006">
            <w:pPr>
              <w:pStyle w:val="63"/>
              <w:kinsoku/>
              <w:wordWrap w:val="0"/>
              <w:autoSpaceDE/>
              <w:autoSpaceDN/>
              <w:adjustRightInd/>
              <w:snapToGrid/>
              <w:spacing w:line="360" w:lineRule="exact"/>
              <w:textAlignment w:val="auto"/>
              <w:rPr>
                <w:rFonts w:hint="eastAsia" w:ascii="宋体" w:hAnsi="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为本招标项目的</w:t>
            </w:r>
            <w:r>
              <w:rPr>
                <w:rFonts w:hint="eastAsia" w:ascii="宋体" w:hAnsi="宋体" w:eastAsia="宋体" w:cs="宋体"/>
                <w:color w:val="000000" w:themeColor="text1"/>
                <w:sz w:val="21"/>
                <w:highlight w:val="none"/>
                <w:u w:val="none"/>
                <w:lang w:eastAsia="zh-CN"/>
                <w14:textFill>
                  <w14:solidFill>
                    <w14:schemeClr w14:val="tx1"/>
                  </w14:solidFill>
                </w14:textFill>
              </w:rPr>
              <w:t>预</w:t>
            </w:r>
            <w:bookmarkStart w:id="572" w:name="_GoBack"/>
            <w:bookmarkEnd w:id="572"/>
            <w:r>
              <w:rPr>
                <w:rFonts w:hint="eastAsia" w:ascii="宋体" w:hAnsi="宋体" w:eastAsia="宋体" w:cs="宋体"/>
                <w:color w:val="000000" w:themeColor="text1"/>
                <w:sz w:val="21"/>
                <w:highlight w:val="none"/>
                <w:u w:val="none"/>
                <w:lang w:eastAsia="zh-CN"/>
                <w14:textFill>
                  <w14:solidFill>
                    <w14:schemeClr w14:val="tx1"/>
                  </w14:solidFill>
                </w14:textFill>
              </w:rPr>
              <w:t>算</w:t>
            </w:r>
            <w:r>
              <w:rPr>
                <w:rFonts w:hint="eastAsia" w:ascii="宋体" w:hAnsi="宋体" w:eastAsia="宋体" w:cs="宋体"/>
                <w:color w:val="000000" w:themeColor="text1"/>
                <w:sz w:val="21"/>
                <w:highlight w:val="none"/>
                <w:u w:val="none"/>
                <w:lang w:val="en-US" w:eastAsia="zh-CN"/>
                <w14:textFill>
                  <w14:solidFill>
                    <w14:schemeClr w14:val="tx1"/>
                  </w14:solidFill>
                </w14:textFill>
              </w:rPr>
              <w:t>审核</w:t>
            </w:r>
            <w:r>
              <w:rPr>
                <w:rFonts w:hint="eastAsia" w:ascii="宋体" w:hAnsi="宋体" w:eastAsia="宋体" w:cs="宋体"/>
                <w:color w:val="000000" w:themeColor="text1"/>
                <w:sz w:val="21"/>
                <w:highlight w:val="none"/>
                <w:lang w:val="en-US" w:eastAsia="zh-CN"/>
                <w14:textFill>
                  <w14:solidFill>
                    <w14:schemeClr w14:val="tx1"/>
                  </w14:solidFill>
                </w14:textFill>
              </w:rPr>
              <w:t>服务</w:t>
            </w:r>
            <w:r>
              <w:rPr>
                <w:rFonts w:hint="eastAsia" w:ascii="宋体" w:hAnsi="宋体" w:eastAsia="宋体" w:cs="宋体"/>
                <w:color w:val="000000" w:themeColor="text1"/>
                <w:sz w:val="21"/>
                <w:highlight w:val="none"/>
                <w:lang w:eastAsia="zh-CN"/>
                <w14:textFill>
                  <w14:solidFill>
                    <w14:schemeClr w14:val="tx1"/>
                  </w14:solidFill>
                </w14:textFill>
              </w:rPr>
              <w:t>单位</w:t>
            </w:r>
          </w:p>
        </w:tc>
      </w:tr>
    </w:tbl>
    <w:p w14:paraId="0F824CA3">
      <w:pPr>
        <w:pStyle w:val="43"/>
        <w:shd w:val="clear" w:color="auto" w:fill="auto"/>
        <w:wordWrap w:val="0"/>
        <w:adjustRightInd w:val="0"/>
        <w:snapToGrid w:val="0"/>
        <w:spacing w:line="440" w:lineRule="exact"/>
        <w:ind w:firstLine="482" w:firstLineChars="200"/>
        <w:jc w:val="left"/>
        <w:rPr>
          <w:rFonts w:hint="eastAsia" w:ascii="宋体" w:hAnsi="宋体" w:cs="宋体"/>
          <w:b/>
          <w:bCs/>
          <w:snapToGrid w:val="0"/>
          <w:color w:val="000000" w:themeColor="text1"/>
          <w:kern w:val="0"/>
          <w:sz w:val="24"/>
          <w:highlight w:val="none"/>
          <w14:textFill>
            <w14:solidFill>
              <w14:schemeClr w14:val="tx1"/>
            </w14:solidFill>
          </w14:textFill>
        </w:rPr>
      </w:pPr>
    </w:p>
    <w:p w14:paraId="6538EF79">
      <w:pPr>
        <w:pStyle w:val="43"/>
        <w:shd w:val="clear" w:color="auto" w:fill="auto"/>
        <w:wordWrap w:val="0"/>
        <w:adjustRightInd w:val="0"/>
        <w:snapToGrid w:val="0"/>
        <w:spacing w:line="440" w:lineRule="exact"/>
        <w:ind w:firstLine="482" w:firstLineChars="20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2.5</w:t>
      </w:r>
      <w:r>
        <w:rPr>
          <w:rFonts w:hint="eastAsia" w:ascii="宋体" w:hAnsi="宋体" w:cs="宋体"/>
          <w:snapToGrid w:val="0"/>
          <w:color w:val="000000" w:themeColor="text1"/>
          <w:kern w:val="0"/>
          <w:sz w:val="24"/>
          <w:highlight w:val="none"/>
          <w14:textFill>
            <w14:solidFill>
              <w14:schemeClr w14:val="tx1"/>
            </w14:solidFill>
          </w14:textFill>
        </w:rPr>
        <w:t xml:space="preserve"> 其他要求</w:t>
      </w:r>
    </w:p>
    <w:p w14:paraId="30DB3F49">
      <w:pPr>
        <w:pStyle w:val="43"/>
        <w:shd w:val="clear" w:color="auto" w:fill="auto"/>
        <w:wordWrap w:val="0"/>
        <w:adjustRightInd w:val="0"/>
        <w:snapToGrid w:val="0"/>
        <w:spacing w:line="440" w:lineRule="exact"/>
        <w:ind w:firstLine="480" w:firstLineChars="200"/>
        <w:jc w:val="left"/>
        <w:rPr>
          <w:rFonts w:hint="eastAsia" w:ascii="宋体" w:hAnsi="宋体" w:cs="宋体"/>
          <w:b/>
          <w:bCs/>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lang w:eastAsia="zh-CN"/>
          <w14:textFill>
            <w14:solidFill>
              <w14:schemeClr w14:val="tx1"/>
            </w14:solidFill>
          </w14:textFill>
        </w:rPr>
        <w:t>省外企业须按照《广东省住房和城乡建设厅关于取消省外建筑企业和人员进粤信息备案有关工作的通知》（粤建市﹝2015﹞52号）规定在“进粤企业和人员诚信信息登记平台”录入相关信息并通过数据规范检查。</w:t>
      </w:r>
    </w:p>
    <w:p w14:paraId="4EB73B62">
      <w:pPr>
        <w:pStyle w:val="43"/>
        <w:shd w:val="clear" w:color="auto" w:fill="auto"/>
        <w:ind w:firstLine="482"/>
        <w:jc w:val="left"/>
        <w:outlineLvl w:val="9"/>
        <w:rPr>
          <w:rFonts w:hint="eastAsia" w:ascii="宋体" w:hAnsi="宋体" w:cs="宋体"/>
          <w:b/>
          <w:bCs/>
          <w:snapToGrid w:val="0"/>
          <w:color w:val="000000" w:themeColor="text1"/>
          <w:kern w:val="0"/>
          <w:sz w:val="24"/>
          <w:highlight w:val="none"/>
          <w14:textFill>
            <w14:solidFill>
              <w14:schemeClr w14:val="tx1"/>
            </w14:solidFill>
          </w14:textFill>
        </w:rPr>
      </w:pPr>
      <w:bookmarkStart w:id="79" w:name="_Toc29552"/>
      <w:bookmarkStart w:id="80" w:name="_Toc25099"/>
      <w:bookmarkStart w:id="81" w:name="_Toc31793"/>
      <w:bookmarkStart w:id="82" w:name="_Toc31726"/>
      <w:bookmarkStart w:id="83" w:name="_Toc15578"/>
      <w:bookmarkStart w:id="84" w:name="_Toc12728"/>
    </w:p>
    <w:p w14:paraId="0DE4057D">
      <w:pPr>
        <w:pStyle w:val="43"/>
        <w:shd w:val="clear" w:color="auto" w:fill="auto"/>
        <w:ind w:firstLine="482"/>
        <w:jc w:val="left"/>
        <w:outlineLvl w:val="2"/>
        <w:rPr>
          <w:rFonts w:hint="default" w:ascii="宋体" w:hAnsi="宋体" w:eastAsia="宋体" w:cs="宋体"/>
          <w:b/>
          <w:bCs/>
          <w:snapToGrid w:val="0"/>
          <w:color w:val="000000" w:themeColor="text1"/>
          <w:kern w:val="0"/>
          <w:sz w:val="24"/>
          <w:highlight w:val="none"/>
          <w:lang w:val="en-US" w:eastAsia="zh-CN"/>
          <w14:textFill>
            <w14:solidFill>
              <w14:schemeClr w14:val="tx1"/>
            </w14:solidFill>
          </w14:textFill>
        </w:rPr>
      </w:pPr>
      <w:bookmarkStart w:id="85" w:name="_Toc4403"/>
      <w:bookmarkStart w:id="86" w:name="_Toc24123"/>
      <w:r>
        <w:rPr>
          <w:rFonts w:hint="eastAsia" w:ascii="宋体" w:hAnsi="宋体" w:cs="宋体"/>
          <w:b/>
          <w:bCs/>
          <w:snapToGrid w:val="0"/>
          <w:color w:val="000000" w:themeColor="text1"/>
          <w:kern w:val="0"/>
          <w:sz w:val="24"/>
          <w:highlight w:val="none"/>
          <w14:textFill>
            <w14:solidFill>
              <w14:schemeClr w14:val="tx1"/>
            </w14:solidFill>
          </w14:textFill>
        </w:rPr>
        <w:t>3．</w:t>
      </w:r>
      <w:bookmarkEnd w:id="79"/>
      <w:bookmarkEnd w:id="80"/>
      <w:bookmarkEnd w:id="81"/>
      <w:bookmarkEnd w:id="82"/>
      <w:bookmarkEnd w:id="83"/>
      <w:bookmarkEnd w:id="84"/>
      <w:bookmarkEnd w:id="85"/>
      <w:r>
        <w:rPr>
          <w:rFonts w:hint="eastAsia" w:ascii="宋体" w:hAnsi="宋体" w:cs="宋体"/>
          <w:b/>
          <w:bCs/>
          <w:snapToGrid w:val="0"/>
          <w:color w:val="000000" w:themeColor="text1"/>
          <w:kern w:val="0"/>
          <w:sz w:val="24"/>
          <w:highlight w:val="none"/>
          <w:lang w:val="en-US" w:eastAsia="zh-CN"/>
          <w14:textFill>
            <w14:solidFill>
              <w14:schemeClr w14:val="tx1"/>
            </w14:solidFill>
          </w14:textFill>
        </w:rPr>
        <w:t>招标文件获取</w:t>
      </w:r>
      <w:bookmarkEnd w:id="86"/>
    </w:p>
    <w:p w14:paraId="27B76D3E">
      <w:pPr>
        <w:keepNext w:val="0"/>
        <w:keepLines w:val="0"/>
        <w:pageBreakBefore w:val="0"/>
        <w:widowControl w:val="0"/>
        <w:shd w:val="clear" w:color="auto" w:fill="auto"/>
        <w:tabs>
          <w:tab w:val="left" w:pos="7020"/>
        </w:tabs>
        <w:kinsoku/>
        <w:wordWrap w:val="0"/>
        <w:overflowPunct/>
        <w:topLinePunct w:val="0"/>
        <w:autoSpaceDE/>
        <w:autoSpaceDN/>
        <w:bidi w:val="0"/>
        <w:adjustRightInd/>
        <w:snapToGrid/>
        <w:spacing w:beforeLines="50"/>
        <w:ind w:firstLine="561"/>
        <w:textAlignment w:val="auto"/>
        <w:rPr>
          <w:rFonts w:hint="eastAsia" w:hAnsi="宋体" w:eastAsia="宋体" w:cs="宋体"/>
          <w:b w:val="0"/>
          <w:bCs w:val="0"/>
          <w:snapToGrid w:val="0"/>
          <w:color w:val="000000" w:themeColor="text1"/>
          <w:kern w:val="0"/>
          <w:highlight w:val="none"/>
          <w:lang w:eastAsia="zh-CN"/>
          <w14:textFill>
            <w14:solidFill>
              <w14:schemeClr w14:val="tx1"/>
            </w14:solidFill>
          </w14:textFill>
        </w:rPr>
      </w:pPr>
      <w:r>
        <w:rPr>
          <w:rFonts w:hint="eastAsia" w:hAnsi="宋体" w:cs="宋体"/>
          <w:b w:val="0"/>
          <w:bCs w:val="0"/>
          <w:snapToGrid w:val="0"/>
          <w:color w:val="000000" w:themeColor="text1"/>
          <w:kern w:val="0"/>
          <w:highlight w:val="none"/>
          <w14:textFill>
            <w14:solidFill>
              <w14:schemeClr w14:val="tx1"/>
            </w14:solidFill>
          </w14:textFill>
        </w:rPr>
        <w:t xml:space="preserve">3.1 </w:t>
      </w:r>
      <w:r>
        <w:rPr>
          <w:rFonts w:hint="eastAsia" w:hAnsi="宋体" w:cs="宋体"/>
          <w:snapToGrid w:val="0"/>
          <w:color w:val="000000" w:themeColor="text1"/>
          <w:kern w:val="0"/>
          <w:szCs w:val="24"/>
          <w:highlight w:val="none"/>
          <w14:textFill>
            <w14:solidFill>
              <w14:schemeClr w14:val="tx1"/>
            </w14:solidFill>
          </w14:textFill>
        </w:rPr>
        <w:t>本次招标实行全流程电子投标。本项目招标文件随招标公告一并在全国公共资源交易平台（广东省·韶关市）（https://ygp.gdzwfw.gov.cn/ggzy-portal/#/440200/index）网站发布。招标文件一经在建设工程交易系统发布，视为发售投标人，招标文件及相关附件由投标人自行在建设工程交易系统下载。请于招标文件获取期间（见本章第二节“重要事项时间地点一览表”）与招标公告发布时间一致，投标人须登录全国公共资源交易平台（广东省·韶关市）（https://ygp.gdzwfw.gov.cn/ggzy-portal/#/440200/index），使用新建设工程交易系统进行下载招标文件及相关附件，并于电子投标截止时间（见本章第二节“重要事项时间地点一览表”）前将投标文件上传到建设工程交易系统（上传后系统将自动加密）完成电子投标。投标人可登录全国公共资源交易平台（广东省·韶关市）（https://ygp.gdzwfw.gov.cn/ggzy-portal/#/440200/index），操作指南在全国公共资源交易平台（广东省·韶关市）（https://ygp.gdzwfw.gov.cn/ggzy-portal/#/440200/index），在【服务指南】栏目中下载《韶关市公共资源建设工程交易系统-投标人操作指南》，了解全流程电子投标操作流程。技术咨询电话：18819797080/0751-8379671 伍先生，业务咨询电话：0751-8633211、8633071。</w:t>
      </w:r>
    </w:p>
    <w:p w14:paraId="62120DE6">
      <w:pPr>
        <w:shd w:val="clear" w:color="auto" w:fill="auto"/>
        <w:tabs>
          <w:tab w:val="left" w:pos="7020"/>
        </w:tabs>
        <w:wordWrap w:val="0"/>
        <w:adjustRightInd w:val="0"/>
        <w:snapToGrid w:val="0"/>
        <w:spacing w:line="440" w:lineRule="exact"/>
        <w:ind w:firstLine="482" w:firstLineChars="200"/>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3.2</w:t>
      </w: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只有申领了数字证书（CA）、“粤企签”或GDCA/SZCA/NETCA等符合法律法规规定的电子印章，并在交易系统中完成企业信息数据入库的投标人，方可使用建设工程交易系统进行招标文件及附件获取和电子投标。</w:t>
      </w:r>
    </w:p>
    <w:p w14:paraId="1DEB0757">
      <w:pPr>
        <w:shd w:val="clear" w:color="auto" w:fill="auto"/>
        <w:tabs>
          <w:tab w:val="left" w:pos="7020"/>
        </w:tabs>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首次在韶关市参与建设工程招标投标活动的投标人，必须在平台系统上传企业相关资料办理企业入库事宜。投标人可登录全国公共资源交易平台（广东省·韶关市）（https://ygp.gdzwfw.gov.cn/ggzy-portal/#/440200/index）办理办理企业入库、数字证书及电子印章事宜，具体请在平台查阅相应的交易指引。</w:t>
      </w:r>
    </w:p>
    <w:p w14:paraId="7BA0B2CE">
      <w:pPr>
        <w:shd w:val="clear" w:color="auto" w:fill="auto"/>
        <w:tabs>
          <w:tab w:val="left" w:pos="7020"/>
        </w:tabs>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已入库企业有关信息（如单位名称、基本账号、资质、人员等）发生变化的，须及时在交易系统进行相应变更。投标人未及时变更信息而造成的损失和后果，由投标人自行承担。</w:t>
      </w:r>
    </w:p>
    <w:p w14:paraId="3AD8783B">
      <w:pPr>
        <w:shd w:val="clear" w:color="auto" w:fill="auto"/>
        <w:tabs>
          <w:tab w:val="left" w:pos="7020"/>
        </w:tabs>
        <w:wordWrap w:val="0"/>
        <w:adjustRightInd w:val="0"/>
        <w:snapToGrid w:val="0"/>
        <w:spacing w:line="44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32EFE58B">
      <w:pPr>
        <w:pStyle w:val="43"/>
        <w:shd w:val="clear" w:color="auto" w:fill="auto"/>
        <w:ind w:firstLine="482"/>
        <w:jc w:val="left"/>
        <w:rPr>
          <w:rFonts w:hint="eastAsia" w:ascii="宋体" w:hAnsi="宋体" w:cs="宋体"/>
          <w:b/>
          <w:bCs/>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3.3 投标保证</w:t>
      </w:r>
    </w:p>
    <w:p w14:paraId="0B8E94B7">
      <w:pPr>
        <w:shd w:val="clear" w:color="auto" w:fill="auto"/>
        <w:tabs>
          <w:tab w:val="left" w:pos="7020"/>
        </w:tabs>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3.3.1</w:t>
      </w:r>
      <w:r>
        <w:rPr>
          <w:rFonts w:hint="eastAsia" w:hAnsi="宋体" w:cs="宋体"/>
          <w:snapToGrid w:val="0"/>
          <w:color w:val="000000" w:themeColor="text1"/>
          <w:kern w:val="0"/>
          <w:highlight w:val="none"/>
          <w14:textFill>
            <w14:solidFill>
              <w14:schemeClr w14:val="tx1"/>
            </w14:solidFill>
          </w14:textFill>
        </w:rPr>
        <w:t xml:space="preserve"> 投标人须缴纳金额为人民币</w:t>
      </w:r>
      <w:r>
        <w:rPr>
          <w:rFonts w:hint="eastAsia" w:hAnsi="宋体" w:cs="宋体"/>
          <w:snapToGrid w:val="0"/>
          <w:color w:val="000000" w:themeColor="text1"/>
          <w:kern w:val="0"/>
          <w:szCs w:val="24"/>
          <w:highlight w:val="none"/>
          <w:lang w:val="en-US" w:eastAsia="zh-CN"/>
          <w14:textFill>
            <w14:solidFill>
              <w14:schemeClr w14:val="tx1"/>
            </w14:solidFill>
          </w14:textFill>
        </w:rPr>
        <w:t>伍仟元整</w:t>
      </w:r>
      <w:r>
        <w:rPr>
          <w:rFonts w:hint="eastAsia" w:hAnsi="宋体" w:cs="宋体"/>
          <w:snapToGrid w:val="0"/>
          <w:color w:val="000000" w:themeColor="text1"/>
          <w:kern w:val="0"/>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Cs w:val="24"/>
          <w:highlight w:val="none"/>
          <w:lang w:eastAsia="zh-CN"/>
          <w14:textFill>
            <w14:solidFill>
              <w14:schemeClr w14:val="tx1"/>
            </w14:solidFill>
          </w14:textFill>
        </w:rPr>
        <w:t>￥</w:t>
      </w:r>
      <w:r>
        <w:rPr>
          <w:rFonts w:hint="eastAsia" w:hAnsi="宋体" w:cs="宋体"/>
          <w:snapToGrid w:val="0"/>
          <w:color w:val="000000" w:themeColor="text1"/>
          <w:kern w:val="0"/>
          <w:szCs w:val="24"/>
          <w:highlight w:val="none"/>
          <w:u w:val="single"/>
          <w:lang w:val="en-US" w:eastAsia="zh-CN"/>
          <w14:textFill>
            <w14:solidFill>
              <w14:schemeClr w14:val="tx1"/>
            </w14:solidFill>
          </w14:textFill>
        </w:rPr>
        <w:t>5000.00</w:t>
      </w:r>
      <w:r>
        <w:rPr>
          <w:rFonts w:hint="eastAsia" w:hAnsi="宋体" w:cs="宋体"/>
          <w:snapToGrid w:val="0"/>
          <w:color w:val="000000" w:themeColor="text1"/>
          <w:kern w:val="0"/>
          <w:szCs w:val="24"/>
          <w:highlight w:val="none"/>
          <w:u w:val="none"/>
          <w14:textFill>
            <w14:solidFill>
              <w14:schemeClr w14:val="tx1"/>
            </w14:solidFill>
          </w14:textFill>
        </w:rPr>
        <w:t>元</w:t>
      </w:r>
      <w:r>
        <w:rPr>
          <w:rFonts w:hint="eastAsia" w:hAnsi="宋体" w:cs="宋体"/>
          <w:snapToGrid w:val="0"/>
          <w:color w:val="000000" w:themeColor="text1"/>
          <w:kern w:val="0"/>
          <w:szCs w:val="24"/>
          <w:highlight w:val="none"/>
          <w:lang w:eastAsia="zh-CN"/>
          <w14:textFill>
            <w14:solidFill>
              <w14:schemeClr w14:val="tx1"/>
            </w14:solidFill>
          </w14:textFill>
        </w:rPr>
        <w:t>）</w:t>
      </w:r>
      <w:r>
        <w:rPr>
          <w:rFonts w:hint="eastAsia" w:hAnsi="宋体" w:cs="宋体"/>
          <w:snapToGrid w:val="0"/>
          <w:color w:val="000000" w:themeColor="text1"/>
          <w:kern w:val="0"/>
          <w:highlight w:val="none"/>
          <w14:textFill>
            <w14:solidFill>
              <w14:schemeClr w14:val="tx1"/>
            </w14:solidFill>
          </w14:textFill>
        </w:rPr>
        <w:t xml:space="preserve">的投标保证。 </w:t>
      </w:r>
    </w:p>
    <w:p w14:paraId="454815CE">
      <w:pPr>
        <w:shd w:val="clear" w:color="auto" w:fill="auto"/>
        <w:tabs>
          <w:tab w:val="left" w:pos="7020"/>
        </w:tabs>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3.3.2</w:t>
      </w:r>
      <w:r>
        <w:rPr>
          <w:rFonts w:hint="eastAsia" w:hAnsi="宋体" w:cs="宋体"/>
          <w:snapToGrid w:val="0"/>
          <w:color w:val="000000" w:themeColor="text1"/>
          <w:kern w:val="0"/>
          <w:highlight w:val="none"/>
          <w14:textFill>
            <w14:solidFill>
              <w14:schemeClr w14:val="tx1"/>
            </w14:solidFill>
          </w14:textFill>
        </w:rPr>
        <w:t xml:space="preserve"> 投标保证的形式包括投标保证金、投标保证担保、投标保证保险三种，由投标人自主选择。</w:t>
      </w:r>
    </w:p>
    <w:p w14:paraId="29CF84C8">
      <w:pPr>
        <w:shd w:val="clear" w:color="auto" w:fill="auto"/>
        <w:tabs>
          <w:tab w:val="left" w:pos="7020"/>
        </w:tabs>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采用投标保证金的，投标人在建设工程交易获取招标文件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704FCF9A">
      <w:pPr>
        <w:shd w:val="clear" w:color="auto" w:fill="auto"/>
        <w:tabs>
          <w:tab w:val="left" w:pos="7020"/>
        </w:tabs>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采用投标保证担保的，投标人应提交有效的银行保函，银行保函的有效期不得短于投标有效期。投标人必须在投标保证担保截止时间（见本章第二节“重要事项时间地点一览表”）前，使用工程建设交易系统完成网上办理电子保函。</w:t>
      </w:r>
    </w:p>
    <w:p w14:paraId="31DF2546">
      <w:pPr>
        <w:shd w:val="clear" w:color="auto" w:fill="auto"/>
        <w:tabs>
          <w:tab w:val="left" w:pos="7020"/>
        </w:tabs>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w:t>
      </w:r>
      <w:r>
        <w:rPr>
          <w:rFonts w:ascii="宋体" w:hAnsi="宋体" w:eastAsia="宋体" w:cs="宋体"/>
          <w:color w:val="000000" w:themeColor="text1"/>
          <w:sz w:val="24"/>
          <w:szCs w:val="24"/>
          <w:highlight w:val="none"/>
          <w14:textFill>
            <w14:solidFill>
              <w14:schemeClr w14:val="tx1"/>
            </w14:solidFill>
          </w14:textFill>
        </w:rPr>
        <w:t>采用投标保证保险的，投标人须在投标保证保险投保截止时间（见本章“重要事项时间地点一览表”）前，使用建设工程交易系统完成网上投保。投标人可在系统选择保险机构、录入投保信息、支付保费、</w:t>
      </w:r>
      <w:r>
        <w:rPr>
          <w:rFonts w:hint="eastAsia" w:ascii="宋体" w:hAnsi="宋体" w:eastAsia="宋体" w:cs="宋体"/>
          <w:color w:val="000000" w:themeColor="text1"/>
          <w:sz w:val="24"/>
          <w:szCs w:val="24"/>
          <w:highlight w:val="none"/>
          <w:lang w:val="en-US" w:eastAsia="zh-CN"/>
          <w14:textFill>
            <w14:solidFill>
              <w14:schemeClr w14:val="tx1"/>
            </w14:solidFill>
          </w14:textFill>
        </w:rPr>
        <w:t>下载</w:t>
      </w:r>
      <w:r>
        <w:rPr>
          <w:rFonts w:ascii="宋体" w:hAnsi="宋体" w:eastAsia="宋体" w:cs="宋体"/>
          <w:color w:val="000000" w:themeColor="text1"/>
          <w:sz w:val="24"/>
          <w:szCs w:val="24"/>
          <w:highlight w:val="none"/>
          <w14:textFill>
            <w14:solidFill>
              <w14:schemeClr w14:val="tx1"/>
            </w14:solidFill>
          </w14:textFill>
        </w:rPr>
        <w:t>电子保单，电子保单的有效期不得短于投标有效期。投标人可登录</w:t>
      </w:r>
      <w:r>
        <w:rPr>
          <w:rFonts w:hint="eastAsia" w:ascii="宋体" w:hAnsi="宋体" w:eastAsia="宋体" w:cs="宋体"/>
          <w:color w:val="000000" w:themeColor="text1"/>
          <w:sz w:val="24"/>
          <w:szCs w:val="24"/>
          <w:highlight w:val="none"/>
          <w:lang w:eastAsia="zh-CN"/>
          <w14:textFill>
            <w14:solidFill>
              <w14:schemeClr w14:val="tx1"/>
            </w14:solidFill>
          </w14:textFill>
        </w:rPr>
        <w:t>全国公共资源交易平台（广东省·韶关市）（https://ygp.gdzwfw.gov.cn/ggzy-portal/#/440200/index）</w:t>
      </w:r>
      <w:r>
        <w:rPr>
          <w:rFonts w:hint="eastAsia" w:ascii="宋体" w:hAnsi="宋体" w:eastAsia="宋体" w:cs="宋体"/>
          <w:color w:val="000000" w:themeColor="text1"/>
          <w:sz w:val="24"/>
          <w:szCs w:val="24"/>
          <w:highlight w:val="none"/>
          <w14:textFill>
            <w14:solidFill>
              <w14:schemeClr w14:val="tx1"/>
            </w14:solidFill>
          </w14:textFill>
        </w:rPr>
        <w:t>查阅相应的服务指南</w:t>
      </w:r>
      <w:r>
        <w:rPr>
          <w:rFonts w:ascii="宋体" w:hAnsi="宋体" w:eastAsia="宋体" w:cs="宋体"/>
          <w:color w:val="000000" w:themeColor="text1"/>
          <w:sz w:val="24"/>
          <w:szCs w:val="24"/>
          <w:highlight w:val="none"/>
          <w14:textFill>
            <w14:solidFill>
              <w14:schemeClr w14:val="tx1"/>
            </w14:solidFill>
          </w14:textFill>
        </w:rPr>
        <w:t>，了解网上投保具体操作流程。逾期投保的，其投标无效。</w:t>
      </w:r>
    </w:p>
    <w:p w14:paraId="586FB24B">
      <w:pPr>
        <w:shd w:val="clear" w:color="auto" w:fill="auto"/>
        <w:tabs>
          <w:tab w:val="left" w:pos="7020"/>
        </w:tabs>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311AB5B8">
      <w:pPr>
        <w:shd w:val="clear" w:color="auto" w:fill="auto"/>
        <w:tabs>
          <w:tab w:val="left" w:pos="7020"/>
        </w:tabs>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3.4</w:t>
      </w:r>
      <w:r>
        <w:rPr>
          <w:rFonts w:hint="eastAsia" w:hAnsi="宋体" w:cs="宋体"/>
          <w:snapToGrid w:val="0"/>
          <w:color w:val="000000" w:themeColor="text1"/>
          <w:kern w:val="0"/>
          <w:highlight w:val="none"/>
          <w14:textFill>
            <w14:solidFill>
              <w14:schemeClr w14:val="tx1"/>
            </w14:solidFill>
          </w14:textFill>
        </w:rPr>
        <w:t xml:space="preserve"> 若投标人因自身原因未能正确完成</w:t>
      </w:r>
      <w:r>
        <w:rPr>
          <w:rFonts w:hint="eastAsia" w:ascii="宋体" w:hAnsi="宋体" w:eastAsia="宋体" w:cs="宋体"/>
          <w:snapToGrid w:val="0"/>
          <w:color w:val="000000" w:themeColor="text1"/>
          <w:kern w:val="0"/>
          <w:sz w:val="24"/>
          <w:szCs w:val="24"/>
          <w:highlight w:val="none"/>
          <w14:textFill>
            <w14:solidFill>
              <w14:schemeClr w14:val="tx1"/>
            </w14:solidFill>
          </w14:textFill>
        </w:rPr>
        <w:t>网上</w:t>
      </w:r>
      <w:r>
        <w:rPr>
          <w:rFonts w:hint="eastAsia" w:hAnsi="宋体" w:eastAsia="宋体" w:cs="宋体"/>
          <w:snapToGrid w:val="0"/>
          <w:color w:val="000000" w:themeColor="text1"/>
          <w:kern w:val="0"/>
          <w:sz w:val="24"/>
          <w:szCs w:val="24"/>
          <w:highlight w:val="none"/>
          <w:lang w:eastAsia="zh-CN"/>
          <w14:textFill>
            <w14:solidFill>
              <w14:schemeClr w14:val="tx1"/>
            </w14:solidFill>
          </w14:textFill>
        </w:rPr>
        <w:t>获取招标文件</w:t>
      </w:r>
      <w:r>
        <w:rPr>
          <w:rFonts w:hint="eastAsia" w:hAnsi="宋体" w:cs="宋体"/>
          <w:snapToGrid w:val="0"/>
          <w:color w:val="000000" w:themeColor="text1"/>
          <w:kern w:val="0"/>
          <w:highlight w:val="none"/>
          <w:lang w:eastAsia="zh-CN"/>
          <w14:textFill>
            <w14:solidFill>
              <w14:schemeClr w14:val="tx1"/>
            </w14:solidFill>
          </w14:textFill>
        </w:rPr>
        <w:t>、</w:t>
      </w:r>
      <w:r>
        <w:rPr>
          <w:rFonts w:hint="eastAsia" w:hAnsi="宋体" w:cs="宋体"/>
          <w:snapToGrid w:val="0"/>
          <w:color w:val="000000" w:themeColor="text1"/>
          <w:kern w:val="0"/>
          <w:highlight w:val="none"/>
          <w14:textFill>
            <w14:solidFill>
              <w14:schemeClr w14:val="tx1"/>
            </w14:solidFill>
          </w14:textFill>
        </w:rPr>
        <w:t>电子投标、缴纳投标保证的，其投标无效。</w:t>
      </w:r>
    </w:p>
    <w:p w14:paraId="54992D2E">
      <w:pPr>
        <w:shd w:val="clear" w:color="auto" w:fill="auto"/>
        <w:tabs>
          <w:tab w:val="left" w:pos="7020"/>
        </w:tabs>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p>
    <w:p w14:paraId="5D2AA960">
      <w:pPr>
        <w:pStyle w:val="43"/>
        <w:shd w:val="clear" w:color="auto" w:fill="auto"/>
        <w:spacing w:line="360" w:lineRule="auto"/>
        <w:ind w:firstLine="482"/>
        <w:jc w:val="left"/>
        <w:outlineLvl w:val="2"/>
        <w:rPr>
          <w:rFonts w:hint="eastAsia" w:ascii="宋体" w:hAnsi="宋体" w:cs="宋体"/>
          <w:b/>
          <w:bCs/>
          <w:snapToGrid w:val="0"/>
          <w:color w:val="000000" w:themeColor="text1"/>
          <w:kern w:val="0"/>
          <w:sz w:val="24"/>
          <w:highlight w:val="none"/>
          <w14:textFill>
            <w14:solidFill>
              <w14:schemeClr w14:val="tx1"/>
            </w14:solidFill>
          </w14:textFill>
        </w:rPr>
      </w:pPr>
      <w:bookmarkStart w:id="87" w:name="_Toc12793"/>
      <w:bookmarkStart w:id="88" w:name="_Toc6940"/>
      <w:bookmarkStart w:id="89" w:name="_Toc12197"/>
      <w:bookmarkStart w:id="90" w:name="_Toc16479"/>
      <w:bookmarkStart w:id="91" w:name="_Toc12858"/>
      <w:bookmarkStart w:id="92" w:name="_Toc30339"/>
      <w:bookmarkStart w:id="93" w:name="_Toc22716"/>
      <w:bookmarkStart w:id="94" w:name="_Toc14270"/>
      <w:r>
        <w:rPr>
          <w:rFonts w:hint="eastAsia" w:ascii="宋体" w:hAnsi="宋体" w:cs="宋体"/>
          <w:b/>
          <w:bCs/>
          <w:snapToGrid w:val="0"/>
          <w:color w:val="000000" w:themeColor="text1"/>
          <w:kern w:val="0"/>
          <w:sz w:val="24"/>
          <w:highlight w:val="none"/>
          <w14:textFill>
            <w14:solidFill>
              <w14:schemeClr w14:val="tx1"/>
            </w14:solidFill>
          </w14:textFill>
        </w:rPr>
        <w:t>4．服务期限</w:t>
      </w:r>
      <w:bookmarkEnd w:id="87"/>
      <w:bookmarkEnd w:id="88"/>
      <w:bookmarkEnd w:id="89"/>
      <w:bookmarkEnd w:id="90"/>
      <w:bookmarkEnd w:id="91"/>
      <w:bookmarkEnd w:id="92"/>
      <w:bookmarkEnd w:id="93"/>
      <w:bookmarkEnd w:id="94"/>
    </w:p>
    <w:p w14:paraId="0D67206B">
      <w:pPr>
        <w:shd w:val="clear" w:color="auto" w:fill="auto"/>
        <w:tabs>
          <w:tab w:val="left" w:pos="7020"/>
        </w:tabs>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bookmarkStart w:id="95" w:name="_Toc7508"/>
      <w:r>
        <w:rPr>
          <w:rFonts w:hint="eastAsia" w:hAnsi="宋体" w:cs="宋体"/>
          <w:snapToGrid w:val="0"/>
          <w:color w:val="000000" w:themeColor="text1"/>
          <w:kern w:val="0"/>
          <w:highlight w:val="none"/>
          <w:u w:val="single"/>
          <w14:textFill>
            <w14:solidFill>
              <w14:schemeClr w14:val="tx1"/>
            </w14:solidFill>
          </w14:textFill>
        </w:rPr>
        <w:t>监理服务期从监理合同签订之日起计，至本工程缺陷责任保修期结束且本工程结算金额经政府主管部门审定且双方的责任义务履行完毕时止。</w:t>
      </w:r>
    </w:p>
    <w:p w14:paraId="4A8578F0">
      <w:pPr>
        <w:shd w:val="clear" w:color="auto" w:fill="auto"/>
        <w:tabs>
          <w:tab w:val="left" w:pos="7020"/>
        </w:tabs>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p>
    <w:p w14:paraId="2530EA97">
      <w:pPr>
        <w:pStyle w:val="43"/>
        <w:shd w:val="clear" w:color="auto" w:fill="auto"/>
        <w:spacing w:line="360" w:lineRule="auto"/>
        <w:ind w:firstLine="482"/>
        <w:jc w:val="left"/>
        <w:outlineLvl w:val="2"/>
        <w:rPr>
          <w:rFonts w:hint="eastAsia" w:ascii="宋体" w:hAnsi="宋体" w:cs="宋体"/>
          <w:b/>
          <w:bCs/>
          <w:snapToGrid w:val="0"/>
          <w:color w:val="000000" w:themeColor="text1"/>
          <w:kern w:val="0"/>
          <w:sz w:val="24"/>
          <w:highlight w:val="none"/>
          <w14:textFill>
            <w14:solidFill>
              <w14:schemeClr w14:val="tx1"/>
            </w14:solidFill>
          </w14:textFill>
        </w:rPr>
      </w:pPr>
      <w:bookmarkStart w:id="96" w:name="_Toc19377"/>
      <w:bookmarkStart w:id="97" w:name="_Toc31895"/>
      <w:bookmarkStart w:id="98" w:name="_Toc31837"/>
      <w:bookmarkStart w:id="99" w:name="_Toc27677"/>
      <w:bookmarkStart w:id="100" w:name="_Toc31374"/>
      <w:bookmarkStart w:id="101" w:name="_Toc20710"/>
      <w:bookmarkStart w:id="102" w:name="_Toc4831"/>
      <w:bookmarkStart w:id="103" w:name="_Toc24489"/>
      <w:bookmarkStart w:id="104" w:name="_Toc20452"/>
      <w:bookmarkStart w:id="105" w:name="_Toc5087"/>
      <w:r>
        <w:rPr>
          <w:rFonts w:hint="eastAsia" w:ascii="宋体" w:hAnsi="宋体" w:cs="宋体"/>
          <w:b/>
          <w:bCs/>
          <w:snapToGrid w:val="0"/>
          <w:color w:val="000000" w:themeColor="text1"/>
          <w:kern w:val="0"/>
          <w:sz w:val="24"/>
          <w:highlight w:val="none"/>
          <w14:textFill>
            <w14:solidFill>
              <w14:schemeClr w14:val="tx1"/>
            </w14:solidFill>
          </w14:textFill>
        </w:rPr>
        <w:t>5．</w:t>
      </w:r>
      <w:bookmarkEnd w:id="95"/>
      <w:r>
        <w:rPr>
          <w:rFonts w:hint="eastAsia" w:ascii="宋体" w:hAnsi="宋体" w:cs="宋体"/>
          <w:b/>
          <w:bCs/>
          <w:snapToGrid w:val="0"/>
          <w:color w:val="000000" w:themeColor="text1"/>
          <w:kern w:val="0"/>
          <w:sz w:val="24"/>
          <w:highlight w:val="none"/>
          <w14:textFill>
            <w14:solidFill>
              <w14:schemeClr w14:val="tx1"/>
            </w14:solidFill>
          </w14:textFill>
        </w:rPr>
        <w:t>服务标准</w:t>
      </w:r>
      <w:bookmarkEnd w:id="96"/>
      <w:bookmarkEnd w:id="97"/>
      <w:bookmarkEnd w:id="98"/>
      <w:bookmarkEnd w:id="99"/>
      <w:bookmarkEnd w:id="100"/>
      <w:bookmarkEnd w:id="101"/>
      <w:bookmarkEnd w:id="102"/>
      <w:bookmarkEnd w:id="103"/>
      <w:bookmarkEnd w:id="104"/>
      <w:bookmarkEnd w:id="105"/>
    </w:p>
    <w:p w14:paraId="2718FA77">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5.1</w:t>
      </w:r>
      <w:r>
        <w:rPr>
          <w:rFonts w:hint="eastAsia" w:hAnsi="宋体" w:cs="宋体"/>
          <w:snapToGrid w:val="0"/>
          <w:color w:val="000000" w:themeColor="text1"/>
          <w:kern w:val="0"/>
          <w:highlight w:val="none"/>
          <w14:textFill>
            <w14:solidFill>
              <w14:schemeClr w14:val="tx1"/>
            </w14:solidFill>
          </w14:textFill>
        </w:rPr>
        <w:t xml:space="preserve"> 工程质量必须达到</w:t>
      </w:r>
      <w:r>
        <w:rPr>
          <w:rFonts w:hint="eastAsia" w:ascii="宋体" w:hAnsi="宋体" w:eastAsia="宋体" w:cs="宋体"/>
          <w:snapToGrid w:val="0"/>
          <w:color w:val="000000" w:themeColor="text1"/>
          <w:kern w:val="0"/>
          <w:highlight w:val="none"/>
          <w:u w:val="single"/>
          <w14:textFill>
            <w14:solidFill>
              <w14:schemeClr w14:val="tx1"/>
            </w14:solidFill>
          </w14:textFill>
        </w:rPr>
        <w:t>合格</w:t>
      </w:r>
      <w:r>
        <w:rPr>
          <w:rFonts w:hint="eastAsia" w:hAnsi="宋体" w:cs="宋体"/>
          <w:snapToGrid w:val="0"/>
          <w:color w:val="000000" w:themeColor="text1"/>
          <w:kern w:val="0"/>
          <w:highlight w:val="none"/>
          <w14:textFill>
            <w14:solidFill>
              <w14:schemeClr w14:val="tx1"/>
            </w14:solidFill>
          </w14:textFill>
        </w:rPr>
        <w:t>标准。</w:t>
      </w:r>
    </w:p>
    <w:p w14:paraId="152853D9">
      <w:pPr>
        <w:shd w:val="clear" w:color="auto" w:fill="auto"/>
        <w:wordWrap w:val="0"/>
        <w:adjustRightInd w:val="0"/>
        <w:snapToGrid w:val="0"/>
        <w:spacing w:line="440" w:lineRule="exact"/>
        <w:ind w:firstLine="482" w:firstLineChars="200"/>
        <w:rPr>
          <w:rFonts w:hint="eastAsia" w:hAnsi="宋体" w:cs="宋体"/>
          <w:b/>
          <w:snapToGrid w:val="0"/>
          <w:color w:val="000000" w:themeColor="text1"/>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5.2</w:t>
      </w:r>
      <w:r>
        <w:rPr>
          <w:rFonts w:hint="eastAsia" w:hAnsi="宋体" w:cs="宋体"/>
          <w:snapToGrid w:val="0"/>
          <w:color w:val="000000" w:themeColor="text1"/>
          <w:kern w:val="0"/>
          <w:highlight w:val="none"/>
          <w14:textFill>
            <w14:solidFill>
              <w14:schemeClr w14:val="tx1"/>
            </w14:solidFill>
          </w14:textFill>
        </w:rPr>
        <w:t xml:space="preserve"> 根据韶关市人民政府《关于加快推进全市绿色建筑发展工作的通知》（韶府办明电〔2013〕277号）有关规定，</w:t>
      </w:r>
      <w:r>
        <w:rPr>
          <w:rFonts w:hint="eastAsia" w:hAnsi="宋体" w:cs="宋体"/>
          <w:color w:val="000000" w:themeColor="text1"/>
          <w:szCs w:val="24"/>
          <w:highlight w:val="none"/>
          <w14:textFill>
            <w14:solidFill>
              <w14:schemeClr w14:val="tx1"/>
            </w14:solidFill>
          </w14:textFill>
        </w:rPr>
        <w:t>本招标项目</w:t>
      </w:r>
      <w:r>
        <w:rPr>
          <w:rFonts w:hint="eastAsia" w:hAnsi="宋体" w:cs="宋体"/>
          <w:color w:val="000000" w:themeColor="text1"/>
          <w:szCs w:val="24"/>
          <w:highlight w:val="none"/>
          <w:lang w:val="en-US" w:eastAsia="zh-CN"/>
          <w14:textFill>
            <w14:solidFill>
              <w14:schemeClr w14:val="tx1"/>
            </w14:solidFill>
          </w14:textFill>
        </w:rPr>
        <w:t>不</w:t>
      </w:r>
      <w:r>
        <w:rPr>
          <w:rFonts w:hint="eastAsia" w:hAnsi="宋体" w:cs="宋体"/>
          <w:color w:val="000000" w:themeColor="text1"/>
          <w:szCs w:val="24"/>
          <w:highlight w:val="none"/>
          <w:u w:val="none"/>
          <w14:textFill>
            <w14:solidFill>
              <w14:schemeClr w14:val="tx1"/>
            </w14:solidFill>
          </w14:textFill>
        </w:rPr>
        <w:t>纳入</w:t>
      </w:r>
      <w:r>
        <w:rPr>
          <w:rFonts w:hint="eastAsia" w:hAnsi="宋体" w:cs="宋体"/>
          <w:color w:val="000000" w:themeColor="text1"/>
          <w:szCs w:val="24"/>
          <w:highlight w:val="none"/>
          <w14:textFill>
            <w14:solidFill>
              <w14:schemeClr w14:val="tx1"/>
            </w14:solidFill>
          </w14:textFill>
        </w:rPr>
        <w:t>绿色建设实施范围。</w:t>
      </w:r>
      <w:bookmarkStart w:id="106" w:name="_Hlt111690342"/>
      <w:bookmarkEnd w:id="106"/>
      <w:bookmarkStart w:id="107" w:name="_Hlt74496537"/>
      <w:bookmarkEnd w:id="107"/>
      <w:bookmarkStart w:id="108" w:name="_Hlt69356505"/>
      <w:bookmarkEnd w:id="108"/>
      <w:bookmarkStart w:id="109" w:name="_Hlt120502666"/>
      <w:bookmarkEnd w:id="109"/>
      <w:bookmarkStart w:id="110" w:name="_Hlt121563076"/>
      <w:bookmarkEnd w:id="110"/>
      <w:bookmarkStart w:id="111" w:name="_Hlt69699204"/>
      <w:bookmarkEnd w:id="111"/>
      <w:bookmarkStart w:id="112" w:name="_Hlt88974078"/>
      <w:bookmarkEnd w:id="112"/>
      <w:bookmarkStart w:id="113" w:name="_Hlt74493474"/>
      <w:bookmarkEnd w:id="113"/>
      <w:bookmarkStart w:id="114" w:name="_Toc2679"/>
    </w:p>
    <w:p w14:paraId="00A6C0CE">
      <w:pPr>
        <w:pStyle w:val="43"/>
        <w:shd w:val="clear" w:color="auto" w:fill="auto"/>
        <w:spacing w:line="360" w:lineRule="auto"/>
        <w:ind w:firstLine="482" w:firstLineChars="200"/>
        <w:jc w:val="left"/>
        <w:outlineLvl w:val="2"/>
        <w:rPr>
          <w:rFonts w:hint="eastAsia" w:ascii="宋体" w:hAnsi="宋体" w:cs="宋体"/>
          <w:b/>
          <w:bCs/>
          <w:snapToGrid w:val="0"/>
          <w:color w:val="000000" w:themeColor="text1"/>
          <w:kern w:val="0"/>
          <w:sz w:val="24"/>
          <w:highlight w:val="none"/>
          <w14:textFill>
            <w14:solidFill>
              <w14:schemeClr w14:val="tx1"/>
            </w14:solidFill>
          </w14:textFill>
        </w:rPr>
      </w:pPr>
      <w:bookmarkStart w:id="115" w:name="_Toc29725"/>
      <w:bookmarkStart w:id="116" w:name="_Toc15432"/>
      <w:bookmarkStart w:id="117" w:name="_Toc26482"/>
      <w:bookmarkStart w:id="118" w:name="_Toc22917"/>
      <w:bookmarkStart w:id="119" w:name="_Toc15969"/>
      <w:bookmarkStart w:id="120" w:name="_Toc5261"/>
      <w:bookmarkStart w:id="121" w:name="_Toc17914"/>
      <w:bookmarkStart w:id="122" w:name="_Toc27367"/>
      <w:bookmarkStart w:id="123" w:name="_Toc32251"/>
      <w:bookmarkStart w:id="124" w:name="_Toc10726"/>
      <w:r>
        <w:rPr>
          <w:rFonts w:hint="eastAsia" w:ascii="宋体" w:hAnsi="宋体" w:cs="宋体"/>
          <w:b/>
          <w:bCs/>
          <w:snapToGrid w:val="0"/>
          <w:color w:val="000000" w:themeColor="text1"/>
          <w:kern w:val="0"/>
          <w:sz w:val="24"/>
          <w:highlight w:val="none"/>
          <w14:textFill>
            <w14:solidFill>
              <w14:schemeClr w14:val="tx1"/>
            </w14:solidFill>
          </w14:textFill>
        </w:rPr>
        <w:t>6．现场踏勘</w:t>
      </w:r>
      <w:bookmarkEnd w:id="114"/>
      <w:bookmarkEnd w:id="115"/>
      <w:bookmarkEnd w:id="116"/>
      <w:bookmarkEnd w:id="117"/>
      <w:bookmarkEnd w:id="118"/>
      <w:bookmarkEnd w:id="119"/>
      <w:bookmarkEnd w:id="120"/>
      <w:bookmarkEnd w:id="121"/>
      <w:bookmarkEnd w:id="122"/>
      <w:bookmarkEnd w:id="123"/>
      <w:bookmarkEnd w:id="124"/>
    </w:p>
    <w:p w14:paraId="0FD87B4D">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6.1</w:t>
      </w:r>
      <w:r>
        <w:rPr>
          <w:rFonts w:hint="eastAsia" w:hAnsi="宋体" w:cs="宋体"/>
          <w:snapToGrid w:val="0"/>
          <w:color w:val="000000" w:themeColor="text1"/>
          <w:kern w:val="0"/>
          <w:highlight w:val="none"/>
          <w14:textFill>
            <w14:solidFill>
              <w14:schemeClr w14:val="tx1"/>
            </w14:solidFill>
          </w14:textFill>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0A2B8B85">
      <w:pPr>
        <w:shd w:val="clear" w:color="auto" w:fill="auto"/>
        <w:wordWrap w:val="0"/>
        <w:adjustRightInd w:val="0"/>
        <w:snapToGrid w:val="0"/>
        <w:spacing w:line="440" w:lineRule="exact"/>
        <w:ind w:firstLine="56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6.2</w:t>
      </w:r>
      <w:r>
        <w:rPr>
          <w:rFonts w:hint="eastAsia" w:hAnsi="宋体" w:cs="宋体"/>
          <w:snapToGrid w:val="0"/>
          <w:color w:val="000000" w:themeColor="text1"/>
          <w:kern w:val="0"/>
          <w:highlight w:val="none"/>
          <w14:textFill>
            <w14:solidFill>
              <w14:schemeClr w14:val="tx1"/>
            </w14:solidFill>
          </w14:textFill>
        </w:rPr>
        <w:t xml:space="preserve"> 在现场踏勘过程中，投标人应确保自身安全，投标人如果发生人身伤亡、财物或其他损失，法律法规有规定的按有关规定处理，没有规定的由投标人自行负责。</w:t>
      </w:r>
    </w:p>
    <w:p w14:paraId="6CF48A57">
      <w:pPr>
        <w:shd w:val="clear" w:color="auto" w:fill="auto"/>
        <w:wordWrap w:val="0"/>
        <w:adjustRightInd w:val="0"/>
        <w:snapToGrid w:val="0"/>
        <w:spacing w:line="440" w:lineRule="exact"/>
        <w:ind w:firstLine="560"/>
        <w:rPr>
          <w:rFonts w:hint="eastAsia" w:hAnsi="宋体" w:cs="宋体"/>
          <w:b/>
          <w:snapToGrid w:val="0"/>
          <w:color w:val="000000" w:themeColor="text1"/>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6.3</w:t>
      </w:r>
      <w:r>
        <w:rPr>
          <w:rFonts w:hint="eastAsia" w:hAnsi="宋体" w:cs="宋体"/>
          <w:snapToGrid w:val="0"/>
          <w:color w:val="000000" w:themeColor="text1"/>
          <w:kern w:val="0"/>
          <w:highlight w:val="none"/>
          <w14:textFill>
            <w14:solidFill>
              <w14:schemeClr w14:val="tx1"/>
            </w14:solidFill>
          </w14:textFill>
        </w:rPr>
        <w:t xml:space="preserve"> 现场踏勘期间的交通、食宿由投标人自行安排，费用自理。</w:t>
      </w:r>
      <w:bookmarkStart w:id="125" w:name="_Toc18204"/>
    </w:p>
    <w:p w14:paraId="078F9A45">
      <w:pPr>
        <w:shd w:val="clear" w:color="auto" w:fill="auto"/>
        <w:rPr>
          <w:rFonts w:hint="eastAsia"/>
          <w:color w:val="000000" w:themeColor="text1"/>
          <w:highlight w:val="none"/>
          <w14:textFill>
            <w14:solidFill>
              <w14:schemeClr w14:val="tx1"/>
            </w14:solidFill>
          </w14:textFill>
        </w:rPr>
      </w:pPr>
      <w:bookmarkStart w:id="126" w:name="_Toc16304"/>
      <w:bookmarkStart w:id="127" w:name="_Toc6787"/>
      <w:bookmarkStart w:id="128" w:name="_Toc8820"/>
      <w:bookmarkStart w:id="129" w:name="_Toc6725"/>
      <w:bookmarkStart w:id="130" w:name="_Toc15184"/>
      <w:bookmarkStart w:id="131" w:name="_Toc30051"/>
      <w:bookmarkStart w:id="132" w:name="_Toc6981"/>
      <w:bookmarkStart w:id="133" w:name="_Toc6401"/>
      <w:bookmarkStart w:id="134" w:name="_Toc22022"/>
      <w:bookmarkStart w:id="135" w:name="_Toc10436"/>
    </w:p>
    <w:p w14:paraId="04920163">
      <w:pPr>
        <w:pStyle w:val="5"/>
        <w:shd w:val="clear" w:color="auto" w:fill="auto"/>
        <w:jc w:val="left"/>
        <w:rPr>
          <w:rFonts w:hint="eastAsia" w:hAnsi="宋体" w:cs="宋体"/>
          <w:b/>
          <w:bCs/>
          <w:snapToGrid w:val="0"/>
          <w:color w:val="000000" w:themeColor="text1"/>
          <w:szCs w:val="24"/>
          <w:highlight w:val="none"/>
          <w14:textFill>
            <w14:solidFill>
              <w14:schemeClr w14:val="tx1"/>
            </w14:solidFill>
          </w14:textFill>
        </w:rPr>
      </w:pPr>
      <w:bookmarkStart w:id="136" w:name="_Toc23208"/>
      <w:r>
        <w:rPr>
          <w:rFonts w:hint="eastAsia" w:hAnsi="宋体" w:cs="宋体"/>
          <w:b/>
          <w:bCs/>
          <w:snapToGrid w:val="0"/>
          <w:color w:val="000000" w:themeColor="text1"/>
          <w:szCs w:val="24"/>
          <w:highlight w:val="none"/>
          <w14:textFill>
            <w14:solidFill>
              <w14:schemeClr w14:val="tx1"/>
            </w14:solidFill>
          </w14:textFill>
        </w:rPr>
        <w:t>7．招标文件的提问和答疑</w:t>
      </w:r>
      <w:bookmarkEnd w:id="125"/>
      <w:bookmarkEnd w:id="126"/>
      <w:bookmarkEnd w:id="127"/>
      <w:bookmarkEnd w:id="128"/>
      <w:bookmarkEnd w:id="129"/>
      <w:bookmarkEnd w:id="130"/>
      <w:bookmarkEnd w:id="131"/>
      <w:bookmarkEnd w:id="132"/>
      <w:bookmarkEnd w:id="133"/>
      <w:bookmarkEnd w:id="134"/>
      <w:bookmarkEnd w:id="135"/>
      <w:bookmarkEnd w:id="136"/>
      <w:bookmarkStart w:id="137" w:name="_Hlt74496410"/>
      <w:bookmarkEnd w:id="137"/>
    </w:p>
    <w:p w14:paraId="14411843">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7.1</w:t>
      </w:r>
      <w:r>
        <w:rPr>
          <w:rFonts w:hint="eastAsia" w:hAnsi="宋体" w:cs="宋体"/>
          <w:snapToGrid w:val="0"/>
          <w:color w:val="000000" w:themeColor="text1"/>
          <w:kern w:val="0"/>
          <w:highlight w:val="none"/>
          <w14:textFill>
            <w14:solidFill>
              <w14:schemeClr w14:val="tx1"/>
            </w14:solidFill>
          </w14:textFill>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000000" w:themeColor="text1"/>
          <w:kern w:val="0"/>
          <w:szCs w:val="24"/>
          <w:highlight w:val="none"/>
          <w14:textFill>
            <w14:solidFill>
              <w14:schemeClr w14:val="tx1"/>
            </w14:solidFill>
          </w14:textFill>
        </w:rPr>
        <w:t>。</w:t>
      </w:r>
    </w:p>
    <w:p w14:paraId="1D6CB74C">
      <w:pPr>
        <w:shd w:val="clear" w:color="auto" w:fill="auto"/>
        <w:wordWrap w:val="0"/>
        <w:adjustRightInd w:val="0"/>
        <w:snapToGrid w:val="0"/>
        <w:spacing w:line="440" w:lineRule="exact"/>
        <w:ind w:firstLine="56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7.2 </w:t>
      </w:r>
      <w:r>
        <w:rPr>
          <w:rFonts w:hint="eastAsia" w:hAnsi="宋体" w:cs="宋体"/>
          <w:snapToGrid w:val="0"/>
          <w:color w:val="000000" w:themeColor="text1"/>
          <w:kern w:val="0"/>
          <w:highlight w:val="none"/>
          <w14:textFill>
            <w14:solidFill>
              <w14:schemeClr w14:val="tx1"/>
            </w14:solidFill>
          </w14:textFill>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3A7B475">
      <w:pPr>
        <w:shd w:val="clear" w:color="auto" w:fill="auto"/>
        <w:wordWrap w:val="0"/>
        <w:adjustRightInd w:val="0"/>
        <w:snapToGrid w:val="0"/>
        <w:spacing w:line="440" w:lineRule="exact"/>
        <w:ind w:firstLine="56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7.3</w:t>
      </w:r>
      <w:r>
        <w:rPr>
          <w:rFonts w:hint="eastAsia" w:hAnsi="宋体" w:cs="宋体"/>
          <w:snapToGrid w:val="0"/>
          <w:color w:val="000000" w:themeColor="text1"/>
          <w:kern w:val="0"/>
          <w:highlight w:val="none"/>
          <w14:textFill>
            <w14:solidFill>
              <w14:schemeClr w14:val="tx1"/>
            </w14:solidFill>
          </w14:textFill>
        </w:rPr>
        <w:t xml:space="preserve"> 招标人对招标文件所作的答疑（或修改）公告，构成招标文件的组成部分。</w:t>
      </w:r>
    </w:p>
    <w:p w14:paraId="31CE441E">
      <w:pPr>
        <w:shd w:val="clear" w:color="auto" w:fill="auto"/>
        <w:wordWrap w:val="0"/>
        <w:adjustRightInd w:val="0"/>
        <w:snapToGrid w:val="0"/>
        <w:spacing w:line="440" w:lineRule="exact"/>
        <w:ind w:firstLine="560"/>
        <w:rPr>
          <w:rFonts w:hint="eastAsia" w:hAnsi="宋体" w:cs="宋体"/>
          <w:snapToGrid w:val="0"/>
          <w:color w:val="000000" w:themeColor="text1"/>
          <w:kern w:val="0"/>
          <w:highlight w:val="none"/>
          <w14:textFill>
            <w14:solidFill>
              <w14:schemeClr w14:val="tx1"/>
            </w14:solidFill>
          </w14:textFill>
        </w:rPr>
      </w:pPr>
    </w:p>
    <w:p w14:paraId="4283CAFC">
      <w:pPr>
        <w:pStyle w:val="5"/>
        <w:shd w:val="clear" w:color="auto" w:fill="auto"/>
        <w:jc w:val="left"/>
        <w:rPr>
          <w:rFonts w:hint="eastAsia" w:hAnsi="宋体" w:cs="宋体"/>
          <w:b/>
          <w:snapToGrid w:val="0"/>
          <w:color w:val="000000" w:themeColor="text1"/>
          <w:highlight w:val="none"/>
          <w14:textFill>
            <w14:solidFill>
              <w14:schemeClr w14:val="tx1"/>
            </w14:solidFill>
          </w14:textFill>
        </w:rPr>
      </w:pPr>
      <w:bookmarkStart w:id="138" w:name="_Hlt69699188"/>
      <w:bookmarkEnd w:id="138"/>
      <w:bookmarkStart w:id="139" w:name="_Hlt92513711"/>
      <w:bookmarkEnd w:id="139"/>
      <w:bookmarkStart w:id="140" w:name="_Hlt92513715"/>
      <w:bookmarkEnd w:id="140"/>
      <w:bookmarkStart w:id="141" w:name="_Toc24190"/>
      <w:bookmarkStart w:id="142" w:name="_Toc23139"/>
      <w:bookmarkStart w:id="143" w:name="_Toc21586"/>
      <w:bookmarkStart w:id="144" w:name="_Toc3519"/>
      <w:bookmarkStart w:id="145" w:name="_Toc1345"/>
      <w:bookmarkStart w:id="146" w:name="_Toc32242"/>
      <w:bookmarkStart w:id="147" w:name="_Toc15770"/>
      <w:bookmarkStart w:id="148" w:name="_Toc14436"/>
      <w:bookmarkStart w:id="149" w:name="_Toc18725"/>
      <w:bookmarkStart w:id="150" w:name="_Toc957"/>
      <w:bookmarkStart w:id="151" w:name="_Toc7759"/>
      <w:bookmarkStart w:id="152" w:name="_Toc29680"/>
      <w:r>
        <w:rPr>
          <w:rFonts w:hint="eastAsia" w:hAnsi="宋体" w:cs="宋体"/>
          <w:b/>
          <w:snapToGrid w:val="0"/>
          <w:color w:val="000000" w:themeColor="text1"/>
          <w:highlight w:val="none"/>
          <w14:textFill>
            <w14:solidFill>
              <w14:schemeClr w14:val="tx1"/>
            </w14:solidFill>
          </w14:textFill>
        </w:rPr>
        <w:t>8．最高投标限价</w:t>
      </w:r>
      <w:bookmarkEnd w:id="141"/>
      <w:bookmarkEnd w:id="142"/>
      <w:bookmarkEnd w:id="143"/>
      <w:bookmarkEnd w:id="144"/>
      <w:bookmarkEnd w:id="145"/>
      <w:bookmarkEnd w:id="146"/>
      <w:bookmarkEnd w:id="147"/>
      <w:bookmarkEnd w:id="148"/>
      <w:bookmarkEnd w:id="149"/>
      <w:bookmarkEnd w:id="150"/>
      <w:bookmarkEnd w:id="151"/>
    </w:p>
    <w:p w14:paraId="349160F7">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8.1</w:t>
      </w:r>
      <w:r>
        <w:rPr>
          <w:rFonts w:hint="eastAsia" w:hAnsi="宋体" w:cs="宋体"/>
          <w:snapToGrid w:val="0"/>
          <w:color w:val="000000" w:themeColor="text1"/>
          <w:kern w:val="0"/>
          <w:highlight w:val="none"/>
          <w14:textFill>
            <w14:solidFill>
              <w14:schemeClr w14:val="tx1"/>
            </w14:solidFill>
          </w14:textFill>
        </w:rPr>
        <w:t xml:space="preserve"> 本招标项目参考以下依据编制最高投标限价：</w:t>
      </w:r>
    </w:p>
    <w:p w14:paraId="364B5DAF">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（1）项目</w:t>
      </w:r>
      <w:r>
        <w:rPr>
          <w:rFonts w:hint="eastAsia" w:ascii="Times New Roman"/>
          <w:snapToGrid w:val="0"/>
          <w:color w:val="000000" w:themeColor="text1"/>
          <w:kern w:val="0"/>
          <w:highlight w:val="none"/>
          <w:u w:val="single"/>
          <w:lang w:val="en-US" w:eastAsia="zh-CN"/>
          <w14:textFill>
            <w14:solidFill>
              <w14:schemeClr w14:val="tx1"/>
            </w14:solidFill>
          </w14:textFill>
        </w:rPr>
        <w:t>预算</w:t>
      </w:r>
      <w:r>
        <w:rPr>
          <w:rFonts w:hint="eastAsia" w:hAnsi="宋体" w:cs="宋体"/>
          <w:snapToGrid w:val="0"/>
          <w:color w:val="000000" w:themeColor="text1"/>
          <w:kern w:val="0"/>
          <w:highlight w:val="none"/>
          <w14:textFill>
            <w14:solidFill>
              <w14:schemeClr w14:val="tx1"/>
            </w14:solidFill>
          </w14:textFill>
        </w:rPr>
        <w:t>投资额；</w:t>
      </w:r>
    </w:p>
    <w:p w14:paraId="3AE7B941">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（2）《建设工程监理与相关服务收费标准》；</w:t>
      </w:r>
    </w:p>
    <w:p w14:paraId="473074A7">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（3）监理及相关服务内容；</w:t>
      </w:r>
    </w:p>
    <w:p w14:paraId="56C47C46">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（4）施工现场情况、工程特点；</w:t>
      </w:r>
    </w:p>
    <w:p w14:paraId="6A04851F">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（5）项目所在地市场价格。</w:t>
      </w:r>
    </w:p>
    <w:p w14:paraId="583297F7">
      <w:pPr>
        <w:shd w:val="clear" w:color="auto" w:fill="auto"/>
        <w:wordWrap w:val="0"/>
        <w:adjustRightInd w:val="0"/>
        <w:snapToGrid w:val="0"/>
        <w:spacing w:line="440" w:lineRule="exact"/>
        <w:ind w:firstLine="482" w:firstLineChars="200"/>
        <w:rPr>
          <w:rFonts w:hint="default" w:hAnsi="宋体" w:cs="宋体"/>
          <w:b/>
          <w:snapToGrid w:val="0"/>
          <w:color w:val="000000" w:themeColor="text1"/>
          <w:highlight w:val="none"/>
          <w:u w:val="single"/>
          <w:lang w:val="en-US"/>
          <w14:textFill>
            <w14:solidFill>
              <w14:schemeClr w14:val="tx1"/>
            </w14:solidFill>
          </w14:textFill>
        </w:rPr>
      </w:pPr>
      <w:bookmarkStart w:id="153" w:name="_Toc2756"/>
      <w:bookmarkStart w:id="154" w:name="_Toc15920"/>
      <w:bookmarkStart w:id="155" w:name="_Toc18554"/>
      <w:bookmarkStart w:id="156" w:name="_Toc22817"/>
      <w:bookmarkStart w:id="157" w:name="_Toc30700"/>
      <w:bookmarkStart w:id="158" w:name="_Toc26159"/>
      <w:bookmarkStart w:id="159" w:name="_Toc24249"/>
      <w:bookmarkStart w:id="160" w:name="_Toc21815"/>
      <w:bookmarkStart w:id="161" w:name="_Toc9190"/>
      <w:bookmarkStart w:id="162" w:name="_Toc5916"/>
      <w:bookmarkStart w:id="163" w:name="_Toc22072"/>
      <w:r>
        <w:rPr>
          <w:rFonts w:hint="eastAsia" w:hAnsi="宋体" w:cs="宋体"/>
          <w:b/>
          <w:bCs/>
          <w:snapToGrid w:val="0"/>
          <w:color w:val="000000" w:themeColor="text1"/>
          <w:kern w:val="0"/>
          <w:highlight w:val="none"/>
          <w14:textFill>
            <w14:solidFill>
              <w14:schemeClr w14:val="tx1"/>
            </w14:solidFill>
          </w14:textFill>
        </w:rPr>
        <w:t>8.2</w:t>
      </w: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eastAsia="宋体" w:cs="Times New Roman"/>
          <w:color w:val="000000" w:themeColor="text1"/>
          <w:highlight w:val="none"/>
          <w:lang w:val="en-US" w:eastAsia="zh-CN"/>
          <w14:textFill>
            <w14:solidFill>
              <w14:schemeClr w14:val="tx1"/>
            </w14:solidFill>
          </w14:textFill>
        </w:rPr>
        <w:t>本项目最高投标限价</w:t>
      </w:r>
      <w:r>
        <w:rPr>
          <w:rFonts w:hint="eastAsia" w:hAnsi="宋体" w:cs="Times New Roman"/>
          <w:color w:val="000000" w:themeColor="text1"/>
          <w:highlight w:val="none"/>
          <w:lang w:val="en-US" w:eastAsia="zh-CN"/>
          <w14:textFill>
            <w14:solidFill>
              <w14:schemeClr w14:val="tx1"/>
            </w14:solidFill>
          </w14:textFill>
        </w:rPr>
        <w:t>为人民币（大写）:</w:t>
      </w:r>
      <w:r>
        <w:rPr>
          <w:rFonts w:hint="eastAsia" w:hAnsi="宋体" w:cs="Times New Roman"/>
          <w:color w:val="000000" w:themeColor="text1"/>
          <w:highlight w:val="none"/>
          <w:u w:val="single"/>
          <w:lang w:val="en-US" w:eastAsia="zh-CN"/>
          <w14:textFill>
            <w14:solidFill>
              <w14:schemeClr w14:val="tx1"/>
            </w14:solidFill>
          </w14:textFill>
        </w:rPr>
        <w:t>肆拾贰万捌仟叁佰贰拾壹元玖角叁分(</w:t>
      </w:r>
      <w:r>
        <w:rPr>
          <w:rFonts w:hint="default" w:ascii="Arial" w:hAnsi="Arial" w:cs="Arial"/>
          <w:color w:val="000000" w:themeColor="text1"/>
          <w:highlight w:val="none"/>
          <w:u w:val="single"/>
          <w:lang w:val="en-US" w:eastAsia="zh-CN"/>
          <w14:textFill>
            <w14:solidFill>
              <w14:schemeClr w14:val="tx1"/>
            </w14:solidFill>
          </w14:textFill>
        </w:rPr>
        <w:t>¥</w:t>
      </w:r>
      <w:r>
        <w:rPr>
          <w:rFonts w:hint="eastAsia" w:hAnsi="宋体" w:cs="Times New Roman"/>
          <w:color w:val="000000" w:themeColor="text1"/>
          <w:highlight w:val="none"/>
          <w:u w:val="single"/>
          <w:lang w:val="en-US" w:eastAsia="zh-CN"/>
          <w14:textFill>
            <w14:solidFill>
              <w14:schemeClr w14:val="tx1"/>
            </w14:solidFill>
          </w14:textFill>
        </w:rPr>
        <w:t>428321.93)；监理服务费投标取费费率上限为2.167%。</w:t>
      </w:r>
    </w:p>
    <w:p w14:paraId="39A32718">
      <w:pPr>
        <w:pStyle w:val="5"/>
        <w:shd w:val="clear" w:color="auto" w:fill="auto"/>
        <w:jc w:val="left"/>
        <w:rPr>
          <w:rFonts w:hint="eastAsia" w:hAnsi="宋体" w:cs="宋体"/>
          <w:b/>
          <w:snapToGrid w:val="0"/>
          <w:color w:val="000000" w:themeColor="text1"/>
          <w:highlight w:val="none"/>
          <w14:textFill>
            <w14:solidFill>
              <w14:schemeClr w14:val="tx1"/>
            </w14:solidFill>
          </w14:textFill>
        </w:rPr>
      </w:pPr>
      <w:r>
        <w:rPr>
          <w:rFonts w:hint="eastAsia" w:hAnsi="宋体" w:cs="宋体"/>
          <w:b/>
          <w:snapToGrid w:val="0"/>
          <w:color w:val="000000" w:themeColor="text1"/>
          <w:highlight w:val="none"/>
          <w14:textFill>
            <w14:solidFill>
              <w14:schemeClr w14:val="tx1"/>
            </w14:solidFill>
          </w14:textFill>
        </w:rPr>
        <w:t>9．投标报价</w:t>
      </w:r>
      <w:bookmarkEnd w:id="152"/>
      <w:bookmarkEnd w:id="153"/>
      <w:bookmarkEnd w:id="154"/>
      <w:bookmarkEnd w:id="155"/>
      <w:bookmarkEnd w:id="156"/>
      <w:bookmarkEnd w:id="157"/>
      <w:bookmarkEnd w:id="158"/>
      <w:bookmarkEnd w:id="159"/>
      <w:bookmarkEnd w:id="160"/>
      <w:bookmarkEnd w:id="161"/>
      <w:bookmarkEnd w:id="162"/>
      <w:bookmarkEnd w:id="163"/>
      <w:bookmarkStart w:id="164" w:name="_Hlt74498519"/>
      <w:bookmarkEnd w:id="164"/>
    </w:p>
    <w:p w14:paraId="0CD36A35">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9.1</w:t>
      </w:r>
      <w:r>
        <w:rPr>
          <w:rFonts w:hint="eastAsia" w:ascii="Times New Roman"/>
          <w:snapToGrid w:val="0"/>
          <w:color w:val="000000" w:themeColor="text1"/>
          <w:kern w:val="0"/>
          <w:highlight w:val="none"/>
          <w14:textFill>
            <w14:solidFill>
              <w14:schemeClr w14:val="tx1"/>
            </w14:solidFill>
          </w14:textFill>
        </w:rPr>
        <w:t xml:space="preserve"> 本次招标采用填报</w:t>
      </w:r>
      <w:r>
        <w:rPr>
          <w:rFonts w:hint="eastAsia" w:ascii="Times New Roman"/>
          <w:snapToGrid w:val="0"/>
          <w:color w:val="000000" w:themeColor="text1"/>
          <w:kern w:val="0"/>
          <w:sz w:val="24"/>
          <w:szCs w:val="24"/>
          <w:highlight w:val="none"/>
          <w:u w:val="single"/>
          <w14:textFill>
            <w14:solidFill>
              <w14:schemeClr w14:val="tx1"/>
            </w14:solidFill>
          </w14:textFill>
        </w:rPr>
        <w:t>价格和取费费率</w:t>
      </w:r>
      <w:r>
        <w:rPr>
          <w:rFonts w:hint="eastAsia" w:ascii="Times New Roman"/>
          <w:snapToGrid w:val="0"/>
          <w:color w:val="000000" w:themeColor="text1"/>
          <w:kern w:val="0"/>
          <w:highlight w:val="none"/>
          <w14:textFill>
            <w14:solidFill>
              <w14:schemeClr w14:val="tx1"/>
            </w14:solidFill>
          </w14:textFill>
        </w:rPr>
        <w:t>的方式进行报价。投标人应在《投标函》（格式二）中进行报价并填写《监理及相关服务报酬清单》（格式十</w:t>
      </w:r>
      <w:r>
        <w:rPr>
          <w:rFonts w:hint="eastAsia" w:ascii="Times New Roman"/>
          <w:snapToGrid w:val="0"/>
          <w:color w:val="000000" w:themeColor="text1"/>
          <w:kern w:val="0"/>
          <w:highlight w:val="none"/>
          <w:lang w:val="en-US" w:eastAsia="zh-CN"/>
          <w14:textFill>
            <w14:solidFill>
              <w14:schemeClr w14:val="tx1"/>
            </w14:solidFill>
          </w14:textFill>
        </w:rPr>
        <w:t>三</w:t>
      </w:r>
      <w:r>
        <w:rPr>
          <w:rFonts w:hint="eastAsia" w:ascii="Times New Roman"/>
          <w:snapToGrid w:val="0"/>
          <w:color w:val="000000" w:themeColor="text1"/>
          <w:kern w:val="0"/>
          <w:highlight w:val="none"/>
          <w14:textFill>
            <w14:solidFill>
              <w14:schemeClr w14:val="tx1"/>
            </w14:solidFill>
          </w14:textFill>
        </w:rPr>
        <w:t>）。</w:t>
      </w:r>
    </w:p>
    <w:p w14:paraId="087D86A8">
      <w:pPr>
        <w:shd w:val="clear" w:color="auto" w:fill="auto"/>
        <w:wordWrap w:val="0"/>
        <w:adjustRightInd w:val="0"/>
        <w:snapToGrid w:val="0"/>
        <w:spacing w:line="440" w:lineRule="exact"/>
        <w:ind w:firstLine="482" w:firstLineChars="200"/>
        <w:rPr>
          <w:rFonts w:hint="eastAsia" w:ascii="Times New Roman"/>
          <w:b w:val="0"/>
          <w:bCs w:val="0"/>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9.2</w:t>
      </w:r>
      <w:r>
        <w:rPr>
          <w:rFonts w:hint="eastAsia" w:ascii="Times New Roman"/>
          <w:snapToGrid w:val="0"/>
          <w:color w:val="000000" w:themeColor="text1"/>
          <w:kern w:val="0"/>
          <w:highlight w:val="none"/>
          <w14:textFill>
            <w14:solidFill>
              <w14:schemeClr w14:val="tx1"/>
            </w14:solidFill>
          </w14:textFill>
        </w:rPr>
        <w:t xml:space="preserve"> 所有报价均以人民币“元”为单位，并</w:t>
      </w:r>
      <w:r>
        <w:rPr>
          <w:rFonts w:hint="eastAsia" w:ascii="Times New Roman"/>
          <w:snapToGrid w:val="0"/>
          <w:color w:val="000000" w:themeColor="text1"/>
          <w:kern w:val="0"/>
          <w:highlight w:val="none"/>
          <w:lang w:val="en-US" w:eastAsia="zh-CN"/>
          <w14:textFill>
            <w14:solidFill>
              <w14:schemeClr w14:val="tx1"/>
            </w14:solidFill>
          </w14:textFill>
        </w:rPr>
        <w:t>按“四舍五入”原则精确到</w:t>
      </w:r>
      <w:r>
        <w:rPr>
          <w:rFonts w:hint="eastAsia" w:ascii="Times New Roman"/>
          <w:snapToGrid w:val="0"/>
          <w:color w:val="000000" w:themeColor="text1"/>
          <w:kern w:val="0"/>
          <w:highlight w:val="none"/>
          <w14:textFill>
            <w14:solidFill>
              <w14:schemeClr w14:val="tx1"/>
            </w14:solidFill>
          </w14:textFill>
        </w:rPr>
        <w:t>两位小数；</w:t>
      </w:r>
      <w:r>
        <w:rPr>
          <w:rFonts w:hint="eastAsia" w:ascii="Times New Roman"/>
          <w:b/>
          <w:bCs/>
          <w:snapToGrid w:val="0"/>
          <w:color w:val="000000" w:themeColor="text1"/>
          <w:kern w:val="0"/>
          <w:highlight w:val="none"/>
          <w14:textFill>
            <w14:solidFill>
              <w14:schemeClr w14:val="tx1"/>
            </w14:solidFill>
          </w14:textFill>
        </w:rPr>
        <w:t>投标取费费率＝投标总价÷建安工程费暂定价×100%，</w:t>
      </w:r>
      <w:r>
        <w:rPr>
          <w:rFonts w:hint="eastAsia" w:ascii="Times New Roman"/>
          <w:b w:val="0"/>
          <w:bCs w:val="0"/>
          <w:snapToGrid w:val="0"/>
          <w:color w:val="000000" w:themeColor="text1"/>
          <w:kern w:val="0"/>
          <w:highlight w:val="none"/>
          <w14:textFill>
            <w14:solidFill>
              <w14:schemeClr w14:val="tx1"/>
            </w14:solidFill>
          </w14:textFill>
        </w:rPr>
        <w:t>并</w:t>
      </w:r>
      <w:r>
        <w:rPr>
          <w:rFonts w:hint="eastAsia" w:ascii="Times New Roman"/>
          <w:b w:val="0"/>
          <w:bCs w:val="0"/>
          <w:snapToGrid w:val="0"/>
          <w:color w:val="000000" w:themeColor="text1"/>
          <w:kern w:val="0"/>
          <w:highlight w:val="none"/>
          <w:lang w:val="en-US" w:eastAsia="zh-CN"/>
          <w14:textFill>
            <w14:solidFill>
              <w14:schemeClr w14:val="tx1"/>
            </w14:solidFill>
          </w14:textFill>
        </w:rPr>
        <w:t>按“四舍五入”原则精确到</w:t>
      </w:r>
      <w:r>
        <w:rPr>
          <w:rFonts w:hint="eastAsia" w:ascii="Times New Roman"/>
          <w:b w:val="0"/>
          <w:bCs w:val="0"/>
          <w:snapToGrid w:val="0"/>
          <w:color w:val="000000" w:themeColor="text1"/>
          <w:kern w:val="0"/>
          <w:highlight w:val="none"/>
          <w:u w:val="single"/>
          <w14:textFill>
            <w14:solidFill>
              <w14:schemeClr w14:val="tx1"/>
            </w14:solidFill>
          </w14:textFill>
        </w:rPr>
        <w:t xml:space="preserve"> </w:t>
      </w:r>
      <w:r>
        <w:rPr>
          <w:rFonts w:hint="eastAsia" w:ascii="Times New Roman"/>
          <w:b w:val="0"/>
          <w:bCs w:val="0"/>
          <w:snapToGrid w:val="0"/>
          <w:color w:val="000000" w:themeColor="text1"/>
          <w:kern w:val="0"/>
          <w:highlight w:val="none"/>
          <w:u w:val="single"/>
          <w:lang w:val="en-US" w:eastAsia="zh-CN"/>
          <w14:textFill>
            <w14:solidFill>
              <w14:schemeClr w14:val="tx1"/>
            </w14:solidFill>
          </w14:textFill>
        </w:rPr>
        <w:t>三</w:t>
      </w:r>
      <w:r>
        <w:rPr>
          <w:rFonts w:hint="eastAsia" w:ascii="Times New Roman"/>
          <w:b w:val="0"/>
          <w:bCs w:val="0"/>
          <w:snapToGrid w:val="0"/>
          <w:color w:val="000000" w:themeColor="text1"/>
          <w:kern w:val="0"/>
          <w:highlight w:val="none"/>
          <w:u w:val="single"/>
          <w14:textFill>
            <w14:solidFill>
              <w14:schemeClr w14:val="tx1"/>
            </w14:solidFill>
          </w14:textFill>
        </w:rPr>
        <w:t xml:space="preserve"> </w:t>
      </w:r>
      <w:r>
        <w:rPr>
          <w:rFonts w:hint="eastAsia" w:ascii="Times New Roman"/>
          <w:b w:val="0"/>
          <w:bCs w:val="0"/>
          <w:snapToGrid w:val="0"/>
          <w:color w:val="000000" w:themeColor="text1"/>
          <w:kern w:val="0"/>
          <w:highlight w:val="none"/>
          <w14:textFill>
            <w14:solidFill>
              <w14:schemeClr w14:val="tx1"/>
            </w14:solidFill>
          </w14:textFill>
        </w:rPr>
        <w:t>位小数。</w:t>
      </w:r>
    </w:p>
    <w:p w14:paraId="64F29D4D">
      <w:pPr>
        <w:shd w:val="clear" w:color="auto" w:fill="auto"/>
        <w:wordWrap w:val="0"/>
        <w:adjustRightInd w:val="0"/>
        <w:snapToGrid w:val="0"/>
        <w:spacing w:line="440" w:lineRule="exact"/>
        <w:ind w:firstLine="482" w:firstLineChars="200"/>
        <w:rPr>
          <w:rFonts w:hint="eastAsia" w:ascii="Times New Roman"/>
          <w:b/>
          <w:bCs/>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本项目的建安工程费暂定价为人民币</w:t>
      </w:r>
      <w:r>
        <w:rPr>
          <w:rFonts w:hint="eastAsia" w:ascii="Times New Roman"/>
          <w:b/>
          <w:bCs/>
          <w:snapToGrid w:val="0"/>
          <w:color w:val="000000" w:themeColor="text1"/>
          <w:kern w:val="0"/>
          <w:highlight w:val="none"/>
          <w:lang w:val="en-US" w:eastAsia="zh-CN"/>
          <w14:textFill>
            <w14:solidFill>
              <w14:schemeClr w14:val="tx1"/>
            </w14:solidFill>
          </w14:textFill>
        </w:rPr>
        <w:t>19766766.92</w:t>
      </w:r>
      <w:r>
        <w:rPr>
          <w:rFonts w:hint="eastAsia" w:ascii="Times New Roman"/>
          <w:b/>
          <w:bCs/>
          <w:snapToGrid w:val="0"/>
          <w:color w:val="000000" w:themeColor="text1"/>
          <w:kern w:val="0"/>
          <w:highlight w:val="none"/>
          <w14:textFill>
            <w14:solidFill>
              <w14:schemeClr w14:val="tx1"/>
            </w14:solidFill>
          </w14:textFill>
        </w:rPr>
        <w:t>元。</w:t>
      </w:r>
    </w:p>
    <w:p w14:paraId="396A654B">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9.3</w:t>
      </w:r>
      <w:r>
        <w:rPr>
          <w:rFonts w:hint="eastAsia" w:ascii="Times New Roman"/>
          <w:snapToGrid w:val="0"/>
          <w:color w:val="000000" w:themeColor="text1"/>
          <w:kern w:val="0"/>
          <w:highlight w:val="none"/>
          <w14:textFill>
            <w14:solidFill>
              <w14:schemeClr w14:val="tx1"/>
            </w14:solidFill>
          </w14:textFill>
        </w:rPr>
        <w:t xml:space="preserve"> 投标人只允许有一个投标总价。投标总价必须同时用大、小写表示，大、小写报价应保持一致，若不一致，以大写报价为准。</w:t>
      </w:r>
    </w:p>
    <w:p w14:paraId="43712080">
      <w:pPr>
        <w:shd w:val="clear" w:color="auto" w:fill="auto"/>
        <w:wordWrap w:val="0"/>
        <w:adjustRightInd w:val="0"/>
        <w:snapToGrid w:val="0"/>
        <w:spacing w:line="440" w:lineRule="exact"/>
        <w:ind w:firstLine="482" w:firstLineChars="200"/>
        <w:rPr>
          <w:rFonts w:hint="eastAsia" w:hAnsi="宋体" w:eastAsia="宋体" w:cs="宋体"/>
          <w:snapToGrid w:val="0"/>
          <w:color w:val="000000" w:themeColor="text1"/>
          <w:kern w:val="0"/>
          <w:highlight w:val="none"/>
          <w:lang w:eastAsia="zh-CN"/>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9.</w:t>
      </w:r>
      <w:r>
        <w:rPr>
          <w:rFonts w:hint="eastAsia" w:hAnsi="宋体" w:cs="宋体"/>
          <w:b/>
          <w:bCs/>
          <w:snapToGrid w:val="0"/>
          <w:color w:val="000000" w:themeColor="text1"/>
          <w:kern w:val="0"/>
          <w:highlight w:val="none"/>
          <w:lang w:val="en-US" w:eastAsia="zh-CN"/>
          <w14:textFill>
            <w14:solidFill>
              <w14:schemeClr w14:val="tx1"/>
            </w14:solidFill>
          </w14:textFill>
        </w:rPr>
        <w:t>4</w:t>
      </w:r>
      <w:r>
        <w:rPr>
          <w:rFonts w:hint="eastAsia" w:hAnsi="宋体" w:cs="宋体"/>
          <w:snapToGrid w:val="0"/>
          <w:color w:val="000000" w:themeColor="text1"/>
          <w:kern w:val="0"/>
          <w:highlight w:val="none"/>
          <w14:textFill>
            <w14:solidFill>
              <w14:schemeClr w14:val="tx1"/>
            </w14:solidFill>
          </w14:textFill>
        </w:rPr>
        <w:t xml:space="preserve"> 投标总价应包括国家规定的增值税税金。</w:t>
      </w:r>
      <w:r>
        <w:rPr>
          <w:rFonts w:hint="eastAsia" w:ascii="Times New Roman"/>
          <w:snapToGrid w:val="0"/>
          <w:color w:val="000000" w:themeColor="text1"/>
          <w:kern w:val="0"/>
          <w:highlight w:val="none"/>
          <w14:textFill>
            <w14:solidFill>
              <w14:schemeClr w14:val="tx1"/>
            </w14:solidFill>
          </w14:textFill>
        </w:rPr>
        <w:t>本次招标增值税税金按</w:t>
      </w:r>
      <w:r>
        <w:rPr>
          <w:rFonts w:hint="eastAsia" w:ascii="Times New Roman"/>
          <w:snapToGrid w:val="0"/>
          <w:color w:val="000000" w:themeColor="text1"/>
          <w:kern w:val="0"/>
          <w:highlight w:val="none"/>
          <w:u w:val="single"/>
          <w14:textFill>
            <w14:solidFill>
              <w14:schemeClr w14:val="tx1"/>
            </w14:solidFill>
          </w14:textFill>
        </w:rPr>
        <w:t xml:space="preserve"> 一般 </w:t>
      </w:r>
      <w:r>
        <w:rPr>
          <w:rFonts w:hint="eastAsia" w:ascii="Times New Roman"/>
          <w:snapToGrid w:val="0"/>
          <w:color w:val="000000" w:themeColor="text1"/>
          <w:kern w:val="0"/>
          <w:highlight w:val="none"/>
          <w14:textFill>
            <w14:solidFill>
              <w14:schemeClr w14:val="tx1"/>
            </w14:solidFill>
          </w14:textFill>
        </w:rPr>
        <w:t>计税方法计算</w:t>
      </w:r>
      <w:r>
        <w:rPr>
          <w:rFonts w:hint="eastAsia" w:ascii="Times New Roman"/>
          <w:snapToGrid w:val="0"/>
          <w:color w:val="000000" w:themeColor="text1"/>
          <w:kern w:val="0"/>
          <w:highlight w:val="none"/>
          <w:lang w:eastAsia="zh-CN"/>
          <w14:textFill>
            <w14:solidFill>
              <w14:schemeClr w14:val="tx1"/>
            </w14:solidFill>
          </w14:textFill>
        </w:rPr>
        <w:t>。</w:t>
      </w:r>
    </w:p>
    <w:p w14:paraId="2DD75466">
      <w:pPr>
        <w:shd w:val="clear" w:color="auto" w:fill="auto"/>
        <w:wordWrap w:val="0"/>
        <w:adjustRightInd w:val="0"/>
        <w:snapToGrid w:val="0"/>
        <w:spacing w:line="440" w:lineRule="exact"/>
        <w:ind w:firstLine="482" w:firstLineChars="200"/>
        <w:rPr>
          <w:rFonts w:hint="eastAsia" w:ascii="宋体" w:hAnsi="宋体" w:cs="宋体"/>
          <w:color w:val="000000" w:themeColor="text1"/>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9.</w:t>
      </w:r>
      <w:r>
        <w:rPr>
          <w:rFonts w:hint="eastAsia" w:hAnsi="宋体" w:cs="宋体"/>
          <w:b/>
          <w:bCs/>
          <w:snapToGrid w:val="0"/>
          <w:color w:val="000000" w:themeColor="text1"/>
          <w:kern w:val="0"/>
          <w:highlight w:val="none"/>
          <w:lang w:val="en-US" w:eastAsia="zh-CN"/>
          <w14:textFill>
            <w14:solidFill>
              <w14:schemeClr w14:val="tx1"/>
            </w14:solidFill>
          </w14:textFill>
        </w:rPr>
        <w:t>5</w:t>
      </w:r>
      <w:r>
        <w:rPr>
          <w:rFonts w:hint="eastAsia" w:hAnsi="宋体" w:cs="宋体"/>
          <w:snapToGrid w:val="0"/>
          <w:color w:val="000000" w:themeColor="text1"/>
          <w:kern w:val="0"/>
          <w:highlight w:val="none"/>
          <w14:textFill>
            <w14:solidFill>
              <w14:schemeClr w14:val="tx1"/>
            </w14:solidFill>
          </w14:textFill>
        </w:rPr>
        <w:t xml:space="preserve"> 投标总价不得高于最高投标限价，也不得低于成本。投标总价的所有优惠（降价、让利等），均应在《监理及相关服务报酬清单》（格式十</w:t>
      </w:r>
      <w:r>
        <w:rPr>
          <w:rFonts w:hint="eastAsia" w:hAnsi="宋体" w:cs="宋体"/>
          <w:snapToGrid w:val="0"/>
          <w:color w:val="000000" w:themeColor="text1"/>
          <w:kern w:val="0"/>
          <w:highlight w:val="none"/>
          <w:lang w:val="en-US" w:eastAsia="zh-CN"/>
          <w14:textFill>
            <w14:solidFill>
              <w14:schemeClr w14:val="tx1"/>
            </w14:solidFill>
          </w14:textFill>
        </w:rPr>
        <w:t>三</w:t>
      </w:r>
      <w:r>
        <w:rPr>
          <w:rFonts w:hint="eastAsia" w:hAnsi="宋体" w:cs="宋体"/>
          <w:snapToGrid w:val="0"/>
          <w:color w:val="000000" w:themeColor="text1"/>
          <w:kern w:val="0"/>
          <w:highlight w:val="none"/>
          <w14:textFill>
            <w14:solidFill>
              <w14:schemeClr w14:val="tx1"/>
            </w14:solidFill>
          </w14:textFill>
        </w:rPr>
        <w:t>）中反映。</w:t>
      </w:r>
    </w:p>
    <w:p w14:paraId="6577D5FD">
      <w:pPr>
        <w:shd w:val="clear" w:color="auto" w:fill="auto"/>
        <w:wordWrap w:val="0"/>
        <w:adjustRightInd w:val="0"/>
        <w:snapToGrid w:val="0"/>
        <w:spacing w:line="440" w:lineRule="exact"/>
        <w:ind w:firstLine="482" w:firstLineChars="200"/>
        <w:rPr>
          <w:rFonts w:hint="eastAsia" w:ascii="宋体" w:hAnsi="宋体" w:cs="宋体"/>
          <w:color w:val="000000" w:themeColor="text1"/>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9.</w:t>
      </w:r>
      <w:r>
        <w:rPr>
          <w:rFonts w:hint="eastAsia" w:hAnsi="宋体" w:cs="宋体"/>
          <w:b/>
          <w:bCs/>
          <w:snapToGrid w:val="0"/>
          <w:color w:val="000000" w:themeColor="text1"/>
          <w:kern w:val="0"/>
          <w:highlight w:val="none"/>
          <w:lang w:val="en-US" w:eastAsia="zh-CN"/>
          <w14:textFill>
            <w14:solidFill>
              <w14:schemeClr w14:val="tx1"/>
            </w14:solidFill>
          </w14:textFill>
        </w:rPr>
        <w:t>6</w:t>
      </w:r>
      <w:r>
        <w:rPr>
          <w:rFonts w:hint="eastAsia" w:hAnsi="宋体" w:cs="宋体"/>
          <w:snapToGrid w:val="0"/>
          <w:color w:val="000000" w:themeColor="text1"/>
          <w:kern w:val="0"/>
          <w:highlight w:val="none"/>
          <w14:textFill>
            <w14:solidFill>
              <w14:schemeClr w14:val="tx1"/>
            </w14:solidFill>
          </w14:textFill>
        </w:rPr>
        <w:t xml:space="preserve"> 投标人应充分了解招标项目的总体情况以及影响投标报价的其他要素。</w:t>
      </w:r>
    </w:p>
    <w:p w14:paraId="4D1D086F">
      <w:pPr>
        <w:shd w:val="clear" w:color="auto" w:fill="auto"/>
        <w:jc w:val="left"/>
        <w:outlineLvl w:val="9"/>
        <w:rPr>
          <w:rFonts w:hint="eastAsia" w:hAnsi="宋体" w:cs="宋体"/>
          <w:b/>
          <w:snapToGrid w:val="0"/>
          <w:color w:val="000000" w:themeColor="text1"/>
          <w:highlight w:val="none"/>
          <w14:textFill>
            <w14:solidFill>
              <w14:schemeClr w14:val="tx1"/>
            </w14:solidFill>
          </w14:textFill>
        </w:rPr>
      </w:pPr>
      <w:bookmarkStart w:id="165" w:name="_（十）投标文件的编制、包装、密封"/>
      <w:bookmarkEnd w:id="165"/>
      <w:bookmarkStart w:id="166" w:name="_Toc28199"/>
      <w:bookmarkStart w:id="167" w:name="_Toc25728"/>
      <w:bookmarkStart w:id="168" w:name="_Toc21396"/>
      <w:bookmarkStart w:id="169" w:name="_Toc28889"/>
      <w:bookmarkStart w:id="170" w:name="_Toc1394"/>
      <w:bookmarkStart w:id="171" w:name="_Toc15831"/>
      <w:bookmarkStart w:id="172" w:name="_Toc27146"/>
      <w:bookmarkStart w:id="173" w:name="_Toc15406"/>
      <w:bookmarkStart w:id="174" w:name="_Toc11933"/>
      <w:bookmarkStart w:id="175" w:name="_Toc7646"/>
      <w:bookmarkStart w:id="176" w:name="_Toc28756"/>
      <w:bookmarkStart w:id="177" w:name="_Toc22075"/>
    </w:p>
    <w:p w14:paraId="37C52ED3">
      <w:pPr>
        <w:pStyle w:val="5"/>
        <w:shd w:val="clear" w:color="auto" w:fill="auto"/>
        <w:jc w:val="left"/>
        <w:rPr>
          <w:rFonts w:hint="eastAsia" w:hAnsi="宋体" w:cs="宋体"/>
          <w:b/>
          <w:strike/>
          <w:snapToGrid w:val="0"/>
          <w:color w:val="000000" w:themeColor="text1"/>
          <w:highlight w:val="none"/>
          <w14:textFill>
            <w14:solidFill>
              <w14:schemeClr w14:val="tx1"/>
            </w14:solidFill>
          </w14:textFill>
        </w:rPr>
      </w:pPr>
      <w:r>
        <w:rPr>
          <w:rFonts w:hint="eastAsia" w:hAnsi="宋体" w:cs="宋体"/>
          <w:b/>
          <w:snapToGrid w:val="0"/>
          <w:color w:val="000000" w:themeColor="text1"/>
          <w:highlight w:val="none"/>
          <w14:textFill>
            <w14:solidFill>
              <w14:schemeClr w14:val="tx1"/>
            </w14:solidFill>
          </w14:textFill>
        </w:rPr>
        <w:t>10．投标文件的编制</w:t>
      </w:r>
      <w:bookmarkStart w:id="178" w:name="_Hlt69208262"/>
      <w:bookmarkEnd w:id="178"/>
      <w:bookmarkStart w:id="179" w:name="_Hlt69332370"/>
      <w:bookmarkEnd w:id="179"/>
      <w:r>
        <w:rPr>
          <w:rFonts w:hint="eastAsia" w:hAnsi="宋体" w:cs="宋体"/>
          <w:b/>
          <w:snapToGrid w:val="0"/>
          <w:color w:val="000000" w:themeColor="text1"/>
          <w:highlight w:val="none"/>
          <w14:textFill>
            <w14:solidFill>
              <w14:schemeClr w14:val="tx1"/>
            </w14:solidFill>
          </w14:textFill>
        </w:rPr>
        <w:t>要求</w:t>
      </w:r>
      <w:bookmarkEnd w:id="166"/>
      <w:bookmarkEnd w:id="167"/>
      <w:bookmarkEnd w:id="168"/>
      <w:bookmarkEnd w:id="169"/>
      <w:bookmarkEnd w:id="170"/>
      <w:bookmarkEnd w:id="171"/>
      <w:bookmarkEnd w:id="172"/>
      <w:bookmarkEnd w:id="173"/>
      <w:bookmarkEnd w:id="174"/>
      <w:bookmarkEnd w:id="175"/>
      <w:bookmarkEnd w:id="176"/>
      <w:bookmarkEnd w:id="177"/>
      <w:bookmarkStart w:id="180" w:name="_Hlt74497202"/>
      <w:bookmarkEnd w:id="180"/>
      <w:bookmarkStart w:id="181" w:name="_Hlt74495594"/>
      <w:bookmarkEnd w:id="181"/>
      <w:bookmarkStart w:id="182" w:name="_Hlt78768224"/>
      <w:bookmarkEnd w:id="182"/>
      <w:bookmarkStart w:id="183" w:name="_Toc17114"/>
    </w:p>
    <w:p w14:paraId="2414CBE0">
      <w:pPr>
        <w:shd w:val="clear" w:color="auto" w:fill="auto"/>
        <w:wordWrap w:val="0"/>
        <w:adjustRightInd w:val="0"/>
        <w:snapToGrid w:val="0"/>
        <w:spacing w:line="440" w:lineRule="exact"/>
        <w:ind w:firstLine="482" w:firstLineChars="200"/>
        <w:rPr>
          <w:rFonts w:hint="eastAsia" w:hAnsi="宋体" w:cs="宋体"/>
          <w:b/>
          <w:snapToGrid w:val="0"/>
          <w:color w:val="000000" w:themeColor="text1"/>
          <w:kern w:val="0"/>
          <w:highlight w:val="none"/>
          <w14:textFill>
            <w14:solidFill>
              <w14:schemeClr w14:val="tx1"/>
            </w14:solidFill>
          </w14:textFill>
        </w:rPr>
      </w:pPr>
      <w:bookmarkStart w:id="184" w:name="_Toc7699"/>
      <w:r>
        <w:rPr>
          <w:rFonts w:hint="eastAsia" w:hAnsi="宋体" w:cs="宋体"/>
          <w:b/>
          <w:bCs/>
          <w:snapToGrid w:val="0"/>
          <w:color w:val="000000" w:themeColor="text1"/>
          <w:kern w:val="0"/>
          <w:highlight w:val="none"/>
          <w14:textFill>
            <w14:solidFill>
              <w14:schemeClr w14:val="tx1"/>
            </w14:solidFill>
          </w14:textFill>
        </w:rPr>
        <w:t>10.1</w:t>
      </w:r>
      <w:r>
        <w:rPr>
          <w:rFonts w:hint="eastAsia" w:hAnsi="宋体" w:cs="宋体"/>
          <w:bCs/>
          <w:snapToGrid w:val="0"/>
          <w:color w:val="000000" w:themeColor="text1"/>
          <w:kern w:val="0"/>
          <w:highlight w:val="none"/>
          <w14:textFill>
            <w14:solidFill>
              <w14:schemeClr w14:val="tx1"/>
            </w14:solidFill>
          </w14:textFill>
        </w:rPr>
        <w:t xml:space="preserve"> 一般要求</w:t>
      </w:r>
      <w:bookmarkEnd w:id="183"/>
      <w:bookmarkEnd w:id="184"/>
    </w:p>
    <w:p w14:paraId="6E83DFD4">
      <w:pPr>
        <w:pStyle w:val="9"/>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投标文件应按第</w:t>
      </w:r>
      <w:r>
        <w:rPr>
          <w:rFonts w:hint="eastAsia" w:hAnsi="宋体" w:cs="宋体"/>
          <w:snapToGrid w:val="0"/>
          <w:color w:val="000000" w:themeColor="text1"/>
          <w:kern w:val="0"/>
          <w:highlight w:val="none"/>
          <w:lang w:val="en-US" w:eastAsia="zh-CN"/>
          <w14:textFill>
            <w14:solidFill>
              <w14:schemeClr w14:val="tx1"/>
            </w14:solidFill>
          </w14:textFill>
        </w:rPr>
        <w:t>五</w:t>
      </w:r>
      <w:r>
        <w:rPr>
          <w:rFonts w:hint="eastAsia" w:hAnsi="宋体" w:cs="宋体"/>
          <w:snapToGrid w:val="0"/>
          <w:color w:val="000000" w:themeColor="text1"/>
          <w:kern w:val="0"/>
          <w:highlight w:val="none"/>
          <w14:textFill>
            <w14:solidFill>
              <w14:schemeClr w14:val="tx1"/>
            </w14:solidFill>
          </w14:textFill>
        </w:rPr>
        <w:t>章投标文件格式规定的内容，投标人提交的投标文件应当使用招标文件所提供的投标文件全部格式。</w:t>
      </w:r>
    </w:p>
    <w:p w14:paraId="0E0DA0D4">
      <w:pPr>
        <w:pStyle w:val="9"/>
        <w:shd w:val="clear" w:color="auto" w:fill="auto"/>
        <w:wordWrap w:val="0"/>
        <w:adjustRightInd w:val="0"/>
        <w:snapToGrid w:val="0"/>
        <w:spacing w:line="440" w:lineRule="exact"/>
        <w:ind w:firstLineChars="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10.1.1</w:t>
      </w:r>
      <w:r>
        <w:rPr>
          <w:rFonts w:hint="eastAsia" w:hAnsi="宋体" w:cs="宋体"/>
          <w:snapToGrid w:val="0"/>
          <w:color w:val="000000" w:themeColor="text1"/>
          <w:kern w:val="0"/>
          <w:highlight w:val="none"/>
          <w14:textFill>
            <w14:solidFill>
              <w14:schemeClr w14:val="tx1"/>
            </w14:solidFill>
          </w14:textFill>
        </w:rPr>
        <w:t xml:space="preserve"> 投标人必须响应招标文件，并在充分理解招标人提供的全部文件、设计图纸、资料及现场条件的基础上编制投标文件。因投标文件不符合招标文件的要求而造成的损失和后果，由投标人自行承担。</w:t>
      </w:r>
      <w:bookmarkStart w:id="185" w:name="_Hlt74496890"/>
      <w:bookmarkEnd w:id="185"/>
    </w:p>
    <w:p w14:paraId="4DA48F6B">
      <w:pPr>
        <w:pStyle w:val="9"/>
        <w:shd w:val="clear" w:color="auto" w:fill="auto"/>
        <w:wordWrap w:val="0"/>
        <w:adjustRightInd w:val="0"/>
        <w:snapToGrid w:val="0"/>
        <w:spacing w:line="440" w:lineRule="exact"/>
        <w:ind w:firstLineChars="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10.1.2</w:t>
      </w:r>
      <w:r>
        <w:rPr>
          <w:rFonts w:hint="eastAsia" w:hAnsi="宋体" w:cs="宋体"/>
          <w:snapToGrid w:val="0"/>
          <w:color w:val="000000" w:themeColor="text1"/>
          <w:kern w:val="0"/>
          <w:highlight w:val="none"/>
          <w14:textFill>
            <w14:solidFill>
              <w14:schemeClr w14:val="tx1"/>
            </w14:solidFill>
          </w14:textFill>
        </w:rPr>
        <w:t xml:space="preserve"> 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w:t>
      </w:r>
      <w:r>
        <w:rPr>
          <w:rFonts w:hint="eastAsia" w:hAnsi="宋体" w:cs="宋体"/>
          <w:snapToGrid w:val="0"/>
          <w:color w:val="000000" w:themeColor="text1"/>
          <w:kern w:val="0"/>
          <w:highlight w:val="none"/>
          <w:lang w:eastAsia="zh-CN"/>
          <w14:textFill>
            <w14:solidFill>
              <w14:schemeClr w14:val="tx1"/>
            </w14:solidFill>
          </w14:textFill>
        </w:rPr>
        <w:t>全国公共资源交易平台 （广东省·韶关市）（https://ygp.gdzwfw.gov.cn/ggzy-portal/#/440200/index）</w:t>
      </w:r>
      <w:r>
        <w:rPr>
          <w:rFonts w:hint="eastAsia" w:hAnsi="宋体" w:cs="宋体"/>
          <w:snapToGrid w:val="0"/>
          <w:color w:val="000000" w:themeColor="text1"/>
          <w:kern w:val="0"/>
          <w:highlight w:val="none"/>
          <w14:textFill>
            <w14:solidFill>
              <w14:schemeClr w14:val="tx1"/>
            </w14:solidFill>
          </w14:textFill>
        </w:rPr>
        <w:t>交易指引。</w:t>
      </w:r>
    </w:p>
    <w:p w14:paraId="269B0640">
      <w:pPr>
        <w:pStyle w:val="9"/>
        <w:shd w:val="clear" w:color="auto" w:fill="auto"/>
        <w:wordWrap w:val="0"/>
        <w:adjustRightInd w:val="0"/>
        <w:snapToGrid w:val="0"/>
        <w:spacing w:line="440" w:lineRule="exact"/>
        <w:ind w:firstLineChars="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10.1.3</w:t>
      </w:r>
      <w:r>
        <w:rPr>
          <w:rFonts w:hint="eastAsia" w:hAnsi="宋体" w:cs="宋体"/>
          <w:snapToGrid w:val="0"/>
          <w:color w:val="000000" w:themeColor="text1"/>
          <w:kern w:val="0"/>
          <w:highlight w:val="none"/>
          <w14:textFill>
            <w14:solidFill>
              <w14:schemeClr w14:val="tx1"/>
            </w14:solidFill>
          </w14:textFill>
        </w:rPr>
        <w:t xml:space="preserve"> 投标文件需按以下要求签字、盖章：</w:t>
      </w:r>
    </w:p>
    <w:p w14:paraId="406CC2B8">
      <w:pPr>
        <w:pStyle w:val="9"/>
        <w:shd w:val="clear" w:color="auto" w:fill="auto"/>
        <w:wordWrap w:val="0"/>
        <w:adjustRightInd w:val="0"/>
        <w:snapToGrid w:val="0"/>
        <w:spacing w:line="440" w:lineRule="exact"/>
        <w:ind w:firstLineChars="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10.1.3.1</w:t>
      </w:r>
      <w:r>
        <w:rPr>
          <w:rFonts w:hint="eastAsia" w:hAnsi="宋体" w:cs="宋体"/>
          <w:snapToGrid w:val="0"/>
          <w:color w:val="000000" w:themeColor="text1"/>
          <w:kern w:val="0"/>
          <w:highlight w:val="none"/>
          <w14:textFill>
            <w14:solidFill>
              <w14:schemeClr w14:val="tx1"/>
            </w14:solidFill>
          </w14:textFill>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1A60943B">
      <w:pPr>
        <w:pStyle w:val="9"/>
        <w:shd w:val="clear" w:color="auto" w:fill="auto"/>
        <w:wordWrap w:val="0"/>
        <w:adjustRightInd w:val="0"/>
        <w:snapToGrid w:val="0"/>
        <w:spacing w:line="440" w:lineRule="exact"/>
        <w:ind w:firstLineChars="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10.1.3.2</w:t>
      </w:r>
      <w:r>
        <w:rPr>
          <w:rFonts w:hint="eastAsia" w:hAnsi="宋体" w:cs="宋体"/>
          <w:snapToGrid w:val="0"/>
          <w:color w:val="000000" w:themeColor="text1"/>
          <w:kern w:val="0"/>
          <w:highlight w:val="none"/>
          <w14:textFill>
            <w14:solidFill>
              <w14:schemeClr w14:val="tx1"/>
            </w14:solidFill>
          </w14:textFill>
        </w:rPr>
        <w:t xml:space="preserve"> 投标文件封套、封面、组成内容中凡要求录入投标人名称且注明“盖单位章”处盖单位法人公章（电子印章）。</w:t>
      </w:r>
    </w:p>
    <w:p w14:paraId="3C70C39D">
      <w:pPr>
        <w:pStyle w:val="9"/>
        <w:shd w:val="clear" w:color="auto" w:fill="auto"/>
        <w:wordWrap w:val="0"/>
        <w:adjustRightInd w:val="0"/>
        <w:snapToGrid w:val="0"/>
        <w:spacing w:line="440" w:lineRule="exact"/>
        <w:ind w:firstLineChars="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10.1.3.3</w:t>
      </w:r>
      <w:r>
        <w:rPr>
          <w:rFonts w:hint="eastAsia" w:hAnsi="宋体" w:cs="宋体"/>
          <w:snapToGrid w:val="0"/>
          <w:color w:val="000000" w:themeColor="text1"/>
          <w:kern w:val="0"/>
          <w:highlight w:val="none"/>
          <w14:textFill>
            <w14:solidFill>
              <w14:schemeClr w14:val="tx1"/>
            </w14:solidFill>
          </w14:textFill>
        </w:rPr>
        <w:t xml:space="preserve"> 投标文件的签字均为签字人本人亲笔署名或签章（电子印章），其余部分无须另行签字、盖章。</w:t>
      </w:r>
    </w:p>
    <w:p w14:paraId="3E364268">
      <w:pPr>
        <w:shd w:val="clear" w:color="auto" w:fill="auto"/>
        <w:wordWrap w:val="0"/>
        <w:adjustRightInd w:val="0"/>
        <w:snapToGrid w:val="0"/>
        <w:spacing w:line="360" w:lineRule="auto"/>
        <w:ind w:firstLine="560"/>
        <w:rPr>
          <w:rFonts w:hint="eastAsia" w:hAnsi="宋体" w:cs="宋体"/>
          <w:snapToGrid w:val="0"/>
          <w:color w:val="000000" w:themeColor="text1"/>
          <w:kern w:val="0"/>
          <w:highlight w:val="none"/>
          <w14:textFill>
            <w14:solidFill>
              <w14:schemeClr w14:val="tx1"/>
            </w14:solidFill>
          </w14:textFill>
        </w:rPr>
      </w:pPr>
      <w:bookmarkStart w:id="186" w:name="_Toc29774"/>
      <w:bookmarkStart w:id="187" w:name="_Toc274313880"/>
      <w:bookmarkStart w:id="188" w:name="_Toc257031159"/>
    </w:p>
    <w:p w14:paraId="7CA92DC9">
      <w:pPr>
        <w:shd w:val="clear" w:color="auto" w:fill="auto"/>
        <w:wordWrap w:val="0"/>
        <w:adjustRightInd w:val="0"/>
        <w:snapToGrid w:val="0"/>
        <w:spacing w:line="360" w:lineRule="auto"/>
        <w:ind w:firstLine="560"/>
        <w:rPr>
          <w:rFonts w:hint="eastAsia" w:hAnsi="宋体" w:cs="宋体"/>
          <w:b/>
          <w:bCs w:val="0"/>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10.2</w:t>
      </w:r>
      <w:r>
        <w:rPr>
          <w:rFonts w:hint="eastAsia" w:hAnsi="宋体" w:cs="宋体"/>
          <w:bCs/>
          <w:snapToGrid w:val="0"/>
          <w:color w:val="000000" w:themeColor="text1"/>
          <w:kern w:val="0"/>
          <w:highlight w:val="none"/>
          <w14:textFill>
            <w14:solidFill>
              <w14:schemeClr w14:val="tx1"/>
            </w14:solidFill>
          </w14:textFill>
        </w:rPr>
        <w:t xml:space="preserve"> </w:t>
      </w:r>
      <w:r>
        <w:rPr>
          <w:rFonts w:hint="eastAsia" w:hAnsi="宋体" w:cs="宋体"/>
          <w:b/>
          <w:bCs w:val="0"/>
          <w:snapToGrid w:val="0"/>
          <w:color w:val="000000" w:themeColor="text1"/>
          <w:kern w:val="0"/>
          <w:highlight w:val="none"/>
          <w14:textFill>
            <w14:solidFill>
              <w14:schemeClr w14:val="tx1"/>
            </w14:solidFill>
          </w14:textFill>
        </w:rPr>
        <w:t>商务标书的编制要求</w:t>
      </w:r>
      <w:bookmarkEnd w:id="186"/>
      <w:bookmarkEnd w:id="187"/>
      <w:bookmarkEnd w:id="188"/>
    </w:p>
    <w:p w14:paraId="261B1933">
      <w:pPr>
        <w:shd w:val="clear" w:color="auto" w:fill="auto"/>
        <w:wordWrap w:val="0"/>
        <w:adjustRightInd w:val="0"/>
        <w:snapToGrid w:val="0"/>
        <w:spacing w:line="360" w:lineRule="auto"/>
        <w:ind w:firstLine="561"/>
        <w:rPr>
          <w:rFonts w:hint="eastAsia" w:hAnsi="宋体" w:cs="宋体"/>
          <w:snapToGrid w:val="0"/>
          <w:color w:val="000000" w:themeColor="text1"/>
          <w:kern w:val="0"/>
          <w:highlight w:val="none"/>
          <w:u w:val="singl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10.2.1</w:t>
      </w: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bCs/>
          <w:snapToGrid w:val="0"/>
          <w:color w:val="000000" w:themeColor="text1"/>
          <w:kern w:val="0"/>
          <w:highlight w:val="none"/>
          <w14:textFill>
            <w14:solidFill>
              <w14:schemeClr w14:val="tx1"/>
            </w14:solidFill>
          </w14:textFill>
        </w:rPr>
        <w:t>商务标书</w:t>
      </w:r>
      <w:r>
        <w:rPr>
          <w:rFonts w:hint="eastAsia" w:hAnsi="宋体" w:cs="宋体"/>
          <w:snapToGrid w:val="0"/>
          <w:color w:val="000000" w:themeColor="text1"/>
          <w:kern w:val="0"/>
          <w:highlight w:val="none"/>
          <w14:textFill>
            <w14:solidFill>
              <w14:schemeClr w14:val="tx1"/>
            </w14:solidFill>
          </w14:textFill>
        </w:rPr>
        <w:t>包括但不限于以下内容：</w:t>
      </w:r>
    </w:p>
    <w:p w14:paraId="099116C8">
      <w:pPr>
        <w:shd w:val="clear" w:color="auto" w:fill="auto"/>
        <w:wordWrap w:val="0"/>
        <w:adjustRightInd w:val="0"/>
        <w:snapToGrid w:val="0"/>
        <w:spacing w:line="360" w:lineRule="auto"/>
        <w:rPr>
          <w:rFonts w:hint="eastAsia" w:hAnsi="宋体" w:cs="宋体"/>
          <w:snapToGrid w:val="0"/>
          <w:color w:val="000000" w:themeColor="text1"/>
          <w:kern w:val="0"/>
          <w:szCs w:val="18"/>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snapToGrid w:val="0"/>
          <w:color w:val="000000" w:themeColor="text1"/>
          <w:kern w:val="0"/>
          <w:szCs w:val="18"/>
          <w:highlight w:val="none"/>
          <w14:textFill>
            <w14:solidFill>
              <w14:schemeClr w14:val="tx1"/>
            </w14:solidFill>
          </w14:textFill>
        </w:rPr>
        <w:t>（1）封面（格式一）；</w:t>
      </w:r>
    </w:p>
    <w:p w14:paraId="11D2CE5B">
      <w:pPr>
        <w:shd w:val="clear" w:color="auto" w:fill="auto"/>
        <w:wordWrap w:val="0"/>
        <w:adjustRightInd w:val="0"/>
        <w:snapToGrid w:val="0"/>
        <w:spacing w:line="360" w:lineRule="auto"/>
        <w:ind w:firstLine="480" w:firstLineChars="200"/>
        <w:rPr>
          <w:rFonts w:hint="eastAsia" w:hAnsi="宋体" w:cs="宋体"/>
          <w:snapToGrid w:val="0"/>
          <w:color w:val="000000" w:themeColor="text1"/>
          <w:kern w:val="0"/>
          <w:szCs w:val="18"/>
          <w:highlight w:val="none"/>
          <w14:textFill>
            <w14:solidFill>
              <w14:schemeClr w14:val="tx1"/>
            </w14:solidFill>
          </w14:textFill>
        </w:rPr>
      </w:pPr>
      <w:r>
        <w:rPr>
          <w:rFonts w:hint="eastAsia" w:hAnsi="宋体" w:cs="宋体"/>
          <w:snapToGrid w:val="0"/>
          <w:color w:val="000000" w:themeColor="text1"/>
          <w:kern w:val="0"/>
          <w:szCs w:val="18"/>
          <w:highlight w:val="none"/>
          <w14:textFill>
            <w14:solidFill>
              <w14:schemeClr w14:val="tx1"/>
            </w14:solidFill>
          </w14:textFill>
        </w:rPr>
        <w:t>（2）目录；</w:t>
      </w:r>
    </w:p>
    <w:p w14:paraId="0BA0558E">
      <w:pPr>
        <w:shd w:val="clear" w:color="auto" w:fill="auto"/>
        <w:wordWrap w:val="0"/>
        <w:adjustRightInd w:val="0"/>
        <w:snapToGrid w:val="0"/>
        <w:spacing w:line="360" w:lineRule="auto"/>
        <w:ind w:firstLine="480" w:firstLineChars="200"/>
        <w:rPr>
          <w:rFonts w:hint="eastAsia" w:hAnsi="宋体" w:cs="宋体"/>
          <w:snapToGrid w:val="0"/>
          <w:color w:val="000000" w:themeColor="text1"/>
          <w:kern w:val="0"/>
          <w:szCs w:val="18"/>
          <w:highlight w:val="none"/>
          <w14:textFill>
            <w14:solidFill>
              <w14:schemeClr w14:val="tx1"/>
            </w14:solidFill>
          </w14:textFill>
        </w:rPr>
      </w:pPr>
      <w:r>
        <w:rPr>
          <w:rFonts w:hint="eastAsia" w:hAnsi="宋体" w:cs="宋体"/>
          <w:snapToGrid w:val="0"/>
          <w:color w:val="000000" w:themeColor="text1"/>
          <w:kern w:val="0"/>
          <w:szCs w:val="18"/>
          <w:highlight w:val="none"/>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投标函</w:t>
      </w:r>
      <w:r>
        <w:rPr>
          <w:rFonts w:hint="eastAsia" w:hAnsi="宋体" w:cs="宋体"/>
          <w:snapToGrid w:val="0"/>
          <w:color w:val="000000" w:themeColor="text1"/>
          <w:kern w:val="0"/>
          <w:szCs w:val="18"/>
          <w:highlight w:val="none"/>
          <w14:textFill>
            <w14:solidFill>
              <w14:schemeClr w14:val="tx1"/>
            </w14:solidFill>
          </w14:textFill>
        </w:rPr>
        <w:t>》（格式二）；</w:t>
      </w:r>
    </w:p>
    <w:p w14:paraId="26417980">
      <w:pPr>
        <w:shd w:val="clear" w:color="auto" w:fill="auto"/>
        <w:wordWrap w:val="0"/>
        <w:adjustRightInd w:val="0"/>
        <w:snapToGrid w:val="0"/>
        <w:spacing w:line="360" w:lineRule="auto"/>
        <w:ind w:firstLine="480" w:firstLineChars="200"/>
        <w:rPr>
          <w:rFonts w:hint="eastAsia" w:hAnsi="宋体" w:cs="宋体"/>
          <w:snapToGrid w:val="0"/>
          <w:color w:val="000000" w:themeColor="text1"/>
          <w:kern w:val="0"/>
          <w:szCs w:val="18"/>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w:t>
      </w:r>
      <w:r>
        <w:rPr>
          <w:rFonts w:hint="eastAsia" w:hAnsi="宋体" w:cs="宋体"/>
          <w:snapToGrid w:val="0"/>
          <w:color w:val="000000" w:themeColor="text1"/>
          <w:kern w:val="0"/>
          <w:szCs w:val="22"/>
          <w:highlight w:val="none"/>
          <w14:textFill>
            <w14:solidFill>
              <w14:schemeClr w14:val="tx1"/>
            </w14:solidFill>
          </w14:textFill>
        </w:rPr>
        <w:t>各项</w:t>
      </w:r>
      <w:r>
        <w:rPr>
          <w:rFonts w:hint="eastAsia" w:hAnsi="宋体" w:cs="宋体"/>
          <w:snapToGrid w:val="0"/>
          <w:color w:val="000000" w:themeColor="text1"/>
          <w:kern w:val="0"/>
          <w:highlight w:val="none"/>
          <w14:textFill>
            <w14:solidFill>
              <w14:schemeClr w14:val="tx1"/>
            </w14:solidFill>
          </w14:textFill>
        </w:rPr>
        <w:t>承诺一览表》（格式三）；</w:t>
      </w:r>
    </w:p>
    <w:p w14:paraId="7C906E00">
      <w:pPr>
        <w:shd w:val="clear" w:color="auto" w:fill="auto"/>
        <w:wordWrap w:val="0"/>
        <w:adjustRightInd w:val="0"/>
        <w:snapToGrid w:val="0"/>
        <w:spacing w:line="360" w:lineRule="auto"/>
        <w:ind w:firstLine="480" w:firstLineChars="200"/>
        <w:rPr>
          <w:rFonts w:hint="eastAsia" w:hAnsi="宋体" w:cs="宋体"/>
          <w:snapToGrid w:val="0"/>
          <w:color w:val="000000" w:themeColor="text1"/>
          <w:kern w:val="0"/>
          <w:szCs w:val="18"/>
          <w:highlight w:val="none"/>
          <w14:textFill>
            <w14:solidFill>
              <w14:schemeClr w14:val="tx1"/>
            </w14:solidFill>
          </w14:textFill>
        </w:rPr>
      </w:pPr>
      <w:r>
        <w:rPr>
          <w:rFonts w:hint="eastAsia" w:hAnsi="宋体" w:cs="宋体"/>
          <w:snapToGrid w:val="0"/>
          <w:color w:val="000000" w:themeColor="text1"/>
          <w:kern w:val="0"/>
          <w:szCs w:val="18"/>
          <w:highlight w:val="none"/>
          <w14:textFill>
            <w14:solidFill>
              <w14:schemeClr w14:val="tx1"/>
            </w14:solidFill>
          </w14:textFill>
        </w:rPr>
        <w:t>（5）《授权委托书》（格式四）；</w:t>
      </w:r>
    </w:p>
    <w:p w14:paraId="4F2727E3">
      <w:pPr>
        <w:shd w:val="clear" w:color="auto" w:fill="auto"/>
        <w:wordWrap w:val="0"/>
        <w:adjustRightInd w:val="0"/>
        <w:snapToGrid w:val="0"/>
        <w:spacing w:line="360" w:lineRule="auto"/>
        <w:ind w:firstLine="480" w:firstLineChars="200"/>
        <w:rPr>
          <w:rFonts w:hint="eastAsia" w:hAnsi="宋体" w:cs="宋体"/>
          <w:snapToGrid w:val="0"/>
          <w:color w:val="000000" w:themeColor="text1"/>
          <w:kern w:val="0"/>
          <w:szCs w:val="18"/>
          <w:highlight w:val="none"/>
          <w14:textFill>
            <w14:solidFill>
              <w14:schemeClr w14:val="tx1"/>
            </w14:solidFill>
          </w14:textFill>
        </w:rPr>
      </w:pPr>
      <w:r>
        <w:rPr>
          <w:rFonts w:hint="eastAsia" w:hAnsi="宋体" w:cs="宋体"/>
          <w:snapToGrid w:val="0"/>
          <w:color w:val="000000" w:themeColor="text1"/>
          <w:kern w:val="0"/>
          <w:szCs w:val="18"/>
          <w:highlight w:val="none"/>
          <w14:textFill>
            <w14:solidFill>
              <w14:schemeClr w14:val="tx1"/>
            </w14:solidFill>
          </w14:textFill>
        </w:rPr>
        <w:t>（6）《法定代表人身份证明》（格式五）；</w:t>
      </w:r>
    </w:p>
    <w:p w14:paraId="2B26F487">
      <w:pPr>
        <w:shd w:val="clear" w:color="auto" w:fill="auto"/>
        <w:wordWrap w:val="0"/>
        <w:adjustRightInd w:val="0"/>
        <w:snapToGrid w:val="0"/>
        <w:spacing w:line="360" w:lineRule="auto"/>
        <w:ind w:firstLine="480" w:firstLineChars="200"/>
        <w:rPr>
          <w:rFonts w:hint="eastAsia" w:hAnsi="宋体" w:cs="宋体"/>
          <w:snapToGrid w:val="0"/>
          <w:color w:val="000000" w:themeColor="text1"/>
          <w:kern w:val="0"/>
          <w:szCs w:val="18"/>
          <w:highlight w:val="none"/>
          <w14:textFill>
            <w14:solidFill>
              <w14:schemeClr w14:val="tx1"/>
            </w14:solidFill>
          </w14:textFill>
        </w:rPr>
      </w:pPr>
      <w:r>
        <w:rPr>
          <w:rFonts w:hint="eastAsia" w:hAnsi="宋体" w:cs="宋体"/>
          <w:snapToGrid w:val="0"/>
          <w:color w:val="000000" w:themeColor="text1"/>
          <w:kern w:val="0"/>
          <w:szCs w:val="18"/>
          <w:highlight w:val="none"/>
          <w14:textFill>
            <w14:solidFill>
              <w14:schemeClr w14:val="tx1"/>
            </w14:solidFill>
          </w14:textFill>
        </w:rPr>
        <w:t>（7）投标保证缴纳证明（投标人附建设工程交易系统《韶关市公共资源交易一体化平台保证金缴纳信息》页面截图外，采用投标保证金的，附银行转账单截图；采用投标保证担保的，附电子保函截图；采用投标保证保险的，附电子保单截图）；</w:t>
      </w:r>
    </w:p>
    <w:p w14:paraId="2016F1AF">
      <w:pPr>
        <w:shd w:val="clear" w:color="auto" w:fill="auto"/>
        <w:wordWrap w:val="0"/>
        <w:adjustRightInd w:val="0"/>
        <w:snapToGrid w:val="0"/>
        <w:spacing w:line="360" w:lineRule="auto"/>
        <w:ind w:firstLine="480" w:firstLineChars="200"/>
        <w:rPr>
          <w:rFonts w:hint="eastAsia" w:hAnsi="宋体" w:cs="宋体"/>
          <w:snapToGrid w:val="0"/>
          <w:color w:val="000000" w:themeColor="text1"/>
          <w:kern w:val="0"/>
          <w:szCs w:val="18"/>
          <w:highlight w:val="none"/>
          <w14:textFill>
            <w14:solidFill>
              <w14:schemeClr w14:val="tx1"/>
            </w14:solidFill>
          </w14:textFill>
        </w:rPr>
      </w:pPr>
      <w:r>
        <w:rPr>
          <w:rFonts w:hint="eastAsia" w:hAnsi="宋体" w:cs="宋体"/>
          <w:snapToGrid w:val="0"/>
          <w:color w:val="000000" w:themeColor="text1"/>
          <w:kern w:val="0"/>
          <w:szCs w:val="18"/>
          <w:highlight w:val="none"/>
          <w14:textFill>
            <w14:solidFill>
              <w14:schemeClr w14:val="tx1"/>
            </w14:solidFill>
          </w14:textFill>
        </w:rPr>
        <w:t>（</w:t>
      </w:r>
      <w:r>
        <w:rPr>
          <w:rFonts w:hint="eastAsia" w:hAnsi="宋体" w:cs="宋体"/>
          <w:snapToGrid w:val="0"/>
          <w:color w:val="000000" w:themeColor="text1"/>
          <w:kern w:val="0"/>
          <w:szCs w:val="18"/>
          <w:highlight w:val="none"/>
          <w:lang w:val="en-US" w:eastAsia="zh-CN"/>
          <w14:textFill>
            <w14:solidFill>
              <w14:schemeClr w14:val="tx1"/>
            </w14:solidFill>
          </w14:textFill>
        </w:rPr>
        <w:t>8</w:t>
      </w:r>
      <w:r>
        <w:rPr>
          <w:rFonts w:hint="eastAsia" w:hAnsi="宋体" w:cs="宋体"/>
          <w:snapToGrid w:val="0"/>
          <w:color w:val="000000" w:themeColor="text1"/>
          <w:kern w:val="0"/>
          <w:szCs w:val="18"/>
          <w:highlight w:val="none"/>
          <w14:textFill>
            <w14:solidFill>
              <w14:schemeClr w14:val="tx1"/>
            </w14:solidFill>
          </w14:textFill>
        </w:rPr>
        <w:t>）《投标人基本情况表》（格式六）及所附资料；</w:t>
      </w:r>
    </w:p>
    <w:p w14:paraId="3C581DC2">
      <w:pPr>
        <w:shd w:val="clear" w:color="auto" w:fill="auto"/>
        <w:wordWrap w:val="0"/>
        <w:adjustRightInd w:val="0"/>
        <w:snapToGrid w:val="0"/>
        <w:spacing w:line="360" w:lineRule="auto"/>
        <w:ind w:firstLine="480" w:firstLineChars="200"/>
        <w:rPr>
          <w:rFonts w:hint="eastAsia" w:hAnsi="宋体" w:cs="宋体"/>
          <w:snapToGrid w:val="0"/>
          <w:color w:val="000000" w:themeColor="text1"/>
          <w:kern w:val="0"/>
          <w:szCs w:val="18"/>
          <w:highlight w:val="none"/>
          <w14:textFill>
            <w14:solidFill>
              <w14:schemeClr w14:val="tx1"/>
            </w14:solidFill>
          </w14:textFill>
        </w:rPr>
      </w:pPr>
      <w:r>
        <w:rPr>
          <w:rFonts w:hint="eastAsia" w:hAnsi="宋体" w:cs="宋体"/>
          <w:snapToGrid w:val="0"/>
          <w:color w:val="000000" w:themeColor="text1"/>
          <w:kern w:val="0"/>
          <w:szCs w:val="18"/>
          <w:highlight w:val="none"/>
          <w14:textFill>
            <w14:solidFill>
              <w14:schemeClr w14:val="tx1"/>
            </w14:solidFill>
          </w14:textFill>
        </w:rPr>
        <w:t>（9）《总监理工程师任职声明》（格式七或格式八，由投标人根据拟派总监理工程师任职情况选用）；</w:t>
      </w:r>
    </w:p>
    <w:p w14:paraId="3ED5124B">
      <w:pPr>
        <w:shd w:val="clear" w:color="auto" w:fill="auto"/>
        <w:wordWrap w:val="0"/>
        <w:adjustRightInd w:val="0"/>
        <w:snapToGrid w:val="0"/>
        <w:spacing w:line="360" w:lineRule="auto"/>
        <w:ind w:firstLine="480" w:firstLineChars="200"/>
        <w:rPr>
          <w:rFonts w:hint="eastAsia" w:hAnsi="宋体" w:cs="宋体"/>
          <w:snapToGrid w:val="0"/>
          <w:color w:val="000000" w:themeColor="text1"/>
          <w:kern w:val="0"/>
          <w:szCs w:val="18"/>
          <w:highlight w:val="none"/>
          <w14:textFill>
            <w14:solidFill>
              <w14:schemeClr w14:val="tx1"/>
            </w14:solidFill>
          </w14:textFill>
        </w:rPr>
      </w:pPr>
      <w:r>
        <w:rPr>
          <w:rFonts w:hint="eastAsia" w:hAnsi="宋体" w:cs="宋体"/>
          <w:snapToGrid w:val="0"/>
          <w:color w:val="000000" w:themeColor="text1"/>
          <w:kern w:val="0"/>
          <w:szCs w:val="18"/>
          <w:highlight w:val="none"/>
          <w14:textFill>
            <w14:solidFill>
              <w14:schemeClr w14:val="tx1"/>
            </w14:solidFill>
          </w14:textFill>
        </w:rPr>
        <w:t>（10）《总监理工程师任职项目情况表》（格式九）及所附资料；</w:t>
      </w:r>
    </w:p>
    <w:p w14:paraId="1C6C2A25">
      <w:pPr>
        <w:shd w:val="clear" w:color="auto" w:fill="auto"/>
        <w:wordWrap w:val="0"/>
        <w:adjustRightInd w:val="0"/>
        <w:snapToGrid w:val="0"/>
        <w:spacing w:line="360" w:lineRule="auto"/>
        <w:ind w:firstLine="480" w:firstLineChars="200"/>
        <w:rPr>
          <w:rFonts w:hint="eastAsia" w:hAnsi="宋体" w:cs="宋体"/>
          <w:snapToGrid w:val="0"/>
          <w:color w:val="000000" w:themeColor="text1"/>
          <w:kern w:val="0"/>
          <w:szCs w:val="18"/>
          <w:highlight w:val="none"/>
          <w14:textFill>
            <w14:solidFill>
              <w14:schemeClr w14:val="tx1"/>
            </w14:solidFill>
          </w14:textFill>
        </w:rPr>
      </w:pPr>
      <w:r>
        <w:rPr>
          <w:rFonts w:hint="eastAsia" w:hAnsi="宋体" w:cs="宋体"/>
          <w:snapToGrid w:val="0"/>
          <w:color w:val="000000" w:themeColor="text1"/>
          <w:kern w:val="0"/>
          <w:szCs w:val="18"/>
          <w:highlight w:val="none"/>
          <w14:textFill>
            <w14:solidFill>
              <w14:schemeClr w14:val="tx1"/>
            </w14:solidFill>
          </w14:textFill>
        </w:rPr>
        <w:t>（11）《项目监理机构组成人员汇总表》（格式十）及所附资料；</w:t>
      </w:r>
    </w:p>
    <w:p w14:paraId="08506000">
      <w:pPr>
        <w:shd w:val="clear" w:color="auto" w:fill="auto"/>
        <w:wordWrap w:val="0"/>
        <w:adjustRightInd w:val="0"/>
        <w:snapToGrid w:val="0"/>
        <w:spacing w:line="360" w:lineRule="auto"/>
        <w:ind w:firstLine="480" w:firstLineChars="200"/>
        <w:rPr>
          <w:rFonts w:hint="eastAsia" w:hAnsi="宋体" w:cs="宋体"/>
          <w:snapToGrid w:val="0"/>
          <w:color w:val="000000" w:themeColor="text1"/>
          <w:kern w:val="0"/>
          <w:szCs w:val="18"/>
          <w:highlight w:val="none"/>
          <w14:textFill>
            <w14:solidFill>
              <w14:schemeClr w14:val="tx1"/>
            </w14:solidFill>
          </w14:textFill>
        </w:rPr>
      </w:pPr>
      <w:r>
        <w:rPr>
          <w:rFonts w:hint="eastAsia" w:hAnsi="宋体" w:cs="宋体"/>
          <w:snapToGrid w:val="0"/>
          <w:color w:val="000000" w:themeColor="text1"/>
          <w:kern w:val="0"/>
          <w:szCs w:val="18"/>
          <w:highlight w:val="none"/>
          <w14:textFill>
            <w14:solidFill>
              <w14:schemeClr w14:val="tx1"/>
            </w14:solidFill>
          </w14:textFill>
        </w:rPr>
        <w:t>（12）《总监理工程师简历表》（格式十一）及所附资料；</w:t>
      </w:r>
    </w:p>
    <w:p w14:paraId="21407C72">
      <w:pPr>
        <w:shd w:val="clear" w:color="auto" w:fill="auto"/>
        <w:wordWrap w:val="0"/>
        <w:adjustRightInd w:val="0"/>
        <w:snapToGrid w:val="0"/>
        <w:spacing w:line="360" w:lineRule="auto"/>
        <w:ind w:firstLine="480" w:firstLineChars="200"/>
        <w:rPr>
          <w:rFonts w:hint="eastAsia" w:hAnsi="宋体" w:cs="宋体"/>
          <w:snapToGrid w:val="0"/>
          <w:color w:val="000000" w:themeColor="text1"/>
          <w:kern w:val="0"/>
          <w:szCs w:val="18"/>
          <w:highlight w:val="none"/>
          <w14:textFill>
            <w14:solidFill>
              <w14:schemeClr w14:val="tx1"/>
            </w14:solidFill>
          </w14:textFill>
        </w:rPr>
      </w:pPr>
      <w:r>
        <w:rPr>
          <w:rFonts w:hint="eastAsia" w:hAnsi="宋体" w:cs="宋体"/>
          <w:snapToGrid w:val="0"/>
          <w:color w:val="000000" w:themeColor="text1"/>
          <w:kern w:val="0"/>
          <w:szCs w:val="18"/>
          <w:highlight w:val="none"/>
          <w14:textFill>
            <w14:solidFill>
              <w14:schemeClr w14:val="tx1"/>
            </w14:solidFill>
          </w14:textFill>
        </w:rPr>
        <w:t>（13）《</w:t>
      </w:r>
      <w:r>
        <w:rPr>
          <w:rFonts w:hint="eastAsia" w:hAnsi="宋体" w:cs="宋体"/>
          <w:snapToGrid w:val="0"/>
          <w:color w:val="000000" w:themeColor="text1"/>
          <w:kern w:val="0"/>
          <w:szCs w:val="18"/>
          <w:highlight w:val="none"/>
          <w:lang w:val="en-US" w:eastAsia="zh-CN"/>
          <w14:textFill>
            <w14:solidFill>
              <w14:schemeClr w14:val="tx1"/>
            </w14:solidFill>
          </w14:textFill>
        </w:rPr>
        <w:t>其他拟委派的人员简历表</w:t>
      </w:r>
      <w:r>
        <w:rPr>
          <w:rFonts w:hint="eastAsia" w:hAnsi="宋体" w:cs="宋体"/>
          <w:snapToGrid w:val="0"/>
          <w:color w:val="000000" w:themeColor="text1"/>
          <w:kern w:val="0"/>
          <w:szCs w:val="18"/>
          <w:highlight w:val="none"/>
          <w14:textFill>
            <w14:solidFill>
              <w14:schemeClr w14:val="tx1"/>
            </w14:solidFill>
          </w14:textFill>
        </w:rPr>
        <w:t>》（格式十二）及所附资料；</w:t>
      </w:r>
    </w:p>
    <w:p w14:paraId="42875401">
      <w:pPr>
        <w:shd w:val="clear" w:color="auto" w:fill="auto"/>
        <w:wordWrap w:val="0"/>
        <w:adjustRightInd w:val="0"/>
        <w:snapToGrid w:val="0"/>
        <w:spacing w:line="360" w:lineRule="auto"/>
        <w:ind w:firstLine="480" w:firstLineChars="200"/>
        <w:rPr>
          <w:rFonts w:hint="eastAsia" w:hAnsi="宋体" w:cs="宋体"/>
          <w:snapToGrid w:val="0"/>
          <w:color w:val="000000" w:themeColor="text1"/>
          <w:kern w:val="0"/>
          <w:szCs w:val="18"/>
          <w:highlight w:val="none"/>
          <w14:textFill>
            <w14:solidFill>
              <w14:schemeClr w14:val="tx1"/>
            </w14:solidFill>
          </w14:textFill>
        </w:rPr>
      </w:pPr>
      <w:r>
        <w:rPr>
          <w:rFonts w:hint="eastAsia" w:hAnsi="宋体" w:cs="宋体"/>
          <w:snapToGrid w:val="0"/>
          <w:color w:val="000000" w:themeColor="text1"/>
          <w:kern w:val="0"/>
          <w:szCs w:val="18"/>
          <w:highlight w:val="none"/>
          <w14:textFill>
            <w14:solidFill>
              <w14:schemeClr w14:val="tx1"/>
            </w14:solidFill>
          </w14:textFill>
        </w:rPr>
        <w:t>（14）《监理及相关服务报酬清单》（格式十三）；</w:t>
      </w:r>
    </w:p>
    <w:p w14:paraId="09DF2BC2">
      <w:pPr>
        <w:shd w:val="clear" w:color="auto" w:fill="auto"/>
        <w:wordWrap w:val="0"/>
        <w:adjustRightInd w:val="0"/>
        <w:snapToGrid w:val="0"/>
        <w:spacing w:line="360" w:lineRule="auto"/>
        <w:ind w:firstLine="480" w:firstLineChars="200"/>
        <w:rPr>
          <w:rFonts w:hint="eastAsia" w:hAnsi="宋体" w:cs="宋体"/>
          <w:snapToGrid w:val="0"/>
          <w:color w:val="000000" w:themeColor="text1"/>
          <w:kern w:val="0"/>
          <w:szCs w:val="18"/>
          <w:highlight w:val="none"/>
          <w14:textFill>
            <w14:solidFill>
              <w14:schemeClr w14:val="tx1"/>
            </w14:solidFill>
          </w14:textFill>
        </w:rPr>
      </w:pPr>
      <w:r>
        <w:rPr>
          <w:rFonts w:hint="eastAsia" w:hAnsi="宋体" w:cs="宋体"/>
          <w:snapToGrid w:val="0"/>
          <w:color w:val="000000" w:themeColor="text1"/>
          <w:kern w:val="0"/>
          <w:szCs w:val="18"/>
          <w:highlight w:val="none"/>
          <w14:textFill>
            <w14:solidFill>
              <w14:schemeClr w14:val="tx1"/>
            </w14:solidFill>
          </w14:textFill>
        </w:rPr>
        <w:t>（1</w:t>
      </w:r>
      <w:r>
        <w:rPr>
          <w:rFonts w:hint="eastAsia" w:hAnsi="宋体" w:cs="宋体"/>
          <w:snapToGrid w:val="0"/>
          <w:color w:val="000000" w:themeColor="text1"/>
          <w:kern w:val="0"/>
          <w:szCs w:val="18"/>
          <w:highlight w:val="none"/>
          <w:lang w:val="en-US" w:eastAsia="zh-CN"/>
          <w14:textFill>
            <w14:solidFill>
              <w14:schemeClr w14:val="tx1"/>
            </w14:solidFill>
          </w14:textFill>
        </w:rPr>
        <w:t>5</w:t>
      </w:r>
      <w:r>
        <w:rPr>
          <w:rFonts w:hint="eastAsia" w:hAnsi="宋体" w:cs="宋体"/>
          <w:snapToGrid w:val="0"/>
          <w:color w:val="000000" w:themeColor="text1"/>
          <w:kern w:val="0"/>
          <w:szCs w:val="18"/>
          <w:highlight w:val="none"/>
          <w14:textFill>
            <w14:solidFill>
              <w14:schemeClr w14:val="tx1"/>
            </w14:solidFill>
          </w14:textFill>
        </w:rPr>
        <w:t>）详细评审阶段要求提供的评审资料（详见本节第</w:t>
      </w:r>
      <w:r>
        <w:rPr>
          <w:rFonts w:hint="eastAsia" w:hAnsi="宋体" w:cs="宋体"/>
          <w:b/>
          <w:bCs/>
          <w:snapToGrid w:val="0"/>
          <w:color w:val="000000" w:themeColor="text1"/>
          <w:kern w:val="0"/>
          <w:szCs w:val="18"/>
          <w:highlight w:val="none"/>
          <w14:textFill>
            <w14:solidFill>
              <w14:schemeClr w14:val="tx1"/>
            </w14:solidFill>
          </w14:textFill>
        </w:rPr>
        <w:t>15.5.1</w:t>
      </w:r>
      <w:r>
        <w:rPr>
          <w:rFonts w:hint="eastAsia" w:hAnsi="宋体" w:cs="宋体"/>
          <w:snapToGrid w:val="0"/>
          <w:color w:val="000000" w:themeColor="text1"/>
          <w:kern w:val="0"/>
          <w:szCs w:val="18"/>
          <w:highlight w:val="none"/>
          <w14:textFill>
            <w14:solidFill>
              <w14:schemeClr w14:val="tx1"/>
            </w14:solidFill>
          </w14:textFill>
        </w:rPr>
        <w:t>目）；</w:t>
      </w:r>
    </w:p>
    <w:p w14:paraId="2F3E9F71">
      <w:pPr>
        <w:shd w:val="clear" w:color="auto" w:fill="auto"/>
        <w:wordWrap w:val="0"/>
        <w:adjustRightInd w:val="0"/>
        <w:snapToGrid w:val="0"/>
        <w:spacing w:line="360" w:lineRule="auto"/>
        <w:ind w:firstLine="480" w:firstLineChars="200"/>
        <w:rPr>
          <w:rFonts w:hint="eastAsia" w:hAnsi="宋体" w:cs="宋体"/>
          <w:snapToGrid w:val="0"/>
          <w:color w:val="000000" w:themeColor="text1"/>
          <w:kern w:val="0"/>
          <w:szCs w:val="18"/>
          <w:highlight w:val="none"/>
          <w14:textFill>
            <w14:solidFill>
              <w14:schemeClr w14:val="tx1"/>
            </w14:solidFill>
          </w14:textFill>
        </w:rPr>
      </w:pPr>
      <w:r>
        <w:rPr>
          <w:rFonts w:hint="eastAsia" w:hAnsi="宋体" w:cs="宋体"/>
          <w:snapToGrid w:val="0"/>
          <w:color w:val="000000" w:themeColor="text1"/>
          <w:kern w:val="0"/>
          <w:szCs w:val="18"/>
          <w:highlight w:val="none"/>
          <w14:textFill>
            <w14:solidFill>
              <w14:schemeClr w14:val="tx1"/>
            </w14:solidFill>
          </w14:textFill>
        </w:rPr>
        <w:t>（1</w:t>
      </w:r>
      <w:r>
        <w:rPr>
          <w:rFonts w:hint="eastAsia" w:hAnsi="宋体" w:cs="宋体"/>
          <w:snapToGrid w:val="0"/>
          <w:color w:val="000000" w:themeColor="text1"/>
          <w:kern w:val="0"/>
          <w:szCs w:val="18"/>
          <w:highlight w:val="none"/>
          <w:lang w:val="en-US" w:eastAsia="zh-CN"/>
          <w14:textFill>
            <w14:solidFill>
              <w14:schemeClr w14:val="tx1"/>
            </w14:solidFill>
          </w14:textFill>
        </w:rPr>
        <w:t>6</w:t>
      </w:r>
      <w:r>
        <w:rPr>
          <w:rFonts w:hint="eastAsia" w:hAnsi="宋体" w:cs="宋体"/>
          <w:snapToGrid w:val="0"/>
          <w:color w:val="000000" w:themeColor="text1"/>
          <w:kern w:val="0"/>
          <w:szCs w:val="18"/>
          <w:highlight w:val="none"/>
          <w14:textFill>
            <w14:solidFill>
              <w14:schemeClr w14:val="tx1"/>
            </w14:solidFill>
          </w14:textFill>
        </w:rPr>
        <w:t>）投标人认为有必要补充的其他资料。（例如投标人已经工商变更，但其员工执业资格注册证书上的企业名称未能在投标期间完成变更的书面说明和佐证材料；企业所在省、地级市住建部门或其授权的组织（机构）关于企业资质、人员资格有效期自动顺延或延期办理的相关文件等）</w:t>
      </w:r>
    </w:p>
    <w:p w14:paraId="5C3CB28B">
      <w:pPr>
        <w:shd w:val="clear" w:color="auto" w:fill="auto"/>
        <w:wordWrap w:val="0"/>
        <w:adjustRightInd w:val="0"/>
        <w:snapToGrid w:val="0"/>
        <w:spacing w:line="360" w:lineRule="auto"/>
        <w:ind w:firstLine="482" w:firstLineChars="200"/>
        <w:rPr>
          <w:rFonts w:hint="eastAsia" w:hAnsi="宋体" w:cs="宋体"/>
          <w:b/>
          <w:bCs/>
          <w:snapToGrid w:val="0"/>
          <w:color w:val="000000" w:themeColor="text1"/>
          <w:kern w:val="0"/>
          <w:szCs w:val="18"/>
          <w:highlight w:val="none"/>
          <w14:textFill>
            <w14:solidFill>
              <w14:schemeClr w14:val="tx1"/>
            </w14:solidFill>
          </w14:textFill>
        </w:rPr>
      </w:pPr>
      <w:r>
        <w:rPr>
          <w:rFonts w:hint="eastAsia" w:hAnsi="宋体" w:cs="宋体"/>
          <w:b/>
          <w:bCs/>
          <w:snapToGrid w:val="0"/>
          <w:color w:val="000000" w:themeColor="text1"/>
          <w:kern w:val="0"/>
          <w:szCs w:val="18"/>
          <w:highlight w:val="none"/>
          <w14:textFill>
            <w14:solidFill>
              <w14:schemeClr w14:val="tx1"/>
            </w14:solidFill>
          </w14:textFill>
        </w:rPr>
        <w:t>10.2.2</w:t>
      </w:r>
      <w:r>
        <w:rPr>
          <w:rFonts w:hint="eastAsia" w:hAnsi="宋体" w:cs="宋体"/>
          <w:snapToGrid w:val="0"/>
          <w:color w:val="000000" w:themeColor="text1"/>
          <w:kern w:val="0"/>
          <w:szCs w:val="18"/>
          <w:highlight w:val="none"/>
          <w14:textFill>
            <w14:solidFill>
              <w14:schemeClr w14:val="tx1"/>
            </w14:solidFill>
          </w14:textFill>
        </w:rPr>
        <w:t xml:space="preserve"> 本节第</w:t>
      </w:r>
      <w:r>
        <w:rPr>
          <w:rFonts w:hint="eastAsia" w:hAnsi="宋体" w:cs="宋体"/>
          <w:b/>
          <w:bCs/>
          <w:snapToGrid w:val="0"/>
          <w:color w:val="000000" w:themeColor="text1"/>
          <w:kern w:val="0"/>
          <w:szCs w:val="18"/>
          <w:highlight w:val="none"/>
          <w14:textFill>
            <w14:solidFill>
              <w14:schemeClr w14:val="tx1"/>
            </w14:solidFill>
          </w14:textFill>
        </w:rPr>
        <w:t>10.2.1</w:t>
      </w:r>
      <w:r>
        <w:rPr>
          <w:rFonts w:hint="eastAsia" w:hAnsi="宋体" w:cs="宋体"/>
          <w:snapToGrid w:val="0"/>
          <w:color w:val="000000" w:themeColor="text1"/>
          <w:kern w:val="0"/>
          <w:szCs w:val="18"/>
          <w:highlight w:val="none"/>
          <w14:textFill>
            <w14:solidFill>
              <w14:schemeClr w14:val="tx1"/>
            </w14:solidFill>
          </w14:textFill>
        </w:rPr>
        <w:t>目中所列出的商务标书组成内容中，第（1）至第（1</w:t>
      </w:r>
      <w:r>
        <w:rPr>
          <w:rFonts w:hint="eastAsia" w:hAnsi="宋体" w:cs="宋体"/>
          <w:snapToGrid w:val="0"/>
          <w:color w:val="000000" w:themeColor="text1"/>
          <w:kern w:val="0"/>
          <w:szCs w:val="18"/>
          <w:highlight w:val="none"/>
          <w:lang w:val="en-US" w:eastAsia="zh-CN"/>
          <w14:textFill>
            <w14:solidFill>
              <w14:schemeClr w14:val="tx1"/>
            </w14:solidFill>
          </w14:textFill>
        </w:rPr>
        <w:t>4</w:t>
      </w:r>
      <w:r>
        <w:rPr>
          <w:rFonts w:hint="eastAsia" w:hAnsi="宋体" w:cs="宋体"/>
          <w:snapToGrid w:val="0"/>
          <w:color w:val="000000" w:themeColor="text1"/>
          <w:kern w:val="0"/>
          <w:szCs w:val="18"/>
          <w:highlight w:val="none"/>
          <w14:textFill>
            <w14:solidFill>
              <w14:schemeClr w14:val="tx1"/>
            </w14:solidFill>
          </w14:textFill>
        </w:rPr>
        <w:t>）项所有投标人均应提供。</w:t>
      </w:r>
      <w:r>
        <w:rPr>
          <w:rFonts w:hint="eastAsia" w:hAnsi="宋体" w:cs="宋体"/>
          <w:b/>
          <w:bCs/>
          <w:snapToGrid w:val="0"/>
          <w:color w:val="000000" w:themeColor="text1"/>
          <w:kern w:val="0"/>
          <w:szCs w:val="18"/>
          <w:highlight w:val="none"/>
          <w14:textFill>
            <w14:solidFill>
              <w14:schemeClr w14:val="tx1"/>
            </w14:solidFill>
          </w14:textFill>
        </w:rPr>
        <w:t>拟派总监理工程师现阶段未担任任何在施建设工程项目总监理工程师的，无需提供第（10）项内容。</w:t>
      </w:r>
    </w:p>
    <w:p w14:paraId="158616B6">
      <w:pPr>
        <w:shd w:val="clear" w:color="auto" w:fill="auto"/>
        <w:wordWrap w:val="0"/>
        <w:adjustRightInd w:val="0"/>
        <w:snapToGrid w:val="0"/>
        <w:spacing w:line="360" w:lineRule="auto"/>
        <w:ind w:firstLine="482" w:firstLineChars="200"/>
        <w:rPr>
          <w:rFonts w:hint="eastAsia" w:hAnsi="宋体" w:cs="宋体"/>
          <w:b/>
          <w:bCs/>
          <w:snapToGrid w:val="0"/>
          <w:color w:val="000000" w:themeColor="text1"/>
          <w:kern w:val="0"/>
          <w:szCs w:val="18"/>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10.2.3</w:t>
      </w:r>
      <w:r>
        <w:rPr>
          <w:rFonts w:hint="eastAsia" w:hAnsi="宋体" w:cs="宋体"/>
          <w:snapToGrid w:val="0"/>
          <w:color w:val="000000" w:themeColor="text1"/>
          <w:kern w:val="0"/>
          <w:highlight w:val="none"/>
          <w14:textFill>
            <w14:solidFill>
              <w14:schemeClr w14:val="tx1"/>
            </w14:solidFill>
          </w14:textFill>
        </w:rPr>
        <w:t xml:space="preserve"> 商务标书的组成内容按本节第</w:t>
      </w:r>
      <w:r>
        <w:rPr>
          <w:rFonts w:hint="eastAsia" w:hAnsi="宋体" w:cs="宋体"/>
          <w:b/>
          <w:bCs/>
          <w:snapToGrid w:val="0"/>
          <w:color w:val="000000" w:themeColor="text1"/>
          <w:kern w:val="0"/>
          <w:highlight w:val="none"/>
          <w14:textFill>
            <w14:solidFill>
              <w14:schemeClr w14:val="tx1"/>
            </w14:solidFill>
          </w14:textFill>
        </w:rPr>
        <w:t>10.2.1</w:t>
      </w:r>
      <w:r>
        <w:rPr>
          <w:rFonts w:hint="eastAsia" w:hAnsi="宋体" w:cs="宋体"/>
          <w:snapToGrid w:val="0"/>
          <w:color w:val="000000" w:themeColor="text1"/>
          <w:kern w:val="0"/>
          <w:highlight w:val="none"/>
          <w14:textFill>
            <w14:solidFill>
              <w14:schemeClr w14:val="tx1"/>
            </w14:solidFill>
          </w14:textFill>
        </w:rPr>
        <w:t>目规定的顺序整理、编排后，逐页（页码起始从封面开始）连续标记页码。</w:t>
      </w:r>
    </w:p>
    <w:p w14:paraId="66CF9507">
      <w:pPr>
        <w:shd w:val="clear" w:color="auto" w:fill="auto"/>
        <w:wordWrap w:val="0"/>
        <w:adjustRightInd w:val="0"/>
        <w:snapToGrid w:val="0"/>
        <w:spacing w:line="360" w:lineRule="auto"/>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10.2.4</w:t>
      </w: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bCs/>
          <w:snapToGrid w:val="0"/>
          <w:color w:val="000000" w:themeColor="text1"/>
          <w:kern w:val="0"/>
          <w:highlight w:val="none"/>
          <w14:textFill>
            <w14:solidFill>
              <w14:schemeClr w14:val="tx1"/>
            </w14:solidFill>
          </w14:textFill>
        </w:rPr>
        <w:t>商务标书</w:t>
      </w:r>
      <w:r>
        <w:rPr>
          <w:rFonts w:hint="eastAsia" w:hAnsi="宋体" w:cs="宋体"/>
          <w:snapToGrid w:val="0"/>
          <w:color w:val="000000" w:themeColor="text1"/>
          <w:kern w:val="0"/>
          <w:highlight w:val="none"/>
          <w14:textFill>
            <w14:solidFill>
              <w14:schemeClr w14:val="tx1"/>
            </w14:solidFill>
          </w14:textFill>
        </w:rPr>
        <w:t>应尽量避免手工涂改、行间插字或删除。如果出现上述情况，改动之处应加盖单位章或由投标人的法定代表人或其委托代理人签字确认。</w:t>
      </w:r>
    </w:p>
    <w:p w14:paraId="10DD5743">
      <w:pPr>
        <w:shd w:val="clear" w:color="auto" w:fill="auto"/>
        <w:wordWrap w:val="0"/>
        <w:adjustRightInd w:val="0"/>
        <w:snapToGrid w:val="0"/>
        <w:spacing w:line="360" w:lineRule="auto"/>
        <w:ind w:firstLine="480"/>
        <w:rPr>
          <w:rFonts w:hint="eastAsia" w:hAnsi="宋体" w:cs="宋体"/>
          <w:bCs/>
          <w:snapToGrid w:val="0"/>
          <w:color w:val="000000" w:themeColor="text1"/>
          <w:kern w:val="0"/>
          <w:highlight w:val="none"/>
          <w14:textFill>
            <w14:solidFill>
              <w14:schemeClr w14:val="tx1"/>
            </w14:solidFill>
          </w14:textFill>
        </w:rPr>
      </w:pPr>
      <w:bookmarkStart w:id="189" w:name="_Toc7035"/>
      <w:r>
        <w:rPr>
          <w:rFonts w:hint="eastAsia" w:hAnsi="宋体" w:cs="宋体"/>
          <w:b/>
          <w:bCs/>
          <w:snapToGrid w:val="0"/>
          <w:color w:val="000000" w:themeColor="text1"/>
          <w:kern w:val="0"/>
          <w:highlight w:val="none"/>
          <w14:textFill>
            <w14:solidFill>
              <w14:schemeClr w14:val="tx1"/>
            </w14:solidFill>
          </w14:textFill>
        </w:rPr>
        <w:t>10.3</w:t>
      </w:r>
      <w:r>
        <w:rPr>
          <w:rFonts w:hint="eastAsia" w:hAnsi="宋体" w:cs="宋体"/>
          <w:bCs/>
          <w:snapToGrid w:val="0"/>
          <w:color w:val="000000" w:themeColor="text1"/>
          <w:kern w:val="0"/>
          <w:highlight w:val="none"/>
          <w14:textFill>
            <w14:solidFill>
              <w14:schemeClr w14:val="tx1"/>
            </w14:solidFill>
          </w14:textFill>
        </w:rPr>
        <w:t xml:space="preserve"> </w:t>
      </w:r>
      <w:r>
        <w:rPr>
          <w:rFonts w:hint="eastAsia" w:ascii="宋体" w:hAnsi="宋体" w:eastAsia="宋体" w:cs="宋体"/>
          <w:b/>
          <w:bCs w:val="0"/>
          <w:snapToGrid w:val="0"/>
          <w:color w:val="000000" w:themeColor="text1"/>
          <w:kern w:val="0"/>
          <w:highlight w:val="none"/>
          <w14:textFill>
            <w14:solidFill>
              <w14:schemeClr w14:val="tx1"/>
            </w14:solidFill>
          </w14:textFill>
        </w:rPr>
        <w:t>监理大纲的编制要求</w:t>
      </w:r>
    </w:p>
    <w:p w14:paraId="538CA49B">
      <w:pPr>
        <w:shd w:val="clear" w:color="auto" w:fill="auto"/>
        <w:wordWrap w:val="0"/>
        <w:adjustRightInd w:val="0"/>
        <w:snapToGrid w:val="0"/>
        <w:spacing w:line="360" w:lineRule="auto"/>
        <w:ind w:firstLine="480"/>
        <w:rPr>
          <w:rFonts w:hint="eastAsia" w:hAnsi="宋体" w:cs="宋体"/>
          <w:bCs/>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highlight w:val="none"/>
          <w14:textFill>
            <w14:solidFill>
              <w14:schemeClr w14:val="tx1"/>
            </w14:solidFill>
          </w14:textFill>
        </w:rPr>
        <w:t>10.3.1</w:t>
      </w:r>
      <w:r>
        <w:rPr>
          <w:rFonts w:hint="eastAsia" w:hAnsi="宋体" w:cs="宋体"/>
          <w:bCs/>
          <w:snapToGrid w:val="0"/>
          <w:color w:val="000000" w:themeColor="text1"/>
          <w:kern w:val="0"/>
          <w:highlight w:val="none"/>
          <w14:textFill>
            <w14:solidFill>
              <w14:schemeClr w14:val="tx1"/>
            </w14:solidFill>
          </w14:textFill>
        </w:rPr>
        <w:t xml:space="preserve"> 监理大纲</w:t>
      </w:r>
      <w:r>
        <w:rPr>
          <w:rFonts w:hint="eastAsia" w:hAnsi="宋体" w:cs="宋体"/>
          <w:snapToGrid w:val="0"/>
          <w:color w:val="000000" w:themeColor="text1"/>
          <w:kern w:val="0"/>
          <w:highlight w:val="none"/>
          <w14:textFill>
            <w14:solidFill>
              <w14:schemeClr w14:val="tx1"/>
            </w14:solidFill>
          </w14:textFill>
        </w:rPr>
        <w:t>的编制依据包括且不限于</w:t>
      </w:r>
      <w:r>
        <w:rPr>
          <w:rFonts w:hint="eastAsia" w:hAnsi="宋体" w:cs="宋体"/>
          <w:bCs/>
          <w:snapToGrid w:val="0"/>
          <w:color w:val="000000" w:themeColor="text1"/>
          <w:kern w:val="0"/>
          <w:highlight w:val="none"/>
          <w14:textFill>
            <w14:solidFill>
              <w14:schemeClr w14:val="tx1"/>
            </w14:solidFill>
          </w14:textFill>
        </w:rPr>
        <w:t>：</w:t>
      </w:r>
    </w:p>
    <w:p w14:paraId="79D7F834">
      <w:pPr>
        <w:shd w:val="clear" w:color="auto" w:fill="auto"/>
        <w:wordWrap w:val="0"/>
        <w:adjustRightInd w:val="0"/>
        <w:snapToGrid w:val="0"/>
        <w:ind w:firstLine="480"/>
        <w:rPr>
          <w:rFonts w:hint="eastAsia" w:hAnsi="宋体" w:cs="宋体"/>
          <w:bCs/>
          <w:snapToGrid w:val="0"/>
          <w:color w:val="000000" w:themeColor="text1"/>
          <w:kern w:val="0"/>
          <w:highlight w:val="none"/>
          <w14:textFill>
            <w14:solidFill>
              <w14:schemeClr w14:val="tx1"/>
            </w14:solidFill>
          </w14:textFill>
        </w:rPr>
      </w:pPr>
      <w:r>
        <w:rPr>
          <w:rFonts w:hint="eastAsia" w:hAnsi="宋体" w:cs="宋体"/>
          <w:bCs/>
          <w:snapToGrid w:val="0"/>
          <w:color w:val="000000" w:themeColor="text1"/>
          <w:kern w:val="0"/>
          <w:highlight w:val="none"/>
          <w14:textFill>
            <w14:solidFill>
              <w14:schemeClr w14:val="tx1"/>
            </w14:solidFill>
          </w14:textFill>
        </w:rPr>
        <w:t>（1）招标文件及</w:t>
      </w:r>
      <w:r>
        <w:rPr>
          <w:rFonts w:hint="eastAsia" w:hAnsi="宋体" w:cs="宋体"/>
          <w:snapToGrid w:val="0"/>
          <w:color w:val="000000" w:themeColor="text1"/>
          <w:kern w:val="0"/>
          <w:highlight w:val="none"/>
          <w14:textFill>
            <w14:solidFill>
              <w14:schemeClr w14:val="tx1"/>
            </w14:solidFill>
          </w14:textFill>
        </w:rPr>
        <w:t>其答疑（或修改）公告；</w:t>
      </w:r>
    </w:p>
    <w:p w14:paraId="67125531">
      <w:pPr>
        <w:shd w:val="clear" w:color="auto" w:fill="auto"/>
        <w:wordWrap w:val="0"/>
        <w:adjustRightInd w:val="0"/>
        <w:snapToGrid w:val="0"/>
        <w:ind w:firstLine="480"/>
        <w:rPr>
          <w:rFonts w:hint="eastAsia" w:hAnsi="宋体" w:cs="宋体"/>
          <w:bCs/>
          <w:snapToGrid w:val="0"/>
          <w:color w:val="000000" w:themeColor="text1"/>
          <w:kern w:val="0"/>
          <w:highlight w:val="none"/>
          <w14:textFill>
            <w14:solidFill>
              <w14:schemeClr w14:val="tx1"/>
            </w14:solidFill>
          </w14:textFill>
        </w:rPr>
      </w:pPr>
      <w:r>
        <w:rPr>
          <w:rFonts w:hint="eastAsia" w:hAnsi="宋体" w:cs="宋体"/>
          <w:bCs/>
          <w:snapToGrid w:val="0"/>
          <w:color w:val="000000" w:themeColor="text1"/>
          <w:kern w:val="0"/>
          <w:highlight w:val="none"/>
          <w14:textFill>
            <w14:solidFill>
              <w14:schemeClr w14:val="tx1"/>
            </w14:solidFill>
          </w14:textFill>
        </w:rPr>
        <w:t>（2）施工现场情况、工程特点；</w:t>
      </w:r>
    </w:p>
    <w:p w14:paraId="7E371278">
      <w:pPr>
        <w:shd w:val="clear" w:color="auto" w:fill="auto"/>
        <w:wordWrap w:val="0"/>
        <w:adjustRightInd w:val="0"/>
        <w:snapToGrid w:val="0"/>
        <w:ind w:firstLine="480"/>
        <w:rPr>
          <w:rFonts w:hint="eastAsia" w:hAnsi="宋体" w:cs="宋体"/>
          <w:bCs/>
          <w:snapToGrid w:val="0"/>
          <w:color w:val="000000" w:themeColor="text1"/>
          <w:kern w:val="0"/>
          <w:highlight w:val="none"/>
          <w14:textFill>
            <w14:solidFill>
              <w14:schemeClr w14:val="tx1"/>
            </w14:solidFill>
          </w14:textFill>
        </w:rPr>
      </w:pPr>
      <w:r>
        <w:rPr>
          <w:rFonts w:hint="eastAsia" w:hAnsi="宋体" w:cs="宋体"/>
          <w:bCs/>
          <w:snapToGrid w:val="0"/>
          <w:color w:val="000000" w:themeColor="text1"/>
          <w:kern w:val="0"/>
          <w:highlight w:val="none"/>
          <w14:textFill>
            <w14:solidFill>
              <w14:schemeClr w14:val="tx1"/>
            </w14:solidFill>
          </w14:textFill>
        </w:rPr>
        <w:t>（3）相关法律、法规、规定；</w:t>
      </w:r>
    </w:p>
    <w:p w14:paraId="6D343BF6">
      <w:pPr>
        <w:shd w:val="clear" w:color="auto" w:fill="auto"/>
        <w:wordWrap w:val="0"/>
        <w:adjustRightInd w:val="0"/>
        <w:snapToGrid w:val="0"/>
        <w:ind w:firstLine="480"/>
        <w:rPr>
          <w:rFonts w:hint="eastAsia" w:hAnsi="宋体" w:cs="宋体"/>
          <w:bCs/>
          <w:snapToGrid w:val="0"/>
          <w:color w:val="000000" w:themeColor="text1"/>
          <w:kern w:val="0"/>
          <w:highlight w:val="none"/>
          <w14:textFill>
            <w14:solidFill>
              <w14:schemeClr w14:val="tx1"/>
            </w14:solidFill>
          </w14:textFill>
        </w:rPr>
      </w:pPr>
      <w:r>
        <w:rPr>
          <w:rFonts w:hint="eastAsia" w:hAnsi="宋体" w:cs="宋体"/>
          <w:bCs/>
          <w:snapToGrid w:val="0"/>
          <w:color w:val="000000" w:themeColor="text1"/>
          <w:kern w:val="0"/>
          <w:highlight w:val="none"/>
          <w14:textFill>
            <w14:solidFill>
              <w14:schemeClr w14:val="tx1"/>
            </w14:solidFill>
          </w14:textFill>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69122B92">
      <w:pPr>
        <w:shd w:val="clear" w:color="auto" w:fill="auto"/>
        <w:wordWrap w:val="0"/>
        <w:adjustRightInd w:val="0"/>
        <w:snapToGrid w:val="0"/>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highlight w:val="none"/>
          <w14:textFill>
            <w14:solidFill>
              <w14:schemeClr w14:val="tx1"/>
            </w14:solidFill>
          </w14:textFill>
        </w:rPr>
        <w:t>10.3.2</w:t>
      </w:r>
      <w:r>
        <w:rPr>
          <w:rFonts w:hint="eastAsia" w:hAnsi="宋体" w:cs="宋体"/>
          <w:bCs/>
          <w:snapToGrid w:val="0"/>
          <w:color w:val="000000" w:themeColor="text1"/>
          <w:kern w:val="0"/>
          <w:highlight w:val="none"/>
          <w14:textFill>
            <w14:solidFill>
              <w14:schemeClr w14:val="tx1"/>
            </w14:solidFill>
          </w14:textFill>
        </w:rPr>
        <w:t xml:space="preserve"> 监理大纲</w:t>
      </w:r>
      <w:r>
        <w:rPr>
          <w:rFonts w:hint="eastAsia" w:hAnsi="宋体" w:cs="宋体"/>
          <w:snapToGrid w:val="0"/>
          <w:color w:val="000000" w:themeColor="text1"/>
          <w:kern w:val="0"/>
          <w:highlight w:val="none"/>
          <w14:textFill>
            <w14:solidFill>
              <w14:schemeClr w14:val="tx1"/>
            </w14:solidFill>
          </w14:textFill>
        </w:rPr>
        <w:t>包括但不限于以下内容：</w:t>
      </w:r>
    </w:p>
    <w:p w14:paraId="1D9D752F">
      <w:pPr>
        <w:shd w:val="clear" w:color="auto" w:fill="auto"/>
        <w:wordWrap w:val="0"/>
        <w:adjustRightInd w:val="0"/>
        <w:snapToGrid w:val="0"/>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（1）封面</w:t>
      </w:r>
      <w:r>
        <w:rPr>
          <w:rFonts w:hint="eastAsia" w:hAnsi="宋体" w:cs="宋体"/>
          <w:snapToGrid w:val="0"/>
          <w:color w:val="000000" w:themeColor="text1"/>
          <w:kern w:val="0"/>
          <w:szCs w:val="18"/>
          <w:highlight w:val="none"/>
          <w14:textFill>
            <w14:solidFill>
              <w14:schemeClr w14:val="tx1"/>
            </w14:solidFill>
          </w14:textFill>
        </w:rPr>
        <w:t>（格式一）</w:t>
      </w:r>
      <w:r>
        <w:rPr>
          <w:rFonts w:hint="eastAsia" w:hAnsi="宋体" w:cs="宋体"/>
          <w:snapToGrid w:val="0"/>
          <w:color w:val="000000" w:themeColor="text1"/>
          <w:kern w:val="0"/>
          <w:highlight w:val="none"/>
          <w14:textFill>
            <w14:solidFill>
              <w14:schemeClr w14:val="tx1"/>
            </w14:solidFill>
          </w14:textFill>
        </w:rPr>
        <w:t>；</w:t>
      </w:r>
    </w:p>
    <w:p w14:paraId="1F41C405">
      <w:pPr>
        <w:shd w:val="clear" w:color="auto" w:fill="auto"/>
        <w:wordWrap w:val="0"/>
        <w:adjustRightInd w:val="0"/>
        <w:snapToGrid w:val="0"/>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（2）目录；</w:t>
      </w:r>
    </w:p>
    <w:p w14:paraId="36166C14">
      <w:pPr>
        <w:shd w:val="clear" w:color="auto" w:fill="auto"/>
        <w:wordWrap w:val="0"/>
        <w:adjustRightInd w:val="0"/>
        <w:snapToGrid w:val="0"/>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（3）监理工程概况；</w:t>
      </w:r>
    </w:p>
    <w:p w14:paraId="1BDEBA10">
      <w:pPr>
        <w:shd w:val="clear" w:color="auto" w:fill="auto"/>
        <w:wordWrap w:val="0"/>
        <w:adjustRightInd w:val="0"/>
        <w:snapToGrid w:val="0"/>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（4）监理及相关服务的范围、内容；</w:t>
      </w:r>
    </w:p>
    <w:p w14:paraId="3C36C289">
      <w:pPr>
        <w:shd w:val="clear" w:color="auto" w:fill="auto"/>
        <w:wordWrap w:val="0"/>
        <w:adjustRightInd w:val="0"/>
        <w:snapToGrid w:val="0"/>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（5）监理及相关服务的依据、目标；</w:t>
      </w:r>
    </w:p>
    <w:p w14:paraId="64B6F7AD">
      <w:pPr>
        <w:shd w:val="clear" w:color="auto" w:fill="auto"/>
        <w:wordWrap w:val="0"/>
        <w:adjustRightInd w:val="0"/>
        <w:snapToGrid w:val="0"/>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（6）项目监理机构设置（框图）、岗位职责；</w:t>
      </w:r>
    </w:p>
    <w:p w14:paraId="1B5638FB">
      <w:pPr>
        <w:shd w:val="clear" w:color="auto" w:fill="auto"/>
        <w:wordWrap w:val="0"/>
        <w:adjustRightInd w:val="0"/>
        <w:snapToGrid w:val="0"/>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（7）监理及相关服务的工作程序、方法和制度；</w:t>
      </w:r>
    </w:p>
    <w:p w14:paraId="2CC09DC6">
      <w:pPr>
        <w:shd w:val="clear" w:color="auto" w:fill="auto"/>
        <w:wordWrap w:val="0"/>
        <w:adjustRightInd w:val="0"/>
        <w:snapToGrid w:val="0"/>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（8）拟投入的监理及相关服务人员；</w:t>
      </w:r>
    </w:p>
    <w:p w14:paraId="2F9BA909">
      <w:pPr>
        <w:shd w:val="clear" w:color="auto" w:fill="auto"/>
        <w:wordWrap w:val="0"/>
        <w:adjustRightInd w:val="0"/>
        <w:snapToGrid w:val="0"/>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（9）质量、进度、造价、安全、绿色施工监理措施；</w:t>
      </w:r>
    </w:p>
    <w:p w14:paraId="4CCF5F8D">
      <w:pPr>
        <w:shd w:val="clear" w:color="auto" w:fill="auto"/>
        <w:wordWrap w:val="0"/>
        <w:adjustRightInd w:val="0"/>
        <w:snapToGrid w:val="0"/>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（10）合同、信息管理方案；</w:t>
      </w:r>
    </w:p>
    <w:p w14:paraId="21A60A30">
      <w:pPr>
        <w:shd w:val="clear" w:color="auto" w:fill="auto"/>
        <w:wordWrap w:val="0"/>
        <w:adjustRightInd w:val="0"/>
        <w:snapToGrid w:val="0"/>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（11）组织协调内容及措施；</w:t>
      </w:r>
    </w:p>
    <w:p w14:paraId="3B4C8971">
      <w:pPr>
        <w:shd w:val="clear" w:color="auto" w:fill="auto"/>
        <w:wordWrap w:val="0"/>
        <w:adjustRightInd w:val="0"/>
        <w:snapToGrid w:val="0"/>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（12）监理及相关服务的工作重点、难点分析；</w:t>
      </w:r>
    </w:p>
    <w:p w14:paraId="5E84DDAD">
      <w:pPr>
        <w:shd w:val="clear" w:color="auto" w:fill="auto"/>
        <w:wordWrap w:val="0"/>
        <w:adjustRightInd w:val="0"/>
        <w:snapToGrid w:val="0"/>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（13）对本工程监理及相关服务的合理化建议。</w:t>
      </w:r>
    </w:p>
    <w:p w14:paraId="4C088B4F">
      <w:pPr>
        <w:shd w:val="clear" w:color="auto" w:fill="auto"/>
        <w:wordWrap w:val="0"/>
        <w:adjustRightInd w:val="0"/>
        <w:snapToGrid w:val="0"/>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10.3.3</w:t>
      </w:r>
      <w:r>
        <w:rPr>
          <w:rFonts w:hint="eastAsia" w:hAnsi="宋体" w:cs="宋体"/>
          <w:snapToGrid w:val="0"/>
          <w:color w:val="000000" w:themeColor="text1"/>
          <w:kern w:val="0"/>
          <w:highlight w:val="none"/>
          <w14:textFill>
            <w14:solidFill>
              <w14:schemeClr w14:val="tx1"/>
            </w14:solidFill>
          </w14:textFill>
        </w:rPr>
        <w:t xml:space="preserve"> 本节第</w:t>
      </w:r>
      <w:r>
        <w:rPr>
          <w:rFonts w:hint="eastAsia" w:hAnsi="宋体" w:cs="宋体"/>
          <w:b/>
          <w:bCs/>
          <w:snapToGrid w:val="0"/>
          <w:color w:val="000000" w:themeColor="text1"/>
          <w:kern w:val="0"/>
          <w:highlight w:val="none"/>
          <w14:textFill>
            <w14:solidFill>
              <w14:schemeClr w14:val="tx1"/>
            </w14:solidFill>
          </w14:textFill>
        </w:rPr>
        <w:t>10.3.2</w:t>
      </w:r>
      <w:r>
        <w:rPr>
          <w:rFonts w:hint="eastAsia" w:hAnsi="宋体" w:cs="宋体"/>
          <w:snapToGrid w:val="0"/>
          <w:color w:val="000000" w:themeColor="text1"/>
          <w:kern w:val="0"/>
          <w:highlight w:val="none"/>
          <w14:textFill>
            <w14:solidFill>
              <w14:schemeClr w14:val="tx1"/>
            </w14:solidFill>
          </w14:textFill>
        </w:rPr>
        <w:t>目中所列出的</w:t>
      </w:r>
      <w:r>
        <w:rPr>
          <w:rFonts w:hint="eastAsia" w:hAnsi="宋体" w:cs="宋体"/>
          <w:bCs/>
          <w:snapToGrid w:val="0"/>
          <w:color w:val="000000" w:themeColor="text1"/>
          <w:kern w:val="0"/>
          <w:highlight w:val="none"/>
          <w14:textFill>
            <w14:solidFill>
              <w14:schemeClr w14:val="tx1"/>
            </w14:solidFill>
          </w14:textFill>
        </w:rPr>
        <w:t>监理大纲</w:t>
      </w:r>
      <w:r>
        <w:rPr>
          <w:rFonts w:hint="eastAsia" w:hAnsi="宋体" w:cs="宋体"/>
          <w:snapToGrid w:val="0"/>
          <w:color w:val="000000" w:themeColor="text1"/>
          <w:kern w:val="0"/>
          <w:highlight w:val="none"/>
          <w14:textFill>
            <w14:solidFill>
              <w14:schemeClr w14:val="tx1"/>
            </w14:solidFill>
          </w14:textFill>
        </w:rPr>
        <w:t>组成内容，</w:t>
      </w:r>
      <w:r>
        <w:rPr>
          <w:rFonts w:hint="eastAsia" w:hAnsi="宋体" w:cs="宋体"/>
          <w:snapToGrid w:val="0"/>
          <w:color w:val="000000" w:themeColor="text1"/>
          <w:kern w:val="0"/>
          <w:szCs w:val="18"/>
          <w:highlight w:val="none"/>
          <w14:textFill>
            <w14:solidFill>
              <w14:schemeClr w14:val="tx1"/>
            </w14:solidFill>
          </w14:textFill>
        </w:rPr>
        <w:t>所有投标人均应提供</w:t>
      </w:r>
      <w:r>
        <w:rPr>
          <w:rFonts w:hint="eastAsia" w:hAnsi="宋体" w:cs="宋体"/>
          <w:snapToGrid w:val="0"/>
          <w:color w:val="000000" w:themeColor="text1"/>
          <w:kern w:val="0"/>
          <w:highlight w:val="none"/>
          <w14:textFill>
            <w14:solidFill>
              <w14:schemeClr w14:val="tx1"/>
            </w14:solidFill>
          </w14:textFill>
        </w:rPr>
        <w:t>。</w:t>
      </w:r>
    </w:p>
    <w:p w14:paraId="2362F3D1">
      <w:pPr>
        <w:shd w:val="clear" w:color="auto" w:fill="auto"/>
        <w:wordWrap w:val="0"/>
        <w:adjustRightInd w:val="0"/>
        <w:snapToGrid w:val="0"/>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10.3.4</w:t>
      </w: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bCs/>
          <w:snapToGrid w:val="0"/>
          <w:color w:val="000000" w:themeColor="text1"/>
          <w:kern w:val="0"/>
          <w:highlight w:val="none"/>
          <w14:textFill>
            <w14:solidFill>
              <w14:schemeClr w14:val="tx1"/>
            </w14:solidFill>
          </w14:textFill>
        </w:rPr>
        <w:t>监理大纲</w:t>
      </w:r>
      <w:r>
        <w:rPr>
          <w:rFonts w:hint="eastAsia" w:hAnsi="宋体" w:cs="宋体"/>
          <w:snapToGrid w:val="0"/>
          <w:color w:val="000000" w:themeColor="text1"/>
          <w:kern w:val="0"/>
          <w:highlight w:val="none"/>
          <w14:textFill>
            <w14:solidFill>
              <w14:schemeClr w14:val="tx1"/>
            </w14:solidFill>
          </w14:textFill>
        </w:rPr>
        <w:t>的组成内容按本节第</w:t>
      </w:r>
      <w:r>
        <w:rPr>
          <w:rFonts w:hint="eastAsia" w:hAnsi="宋体" w:cs="宋体"/>
          <w:b/>
          <w:bCs/>
          <w:snapToGrid w:val="0"/>
          <w:color w:val="000000" w:themeColor="text1"/>
          <w:kern w:val="0"/>
          <w:highlight w:val="none"/>
          <w14:textFill>
            <w14:solidFill>
              <w14:schemeClr w14:val="tx1"/>
            </w14:solidFill>
          </w14:textFill>
        </w:rPr>
        <w:t>10.3.2</w:t>
      </w:r>
      <w:r>
        <w:rPr>
          <w:rFonts w:hint="eastAsia" w:hAnsi="宋体" w:cs="宋体"/>
          <w:snapToGrid w:val="0"/>
          <w:color w:val="000000" w:themeColor="text1"/>
          <w:kern w:val="0"/>
          <w:highlight w:val="none"/>
          <w14:textFill>
            <w14:solidFill>
              <w14:schemeClr w14:val="tx1"/>
            </w14:solidFill>
          </w14:textFill>
        </w:rPr>
        <w:t>目规定的顺序整理、编排后，逐页（页码起始从封面开始）连续标记页码。</w:t>
      </w:r>
    </w:p>
    <w:p w14:paraId="6475F054">
      <w:pPr>
        <w:shd w:val="clear" w:color="auto" w:fill="auto"/>
        <w:wordWrap w:val="0"/>
        <w:adjustRightInd w:val="0"/>
        <w:snapToGrid w:val="0"/>
        <w:ind w:firstLine="482" w:firstLineChars="200"/>
        <w:rPr>
          <w:rFonts w:hint="eastAsia" w:hAnsi="宋体" w:cs="宋体"/>
          <w:i/>
          <w:i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10.3.5</w:t>
      </w: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bCs/>
          <w:snapToGrid w:val="0"/>
          <w:color w:val="000000" w:themeColor="text1"/>
          <w:kern w:val="0"/>
          <w:highlight w:val="none"/>
          <w14:textFill>
            <w14:solidFill>
              <w14:schemeClr w14:val="tx1"/>
            </w14:solidFill>
          </w14:textFill>
        </w:rPr>
        <w:t>监理大纲</w:t>
      </w:r>
      <w:r>
        <w:rPr>
          <w:rFonts w:hint="eastAsia" w:hAnsi="宋体" w:cs="宋体"/>
          <w:snapToGrid w:val="0"/>
          <w:color w:val="000000" w:themeColor="text1"/>
          <w:kern w:val="0"/>
          <w:highlight w:val="none"/>
          <w14:textFill>
            <w14:solidFill>
              <w14:schemeClr w14:val="tx1"/>
            </w14:solidFill>
          </w14:textFill>
        </w:rPr>
        <w:t>应尽量避免手工涂改、行间插字或删除。如果出现上述情况，改动之处应加盖单位章或由投标人的法定代表人或其委托代理人签字确认。</w:t>
      </w:r>
    </w:p>
    <w:p w14:paraId="12617CFD">
      <w:pPr>
        <w:pStyle w:val="5"/>
        <w:shd w:val="clear" w:color="auto" w:fill="auto"/>
        <w:spacing w:line="360" w:lineRule="auto"/>
        <w:ind w:left="0" w:leftChars="0" w:firstLine="482" w:firstLineChars="200"/>
        <w:jc w:val="left"/>
        <w:rPr>
          <w:rFonts w:hint="eastAsia" w:hAnsi="宋体" w:cs="宋体"/>
          <w:b/>
          <w:snapToGrid w:val="0"/>
          <w:color w:val="000000" w:themeColor="text1"/>
          <w:highlight w:val="none"/>
          <w14:textFill>
            <w14:solidFill>
              <w14:schemeClr w14:val="tx1"/>
            </w14:solidFill>
          </w14:textFill>
        </w:rPr>
      </w:pPr>
      <w:bookmarkStart w:id="190" w:name="_Toc8133"/>
      <w:bookmarkStart w:id="191" w:name="_Toc622"/>
      <w:bookmarkStart w:id="192" w:name="_Toc13149"/>
      <w:bookmarkStart w:id="193" w:name="_Toc9264"/>
      <w:bookmarkStart w:id="194" w:name="_Toc22692"/>
      <w:bookmarkStart w:id="195" w:name="_Toc22841"/>
      <w:bookmarkStart w:id="196" w:name="_Toc20297"/>
      <w:bookmarkStart w:id="197" w:name="_Toc18491"/>
      <w:bookmarkStart w:id="198" w:name="_Toc5060"/>
      <w:bookmarkStart w:id="199" w:name="_Toc4068"/>
      <w:bookmarkStart w:id="200" w:name="_Toc28533"/>
      <w:r>
        <w:rPr>
          <w:rFonts w:hint="eastAsia" w:hAnsi="宋体" w:cs="宋体"/>
          <w:b/>
          <w:snapToGrid w:val="0"/>
          <w:color w:val="000000" w:themeColor="text1"/>
          <w:highlight w:val="none"/>
          <w14:textFill>
            <w14:solidFill>
              <w14:schemeClr w14:val="tx1"/>
            </w14:solidFill>
          </w14:textFill>
        </w:rPr>
        <w:t>11．</w:t>
      </w:r>
      <w:bookmarkEnd w:id="189"/>
      <w:bookmarkEnd w:id="190"/>
      <w:bookmarkEnd w:id="191"/>
      <w:bookmarkEnd w:id="192"/>
      <w:bookmarkEnd w:id="193"/>
      <w:bookmarkEnd w:id="194"/>
      <w:bookmarkEnd w:id="195"/>
      <w:bookmarkEnd w:id="196"/>
      <w:bookmarkEnd w:id="197"/>
      <w:bookmarkEnd w:id="198"/>
      <w:r>
        <w:rPr>
          <w:rFonts w:hint="eastAsia" w:hAnsi="宋体" w:cs="宋体"/>
          <w:b/>
          <w:snapToGrid w:val="0"/>
          <w:color w:val="000000" w:themeColor="text1"/>
          <w:highlight w:val="none"/>
          <w14:textFill>
            <w14:solidFill>
              <w14:schemeClr w14:val="tx1"/>
            </w14:solidFill>
          </w14:textFill>
        </w:rPr>
        <w:t>电子投标</w:t>
      </w:r>
      <w:bookmarkEnd w:id="199"/>
      <w:bookmarkEnd w:id="200"/>
    </w:p>
    <w:p w14:paraId="319D8680">
      <w:pPr>
        <w:shd w:val="clear" w:color="auto" w:fill="auto"/>
        <w:wordWrap w:val="0"/>
        <w:adjustRightInd w:val="0"/>
        <w:snapToGrid w:val="0"/>
        <w:spacing w:line="440" w:lineRule="exact"/>
        <w:ind w:firstLine="560"/>
        <w:rPr>
          <w:rFonts w:hint="eastAsia" w:hAnsi="宋体" w:cs="宋体"/>
          <w:snapToGrid w:val="0"/>
          <w:color w:val="000000" w:themeColor="text1"/>
          <w:kern w:val="0"/>
          <w:highlight w:val="none"/>
          <w14:textFill>
            <w14:solidFill>
              <w14:schemeClr w14:val="tx1"/>
            </w14:solidFill>
          </w14:textFill>
        </w:rPr>
      </w:pPr>
      <w:bookmarkStart w:id="201" w:name="_Hlt66200498"/>
      <w:bookmarkEnd w:id="201"/>
      <w:bookmarkStart w:id="202" w:name="_Hlt66511038"/>
      <w:bookmarkEnd w:id="202"/>
      <w:r>
        <w:rPr>
          <w:rFonts w:hint="eastAsia" w:hAnsi="宋体" w:cs="宋体"/>
          <w:b/>
          <w:bCs/>
          <w:snapToGrid w:val="0"/>
          <w:color w:val="000000" w:themeColor="text1"/>
          <w:kern w:val="0"/>
          <w:highlight w:val="none"/>
          <w14:textFill>
            <w14:solidFill>
              <w14:schemeClr w14:val="tx1"/>
            </w14:solidFill>
          </w14:textFill>
        </w:rPr>
        <w:t>11.1</w:t>
      </w:r>
      <w:r>
        <w:rPr>
          <w:rFonts w:hint="eastAsia" w:hAnsi="宋体" w:cs="宋体"/>
          <w:snapToGrid w:val="0"/>
          <w:color w:val="000000" w:themeColor="text1"/>
          <w:kern w:val="0"/>
          <w:highlight w:val="none"/>
          <w14:textFill>
            <w14:solidFill>
              <w14:schemeClr w14:val="tx1"/>
            </w14:solidFill>
          </w14:textFill>
        </w:rPr>
        <w:t xml:space="preserve"> </w:t>
      </w:r>
      <w:bookmarkStart w:id="203" w:name="_Hlt88627590"/>
      <w:bookmarkEnd w:id="203"/>
      <w:r>
        <w:rPr>
          <w:rFonts w:hint="eastAsia" w:hAnsi="宋体" w:cs="宋体"/>
          <w:snapToGrid w:val="0"/>
          <w:color w:val="000000" w:themeColor="text1"/>
          <w:kern w:val="0"/>
          <w:highlight w:val="none"/>
          <w14:textFill>
            <w14:solidFill>
              <w14:schemeClr w14:val="tx1"/>
            </w14:solidFill>
          </w14:textFill>
        </w:rPr>
        <w:t>在建设工程交易系统上传加盖了电子印章的投标文件、录入相关信息及标书页码信息，（</w:t>
      </w:r>
      <w:r>
        <w:rPr>
          <w:rFonts w:hint="eastAsia" w:hAnsi="宋体" w:cs="宋体"/>
          <w:b/>
          <w:bCs/>
          <w:snapToGrid w:val="0"/>
          <w:color w:val="000000" w:themeColor="text1"/>
          <w:kern w:val="0"/>
          <w:highlight w:val="none"/>
          <w14:textFill>
            <w14:solidFill>
              <w14:schemeClr w14:val="tx1"/>
            </w14:solidFill>
          </w14:textFill>
        </w:rPr>
        <w:t>页码起始从封面开始</w:t>
      </w:r>
      <w:r>
        <w:rPr>
          <w:rFonts w:hint="eastAsia" w:hAnsi="宋体" w:cs="宋体"/>
          <w:snapToGrid w:val="0"/>
          <w:color w:val="000000" w:themeColor="text1"/>
          <w:kern w:val="0"/>
          <w:highlight w:val="none"/>
          <w14:textFill>
            <w14:solidFill>
              <w14:schemeClr w14:val="tx1"/>
            </w14:solidFill>
          </w14:textFill>
        </w:rPr>
        <w:t>）并提交投标标书。提交标书为已加密投标文件。具体操作参照《韶关市公共资源建设工程交易系统-投标人操作指南》。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CA数字证书对投标文件进行文件加密，形成加密的投标文件并提交标书。</w:t>
      </w:r>
    </w:p>
    <w:p w14:paraId="340F0D06">
      <w:pPr>
        <w:shd w:val="clear" w:color="auto" w:fill="auto"/>
        <w:wordWrap w:val="0"/>
        <w:adjustRightInd w:val="0"/>
        <w:snapToGrid w:val="0"/>
        <w:spacing w:line="440" w:lineRule="exact"/>
        <w:ind w:firstLine="56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11.2</w:t>
      </w:r>
      <w:r>
        <w:rPr>
          <w:rFonts w:hint="eastAsia" w:hAnsi="宋体" w:cs="宋体"/>
          <w:snapToGrid w:val="0"/>
          <w:color w:val="000000" w:themeColor="text1"/>
          <w:kern w:val="0"/>
          <w:highlight w:val="none"/>
          <w14:textFill>
            <w14:solidFill>
              <w14:schemeClr w14:val="tx1"/>
            </w14:solidFill>
          </w14:textFill>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bookmarkStart w:id="204" w:name="_Toc32203"/>
    </w:p>
    <w:p w14:paraId="2D6A4F2A">
      <w:pPr>
        <w:shd w:val="clear" w:color="auto" w:fill="auto"/>
        <w:wordWrap w:val="0"/>
        <w:adjustRightInd w:val="0"/>
        <w:snapToGrid w:val="0"/>
        <w:spacing w:line="440" w:lineRule="exact"/>
        <w:ind w:firstLine="560"/>
        <w:rPr>
          <w:rFonts w:hint="eastAsia" w:ascii="宋体" w:hAnsi="宋体" w:eastAsia="宋体" w:cs="宋体"/>
          <w:b w:val="0"/>
          <w:bCs w:val="0"/>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11.3</w:t>
      </w:r>
      <w:r>
        <w:rPr>
          <w:rFonts w:hint="eastAsia" w:ascii="宋体" w:hAnsi="宋体" w:eastAsia="宋体" w:cs="宋体"/>
          <w:b w:val="0"/>
          <w:bCs w:val="0"/>
          <w:snapToGrid w:val="0"/>
          <w:color w:val="000000" w:themeColor="text1"/>
          <w:kern w:val="0"/>
          <w:highlight w:val="none"/>
          <w14:textFill>
            <w14:solidFill>
              <w14:schemeClr w14:val="tx1"/>
            </w14:solidFill>
          </w14:textFill>
        </w:rPr>
        <w:t>投标文件的提交</w:t>
      </w:r>
    </w:p>
    <w:p w14:paraId="30331FF2">
      <w:pPr>
        <w:shd w:val="clear" w:color="auto" w:fill="auto"/>
        <w:wordWrap w:val="0"/>
        <w:adjustRightInd w:val="0"/>
        <w:snapToGrid w:val="0"/>
        <w:spacing w:line="440" w:lineRule="exact"/>
        <w:ind w:firstLine="560"/>
        <w:rPr>
          <w:rFonts w:hint="eastAsia" w:ascii="宋体" w:hAnsi="宋体" w:eastAsia="宋体" w:cs="宋体"/>
          <w:b w:val="0"/>
          <w:bCs w:val="0"/>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 xml:space="preserve">11.3.1 </w:t>
      </w:r>
      <w:r>
        <w:rPr>
          <w:rFonts w:hint="eastAsia" w:ascii="宋体" w:hAnsi="宋体" w:eastAsia="宋体" w:cs="宋体"/>
          <w:b w:val="0"/>
          <w:bCs w:val="0"/>
          <w:snapToGrid w:val="0"/>
          <w:color w:val="000000" w:themeColor="text1"/>
          <w:kern w:val="0"/>
          <w:highlight w:val="none"/>
          <w14:textFill>
            <w14:solidFill>
              <w14:schemeClr w14:val="tx1"/>
            </w14:solidFill>
          </w14:textFill>
        </w:rPr>
        <w:t>投标人必须在规定的截止时间前使用交易系统完成获取招标文件、缴纳投标保证和全流程电子投标，只有满足以上所有条件，方为有效投标。</w:t>
      </w:r>
    </w:p>
    <w:p w14:paraId="1F0DAA07">
      <w:pPr>
        <w:shd w:val="clear" w:color="auto" w:fill="auto"/>
        <w:wordWrap w:val="0"/>
        <w:adjustRightInd w:val="0"/>
        <w:snapToGrid w:val="0"/>
        <w:spacing w:line="440" w:lineRule="exact"/>
        <w:ind w:firstLine="560"/>
        <w:rPr>
          <w:rFonts w:hint="eastAsia" w:ascii="宋体" w:hAnsi="宋体" w:eastAsia="宋体" w:cs="宋体"/>
          <w:b w:val="0"/>
          <w:bCs w:val="0"/>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14:textFill>
            <w14:solidFill>
              <w14:schemeClr w14:val="tx1"/>
            </w14:solidFill>
          </w14:textFill>
        </w:rPr>
        <w:t>11.3.2</w:t>
      </w:r>
      <w:r>
        <w:rPr>
          <w:rFonts w:hint="eastAsia" w:ascii="宋体" w:hAnsi="宋体" w:eastAsia="宋体" w:cs="宋体"/>
          <w:b w:val="0"/>
          <w:bCs w:val="0"/>
          <w:snapToGrid w:val="0"/>
          <w:color w:val="000000" w:themeColor="text1"/>
          <w:kern w:val="0"/>
          <w:highlight w:val="none"/>
          <w14:textFill>
            <w14:solidFill>
              <w14:schemeClr w14:val="tx1"/>
            </w14:solidFill>
          </w14:textFill>
        </w:rPr>
        <w:t xml:space="preserve"> 投标人如有招标文件要求提交的用于评审的证书、证件、证明原件（附一式两份清单），由投标人法定代表人或其委托代理人在指定的时间和地点递交（见</w:t>
      </w:r>
      <w:r>
        <w:rPr>
          <w:rFonts w:hint="eastAsia" w:ascii="宋体" w:hAnsi="宋体" w:eastAsia="宋体" w:cs="宋体"/>
          <w:color w:val="000000" w:themeColor="text1"/>
          <w:sz w:val="24"/>
          <w:szCs w:val="24"/>
          <w:highlight w:val="none"/>
          <w:lang w:val="en-US" w:eastAsia="zh-CN"/>
          <w14:textFill>
            <w14:solidFill>
              <w14:schemeClr w14:val="tx1"/>
            </w14:solidFill>
          </w14:textFill>
        </w:rPr>
        <w:t>本章</w:t>
      </w:r>
      <w:r>
        <w:rPr>
          <w:rFonts w:hint="eastAsia" w:hAnsi="宋体" w:cs="宋体"/>
          <w:snapToGrid w:val="0"/>
          <w:color w:val="000000" w:themeColor="text1"/>
          <w:kern w:val="0"/>
          <w:szCs w:val="24"/>
          <w:highlight w:val="none"/>
          <w14:textFill>
            <w14:solidFill>
              <w14:schemeClr w14:val="tx1"/>
            </w14:solidFill>
          </w14:textFill>
        </w:rPr>
        <w:t>第二节</w:t>
      </w:r>
      <w:r>
        <w:rPr>
          <w:rFonts w:ascii="宋体" w:hAnsi="宋体" w:eastAsia="宋体" w:cs="宋体"/>
          <w:color w:val="000000" w:themeColor="text1"/>
          <w:sz w:val="24"/>
          <w:szCs w:val="24"/>
          <w:highlight w:val="none"/>
          <w14:textFill>
            <w14:solidFill>
              <w14:schemeClr w14:val="tx1"/>
            </w14:solidFill>
          </w14:textFill>
        </w:rPr>
        <w:t>“重要事项时间地点一览表”</w:t>
      </w:r>
      <w:r>
        <w:rPr>
          <w:rFonts w:hint="eastAsia" w:ascii="宋体" w:hAnsi="宋体" w:eastAsia="宋体" w:cs="宋体"/>
          <w:b w:val="0"/>
          <w:bCs w:val="0"/>
          <w:snapToGrid w:val="0"/>
          <w:color w:val="000000" w:themeColor="text1"/>
          <w:kern w:val="0"/>
          <w:highlight w:val="none"/>
          <w14:textFill>
            <w14:solidFill>
              <w14:schemeClr w14:val="tx1"/>
            </w14:solidFill>
          </w14:textFill>
        </w:rPr>
        <w:t>）。</w:t>
      </w:r>
    </w:p>
    <w:p w14:paraId="6F83B777">
      <w:pPr>
        <w:pStyle w:val="5"/>
        <w:keepNext/>
        <w:keepLines/>
        <w:pageBreakBefore w:val="0"/>
        <w:widowControl w:val="0"/>
        <w:shd w:val="clear" w:color="auto" w:fill="auto"/>
        <w:kinsoku/>
        <w:wordWrap/>
        <w:overflowPunct/>
        <w:topLinePunct w:val="0"/>
        <w:autoSpaceDE/>
        <w:autoSpaceDN/>
        <w:bidi w:val="0"/>
        <w:adjustRightInd/>
        <w:snapToGrid/>
        <w:spacing w:before="240"/>
        <w:jc w:val="left"/>
        <w:textAlignment w:val="auto"/>
        <w:rPr>
          <w:rFonts w:hint="eastAsia" w:hAnsi="宋体" w:cs="宋体"/>
          <w:b/>
          <w:snapToGrid w:val="0"/>
          <w:color w:val="000000" w:themeColor="text1"/>
          <w:highlight w:val="none"/>
          <w14:textFill>
            <w14:solidFill>
              <w14:schemeClr w14:val="tx1"/>
            </w14:solidFill>
          </w14:textFill>
        </w:rPr>
      </w:pPr>
      <w:bookmarkStart w:id="205" w:name="_Toc23904"/>
      <w:bookmarkStart w:id="206" w:name="_Toc8371"/>
      <w:bookmarkStart w:id="207" w:name="_Toc17228"/>
      <w:bookmarkStart w:id="208" w:name="_Toc12850"/>
      <w:bookmarkStart w:id="209" w:name="_Toc18783"/>
      <w:bookmarkStart w:id="210" w:name="_Toc9067"/>
      <w:bookmarkStart w:id="211" w:name="_Toc372"/>
      <w:bookmarkStart w:id="212" w:name="_Toc7230"/>
      <w:bookmarkStart w:id="213" w:name="_Toc8384"/>
      <w:bookmarkStart w:id="214" w:name="_Toc11440"/>
      <w:bookmarkStart w:id="215" w:name="_Toc13375"/>
      <w:r>
        <w:rPr>
          <w:rFonts w:hint="eastAsia" w:hAnsi="宋体" w:cs="宋体"/>
          <w:b/>
          <w:snapToGrid w:val="0"/>
          <w:color w:val="000000" w:themeColor="text1"/>
          <w:highlight w:val="none"/>
          <w14:textFill>
            <w14:solidFill>
              <w14:schemeClr w14:val="tx1"/>
            </w14:solidFill>
          </w14:textFill>
        </w:rPr>
        <w:t>12．</w:t>
      </w:r>
      <w:bookmarkEnd w:id="204"/>
      <w:bookmarkEnd w:id="205"/>
      <w:bookmarkEnd w:id="206"/>
      <w:bookmarkEnd w:id="207"/>
      <w:bookmarkEnd w:id="208"/>
      <w:bookmarkEnd w:id="209"/>
      <w:bookmarkEnd w:id="210"/>
      <w:bookmarkEnd w:id="211"/>
      <w:bookmarkEnd w:id="212"/>
      <w:bookmarkEnd w:id="213"/>
      <w:r>
        <w:rPr>
          <w:rFonts w:hint="eastAsia" w:hAnsi="宋体" w:cs="宋体"/>
          <w:b/>
          <w:snapToGrid w:val="0"/>
          <w:color w:val="000000" w:themeColor="text1"/>
          <w:highlight w:val="none"/>
          <w14:textFill>
            <w14:solidFill>
              <w14:schemeClr w14:val="tx1"/>
            </w14:solidFill>
          </w14:textFill>
        </w:rPr>
        <w:t>电子投标及投标解密失败及突发情况的补救方案</w:t>
      </w:r>
      <w:bookmarkEnd w:id="214"/>
      <w:bookmarkEnd w:id="215"/>
    </w:p>
    <w:p w14:paraId="169781F8">
      <w:pPr>
        <w:pStyle w:val="43"/>
        <w:shd w:val="clear" w:color="auto" w:fill="auto"/>
        <w:wordWrap w:val="0"/>
        <w:adjustRightInd w:val="0"/>
        <w:snapToGrid w:val="0"/>
        <w:spacing w:line="440" w:lineRule="exact"/>
        <w:ind w:firstLine="482" w:firstLineChars="20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szCs w:val="20"/>
          <w:highlight w:val="none"/>
          <w14:textFill>
            <w14:solidFill>
              <w14:schemeClr w14:val="tx1"/>
            </w14:solidFill>
          </w14:textFill>
        </w:rPr>
        <w:t>12.1</w:t>
      </w:r>
      <w:r>
        <w:rPr>
          <w:rFonts w:hint="eastAsia" w:ascii="宋体" w:hAnsi="宋体" w:cs="宋体"/>
          <w:snapToGrid w:val="0"/>
          <w:color w:val="000000" w:themeColor="text1"/>
          <w:kern w:val="0"/>
          <w:sz w:val="24"/>
          <w:highlight w:val="none"/>
          <w14:textFill>
            <w14:solidFill>
              <w14:schemeClr w14:val="tx1"/>
            </w14:solidFill>
          </w14:textFill>
        </w:rPr>
        <w:t xml:space="preserve"> 按照交易平台关于全流程电子化项目的相关指南进行操作。详见：</w:t>
      </w:r>
      <w:r>
        <w:rPr>
          <w:rFonts w:hint="eastAsia" w:ascii="宋体" w:hAnsi="宋体" w:cs="宋体"/>
          <w:snapToGrid w:val="0"/>
          <w:color w:val="000000" w:themeColor="text1"/>
          <w:kern w:val="0"/>
          <w:sz w:val="24"/>
          <w:highlight w:val="none"/>
          <w:lang w:eastAsia="zh-CN"/>
          <w14:textFill>
            <w14:solidFill>
              <w14:schemeClr w14:val="tx1"/>
            </w14:solidFill>
          </w14:textFill>
        </w:rPr>
        <w:t>全国公共资源交易平台 （广东省·韶关市）</w:t>
      </w:r>
      <w:r>
        <w:rPr>
          <w:rFonts w:hint="eastAsia" w:ascii="宋体" w:hAnsi="宋体" w:cs="宋体"/>
          <w:snapToGrid w:val="0"/>
          <w:color w:val="000000" w:themeColor="text1"/>
          <w:kern w:val="0"/>
          <w:sz w:val="24"/>
          <w:highlight w:val="none"/>
          <w14:textFill>
            <w14:solidFill>
              <w14:schemeClr w14:val="tx1"/>
            </w14:solidFill>
          </w14:textFill>
        </w:rPr>
        <w:t>交易指引栏目发布的最新版操作指引。</w:t>
      </w:r>
    </w:p>
    <w:p w14:paraId="664A5C38">
      <w:pPr>
        <w:pStyle w:val="43"/>
        <w:shd w:val="clear" w:color="auto" w:fill="auto"/>
        <w:wordWrap w:val="0"/>
        <w:adjustRightInd w:val="0"/>
        <w:snapToGrid w:val="0"/>
        <w:spacing w:line="440" w:lineRule="exact"/>
        <w:ind w:firstLine="482" w:firstLineChars="20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szCs w:val="20"/>
          <w:highlight w:val="none"/>
          <w14:textFill>
            <w14:solidFill>
              <w14:schemeClr w14:val="tx1"/>
            </w14:solidFill>
          </w14:textFill>
        </w:rPr>
        <w:t>12.2</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cs="宋体"/>
          <w:b/>
          <w:bCs/>
          <w:snapToGrid w:val="0"/>
          <w:color w:val="000000" w:themeColor="text1"/>
          <w:kern w:val="0"/>
          <w:sz w:val="24"/>
          <w:highlight w:val="none"/>
          <w14:textFill>
            <w14:solidFill>
              <w14:schemeClr w14:val="tx1"/>
            </w14:solidFill>
          </w14:textFill>
        </w:rPr>
        <w:t>补救方案</w:t>
      </w:r>
    </w:p>
    <w:p w14:paraId="7B6FD83A">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r>
        <w:rPr>
          <w:rFonts w:hint="eastAsia" w:hAnsi="宋体" w:cs="宋体"/>
          <w:b/>
          <w:bCs/>
          <w:snapToGrid w:val="0"/>
          <w:color w:val="000000" w:themeColor="text1"/>
          <w:kern w:val="0"/>
          <w:highlight w:val="none"/>
          <w14:textFill>
            <w14:solidFill>
              <w14:schemeClr w14:val="tx1"/>
            </w14:solidFill>
          </w14:textFill>
        </w:rPr>
        <w:t>电子投标文件解密失败且未在规定的时限内按要求成功上传未加密的备用投标文件的，视为无效投标。</w:t>
      </w:r>
    </w:p>
    <w:p w14:paraId="3FBBB24B">
      <w:pPr>
        <w:shd w:val="clear" w:color="auto" w:fill="auto"/>
        <w:wordWrap w:val="0"/>
        <w:adjustRightInd w:val="0"/>
        <w:snapToGrid w:val="0"/>
        <w:spacing w:line="440" w:lineRule="exact"/>
        <w:ind w:firstLine="480" w:firstLineChars="200"/>
        <w:rPr>
          <w:rFonts w:hint="eastAsia" w:hAnsi="宋体" w:eastAsia="宋体" w:cs="宋体"/>
          <w:snapToGrid w:val="0"/>
          <w:color w:val="000000" w:themeColor="text1"/>
          <w:kern w:val="0"/>
          <w:highlight w:val="none"/>
          <w:lang w:eastAsia="zh-CN"/>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在评标过程中，因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776014CB">
      <w:pPr>
        <w:shd w:val="clear" w:color="auto" w:fill="auto"/>
        <w:wordWrap w:val="0"/>
        <w:adjustRightInd w:val="0"/>
        <w:snapToGrid w:val="0"/>
        <w:spacing w:line="440" w:lineRule="exact"/>
        <w:ind w:firstLine="480" w:firstLineChars="200"/>
        <w:rPr>
          <w:rFonts w:hint="eastAsia" w:hAnsi="宋体" w:eastAsia="宋体" w:cs="宋体"/>
          <w:snapToGrid w:val="0"/>
          <w:color w:val="000000" w:themeColor="text1"/>
          <w:kern w:val="0"/>
          <w:highlight w:val="none"/>
          <w:lang w:eastAsia="zh-CN"/>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（3）除发生上述情况外，开标评标均以投标人通过交易平台网上提交的电子投标文件为准。</w:t>
      </w:r>
    </w:p>
    <w:p w14:paraId="7BA9AEBA">
      <w:pPr>
        <w:shd w:val="clear" w:color="auto" w:fill="auto"/>
        <w:wordWrap w:val="0"/>
        <w:adjustRightInd w:val="0"/>
        <w:snapToGrid w:val="0"/>
        <w:spacing w:line="440" w:lineRule="exact"/>
        <w:ind w:firstLine="482" w:firstLineChars="200"/>
        <w:outlineLvl w:val="2"/>
        <w:rPr>
          <w:rFonts w:hint="eastAsia" w:hAnsi="宋体" w:cs="宋体"/>
          <w:snapToGrid w:val="0"/>
          <w:color w:val="000000" w:themeColor="text1"/>
          <w:kern w:val="0"/>
          <w:highlight w:val="none"/>
          <w14:textFill>
            <w14:solidFill>
              <w14:schemeClr w14:val="tx1"/>
            </w14:solidFill>
          </w14:textFill>
        </w:rPr>
      </w:pPr>
      <w:bookmarkStart w:id="216" w:name="_Toc28771"/>
      <w:bookmarkStart w:id="217" w:name="_Toc18672"/>
      <w:bookmarkStart w:id="218" w:name="_Toc3479"/>
      <w:bookmarkStart w:id="219" w:name="_Toc24499"/>
      <w:bookmarkStart w:id="220" w:name="_Toc28656"/>
      <w:bookmarkStart w:id="221" w:name="_Toc22212"/>
      <w:bookmarkStart w:id="222" w:name="_Toc15056"/>
      <w:bookmarkStart w:id="223" w:name="_Toc6192"/>
      <w:bookmarkStart w:id="224" w:name="_Toc22389"/>
      <w:bookmarkStart w:id="225" w:name="_Toc10059"/>
      <w:r>
        <w:rPr>
          <w:rFonts w:hint="eastAsia" w:hAnsi="宋体" w:cs="宋体"/>
          <w:b/>
          <w:snapToGrid w:val="0"/>
          <w:color w:val="000000" w:themeColor="text1"/>
          <w:kern w:val="0"/>
          <w:highlight w:val="none"/>
          <w14:textFill>
            <w14:solidFill>
              <w14:schemeClr w14:val="tx1"/>
            </w14:solidFill>
          </w14:textFill>
        </w:rPr>
        <w:t>13．投标有效期</w:t>
      </w:r>
      <w:bookmarkEnd w:id="216"/>
      <w:bookmarkEnd w:id="217"/>
      <w:bookmarkEnd w:id="218"/>
      <w:bookmarkEnd w:id="219"/>
      <w:bookmarkEnd w:id="220"/>
      <w:bookmarkEnd w:id="221"/>
      <w:bookmarkEnd w:id="222"/>
      <w:bookmarkEnd w:id="223"/>
      <w:bookmarkEnd w:id="224"/>
      <w:bookmarkEnd w:id="225"/>
    </w:p>
    <w:p w14:paraId="78CE370A">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本次招标投标有效期为90个日历天，自招标人或其授权的招标代理机构接收投标人递交的投标文件之日起计。在此期间，投标人不得撤销或修改其投标文件，否则其投标保证不予退还。</w:t>
      </w:r>
    </w:p>
    <w:p w14:paraId="047BBFC5">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p>
    <w:p w14:paraId="10FB744D">
      <w:pPr>
        <w:shd w:val="clear" w:color="auto" w:fill="auto"/>
        <w:wordWrap w:val="0"/>
        <w:adjustRightInd w:val="0"/>
        <w:snapToGrid w:val="0"/>
        <w:spacing w:line="440" w:lineRule="exact"/>
        <w:ind w:firstLine="482" w:firstLineChars="200"/>
        <w:outlineLvl w:val="2"/>
        <w:rPr>
          <w:rFonts w:hint="eastAsia" w:hAnsi="宋体" w:cs="宋体"/>
          <w:snapToGrid w:val="0"/>
          <w:color w:val="000000" w:themeColor="text1"/>
          <w:kern w:val="0"/>
          <w:highlight w:val="none"/>
          <w14:textFill>
            <w14:solidFill>
              <w14:schemeClr w14:val="tx1"/>
            </w14:solidFill>
          </w14:textFill>
        </w:rPr>
      </w:pPr>
      <w:bookmarkStart w:id="226" w:name="_Toc1214"/>
      <w:bookmarkStart w:id="227" w:name="_Toc3636"/>
      <w:bookmarkStart w:id="228" w:name="_Toc23878"/>
      <w:bookmarkStart w:id="229" w:name="_Toc18658"/>
      <w:bookmarkStart w:id="230" w:name="_Toc15804"/>
      <w:bookmarkStart w:id="231" w:name="_Toc5946"/>
      <w:bookmarkStart w:id="232" w:name="_Toc16024"/>
      <w:bookmarkStart w:id="233" w:name="_Toc17676"/>
      <w:bookmarkStart w:id="234" w:name="_Toc29341"/>
      <w:bookmarkStart w:id="235" w:name="_Toc18547"/>
      <w:r>
        <w:rPr>
          <w:rFonts w:hint="eastAsia" w:hAnsi="宋体" w:cs="宋体"/>
          <w:b/>
          <w:snapToGrid w:val="0"/>
          <w:color w:val="000000" w:themeColor="text1"/>
          <w:kern w:val="0"/>
          <w:highlight w:val="none"/>
          <w14:textFill>
            <w14:solidFill>
              <w14:schemeClr w14:val="tx1"/>
            </w14:solidFill>
          </w14:textFill>
        </w:rPr>
        <w:t>14．开标</w:t>
      </w:r>
      <w:bookmarkEnd w:id="226"/>
      <w:bookmarkEnd w:id="227"/>
      <w:bookmarkEnd w:id="228"/>
      <w:bookmarkEnd w:id="229"/>
      <w:bookmarkEnd w:id="230"/>
      <w:bookmarkEnd w:id="231"/>
      <w:bookmarkEnd w:id="232"/>
      <w:bookmarkEnd w:id="233"/>
      <w:bookmarkEnd w:id="234"/>
      <w:bookmarkEnd w:id="235"/>
    </w:p>
    <w:p w14:paraId="7445D983">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14:textFill>
            <w14:solidFill>
              <w14:schemeClr w14:val="tx1"/>
            </w14:solidFill>
          </w14:textFill>
        </w:rPr>
        <w:t>14.1</w:t>
      </w:r>
      <w:r>
        <w:rPr>
          <w:rFonts w:hint="eastAsia" w:ascii="宋体" w:hAnsi="宋体" w:cs="宋体"/>
          <w:snapToGrid w:val="0"/>
          <w:color w:val="000000" w:themeColor="text1"/>
          <w:kern w:val="0"/>
          <w:sz w:val="24"/>
          <w:highlight w:val="none"/>
          <w14:textFill>
            <w14:solidFill>
              <w14:schemeClr w14:val="tx1"/>
            </w14:solidFill>
          </w14:textFill>
        </w:rPr>
        <w:t xml:space="preserve"> 招标人邀请所有正确完成了</w:t>
      </w:r>
      <w:r>
        <w:rPr>
          <w:rFonts w:hint="eastAsia" w:ascii="宋体" w:hAnsi="宋体" w:eastAsia="宋体" w:cs="宋体"/>
          <w:snapToGrid w:val="0"/>
          <w:color w:val="000000" w:themeColor="text1"/>
          <w:kern w:val="0"/>
          <w:sz w:val="24"/>
          <w:szCs w:val="24"/>
          <w:highlight w:val="none"/>
          <w14:textFill>
            <w14:solidFill>
              <w14:schemeClr w14:val="tx1"/>
            </w14:solidFill>
          </w14:textFill>
        </w:rPr>
        <w:t>网上</w:t>
      </w:r>
      <w:r>
        <w:rPr>
          <w:rFonts w:hint="eastAsia" w:hAnsi="宋体" w:eastAsia="宋体" w:cs="宋体"/>
          <w:snapToGrid w:val="0"/>
          <w:color w:val="000000" w:themeColor="text1"/>
          <w:kern w:val="0"/>
          <w:sz w:val="24"/>
          <w:szCs w:val="24"/>
          <w:highlight w:val="none"/>
          <w:lang w:eastAsia="zh-CN"/>
          <w14:textFill>
            <w14:solidFill>
              <w14:schemeClr w14:val="tx1"/>
            </w14:solidFill>
          </w14:textFill>
        </w:rPr>
        <w:t>获取招标文件</w:t>
      </w:r>
      <w:r>
        <w:rPr>
          <w:rFonts w:hint="eastAsia" w:ascii="宋体" w:hAnsi="宋体" w:cs="宋体"/>
          <w:snapToGrid w:val="0"/>
          <w:color w:val="000000" w:themeColor="text1"/>
          <w:kern w:val="0"/>
          <w:sz w:val="24"/>
          <w:highlight w:val="none"/>
          <w14:textFill>
            <w14:solidFill>
              <w14:schemeClr w14:val="tx1"/>
            </w14:solidFill>
          </w14:textFill>
        </w:rPr>
        <w:t>、电子投标、缴纳投标保证的投标人参加开标</w:t>
      </w:r>
      <w:r>
        <w:rPr>
          <w:rFonts w:hint="eastAsia" w:ascii="宋体" w:hAnsi="宋体" w:cs="宋体"/>
          <w:b w:val="0"/>
          <w:bCs w:val="0"/>
          <w:snapToGrid w:val="0"/>
          <w:color w:val="000000" w:themeColor="text1"/>
          <w:kern w:val="0"/>
          <w:sz w:val="24"/>
          <w:highlight w:val="none"/>
          <w14:textFill>
            <w14:solidFill>
              <w14:schemeClr w14:val="tx1"/>
            </w14:solidFill>
          </w14:textFill>
        </w:rPr>
        <w:t>，投标人可自主决定是否参加</w:t>
      </w:r>
      <w:r>
        <w:rPr>
          <w:rFonts w:hint="eastAsia" w:ascii="宋体" w:hAnsi="宋体" w:cs="宋体"/>
          <w:snapToGrid w:val="0"/>
          <w:color w:val="000000" w:themeColor="text1"/>
          <w:kern w:val="0"/>
          <w:sz w:val="24"/>
          <w:highlight w:val="none"/>
          <w14:textFill>
            <w14:solidFill>
              <w14:schemeClr w14:val="tx1"/>
            </w14:solidFill>
          </w14:textFill>
        </w:rPr>
        <w:t>。投标人可登陆交易平台观看开标实况、提出异议或进行澄清、确认等操作（具体按招标文件和系统操作手册为准）。投标人不参加开标的，视其默认开标结果，以及放弃在开标期间见证、监督、投诉、申辩的权利。</w:t>
      </w:r>
    </w:p>
    <w:p w14:paraId="1A039281">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szCs w:val="20"/>
          <w:highlight w:val="none"/>
          <w14:textFill>
            <w14:solidFill>
              <w14:schemeClr w14:val="tx1"/>
            </w14:solidFill>
          </w14:textFill>
        </w:rPr>
        <w:t>14.1.1</w:t>
      </w:r>
      <w:r>
        <w:rPr>
          <w:rFonts w:hint="eastAsia" w:ascii="宋体" w:hAnsi="宋体" w:cs="宋体"/>
          <w:snapToGrid w:val="0"/>
          <w:color w:val="000000" w:themeColor="text1"/>
          <w:kern w:val="0"/>
          <w:sz w:val="24"/>
          <w:highlight w:val="none"/>
          <w14:textFill>
            <w14:solidFill>
              <w14:schemeClr w14:val="tx1"/>
            </w14:solidFill>
          </w14:textFill>
        </w:rPr>
        <w:t xml:space="preserve"> 开标时间和地点：见</w:t>
      </w:r>
      <w:r>
        <w:rPr>
          <w:rFonts w:hint="eastAsia" w:ascii="宋体" w:hAnsi="宋体" w:cs="宋体"/>
          <w:snapToGrid w:val="0"/>
          <w:color w:val="000000" w:themeColor="text1"/>
          <w:kern w:val="0"/>
          <w:sz w:val="24"/>
          <w:highlight w:val="none"/>
          <w:lang w:val="en-US" w:eastAsia="zh-CN"/>
          <w14:textFill>
            <w14:solidFill>
              <w14:schemeClr w14:val="tx1"/>
            </w14:solidFill>
          </w14:textFill>
        </w:rPr>
        <w:t>本章</w:t>
      </w:r>
      <w:r>
        <w:rPr>
          <w:rFonts w:hint="eastAsia" w:ascii="宋体" w:hAnsi="宋体" w:cs="宋体"/>
          <w:snapToGrid w:val="0"/>
          <w:color w:val="000000" w:themeColor="text1"/>
          <w:kern w:val="0"/>
          <w:sz w:val="24"/>
          <w:highlight w:val="none"/>
          <w14:textFill>
            <w14:solidFill>
              <w14:schemeClr w14:val="tx1"/>
            </w14:solidFill>
          </w14:textFill>
        </w:rPr>
        <w:t>第二节“重要事项时间地点一览表”。</w:t>
      </w:r>
    </w:p>
    <w:p w14:paraId="54DD0F36">
      <w:pPr>
        <w:pStyle w:val="43"/>
        <w:shd w:val="clear" w:color="auto" w:fill="auto"/>
        <w:wordWrap w:val="0"/>
        <w:adjustRightInd w:val="0"/>
        <w:snapToGrid w:val="0"/>
        <w:spacing w:line="440" w:lineRule="exact"/>
        <w:ind w:firstLine="48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cs="宋体"/>
          <w:b/>
          <w:bCs/>
          <w:snapToGrid w:val="0"/>
          <w:color w:val="000000" w:themeColor="text1"/>
          <w:kern w:val="0"/>
          <w:sz w:val="24"/>
          <w:szCs w:val="20"/>
          <w:highlight w:val="none"/>
          <w14:textFill>
            <w14:solidFill>
              <w14:schemeClr w14:val="tx1"/>
            </w14:solidFill>
          </w14:textFill>
        </w:rPr>
        <w:t>14.1.2</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highlight w:val="none"/>
          <w14:textFill>
            <w14:solidFill>
              <w14:schemeClr w14:val="tx1"/>
            </w14:solidFill>
          </w14:textFill>
        </w:rPr>
        <w:t>开标前24小时，若建设工程交易系统显示缴纳投标保证（包括投标保证金、投标保证担保、投标保证保险）的投标人数量不足3个时，招标人将取消原定于次日召开的开标活动。投标人可在投标保证缴纳截止时间（见本招标文件“重要事项时间地点一览表”）至电子投标截止时间（见本招标文件“重要事项时间地点一览表”）期间登录</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全国公共资源交易平台（广东省·韶关市）（https://ygp.gdzwfw.gov.cn/ggzy-portal/#/440200/index）</w:t>
      </w:r>
      <w:r>
        <w:rPr>
          <w:rFonts w:hint="eastAsia" w:ascii="宋体" w:hAnsi="宋体" w:eastAsia="宋体" w:cs="宋体"/>
          <w:snapToGrid w:val="0"/>
          <w:color w:val="000000" w:themeColor="text1"/>
          <w:kern w:val="0"/>
          <w:sz w:val="24"/>
          <w:highlight w:val="none"/>
          <w14:textFill>
            <w14:solidFill>
              <w14:schemeClr w14:val="tx1"/>
            </w14:solidFill>
          </w14:textFill>
        </w:rPr>
        <w:t>查询是否发布了取消开标活动的相关信息。</w:t>
      </w:r>
    </w:p>
    <w:p w14:paraId="76582E33">
      <w:pPr>
        <w:pStyle w:val="43"/>
        <w:shd w:val="clear" w:color="auto" w:fill="auto"/>
        <w:wordWrap w:val="0"/>
        <w:adjustRightInd w:val="0"/>
        <w:snapToGrid w:val="0"/>
        <w:spacing w:line="440" w:lineRule="exact"/>
        <w:ind w:firstLine="480"/>
        <w:jc w:val="left"/>
        <w:rPr>
          <w:rFonts w:hint="eastAsia" w:ascii="宋体" w:hAnsi="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val="en-US" w:eastAsia="zh-CN"/>
          <w14:textFill>
            <w14:solidFill>
              <w14:schemeClr w14:val="tx1"/>
            </w14:solidFill>
          </w14:textFill>
        </w:rPr>
        <w:t>14.1</w:t>
      </w:r>
      <w:r>
        <w:rPr>
          <w:rFonts w:hint="eastAsia" w:ascii="宋体" w:hAnsi="宋体" w:eastAsia="宋体" w:cs="宋体"/>
          <w:b/>
          <w:bCs/>
          <w:snapToGrid w:val="0"/>
          <w:color w:val="000000" w:themeColor="text1"/>
          <w:kern w:val="0"/>
          <w:sz w:val="24"/>
          <w:szCs w:val="20"/>
          <w:highlight w:val="none"/>
          <w14:textFill>
            <w14:solidFill>
              <w14:schemeClr w14:val="tx1"/>
            </w14:solidFill>
          </w14:textFill>
        </w:rPr>
        <w:t xml:space="preserve">.3 </w:t>
      </w:r>
      <w:r>
        <w:rPr>
          <w:rFonts w:hint="eastAsia" w:ascii="宋体" w:hAnsi="宋体" w:eastAsia="宋体" w:cs="宋体"/>
          <w:snapToGrid w:val="0"/>
          <w:color w:val="000000" w:themeColor="text1"/>
          <w:kern w:val="0"/>
          <w:sz w:val="24"/>
          <w:highlight w:val="none"/>
          <w14:textFill>
            <w14:solidFill>
              <w14:schemeClr w14:val="tx1"/>
            </w14:solidFill>
          </w14:textFill>
        </w:rPr>
        <w:t>本项目实行全流程电子化招标投标，</w:t>
      </w:r>
      <w:r>
        <w:rPr>
          <w:rFonts w:hint="eastAsia" w:ascii="宋体" w:hAnsi="宋体" w:cs="宋体"/>
          <w:snapToGrid w:val="0"/>
          <w:color w:val="000000" w:themeColor="text1"/>
          <w:kern w:val="0"/>
          <w:sz w:val="24"/>
          <w:highlight w:val="none"/>
          <w:lang w:val="en-US" w:eastAsia="zh-CN"/>
          <w14:textFill>
            <w14:solidFill>
              <w14:schemeClr w14:val="tx1"/>
            </w14:solidFill>
          </w14:textFill>
        </w:rPr>
        <w:t>投标</w:t>
      </w:r>
      <w:r>
        <w:rPr>
          <w:rFonts w:hint="eastAsia" w:ascii="宋体" w:hAnsi="宋体" w:eastAsia="宋体" w:cs="宋体"/>
          <w:snapToGrid w:val="0"/>
          <w:color w:val="000000" w:themeColor="text1"/>
          <w:kern w:val="0"/>
          <w:sz w:val="24"/>
          <w:highlight w:val="none"/>
          <w14:textFill>
            <w14:solidFill>
              <w14:schemeClr w14:val="tx1"/>
            </w14:solidFill>
          </w14:textFill>
        </w:rPr>
        <w:t>人在交易平台按要求上传加盖电子印章并经加密的电子投标文件，并在交易平台录准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23184CEB">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14.2</w:t>
      </w:r>
      <w:r>
        <w:rPr>
          <w:rFonts w:hint="eastAsia" w:hAnsi="宋体" w:cs="宋体"/>
          <w:snapToGrid w:val="0"/>
          <w:color w:val="000000" w:themeColor="text1"/>
          <w:kern w:val="0"/>
          <w:highlight w:val="none"/>
          <w14:textFill>
            <w14:solidFill>
              <w14:schemeClr w14:val="tx1"/>
            </w14:solidFill>
          </w14:textFill>
        </w:rPr>
        <w:t xml:space="preserve"> 开标程序</w:t>
      </w:r>
    </w:p>
    <w:p w14:paraId="129B4D7E">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（1）主持人（招标人代表或招标人授权的招标代理机构人员）宣读开标纪律。</w:t>
      </w:r>
    </w:p>
    <w:p w14:paraId="4FA2AA89">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（2）主持人宣布唱标人、记录人、见证人、监督人等有关人员姓名。</w:t>
      </w:r>
    </w:p>
    <w:p w14:paraId="556661B6">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lang w:eastAsia="zh-CN"/>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（3）唱标人公布在投标截止时间前</w:t>
      </w:r>
      <w:r>
        <w:rPr>
          <w:rFonts w:hint="eastAsia" w:hAnsi="宋体" w:cs="宋体"/>
          <w:snapToGrid w:val="0"/>
          <w:color w:val="000000" w:themeColor="text1"/>
          <w:kern w:val="0"/>
          <w:highlight w:val="none"/>
          <w:lang w:val="en-US" w:eastAsia="zh-CN"/>
          <w14:textFill>
            <w14:solidFill>
              <w14:schemeClr w14:val="tx1"/>
            </w14:solidFill>
          </w14:textFill>
        </w:rPr>
        <w:t>提</w:t>
      </w:r>
      <w:r>
        <w:rPr>
          <w:rFonts w:hint="eastAsia" w:hAnsi="宋体" w:cs="宋体"/>
          <w:snapToGrid w:val="0"/>
          <w:color w:val="000000" w:themeColor="text1"/>
          <w:kern w:val="0"/>
          <w:highlight w:val="none"/>
          <w14:textFill>
            <w14:solidFill>
              <w14:schemeClr w14:val="tx1"/>
            </w14:solidFill>
          </w14:textFill>
        </w:rPr>
        <w:t>交</w:t>
      </w:r>
      <w:r>
        <w:rPr>
          <w:rFonts w:hint="eastAsia" w:hAnsi="宋体" w:cs="宋体"/>
          <w:snapToGrid w:val="0"/>
          <w:color w:val="000000" w:themeColor="text1"/>
          <w:kern w:val="0"/>
          <w:highlight w:val="none"/>
          <w:lang w:val="en-US" w:eastAsia="zh-CN"/>
          <w14:textFill>
            <w14:solidFill>
              <w14:schemeClr w14:val="tx1"/>
            </w14:solidFill>
          </w14:textFill>
        </w:rPr>
        <w:t>电子</w:t>
      </w:r>
      <w:r>
        <w:rPr>
          <w:rFonts w:hint="eastAsia" w:hAnsi="宋体" w:cs="宋体"/>
          <w:snapToGrid w:val="0"/>
          <w:color w:val="000000" w:themeColor="text1"/>
          <w:kern w:val="0"/>
          <w:highlight w:val="none"/>
          <w14:textFill>
            <w14:solidFill>
              <w14:schemeClr w14:val="tx1"/>
            </w14:solidFill>
          </w14:textFill>
        </w:rPr>
        <w:t>投标文件的投标人数量和名称</w:t>
      </w:r>
      <w:r>
        <w:rPr>
          <w:rFonts w:hint="eastAsia" w:hAnsi="宋体" w:cs="宋体"/>
          <w:snapToGrid w:val="0"/>
          <w:color w:val="000000" w:themeColor="text1"/>
          <w:kern w:val="0"/>
          <w:highlight w:val="none"/>
          <w:lang w:eastAsia="zh-CN"/>
          <w14:textFill>
            <w14:solidFill>
              <w14:schemeClr w14:val="tx1"/>
            </w14:solidFill>
          </w14:textFill>
        </w:rPr>
        <w:t>。</w:t>
      </w:r>
    </w:p>
    <w:p w14:paraId="79C46286">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招标代理机构在交易场所工作人员的见证下，</w:t>
      </w:r>
      <w:r>
        <w:rPr>
          <w:rFonts w:hint="eastAsia" w:ascii="宋体" w:hAnsi="宋体" w:cs="宋体"/>
          <w:snapToGrid w:val="0"/>
          <w:color w:val="000000" w:themeColor="text1"/>
          <w:kern w:val="0"/>
          <w:sz w:val="24"/>
          <w:highlight w:val="none"/>
          <w14:textFill>
            <w14:solidFill>
              <w14:schemeClr w14:val="tx1"/>
            </w14:solidFill>
          </w14:textFill>
        </w:rPr>
        <w:t>对投标人的电子投标信息进行解密，建设工程交易系统自动生成《投标保证缴纳情况表》和《开标一览表》</w:t>
      </w:r>
      <w:r>
        <w:rPr>
          <w:rFonts w:hint="eastAsia" w:hAnsi="宋体" w:cs="宋体"/>
          <w:color w:val="000000" w:themeColor="text1"/>
          <w:szCs w:val="24"/>
          <w:highlight w:val="none"/>
          <w14:textFill>
            <w14:solidFill>
              <w14:schemeClr w14:val="tx1"/>
            </w14:solidFill>
          </w14:textFill>
        </w:rPr>
        <w:t>。</w:t>
      </w:r>
    </w:p>
    <w:p w14:paraId="104D8872">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5</w:t>
      </w:r>
      <w:r>
        <w:rPr>
          <w:rFonts w:hint="eastAsia" w:hAnsi="宋体" w:cs="宋体"/>
          <w:snapToGrid w:val="0"/>
          <w:color w:val="000000" w:themeColor="text1"/>
          <w:kern w:val="0"/>
          <w:highlight w:val="none"/>
          <w14:textFill>
            <w14:solidFill>
              <w14:schemeClr w14:val="tx1"/>
            </w14:solidFill>
          </w14:textFill>
        </w:rPr>
        <w:t>）唱标人检查《开标一览表》中各投标人的投标总价、监理服务期限是否符合招标文件规定。若不符合规定，招标代理机构应将有关情形在《开标一览表》“备注”栏中注明。</w:t>
      </w:r>
    </w:p>
    <w:p w14:paraId="60E585A4">
      <w:pPr>
        <w:shd w:val="clear" w:color="auto" w:fill="auto"/>
        <w:wordWrap w:val="0"/>
        <w:adjustRightInd w:val="0"/>
        <w:snapToGrid w:val="0"/>
        <w:spacing w:line="440" w:lineRule="exact"/>
        <w:ind w:firstLine="482" w:firstLineChars="20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11BECE06">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6</w:t>
      </w:r>
      <w:r>
        <w:rPr>
          <w:rFonts w:hint="eastAsia" w:hAnsi="宋体" w:cs="宋体"/>
          <w:snapToGrid w:val="0"/>
          <w:color w:val="000000" w:themeColor="text1"/>
          <w:kern w:val="0"/>
          <w:highlight w:val="none"/>
          <w14:textFill>
            <w14:solidFill>
              <w14:schemeClr w14:val="tx1"/>
            </w14:solidFill>
          </w14:textFill>
        </w:rPr>
        <w:t>）招标人代表、唱标人、记录人等有关人员在《投标保证缴纳情况表》以及《开标一览表》上签字确认。</w:t>
      </w:r>
    </w:p>
    <w:p w14:paraId="003F62C9">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7</w:t>
      </w:r>
      <w:r>
        <w:rPr>
          <w:rFonts w:hint="eastAsia" w:hAnsi="宋体" w:cs="宋体"/>
          <w:snapToGrid w:val="0"/>
          <w:color w:val="000000" w:themeColor="text1"/>
          <w:kern w:val="0"/>
          <w:highlight w:val="none"/>
          <w14:textFill>
            <w14:solidFill>
              <w14:schemeClr w14:val="tx1"/>
            </w14:solidFill>
          </w14:textFill>
        </w:rPr>
        <w:t>）主持人宣布有关注意事项后，宣布开标结束。</w:t>
      </w:r>
    </w:p>
    <w:p w14:paraId="4FEF108A">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14.3</w:t>
      </w:r>
      <w:r>
        <w:rPr>
          <w:rFonts w:hint="eastAsia" w:hAnsi="宋体" w:cs="宋体"/>
          <w:snapToGrid w:val="0"/>
          <w:color w:val="000000" w:themeColor="text1"/>
          <w:kern w:val="0"/>
          <w:highlight w:val="none"/>
          <w14:textFill>
            <w14:solidFill>
              <w14:schemeClr w14:val="tx1"/>
            </w14:solidFill>
          </w14:textFill>
        </w:rPr>
        <w:t xml:space="preserve"> 投标人对开标相关事项（如开标程序、唱标次序和内容等）有异议的，必须在开标期间和开标现场提出，招标人或其授权的招标代理机构应当场作出答复，并记录在案。对开标事项的异议未在开标期间和开标现场提出的，招标人不予受理。</w:t>
      </w:r>
    </w:p>
    <w:p w14:paraId="42EDB01F">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14.4</w:t>
      </w:r>
      <w:r>
        <w:rPr>
          <w:rFonts w:hint="eastAsia" w:hAnsi="宋体" w:cs="宋体"/>
          <w:snapToGrid w:val="0"/>
          <w:color w:val="000000" w:themeColor="text1"/>
          <w:kern w:val="0"/>
          <w:highlight w:val="none"/>
          <w14:textFill>
            <w14:solidFill>
              <w14:schemeClr w14:val="tx1"/>
            </w14:solidFill>
          </w14:textFill>
        </w:rPr>
        <w:t xml:space="preserve"> 招标代理机构资料原件</w:t>
      </w:r>
      <w:r>
        <w:rPr>
          <w:rFonts w:hint="eastAsia" w:hAnsi="宋体" w:cs="宋体"/>
          <w:snapToGrid w:val="0"/>
          <w:color w:val="000000" w:themeColor="text1"/>
          <w:kern w:val="0"/>
          <w:highlight w:val="none"/>
          <w:lang w:eastAsia="zh-CN"/>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如有）</w:t>
      </w:r>
      <w:r>
        <w:rPr>
          <w:rFonts w:hint="eastAsia" w:hAnsi="宋体" w:cs="宋体"/>
          <w:snapToGrid w:val="0"/>
          <w:color w:val="000000" w:themeColor="text1"/>
          <w:kern w:val="0"/>
          <w:highlight w:val="none"/>
          <w14:textFill>
            <w14:solidFill>
              <w14:schemeClr w14:val="tx1"/>
            </w14:solidFill>
          </w14:textFill>
        </w:rPr>
        <w:t>、《开标一览表》以及其他有关资料移交评标委员会。</w:t>
      </w:r>
      <w:bookmarkStart w:id="236" w:name="_Hlt127093805"/>
      <w:bookmarkEnd w:id="236"/>
    </w:p>
    <w:p w14:paraId="3102644D">
      <w:pPr>
        <w:shd w:val="clear" w:color="auto" w:fill="auto"/>
        <w:wordWrap w:val="0"/>
        <w:adjustRightInd w:val="0"/>
        <w:snapToGrid w:val="0"/>
        <w:spacing w:line="440" w:lineRule="exact"/>
        <w:ind w:firstLine="482" w:firstLineChars="200"/>
        <w:outlineLvl w:val="2"/>
        <w:rPr>
          <w:rFonts w:hint="eastAsia" w:hAnsi="宋体" w:cs="宋体"/>
          <w:b/>
          <w:snapToGrid w:val="0"/>
          <w:color w:val="000000" w:themeColor="text1"/>
          <w:kern w:val="0"/>
          <w:highlight w:val="none"/>
          <w14:textFill>
            <w14:solidFill>
              <w14:schemeClr w14:val="tx1"/>
            </w14:solidFill>
          </w14:textFill>
        </w:rPr>
      </w:pPr>
      <w:bookmarkStart w:id="237" w:name="_Toc16582"/>
      <w:bookmarkStart w:id="238" w:name="_Toc21857"/>
      <w:bookmarkStart w:id="239" w:name="_Toc3135"/>
      <w:bookmarkStart w:id="240" w:name="_Toc28982"/>
      <w:bookmarkStart w:id="241" w:name="_Toc32135"/>
      <w:bookmarkStart w:id="242" w:name="_Toc13528"/>
      <w:bookmarkStart w:id="243" w:name="_Toc15736"/>
      <w:bookmarkStart w:id="244" w:name="_Toc6005"/>
      <w:bookmarkStart w:id="245" w:name="_Toc12385"/>
      <w:bookmarkStart w:id="246" w:name="_Toc7763"/>
      <w:r>
        <w:rPr>
          <w:rFonts w:hint="eastAsia" w:hAnsi="宋体" w:cs="宋体"/>
          <w:b/>
          <w:snapToGrid w:val="0"/>
          <w:color w:val="000000" w:themeColor="text1"/>
          <w:kern w:val="0"/>
          <w:highlight w:val="none"/>
          <w14:textFill>
            <w14:solidFill>
              <w14:schemeClr w14:val="tx1"/>
            </w14:solidFill>
          </w14:textFill>
        </w:rPr>
        <w:t>15．评标</w:t>
      </w:r>
      <w:bookmarkEnd w:id="237"/>
      <w:bookmarkEnd w:id="238"/>
      <w:bookmarkEnd w:id="239"/>
      <w:bookmarkEnd w:id="240"/>
      <w:bookmarkEnd w:id="241"/>
      <w:bookmarkEnd w:id="242"/>
      <w:bookmarkEnd w:id="243"/>
      <w:bookmarkEnd w:id="244"/>
      <w:bookmarkEnd w:id="245"/>
      <w:bookmarkEnd w:id="246"/>
    </w:p>
    <w:p w14:paraId="5EE9B022">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评标分为初步评审和详细评审两个阶段，由评标委员会在有关部门的监督下，严格按照本招标文件指定的评标方法，对投标人的投标文件进行评审。</w:t>
      </w:r>
    </w:p>
    <w:p w14:paraId="0462F752">
      <w:pPr>
        <w:shd w:val="clear" w:color="auto" w:fill="auto"/>
        <w:wordWrap w:val="0"/>
        <w:adjustRightInd w:val="0"/>
        <w:snapToGrid w:val="0"/>
        <w:spacing w:line="440" w:lineRule="exact"/>
        <w:ind w:firstLine="482" w:firstLineChars="200"/>
        <w:rPr>
          <w:rFonts w:hint="eastAsia" w:hAnsi="宋体" w:cs="宋体"/>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w:t>
      </w:r>
      <w:r>
        <w:rPr>
          <w:rFonts w:hint="eastAsia" w:hAnsi="宋体" w:cs="宋体"/>
          <w:bCs/>
          <w:snapToGrid w:val="0"/>
          <w:color w:val="000000" w:themeColor="text1"/>
          <w:kern w:val="0"/>
          <w:highlight w:val="none"/>
          <w14:textFill>
            <w14:solidFill>
              <w14:schemeClr w14:val="tx1"/>
            </w14:solidFill>
          </w14:textFill>
        </w:rPr>
        <w:t xml:space="preserve"> 评标委员会</w:t>
      </w:r>
    </w:p>
    <w:p w14:paraId="3ACAD3A3">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15.1.1</w:t>
      </w: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评标委员会由5人组成，其中招标人</w:t>
      </w:r>
      <w:r>
        <w:rPr>
          <w:rFonts w:hint="eastAsia" w:ascii="宋体" w:hAnsi="宋体" w:eastAsia="宋体" w:cs="宋体"/>
          <w:snapToGrid w:val="0"/>
          <w:color w:val="000000" w:themeColor="text1"/>
          <w:kern w:val="0"/>
          <w:szCs w:val="24"/>
          <w:highlight w:val="none"/>
          <w14:textFill>
            <w14:solidFill>
              <w14:schemeClr w14:val="tx1"/>
            </w14:solidFill>
          </w14:textFill>
        </w:rPr>
        <w:t>代表 0人，专家5人。专家从广东省综合评标评审专家库</w:t>
      </w:r>
      <w:r>
        <w:rPr>
          <w:rFonts w:hint="eastAsia" w:hAnsi="宋体" w:cs="宋体"/>
          <w:snapToGrid w:val="0"/>
          <w:color w:val="000000" w:themeColor="text1"/>
          <w:kern w:val="0"/>
          <w:szCs w:val="24"/>
          <w:highlight w:val="none"/>
          <w:lang w:val="en-US" w:eastAsia="zh-CN"/>
          <w14:textFill>
            <w14:solidFill>
              <w14:schemeClr w14:val="tx1"/>
            </w14:solidFill>
          </w14:textFill>
        </w:rPr>
        <w:t>--韶关区域</w:t>
      </w:r>
      <w:r>
        <w:rPr>
          <w:rFonts w:hint="eastAsia" w:ascii="宋体" w:hAnsi="宋体" w:eastAsia="宋体" w:cs="宋体"/>
          <w:snapToGrid w:val="0"/>
          <w:color w:val="000000" w:themeColor="text1"/>
          <w:kern w:val="0"/>
          <w:szCs w:val="24"/>
          <w:highlight w:val="none"/>
          <w14:textFill>
            <w14:solidFill>
              <w14:schemeClr w14:val="tx1"/>
            </w14:solidFill>
          </w14:textFill>
        </w:rPr>
        <w:t>中随机抽取，其中技术类专家3人，经济类专家2人。</w:t>
      </w:r>
      <w:r>
        <w:rPr>
          <w:rFonts w:hint="eastAsia" w:hAnsi="宋体" w:cs="宋体"/>
          <w:snapToGrid w:val="0"/>
          <w:color w:val="000000" w:themeColor="text1"/>
          <w:kern w:val="0"/>
          <w:highlight w:val="none"/>
          <w14:textFill>
            <w14:solidFill>
              <w14:schemeClr w14:val="tx1"/>
            </w14:solidFill>
          </w14:textFill>
        </w:rPr>
        <w:t>评标委员会设负责人，由评标委员会成员推举产生。评标委员会负责人与评标委员会的其他成员有同等的表决权。</w:t>
      </w:r>
    </w:p>
    <w:p w14:paraId="34C8B416">
      <w:pPr>
        <w:shd w:val="clear" w:color="auto" w:fill="auto"/>
        <w:wordWrap w:val="0"/>
        <w:adjustRightInd w:val="0"/>
        <w:snapToGrid w:val="0"/>
        <w:spacing w:line="440" w:lineRule="exact"/>
        <w:ind w:firstLine="56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15.1.2</w:t>
      </w:r>
      <w:r>
        <w:rPr>
          <w:rFonts w:hint="eastAsia" w:hAnsi="宋体" w:cs="宋体"/>
          <w:snapToGrid w:val="0"/>
          <w:color w:val="000000" w:themeColor="text1"/>
          <w:kern w:val="0"/>
          <w:highlight w:val="none"/>
          <w14:textFill>
            <w14:solidFill>
              <w14:schemeClr w14:val="tx1"/>
            </w14:solidFill>
          </w14:textFill>
        </w:rPr>
        <w:t xml:space="preserve"> 评标委员会应认真、公正、诚实、廉洁地履行职责。有下列情形之一的，不得担任评标委员会成员：</w:t>
      </w:r>
    </w:p>
    <w:p w14:paraId="0E794552">
      <w:pPr>
        <w:shd w:val="clear" w:color="auto" w:fill="auto"/>
        <w:wordWrap w:val="0"/>
        <w:adjustRightInd w:val="0"/>
        <w:snapToGrid w:val="0"/>
        <w:spacing w:line="440" w:lineRule="exact"/>
        <w:ind w:firstLine="56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（1）投标人或投标人主要负责人的近亲属；</w:t>
      </w:r>
    </w:p>
    <w:p w14:paraId="15C842F9">
      <w:pPr>
        <w:shd w:val="clear" w:color="auto" w:fill="auto"/>
        <w:wordWrap w:val="0"/>
        <w:adjustRightInd w:val="0"/>
        <w:snapToGrid w:val="0"/>
        <w:spacing w:line="440" w:lineRule="exact"/>
        <w:ind w:firstLine="56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（2）项目主管部门或者行政监督部门的人员；</w:t>
      </w:r>
    </w:p>
    <w:p w14:paraId="087D1EAF">
      <w:pPr>
        <w:shd w:val="clear" w:color="auto" w:fill="auto"/>
        <w:wordWrap w:val="0"/>
        <w:adjustRightInd w:val="0"/>
        <w:snapToGrid w:val="0"/>
        <w:spacing w:line="440" w:lineRule="exact"/>
        <w:ind w:firstLine="56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（3）与投标人有经济利益关系，可能影响对投标公正评审的；</w:t>
      </w:r>
    </w:p>
    <w:p w14:paraId="237B6CB0">
      <w:pPr>
        <w:shd w:val="clear" w:color="auto" w:fill="auto"/>
        <w:wordWrap w:val="0"/>
        <w:adjustRightInd w:val="0"/>
        <w:snapToGrid w:val="0"/>
        <w:spacing w:line="440" w:lineRule="exact"/>
        <w:ind w:firstLine="56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（4）曾因在招标、评标以及其他与招标投标有关活动中从事违法行为而受过行政处罚或刑事处罚的。</w:t>
      </w:r>
    </w:p>
    <w:p w14:paraId="42020477">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评标委员会成员有以上情形之一的，应主动提出回避。</w:t>
      </w:r>
    </w:p>
    <w:p w14:paraId="059E07D5">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15.1.3</w:t>
      </w:r>
      <w:r>
        <w:rPr>
          <w:rFonts w:hint="eastAsia" w:hAnsi="宋体" w:cs="宋体"/>
          <w:snapToGrid w:val="0"/>
          <w:color w:val="000000" w:themeColor="text1"/>
          <w:kern w:val="0"/>
          <w:highlight w:val="none"/>
          <w14:textFill>
            <w14:solidFill>
              <w14:schemeClr w14:val="tx1"/>
            </w14:solidFill>
          </w14:textFill>
        </w:rPr>
        <w:t xml:space="preserve"> 评标全过程实行封闭式管理，在中标结果公布前，禁止评标委员会成员以任何方式私下接触投标人。</w:t>
      </w:r>
    </w:p>
    <w:p w14:paraId="7F54AAB3">
      <w:pPr>
        <w:shd w:val="clear" w:color="auto" w:fill="auto"/>
        <w:wordWrap w:val="0"/>
        <w:adjustRightInd w:val="0"/>
        <w:snapToGrid w:val="0"/>
        <w:spacing w:line="440" w:lineRule="exact"/>
        <w:ind w:firstLine="480" w:firstLineChars="200"/>
        <w:rPr>
          <w:rFonts w:hint="eastAsia" w:hAnsi="宋体" w:cs="宋体"/>
          <w:b w:val="0"/>
          <w:bCs w:val="0"/>
          <w:snapToGrid w:val="0"/>
          <w:color w:val="000000" w:themeColor="text1"/>
          <w:kern w:val="0"/>
          <w:highlight w:val="none"/>
          <w14:textFill>
            <w14:solidFill>
              <w14:schemeClr w14:val="tx1"/>
            </w14:solidFill>
          </w14:textFill>
        </w:rPr>
      </w:pPr>
      <w:r>
        <w:rPr>
          <w:rFonts w:hint="eastAsia" w:hAnsi="宋体" w:cs="宋体"/>
          <w:b w:val="0"/>
          <w:bCs w:val="0"/>
          <w:snapToGrid w:val="0"/>
          <w:color w:val="000000" w:themeColor="text1"/>
          <w:kern w:val="0"/>
          <w:highlight w:val="none"/>
          <w14:textFill>
            <w14:solidFill>
              <w14:schemeClr w14:val="tx1"/>
            </w14:solidFill>
          </w14:textFill>
        </w:rPr>
        <w:t>评标过程中，招标文件明确指定采用现场实时查询的信息资料（如“信用中国”信息等），由招标代理机构工作人员在评标委员会成员、交易场所工作人员共同见证下，使用指定设备登录相关发布网站进行下载、打印，并移交评标委员会。完成评标后，相关查询资料应予妥善保存、归档。</w:t>
      </w:r>
    </w:p>
    <w:p w14:paraId="1898463E">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15.1.4</w:t>
      </w:r>
      <w:r>
        <w:rPr>
          <w:rFonts w:hint="eastAsia" w:hAnsi="宋体" w:cs="宋体"/>
          <w:snapToGrid w:val="0"/>
          <w:color w:val="000000" w:themeColor="text1"/>
          <w:kern w:val="0"/>
          <w:highlight w:val="none"/>
          <w14:textFill>
            <w14:solidFill>
              <w14:schemeClr w14:val="tx1"/>
            </w14:solidFill>
          </w14:textFill>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2153E082">
      <w:pPr>
        <w:shd w:val="clear" w:color="auto" w:fill="auto"/>
        <w:wordWrap w:val="0"/>
        <w:adjustRightInd w:val="0"/>
        <w:snapToGrid w:val="0"/>
        <w:spacing w:line="440" w:lineRule="exact"/>
        <w:ind w:firstLine="562"/>
        <w:rPr>
          <w:rFonts w:hint="eastAsia" w:hAnsi="宋体" w:cs="宋体"/>
          <w:b/>
          <w:snapToGrid w:val="0"/>
          <w:color w:val="000000" w:themeColor="text1"/>
          <w:kern w:val="0"/>
          <w:szCs w:val="22"/>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15.1.5</w:t>
      </w:r>
      <w:r>
        <w:rPr>
          <w:rFonts w:hint="eastAsia" w:hAnsi="宋体" w:cs="宋体"/>
          <w:snapToGrid w:val="0"/>
          <w:color w:val="000000" w:themeColor="text1"/>
          <w:kern w:val="0"/>
          <w:highlight w:val="none"/>
          <w14:textFill>
            <w14:solidFill>
              <w14:schemeClr w14:val="tx1"/>
            </w14:solidFill>
          </w14:textFill>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448AF67">
      <w:pPr>
        <w:shd w:val="clear" w:color="auto" w:fill="auto"/>
        <w:wordWrap w:val="0"/>
        <w:adjustRightInd w:val="0"/>
        <w:snapToGrid w:val="0"/>
        <w:spacing w:line="440" w:lineRule="exact"/>
        <w:ind w:firstLine="561"/>
        <w:rPr>
          <w:rFonts w:hint="eastAsia" w:hAnsi="宋体" w:cs="宋体"/>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15.2</w:t>
      </w:r>
      <w:r>
        <w:rPr>
          <w:rFonts w:hint="eastAsia" w:hAnsi="宋体" w:cs="宋体"/>
          <w:bCs/>
          <w:snapToGrid w:val="0"/>
          <w:color w:val="000000" w:themeColor="text1"/>
          <w:kern w:val="0"/>
          <w:szCs w:val="22"/>
          <w:highlight w:val="none"/>
          <w14:textFill>
            <w14:solidFill>
              <w14:schemeClr w14:val="tx1"/>
            </w14:solidFill>
          </w14:textFill>
        </w:rPr>
        <w:t xml:space="preserve"> 评标方法</w:t>
      </w:r>
    </w:p>
    <w:p w14:paraId="4C00A5C4">
      <w:pPr>
        <w:shd w:val="clear" w:color="auto" w:fill="auto"/>
        <w:wordWrap w:val="0"/>
        <w:adjustRightInd w:val="0"/>
        <w:snapToGrid w:val="0"/>
        <w:spacing w:line="440" w:lineRule="exact"/>
        <w:ind w:firstLine="562"/>
        <w:rPr>
          <w:rFonts w:hint="eastAsia" w:hAnsi="宋体" w:cs="宋体"/>
          <w:i/>
          <w:iCs/>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根据有关法律、法规的相关规定，结合本招标项目资金来源和规模特点，本次招标采用“综合评估法”进行评标。</w:t>
      </w:r>
    </w:p>
    <w:p w14:paraId="5FE776BC">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15.3</w:t>
      </w:r>
      <w:r>
        <w:rPr>
          <w:rFonts w:hint="eastAsia" w:hAnsi="宋体" w:cs="宋体"/>
          <w:bCs/>
          <w:snapToGrid w:val="0"/>
          <w:color w:val="000000" w:themeColor="text1"/>
          <w:kern w:val="0"/>
          <w:szCs w:val="22"/>
          <w:highlight w:val="none"/>
          <w14:textFill>
            <w14:solidFill>
              <w14:schemeClr w14:val="tx1"/>
            </w14:solidFill>
          </w14:textFill>
        </w:rPr>
        <w:t xml:space="preserve"> 评审范围：</w:t>
      </w:r>
      <w:r>
        <w:rPr>
          <w:rFonts w:hint="eastAsia" w:hAnsi="宋体" w:cs="宋体"/>
          <w:snapToGrid w:val="0"/>
          <w:color w:val="000000" w:themeColor="text1"/>
          <w:kern w:val="0"/>
          <w:highlight w:val="none"/>
          <w14:textFill>
            <w14:solidFill>
              <w14:schemeClr w14:val="tx1"/>
            </w14:solidFill>
          </w14:textFill>
        </w:rPr>
        <w:t>评标委员会应对所有进入评标投标人的投标文件进行评审。</w:t>
      </w:r>
    </w:p>
    <w:p w14:paraId="22773F73">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w:t>
      </w:r>
      <w:r>
        <w:rPr>
          <w:rFonts w:hint="eastAsia" w:hAnsi="宋体" w:cs="宋体"/>
          <w:snapToGrid w:val="0"/>
          <w:color w:val="000000" w:themeColor="text1"/>
          <w:kern w:val="0"/>
          <w:highlight w:val="none"/>
          <w14:textFill>
            <w14:solidFill>
              <w14:schemeClr w14:val="tx1"/>
            </w14:solidFill>
          </w14:textFill>
        </w:rPr>
        <w:t xml:space="preserve"> 初步评审阶段</w:t>
      </w:r>
    </w:p>
    <w:p w14:paraId="06DA596D">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初步评审阶段分为资格评审、形式评审和响应性评审三个环节。</w:t>
      </w:r>
    </w:p>
    <w:p w14:paraId="13CD2F20">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15.4.1</w:t>
      </w:r>
      <w:r>
        <w:rPr>
          <w:rFonts w:hint="eastAsia" w:hAnsi="宋体" w:cs="宋体"/>
          <w:snapToGrid w:val="0"/>
          <w:color w:val="000000" w:themeColor="text1"/>
          <w:kern w:val="0"/>
          <w:highlight w:val="none"/>
          <w14:textFill>
            <w14:solidFill>
              <w14:schemeClr w14:val="tx1"/>
            </w14:solidFill>
          </w14:textFill>
        </w:rPr>
        <w:t xml:space="preserve"> 资格评审环节</w:t>
      </w:r>
    </w:p>
    <w:p w14:paraId="049B1C03">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资格评审事项包括：</w:t>
      </w:r>
    </w:p>
    <w:p w14:paraId="06C00083">
      <w:pPr>
        <w:numPr>
          <w:ilvl w:val="0"/>
          <w:numId w:val="1"/>
        </w:num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投标人是否符合本章第三节第2.4条“禁止投标条款”规定。如果“禁止投标条款”包括列入严重失信主体名单的，投标人信用信息的获取采用现场实时查询的方式实施。由</w:t>
      </w:r>
      <w:r>
        <w:rPr>
          <w:rFonts w:hint="eastAsia" w:hAnsi="宋体" w:cs="宋体"/>
          <w:snapToGrid w:val="0"/>
          <w:color w:val="000000" w:themeColor="text1"/>
          <w:kern w:val="0"/>
          <w:highlight w:val="none"/>
          <w:lang w:val="en-US" w:eastAsia="zh-CN"/>
          <w14:textFill>
            <w14:solidFill>
              <w14:schemeClr w14:val="tx1"/>
            </w14:solidFill>
          </w14:textFill>
        </w:rPr>
        <w:t>评标委员会</w:t>
      </w:r>
      <w:r>
        <w:rPr>
          <w:rFonts w:hint="eastAsia" w:hAnsi="宋体" w:cs="宋体"/>
          <w:snapToGrid w:val="0"/>
          <w:color w:val="000000" w:themeColor="text1"/>
          <w:kern w:val="0"/>
          <w:highlight w:val="none"/>
          <w14:textFill>
            <w14:solidFill>
              <w14:schemeClr w14:val="tx1"/>
            </w14:solidFill>
          </w14:textFill>
        </w:rPr>
        <w:t>登录信用中国网站（https://www.creditchina.gov.cn），在企业查询界面下载和打印《法人和非法人组织公共信用信息报告》作为评审依据。</w:t>
      </w:r>
    </w:p>
    <w:p w14:paraId="4A643607">
      <w:pPr>
        <w:numPr>
          <w:ilvl w:val="0"/>
          <w:numId w:val="1"/>
        </w:num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投标人名称是否与营业执照、资质证书一致。</w:t>
      </w:r>
    </w:p>
    <w:p w14:paraId="46108637">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）投标人的资质是否符合招标文件规定；其营业执照、资质证书是否合法、有效。</w:t>
      </w:r>
    </w:p>
    <w:p w14:paraId="39A5681C">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4</w:t>
      </w:r>
      <w:r>
        <w:rPr>
          <w:rFonts w:hint="eastAsia" w:hAnsi="宋体" w:cs="宋体"/>
          <w:snapToGrid w:val="0"/>
          <w:color w:val="000000" w:themeColor="text1"/>
          <w:kern w:val="0"/>
          <w:highlight w:val="none"/>
          <w14:textFill>
            <w14:solidFill>
              <w14:schemeClr w14:val="tx1"/>
            </w14:solidFill>
          </w14:textFill>
        </w:rPr>
        <w:t>）投标文件中拟委派的总监理工程师是否与《开标一览表》一致；拟委派的总监理工程师的条件是否符合招标文件规定；</w:t>
      </w:r>
      <w:r>
        <w:rPr>
          <w:rFonts w:hint="eastAsia" w:ascii="Times New Roman"/>
          <w:snapToGrid w:val="0"/>
          <w:color w:val="000000" w:themeColor="text1"/>
          <w:kern w:val="0"/>
          <w:highlight w:val="none"/>
          <w14:textFill>
            <w14:solidFill>
              <w14:schemeClr w14:val="tx1"/>
            </w14:solidFill>
          </w14:textFill>
        </w:rPr>
        <w:t>是否擅自修改、遗漏《总监理工程师任职声明》的实质性内容；</w:t>
      </w:r>
      <w:r>
        <w:rPr>
          <w:rFonts w:hint="eastAsia" w:hAnsi="宋体" w:cs="宋体"/>
          <w:snapToGrid w:val="0"/>
          <w:color w:val="000000" w:themeColor="text1"/>
          <w:kern w:val="0"/>
          <w:highlight w:val="none"/>
          <w14:textFill>
            <w14:solidFill>
              <w14:schemeClr w14:val="tx1"/>
            </w14:solidFill>
          </w14:textFill>
        </w:rPr>
        <w:t>拟委派的总监理工程师现阶段有担任其他在施建设工程项目总监理工程师职务的，任职项目建设单位是否在《</w:t>
      </w:r>
      <w:r>
        <w:rPr>
          <w:rFonts w:hint="eastAsia" w:hAnsi="宋体" w:cs="宋体"/>
          <w:snapToGrid w:val="0"/>
          <w:color w:val="000000" w:themeColor="text1"/>
          <w:kern w:val="0"/>
          <w:szCs w:val="18"/>
          <w:highlight w:val="none"/>
          <w14:textFill>
            <w14:solidFill>
              <w14:schemeClr w14:val="tx1"/>
            </w14:solidFill>
          </w14:textFill>
        </w:rPr>
        <w:t>总监理工程师任职项目情况表</w:t>
      </w:r>
      <w:r>
        <w:rPr>
          <w:rFonts w:hint="eastAsia" w:hAnsi="宋体" w:cs="宋体"/>
          <w:snapToGrid w:val="0"/>
          <w:color w:val="000000" w:themeColor="text1"/>
          <w:kern w:val="0"/>
          <w:highlight w:val="none"/>
          <w14:textFill>
            <w14:solidFill>
              <w14:schemeClr w14:val="tx1"/>
            </w14:solidFill>
          </w14:textFill>
        </w:rPr>
        <w:t>》内盖章同意或另行出具了书面同意意见。</w:t>
      </w:r>
    </w:p>
    <w:p w14:paraId="787A3EF5">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5</w:t>
      </w:r>
      <w:r>
        <w:rPr>
          <w:rFonts w:hint="eastAsia" w:hAnsi="宋体" w:cs="宋体"/>
          <w:snapToGrid w:val="0"/>
          <w:color w:val="000000" w:themeColor="text1"/>
          <w:kern w:val="0"/>
          <w:highlight w:val="none"/>
          <w14:textFill>
            <w14:solidFill>
              <w14:schemeClr w14:val="tx1"/>
            </w14:solidFill>
          </w14:textFill>
        </w:rPr>
        <w:t>）</w:t>
      </w:r>
      <w:r>
        <w:rPr>
          <w:rFonts w:hint="eastAsia" w:ascii="Times New Roman"/>
          <w:snapToGrid w:val="0"/>
          <w:color w:val="000000" w:themeColor="text1"/>
          <w:kern w:val="0"/>
          <w:highlight w:val="none"/>
          <w14:textFill>
            <w14:solidFill>
              <w14:schemeClr w14:val="tx1"/>
            </w14:solidFill>
          </w14:textFill>
        </w:rPr>
        <w:t>拟委派的总监理工程师的注册证书</w:t>
      </w:r>
      <w:r>
        <w:rPr>
          <w:rFonts w:hint="eastAsia" w:ascii="Times New Roman"/>
          <w:snapToGrid w:val="0"/>
          <w:color w:val="000000" w:themeColor="text1"/>
          <w:kern w:val="0"/>
          <w:highlight w:val="none"/>
          <w:lang w:val="en-US" w:eastAsia="zh-CN"/>
          <w14:textFill>
            <w14:solidFill>
              <w14:schemeClr w14:val="tx1"/>
            </w14:solidFill>
          </w14:textFill>
        </w:rPr>
        <w:t>是否为</w:t>
      </w:r>
      <w:r>
        <w:rPr>
          <w:rFonts w:hint="eastAsia" w:ascii="Times New Roman"/>
          <w:snapToGrid w:val="0"/>
          <w:color w:val="000000" w:themeColor="text1"/>
          <w:kern w:val="0"/>
          <w:highlight w:val="none"/>
          <w14:textFill>
            <w14:solidFill>
              <w14:schemeClr w14:val="tx1"/>
            </w14:solidFill>
          </w14:textFill>
        </w:rPr>
        <w:t>住房和城乡建设主管部门颁发的，注册单位与投标人</w:t>
      </w:r>
      <w:r>
        <w:rPr>
          <w:rFonts w:hint="eastAsia" w:ascii="Times New Roman"/>
          <w:snapToGrid w:val="0"/>
          <w:color w:val="000000" w:themeColor="text1"/>
          <w:kern w:val="0"/>
          <w:highlight w:val="none"/>
          <w:lang w:val="en-US" w:eastAsia="zh-CN"/>
          <w14:textFill>
            <w14:solidFill>
              <w14:schemeClr w14:val="tx1"/>
            </w14:solidFill>
          </w14:textFill>
        </w:rPr>
        <w:t>是否</w:t>
      </w:r>
      <w:r>
        <w:rPr>
          <w:rFonts w:hint="eastAsia" w:ascii="Times New Roman"/>
          <w:snapToGrid w:val="0"/>
          <w:color w:val="000000" w:themeColor="text1"/>
          <w:kern w:val="0"/>
          <w:highlight w:val="none"/>
          <w14:textFill>
            <w14:solidFill>
              <w14:schemeClr w14:val="tx1"/>
            </w14:solidFill>
          </w14:textFill>
        </w:rPr>
        <w:t>一致，</w:t>
      </w:r>
      <w:r>
        <w:rPr>
          <w:rFonts w:hint="eastAsia" w:ascii="Times New Roman"/>
          <w:snapToGrid w:val="0"/>
          <w:color w:val="000000" w:themeColor="text1"/>
          <w:kern w:val="0"/>
          <w:highlight w:val="none"/>
          <w:lang w:val="en-US" w:eastAsia="zh-CN"/>
          <w14:textFill>
            <w14:solidFill>
              <w14:schemeClr w14:val="tx1"/>
            </w14:solidFill>
          </w14:textFill>
        </w:rPr>
        <w:t>是否</w:t>
      </w:r>
      <w:r>
        <w:rPr>
          <w:rFonts w:hint="eastAsia" w:ascii="Times New Roman"/>
          <w:snapToGrid w:val="0"/>
          <w:color w:val="000000" w:themeColor="text1"/>
          <w:kern w:val="0"/>
          <w:highlight w:val="none"/>
          <w14:textFill>
            <w14:solidFill>
              <w14:schemeClr w14:val="tx1"/>
            </w14:solidFill>
          </w14:textFill>
        </w:rPr>
        <w:t>在有效期内</w:t>
      </w:r>
      <w:r>
        <w:rPr>
          <w:rFonts w:hint="eastAsia" w:hAnsi="宋体" w:cs="宋体"/>
          <w:snapToGrid w:val="0"/>
          <w:color w:val="000000" w:themeColor="text1"/>
          <w:kern w:val="0"/>
          <w:highlight w:val="none"/>
          <w14:textFill>
            <w14:solidFill>
              <w14:schemeClr w14:val="tx1"/>
            </w14:solidFill>
          </w14:textFill>
        </w:rPr>
        <w:t>。</w:t>
      </w:r>
    </w:p>
    <w:p w14:paraId="633C3D54">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lang w:val="en-US" w:eastAsia="zh-CN"/>
          <w14:textFill>
            <w14:solidFill>
              <w14:schemeClr w14:val="tx1"/>
            </w14:solidFill>
          </w14:textFill>
        </w:rPr>
        <w:t>6</w:t>
      </w:r>
      <w:r>
        <w:rPr>
          <w:rFonts w:hint="eastAsia" w:hAnsi="宋体" w:cs="宋体"/>
          <w:snapToGrid w:val="0"/>
          <w:color w:val="000000" w:themeColor="text1"/>
          <w:kern w:val="0"/>
          <w:highlight w:val="none"/>
          <w14:textFill>
            <w14:solidFill>
              <w14:schemeClr w14:val="tx1"/>
            </w14:solidFill>
          </w14:textFill>
        </w:rPr>
        <w:t>）</w:t>
      </w:r>
      <w:r>
        <w:rPr>
          <w:rFonts w:hint="eastAsia" w:ascii="宋体" w:hAnsi="宋体" w:eastAsia="宋体" w:cs="宋体"/>
          <w:snapToGrid w:val="0"/>
          <w:color w:val="000000" w:themeColor="text1"/>
          <w:kern w:val="0"/>
          <w:highlight w:val="none"/>
          <w14:textFill>
            <w14:solidFill>
              <w14:schemeClr w14:val="tx1"/>
            </w14:solidFill>
          </w14:textFill>
        </w:rPr>
        <w:t>投标人为外省建筑企业的，是否按规定在“进粤企业和人员诚信信息登记平台”录入企业有关信息并通过数据规范检查</w:t>
      </w:r>
      <w:r>
        <w:rPr>
          <w:rFonts w:hint="eastAsia" w:ascii="宋体" w:hAnsi="宋体" w:eastAsia="宋体" w:cs="宋体"/>
          <w:color w:val="000000" w:themeColor="text1"/>
          <w:szCs w:val="24"/>
          <w:highlight w:val="none"/>
          <w14:textFill>
            <w14:solidFill>
              <w14:schemeClr w14:val="tx1"/>
            </w14:solidFill>
          </w14:textFill>
        </w:rPr>
        <w:t>。</w:t>
      </w:r>
    </w:p>
    <w:p w14:paraId="503250FF">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15.4.2</w:t>
      </w:r>
      <w:r>
        <w:rPr>
          <w:rFonts w:hint="eastAsia" w:hAnsi="宋体" w:cs="宋体"/>
          <w:snapToGrid w:val="0"/>
          <w:color w:val="000000" w:themeColor="text1"/>
          <w:kern w:val="0"/>
          <w:highlight w:val="none"/>
          <w14:textFill>
            <w14:solidFill>
              <w14:schemeClr w14:val="tx1"/>
            </w14:solidFill>
          </w14:textFill>
        </w:rPr>
        <w:t xml:space="preserve"> 形式评审环节</w:t>
      </w:r>
    </w:p>
    <w:p w14:paraId="3D476D0F">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形式评审事项包括：</w:t>
      </w:r>
    </w:p>
    <w:p w14:paraId="25305295">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（1）投标文件的分册组成是否符合招标文件规定。</w:t>
      </w:r>
    </w:p>
    <w:p w14:paraId="5974A16D">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（2）本节第</w:t>
      </w:r>
      <w:r>
        <w:rPr>
          <w:rFonts w:hint="eastAsia" w:hAnsi="宋体" w:cs="宋体"/>
          <w:b/>
          <w:bCs/>
          <w:snapToGrid w:val="0"/>
          <w:color w:val="000000" w:themeColor="text1"/>
          <w:kern w:val="0"/>
          <w:szCs w:val="18"/>
          <w:highlight w:val="none"/>
          <w14:textFill>
            <w14:solidFill>
              <w14:schemeClr w14:val="tx1"/>
            </w14:solidFill>
          </w14:textFill>
        </w:rPr>
        <w:t>10.2.2</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第</w:t>
      </w:r>
      <w:r>
        <w:rPr>
          <w:rFonts w:hint="eastAsia" w:hAnsi="宋体" w:cs="宋体"/>
          <w:b/>
          <w:bCs/>
          <w:snapToGrid w:val="0"/>
          <w:color w:val="000000" w:themeColor="text1"/>
          <w:kern w:val="0"/>
          <w:szCs w:val="18"/>
          <w:highlight w:val="none"/>
          <w14:textFill>
            <w14:solidFill>
              <w14:schemeClr w14:val="tx1"/>
            </w14:solidFill>
          </w14:textFill>
        </w:rPr>
        <w:t>10.3.3</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中规定的“</w:t>
      </w:r>
      <w:r>
        <w:rPr>
          <w:rFonts w:hint="eastAsia" w:hAnsi="宋体" w:cs="宋体"/>
          <w:snapToGrid w:val="0"/>
          <w:color w:val="000000" w:themeColor="text1"/>
          <w:kern w:val="0"/>
          <w:szCs w:val="18"/>
          <w:highlight w:val="none"/>
          <w14:textFill>
            <w14:solidFill>
              <w14:schemeClr w14:val="tx1"/>
            </w14:solidFill>
          </w14:textFill>
        </w:rPr>
        <w:t>所有投标人均应提供</w:t>
      </w:r>
      <w:r>
        <w:rPr>
          <w:rFonts w:hint="eastAsia" w:hAnsi="宋体" w:cs="宋体"/>
          <w:snapToGrid w:val="0"/>
          <w:color w:val="000000" w:themeColor="text1"/>
          <w:kern w:val="0"/>
          <w:highlight w:val="none"/>
          <w14:textFill>
            <w14:solidFill>
              <w14:schemeClr w14:val="tx1"/>
            </w14:solidFill>
          </w14:textFill>
        </w:rPr>
        <w:t>”的组成内容（包括该组成内容的所附资料）是否完整、齐全。</w:t>
      </w:r>
    </w:p>
    <w:p w14:paraId="0EEF693F">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（3）各分册是否按招标文件规定签字、盖章。</w:t>
      </w:r>
    </w:p>
    <w:p w14:paraId="17DE8D01">
      <w:pPr>
        <w:shd w:val="clear" w:color="auto" w:fill="auto"/>
        <w:wordWrap w:val="0"/>
        <w:adjustRightInd w:val="0"/>
        <w:snapToGrid w:val="0"/>
        <w:spacing w:line="440" w:lineRule="exact"/>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b/>
          <w:bCs/>
          <w:snapToGrid w:val="0"/>
          <w:color w:val="000000" w:themeColor="text1"/>
          <w:kern w:val="0"/>
          <w:highlight w:val="none"/>
          <w14:textFill>
            <w14:solidFill>
              <w14:schemeClr w14:val="tx1"/>
            </w14:solidFill>
          </w14:textFill>
        </w:rPr>
        <w:t>15.4.3</w:t>
      </w:r>
      <w:r>
        <w:rPr>
          <w:rFonts w:hint="eastAsia" w:hAnsi="宋体" w:cs="宋体"/>
          <w:snapToGrid w:val="0"/>
          <w:color w:val="000000" w:themeColor="text1"/>
          <w:kern w:val="0"/>
          <w:highlight w:val="none"/>
          <w14:textFill>
            <w14:solidFill>
              <w14:schemeClr w14:val="tx1"/>
            </w14:solidFill>
          </w14:textFill>
        </w:rPr>
        <w:t xml:space="preserve"> 响应性评审环节</w:t>
      </w:r>
    </w:p>
    <w:p w14:paraId="3F6FC3CD">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响应性评审事项包括：</w:t>
      </w:r>
    </w:p>
    <w:p w14:paraId="25CB8FE8">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（1）投标有效期、监理及相关服务期限等是否响应招标文件实质性要求；是否擅自修改、遗漏《投标函》《各项承诺一览表》的实质性内容。</w:t>
      </w:r>
    </w:p>
    <w:p w14:paraId="2342C470">
      <w:pPr>
        <w:shd w:val="clear" w:color="auto" w:fill="auto"/>
        <w:wordWrap w:val="0"/>
        <w:adjustRightInd w:val="0"/>
        <w:snapToGrid w:val="0"/>
        <w:spacing w:line="440" w:lineRule="exact"/>
        <w:ind w:firstLine="562"/>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（2）投标总价是否唯一；投标总价是否超出最高投标限价。</w:t>
      </w:r>
    </w:p>
    <w:p w14:paraId="4A78F03B">
      <w:pPr>
        <w:shd w:val="clear" w:color="auto" w:fill="auto"/>
        <w:wordWrap w:val="0"/>
        <w:adjustRightInd w:val="0"/>
        <w:snapToGrid w:val="0"/>
        <w:spacing w:line="440" w:lineRule="exact"/>
        <w:ind w:firstLine="562"/>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（3）监理大纲中的监理及相关服务的范围、内容、目标是否符合招标文件规定。</w:t>
      </w:r>
    </w:p>
    <w:p w14:paraId="37C652AB">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15.4.4</w:t>
      </w:r>
      <w:r>
        <w:rPr>
          <w:rFonts w:hint="eastAsia" w:hAnsi="宋体" w:cs="宋体"/>
          <w:snapToGrid w:val="0"/>
          <w:color w:val="000000" w:themeColor="text1"/>
          <w:kern w:val="0"/>
          <w:highlight w:val="none"/>
          <w14:textFill>
            <w14:solidFill>
              <w14:schemeClr w14:val="tx1"/>
            </w14:solidFill>
          </w14:textFill>
        </w:rPr>
        <w:t xml:space="preserve"> 否决投标说明</w:t>
      </w:r>
    </w:p>
    <w:p w14:paraId="345506CA">
      <w:pPr>
        <w:shd w:val="clear" w:color="auto" w:fill="auto"/>
        <w:wordWrap w:val="0"/>
        <w:adjustRightInd w:val="0"/>
        <w:snapToGrid w:val="0"/>
        <w:spacing w:line="440" w:lineRule="exact"/>
        <w:ind w:firstLine="562"/>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初步评审阶段各个环节否决投标的全部条件，在本章第四节“否决投标条件”第</w:t>
      </w:r>
      <w:r>
        <w:rPr>
          <w:rFonts w:hint="eastAsia" w:hAnsi="宋体" w:cs="宋体"/>
          <w:b/>
          <w:bCs/>
          <w:snapToGrid w:val="0"/>
          <w:color w:val="000000" w:themeColor="text1"/>
          <w:kern w:val="0"/>
          <w:highlight w:val="none"/>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条至第</w:t>
      </w:r>
      <w:r>
        <w:rPr>
          <w:rFonts w:hint="eastAsia" w:hAnsi="宋体" w:cs="宋体"/>
          <w:b/>
          <w:bCs/>
          <w:snapToGrid w:val="0"/>
          <w:color w:val="000000" w:themeColor="text1"/>
          <w:kern w:val="0"/>
          <w:highlight w:val="none"/>
          <w14:textFill>
            <w14:solidFill>
              <w14:schemeClr w14:val="tx1"/>
            </w14:solidFill>
          </w14:textFill>
        </w:rPr>
        <w:t>4</w:t>
      </w:r>
      <w:r>
        <w:rPr>
          <w:rFonts w:hint="eastAsia" w:hAnsi="宋体" w:cs="宋体"/>
          <w:snapToGrid w:val="0"/>
          <w:color w:val="000000" w:themeColor="text1"/>
          <w:kern w:val="0"/>
          <w:highlight w:val="none"/>
          <w14:textFill>
            <w14:solidFill>
              <w14:schemeClr w14:val="tx1"/>
            </w14:solidFill>
          </w14:textFill>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2D8254A8">
      <w:pPr>
        <w:shd w:val="clear" w:color="auto" w:fill="auto"/>
        <w:wordWrap w:val="0"/>
        <w:adjustRightInd w:val="0"/>
        <w:snapToGrid w:val="0"/>
        <w:spacing w:line="440" w:lineRule="exact"/>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    </w:t>
      </w:r>
      <w:bookmarkStart w:id="247" w:name="_Hlt121629839"/>
      <w:r>
        <w:rPr>
          <w:rFonts w:hint="eastAsia" w:hAnsi="宋体" w:cs="宋体"/>
          <w:b/>
          <w:bCs/>
          <w:snapToGrid w:val="0"/>
          <w:color w:val="000000" w:themeColor="text1"/>
          <w:kern w:val="0"/>
          <w:highlight w:val="none"/>
          <w14:textFill>
            <w14:solidFill>
              <w14:schemeClr w14:val="tx1"/>
            </w14:solidFill>
          </w14:textFill>
        </w:rPr>
        <w:t>15.5</w:t>
      </w:r>
      <w:r>
        <w:rPr>
          <w:rFonts w:hint="eastAsia" w:hAnsi="宋体" w:cs="宋体"/>
          <w:snapToGrid w:val="0"/>
          <w:color w:val="000000" w:themeColor="text1"/>
          <w:kern w:val="0"/>
          <w:highlight w:val="none"/>
          <w14:textFill>
            <w14:solidFill>
              <w14:schemeClr w14:val="tx1"/>
            </w14:solidFill>
          </w14:textFill>
        </w:rPr>
        <w:t xml:space="preserve"> 详细评审阶段</w:t>
      </w:r>
    </w:p>
    <w:p w14:paraId="78097330">
      <w:pPr>
        <w:shd w:val="clear" w:color="auto" w:fill="auto"/>
        <w:wordWrap w:val="0"/>
        <w:adjustRightInd w:val="0"/>
        <w:snapToGrid w:val="0"/>
        <w:spacing w:line="440" w:lineRule="exact"/>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 xml:space="preserve">    15.5.1</w:t>
      </w:r>
      <w:r>
        <w:rPr>
          <w:rFonts w:hint="eastAsia" w:hAnsi="宋体" w:cs="宋体"/>
          <w:bCs/>
          <w:snapToGrid w:val="0"/>
          <w:color w:val="000000" w:themeColor="text1"/>
          <w:kern w:val="0"/>
          <w:highlight w:val="none"/>
          <w14:textFill>
            <w14:solidFill>
              <w14:schemeClr w14:val="tx1"/>
            </w14:solidFill>
          </w14:textFill>
        </w:rPr>
        <w:t xml:space="preserve"> “综合评估法”评审程序</w:t>
      </w:r>
    </w:p>
    <w:p w14:paraId="3CC3B9D2">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评审内容分为商务、技术和投标报价三大部分，综合得分满分为100分。其中，商务满分为</w:t>
      </w:r>
      <w:r>
        <w:rPr>
          <w:rFonts w:hint="eastAsia" w:hAnsi="宋体" w:cs="宋体"/>
          <w:snapToGrid w:val="0"/>
          <w:color w:val="000000" w:themeColor="text1"/>
          <w:kern w:val="0"/>
          <w:highlight w:val="none"/>
          <w:u w:val="single"/>
          <w:lang w:val="en-US" w:eastAsia="zh-CN"/>
          <w14:textFill>
            <w14:solidFill>
              <w14:schemeClr w14:val="tx1"/>
            </w14:solidFill>
          </w14:textFill>
        </w:rPr>
        <w:t>60</w:t>
      </w:r>
      <w:r>
        <w:rPr>
          <w:rFonts w:hint="eastAsia" w:hAnsi="宋体" w:cs="宋体"/>
          <w:snapToGrid w:val="0"/>
          <w:color w:val="000000" w:themeColor="text1"/>
          <w:kern w:val="0"/>
          <w:highlight w:val="none"/>
          <w14:textFill>
            <w14:solidFill>
              <w14:schemeClr w14:val="tx1"/>
            </w14:solidFill>
          </w14:textFill>
        </w:rPr>
        <w:t>分，技术满分为</w:t>
      </w:r>
      <w:r>
        <w:rPr>
          <w:rFonts w:hint="eastAsia" w:hAnsi="宋体" w:cs="宋体"/>
          <w:snapToGrid w:val="0"/>
          <w:color w:val="000000" w:themeColor="text1"/>
          <w:kern w:val="0"/>
          <w:highlight w:val="none"/>
          <w:u w:val="single"/>
          <w:lang w:val="en-US" w:eastAsia="zh-CN"/>
          <w14:textFill>
            <w14:solidFill>
              <w14:schemeClr w14:val="tx1"/>
            </w14:solidFill>
          </w14:textFill>
        </w:rPr>
        <w:t>20</w:t>
      </w:r>
      <w:r>
        <w:rPr>
          <w:rFonts w:hint="eastAsia" w:hAnsi="宋体" w:cs="宋体"/>
          <w:snapToGrid w:val="0"/>
          <w:color w:val="000000" w:themeColor="text1"/>
          <w:kern w:val="0"/>
          <w:highlight w:val="none"/>
          <w14:textFill>
            <w14:solidFill>
              <w14:schemeClr w14:val="tx1"/>
            </w14:solidFill>
          </w14:textFill>
        </w:rPr>
        <w:t>分，投标报价部分满分为</w:t>
      </w:r>
      <w:r>
        <w:rPr>
          <w:rFonts w:hint="eastAsia" w:hAnsi="宋体" w:cs="宋体"/>
          <w:snapToGrid w:val="0"/>
          <w:color w:val="000000" w:themeColor="text1"/>
          <w:kern w:val="0"/>
          <w:highlight w:val="none"/>
          <w:u w:val="single"/>
          <w:lang w:val="en-US" w:eastAsia="zh-CN"/>
          <w14:textFill>
            <w14:solidFill>
              <w14:schemeClr w14:val="tx1"/>
            </w14:solidFill>
          </w14:textFill>
        </w:rPr>
        <w:t>20</w:t>
      </w:r>
      <w:r>
        <w:rPr>
          <w:rFonts w:hint="eastAsia" w:hAnsi="宋体" w:cs="宋体"/>
          <w:snapToGrid w:val="0"/>
          <w:color w:val="000000" w:themeColor="text1"/>
          <w:kern w:val="0"/>
          <w:highlight w:val="none"/>
          <w14:textFill>
            <w14:solidFill>
              <w14:schemeClr w14:val="tx1"/>
            </w14:solidFill>
          </w14:textFill>
        </w:rPr>
        <w:t>分。</w:t>
      </w:r>
    </w:p>
    <w:p w14:paraId="29F09F9B">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除特别注明外，综合得分以及商务、技术、投标报价得分的中间过程计算值和最终值，均按“四舍五入”原则精确到两位小数。</w:t>
      </w:r>
    </w:p>
    <w:p w14:paraId="017E0367">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（1）商务得分M</w:t>
      </w:r>
      <w:r>
        <w:rPr>
          <w:rFonts w:hint="eastAsia" w:hAnsi="宋体" w:cs="宋体"/>
          <w:snapToGrid w:val="0"/>
          <w:color w:val="000000" w:themeColor="text1"/>
          <w:kern w:val="0"/>
          <w:highlight w:val="none"/>
          <w:vertAlign w:val="subscript"/>
          <w14:textFill>
            <w14:solidFill>
              <w14:schemeClr w14:val="tx1"/>
            </w14:solidFill>
          </w14:textFill>
        </w:rPr>
        <w:t>1</w:t>
      </w:r>
    </w:p>
    <w:p w14:paraId="37555E32">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评标委员会按照《综合评分表》商务部分指定的评分标准对各评分因素进行打分。各评分因素得分之和即为某投标人的商务得分M</w:t>
      </w:r>
      <w:r>
        <w:rPr>
          <w:rFonts w:hint="eastAsia" w:hAnsi="宋体" w:cs="宋体"/>
          <w:snapToGrid w:val="0"/>
          <w:color w:val="000000" w:themeColor="text1"/>
          <w:kern w:val="0"/>
          <w:highlight w:val="none"/>
          <w:vertAlign w:val="subscript"/>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w:t>
      </w:r>
    </w:p>
    <w:p w14:paraId="47826ADA">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（2）技术得分M</w:t>
      </w:r>
      <w:r>
        <w:rPr>
          <w:rFonts w:hint="eastAsia" w:hAnsi="宋体" w:cs="宋体"/>
          <w:snapToGrid w:val="0"/>
          <w:color w:val="000000" w:themeColor="text1"/>
          <w:kern w:val="0"/>
          <w:highlight w:val="none"/>
          <w:vertAlign w:val="subscript"/>
          <w14:textFill>
            <w14:solidFill>
              <w14:schemeClr w14:val="tx1"/>
            </w14:solidFill>
          </w14:textFill>
        </w:rPr>
        <w:t>2</w:t>
      </w:r>
    </w:p>
    <w:p w14:paraId="27D344BF">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评标委员会各成员独立按照《综合评分表》技术部分（监理大纲）指定的评分标准对各评分因素进行打分。将所有评分去掉一个最高分和一个最低分后，取算术平均值，即为某投标人的技术得分M</w:t>
      </w:r>
      <w:r>
        <w:rPr>
          <w:rFonts w:hint="eastAsia" w:hAnsi="宋体" w:cs="宋体"/>
          <w:snapToGrid w:val="0"/>
          <w:color w:val="000000" w:themeColor="text1"/>
          <w:kern w:val="0"/>
          <w:highlight w:val="none"/>
          <w:vertAlign w:val="subscript"/>
          <w14:textFill>
            <w14:solidFill>
              <w14:schemeClr w14:val="tx1"/>
            </w14:solidFill>
          </w14:textFill>
        </w:rPr>
        <w:t>2</w:t>
      </w:r>
      <w:r>
        <w:rPr>
          <w:rFonts w:hint="eastAsia" w:hAnsi="宋体" w:cs="宋体"/>
          <w:snapToGrid w:val="0"/>
          <w:color w:val="000000" w:themeColor="text1"/>
          <w:kern w:val="0"/>
          <w:highlight w:val="none"/>
          <w14:textFill>
            <w14:solidFill>
              <w14:schemeClr w14:val="tx1"/>
            </w14:solidFill>
          </w14:textFill>
        </w:rPr>
        <w:t>。</w:t>
      </w:r>
    </w:p>
    <w:p w14:paraId="60F59425">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（3）投标报价得分M</w:t>
      </w:r>
      <w:r>
        <w:rPr>
          <w:rFonts w:hint="eastAsia" w:hAnsi="宋体" w:cs="宋体"/>
          <w:snapToGrid w:val="0"/>
          <w:color w:val="000000" w:themeColor="text1"/>
          <w:kern w:val="0"/>
          <w:highlight w:val="none"/>
          <w:vertAlign w:val="subscript"/>
          <w14:textFill>
            <w14:solidFill>
              <w14:schemeClr w14:val="tx1"/>
            </w14:solidFill>
          </w14:textFill>
        </w:rPr>
        <w:t>3</w:t>
      </w:r>
    </w:p>
    <w:p w14:paraId="7EE4423B">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a</w:t>
      </w:r>
      <w:r>
        <w:rPr>
          <w:rFonts w:hint="eastAsia" w:hAnsi="宋体" w:cs="宋体"/>
          <w:snapToGrid w:val="0"/>
          <w:color w:val="000000" w:themeColor="text1"/>
          <w:kern w:val="0"/>
          <w:highlight w:val="none"/>
          <w14:textFill>
            <w14:solidFill>
              <w14:schemeClr w14:val="tx1"/>
            </w14:solidFill>
          </w14:textFill>
        </w:rPr>
        <w:t>．评标委员会按照《综合评分表》投标报价部分指定的方法计算评标基准价D。</w:t>
      </w:r>
    </w:p>
    <w:p w14:paraId="21BE56D1">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b</w:t>
      </w:r>
      <w:r>
        <w:rPr>
          <w:rFonts w:hint="eastAsia" w:hAnsi="宋体" w:cs="宋体"/>
          <w:snapToGrid w:val="0"/>
          <w:color w:val="000000" w:themeColor="text1"/>
          <w:kern w:val="0"/>
          <w:highlight w:val="none"/>
          <w14:textFill>
            <w14:solidFill>
              <w14:schemeClr w14:val="tx1"/>
            </w14:solidFill>
          </w14:textFill>
        </w:rPr>
        <w:t>．采用内插法计算某投标人的投标报价得分M</w:t>
      </w:r>
      <w:r>
        <w:rPr>
          <w:rFonts w:hint="eastAsia" w:hAnsi="宋体" w:cs="宋体"/>
          <w:snapToGrid w:val="0"/>
          <w:color w:val="000000" w:themeColor="text1"/>
          <w:kern w:val="0"/>
          <w:highlight w:val="none"/>
          <w:vertAlign w:val="subscript"/>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，即当投标人的投标总价等于评标基准价时得满分，每高于评标基准价一个百分点扣</w:t>
      </w:r>
      <w:r>
        <w:rPr>
          <w:rFonts w:hint="eastAsia" w:hAnsi="宋体" w:cs="宋体"/>
          <w:snapToGrid w:val="0"/>
          <w:color w:val="000000" w:themeColor="text1"/>
          <w:kern w:val="0"/>
          <w:highlight w:val="none"/>
          <w:lang w:val="en-US" w:eastAsia="zh-CN"/>
          <w14:textFill>
            <w14:solidFill>
              <w14:schemeClr w14:val="tx1"/>
            </w14:solidFill>
          </w14:textFill>
        </w:rPr>
        <w:t>0.5</w:t>
      </w:r>
      <w:r>
        <w:rPr>
          <w:rFonts w:hint="eastAsia" w:hAnsi="宋体" w:cs="宋体"/>
          <w:snapToGrid w:val="0"/>
          <w:color w:val="000000" w:themeColor="text1"/>
          <w:kern w:val="0"/>
          <w:highlight w:val="none"/>
          <w14:textFill>
            <w14:solidFill>
              <w14:schemeClr w14:val="tx1"/>
            </w14:solidFill>
          </w14:textFill>
        </w:rPr>
        <w:t>分, 每低于评标基准价一个百分点扣0.</w:t>
      </w:r>
      <w:r>
        <w:rPr>
          <w:rFonts w:hint="eastAsia" w:hAnsi="宋体" w:cs="宋体"/>
          <w:snapToGrid w:val="0"/>
          <w:color w:val="000000" w:themeColor="text1"/>
          <w:kern w:val="0"/>
          <w:highlight w:val="none"/>
          <w:lang w:val="en-US" w:eastAsia="zh-CN"/>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分，扣完为止。公式如下：</w:t>
      </w:r>
    </w:p>
    <w:p w14:paraId="33CD20FA">
      <w:pPr>
        <w:shd w:val="clear" w:color="auto" w:fill="auto"/>
        <w:wordWrap w:val="0"/>
        <w:adjustRightInd w:val="0"/>
        <w:snapToGrid w:val="0"/>
        <w:spacing w:line="440" w:lineRule="exact"/>
        <w:jc w:val="center"/>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M</w:t>
      </w:r>
      <w:r>
        <w:rPr>
          <w:rFonts w:hint="eastAsia" w:hAnsi="宋体" w:cs="宋体"/>
          <w:snapToGrid w:val="0"/>
          <w:color w:val="000000" w:themeColor="text1"/>
          <w:kern w:val="0"/>
          <w:highlight w:val="none"/>
          <w:vertAlign w:val="subscript"/>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＝投标报价满分－（| Di－D | ÷D）×100×E</w:t>
      </w:r>
    </w:p>
    <w:p w14:paraId="58ECB083">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式中：D为评标基准价，Di为某投标人的投标总价；</w:t>
      </w:r>
    </w:p>
    <w:p w14:paraId="42367DC5">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E为扣分因子。当Di＞D时，E＝</w:t>
      </w:r>
      <w:r>
        <w:rPr>
          <w:rFonts w:hint="eastAsia" w:hAnsi="宋体" w:cs="宋体"/>
          <w:snapToGrid w:val="0"/>
          <w:color w:val="000000" w:themeColor="text1"/>
          <w:kern w:val="0"/>
          <w:highlight w:val="none"/>
          <w:lang w:val="en-US" w:eastAsia="zh-CN"/>
          <w14:textFill>
            <w14:solidFill>
              <w14:schemeClr w14:val="tx1"/>
            </w14:solidFill>
          </w14:textFill>
        </w:rPr>
        <w:t>0.5</w:t>
      </w:r>
      <w:r>
        <w:rPr>
          <w:rFonts w:hint="eastAsia" w:hAnsi="宋体" w:cs="宋体"/>
          <w:snapToGrid w:val="0"/>
          <w:color w:val="000000" w:themeColor="text1"/>
          <w:kern w:val="0"/>
          <w:highlight w:val="none"/>
          <w14:textFill>
            <w14:solidFill>
              <w14:schemeClr w14:val="tx1"/>
            </w14:solidFill>
          </w14:textFill>
        </w:rPr>
        <w:t>；当Di＜D时，E＝0.</w:t>
      </w:r>
      <w:r>
        <w:rPr>
          <w:rFonts w:hint="eastAsia" w:hAnsi="宋体" w:cs="宋体"/>
          <w:snapToGrid w:val="0"/>
          <w:color w:val="000000" w:themeColor="text1"/>
          <w:kern w:val="0"/>
          <w:highlight w:val="none"/>
          <w:lang w:val="en-US" w:eastAsia="zh-CN"/>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w:t>
      </w:r>
    </w:p>
    <w:p w14:paraId="240B6AF1">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（4）综合得分M</w:t>
      </w:r>
    </w:p>
    <w:p w14:paraId="15D1E02C">
      <w:pPr>
        <w:shd w:val="clear" w:color="auto" w:fill="auto"/>
        <w:wordWrap w:val="0"/>
        <w:adjustRightInd w:val="0"/>
        <w:snapToGrid w:val="0"/>
        <w:spacing w:line="440" w:lineRule="exact"/>
        <w:jc w:val="center"/>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M＝M</w:t>
      </w:r>
      <w:r>
        <w:rPr>
          <w:rFonts w:hint="eastAsia" w:hAnsi="宋体" w:cs="宋体"/>
          <w:snapToGrid w:val="0"/>
          <w:color w:val="000000" w:themeColor="text1"/>
          <w:kern w:val="0"/>
          <w:highlight w:val="none"/>
          <w:vertAlign w:val="subscript"/>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＋M</w:t>
      </w:r>
      <w:r>
        <w:rPr>
          <w:rFonts w:hint="eastAsia" w:hAnsi="宋体" w:cs="宋体"/>
          <w:snapToGrid w:val="0"/>
          <w:color w:val="000000" w:themeColor="text1"/>
          <w:kern w:val="0"/>
          <w:highlight w:val="none"/>
          <w:vertAlign w:val="subscript"/>
          <w14:textFill>
            <w14:solidFill>
              <w14:schemeClr w14:val="tx1"/>
            </w14:solidFill>
          </w14:textFill>
        </w:rPr>
        <w:t>2</w:t>
      </w:r>
      <w:r>
        <w:rPr>
          <w:rFonts w:hint="eastAsia" w:hAnsi="宋体" w:cs="宋体"/>
          <w:snapToGrid w:val="0"/>
          <w:color w:val="000000" w:themeColor="text1"/>
          <w:kern w:val="0"/>
          <w:highlight w:val="none"/>
          <w14:textFill>
            <w14:solidFill>
              <w14:schemeClr w14:val="tx1"/>
            </w14:solidFill>
          </w14:textFill>
        </w:rPr>
        <w:t>＋M</w:t>
      </w:r>
      <w:r>
        <w:rPr>
          <w:rFonts w:hint="eastAsia" w:hAnsi="宋体" w:cs="宋体"/>
          <w:snapToGrid w:val="0"/>
          <w:color w:val="000000" w:themeColor="text1"/>
          <w:kern w:val="0"/>
          <w:highlight w:val="none"/>
          <w:vertAlign w:val="subscript"/>
          <w14:textFill>
            <w14:solidFill>
              <w14:schemeClr w14:val="tx1"/>
            </w14:solidFill>
          </w14:textFill>
        </w:rPr>
        <w:t>3</w:t>
      </w:r>
    </w:p>
    <w:p w14:paraId="060A6763">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式中：M为综合得分，M</w:t>
      </w:r>
      <w:r>
        <w:rPr>
          <w:rFonts w:hint="eastAsia" w:hAnsi="宋体" w:cs="宋体"/>
          <w:snapToGrid w:val="0"/>
          <w:color w:val="000000" w:themeColor="text1"/>
          <w:kern w:val="0"/>
          <w:highlight w:val="none"/>
          <w:vertAlign w:val="subscript"/>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为商务得分，M</w:t>
      </w:r>
      <w:r>
        <w:rPr>
          <w:rFonts w:hint="eastAsia" w:hAnsi="宋体" w:cs="宋体"/>
          <w:snapToGrid w:val="0"/>
          <w:color w:val="000000" w:themeColor="text1"/>
          <w:kern w:val="0"/>
          <w:highlight w:val="none"/>
          <w:vertAlign w:val="subscript"/>
          <w14:textFill>
            <w14:solidFill>
              <w14:schemeClr w14:val="tx1"/>
            </w14:solidFill>
          </w14:textFill>
        </w:rPr>
        <w:t>2</w:t>
      </w:r>
      <w:r>
        <w:rPr>
          <w:rFonts w:hint="eastAsia" w:hAnsi="宋体" w:cs="宋体"/>
          <w:snapToGrid w:val="0"/>
          <w:color w:val="000000" w:themeColor="text1"/>
          <w:kern w:val="0"/>
          <w:highlight w:val="none"/>
          <w14:textFill>
            <w14:solidFill>
              <w14:schemeClr w14:val="tx1"/>
            </w14:solidFill>
          </w14:textFill>
        </w:rPr>
        <w:t>为技术得分，M</w:t>
      </w:r>
      <w:r>
        <w:rPr>
          <w:rFonts w:hint="eastAsia" w:hAnsi="宋体" w:cs="宋体"/>
          <w:snapToGrid w:val="0"/>
          <w:color w:val="000000" w:themeColor="text1"/>
          <w:kern w:val="0"/>
          <w:highlight w:val="none"/>
          <w:vertAlign w:val="subscript"/>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为投标报价得分。</w:t>
      </w:r>
    </w:p>
    <w:p w14:paraId="0DC4AB0E">
      <w:pPr>
        <w:shd w:val="clear" w:color="auto" w:fill="auto"/>
        <w:wordWrap w:val="0"/>
        <w:adjustRightInd w:val="0"/>
        <w:snapToGrid w:val="0"/>
        <w:spacing w:line="440" w:lineRule="exact"/>
        <w:rPr>
          <w:rFonts w:hint="eastAsia" w:hAnsi="宋体" w:cs="宋体"/>
          <w:snapToGrid w:val="0"/>
          <w:color w:val="000000" w:themeColor="text1"/>
          <w:kern w:val="0"/>
          <w:highlight w:val="none"/>
          <w14:textFill>
            <w14:solidFill>
              <w14:schemeClr w14:val="tx1"/>
            </w14:solidFill>
          </w14:textFill>
        </w:rPr>
        <w:sectPr>
          <w:endnotePr>
            <w:numFmt w:val="decimal"/>
          </w:endnotePr>
          <w:pgSz w:w="11906" w:h="16838"/>
          <w:pgMar w:top="1701" w:right="1255" w:bottom="1417" w:left="1531" w:header="850" w:footer="992" w:gutter="0"/>
          <w:cols w:space="720" w:num="1"/>
          <w:rtlGutter w:val="0"/>
          <w:docGrid w:linePitch="327" w:charSpace="0"/>
        </w:sectPr>
      </w:pPr>
    </w:p>
    <w:p w14:paraId="146ED2CE">
      <w:pPr>
        <w:shd w:val="clear" w:color="auto" w:fill="auto"/>
        <w:wordWrap w:val="0"/>
        <w:adjustRightInd w:val="0"/>
        <w:snapToGrid w:val="0"/>
        <w:spacing w:line="440" w:lineRule="exact"/>
        <w:jc w:val="center"/>
        <w:rPr>
          <w:rFonts w:ascii="Times New Roman" w:hAnsi="Times New Roman" w:eastAsia="宋体" w:cs="Times New Roman"/>
          <w:snapToGrid w:val="0"/>
          <w:color w:val="000000" w:themeColor="text1"/>
          <w:kern w:val="0"/>
          <w:highlight w:val="none"/>
          <w14:textFill>
            <w14:solidFill>
              <w14:schemeClr w14:val="tx1"/>
            </w14:solidFill>
          </w14:textFill>
        </w:rPr>
      </w:pPr>
      <w:r>
        <w:rPr>
          <w:rFonts w:hint="eastAsia" w:ascii="Times New Roman" w:hAnsi="Times New Roman" w:eastAsia="宋体" w:cs="Times New Roman"/>
          <w:b/>
          <w:bCs/>
          <w:snapToGrid w:val="0"/>
          <w:color w:val="000000" w:themeColor="text1"/>
          <w:kern w:val="0"/>
          <w:sz w:val="36"/>
          <w:szCs w:val="36"/>
          <w:highlight w:val="none"/>
          <w14:textFill>
            <w14:solidFill>
              <w14:schemeClr w14:val="tx1"/>
            </w14:solidFill>
          </w14:textFill>
        </w:rPr>
        <w:t>表1</w:t>
      </w:r>
      <w:r>
        <w:rPr>
          <w:rFonts w:hint="eastAsia" w:ascii="Times New Roman" w:hAnsi="Times New Roman" w:eastAsia="宋体" w:cs="Times New Roman"/>
          <w:b/>
          <w:bCs/>
          <w:snapToGrid w:val="0"/>
          <w:color w:val="000000" w:themeColor="text1"/>
          <w:kern w:val="0"/>
          <w:sz w:val="36"/>
          <w:szCs w:val="36"/>
          <w:highlight w:val="none"/>
          <w:lang w:val="en-US" w:eastAsia="zh-CN"/>
          <w14:textFill>
            <w14:solidFill>
              <w14:schemeClr w14:val="tx1"/>
            </w14:solidFill>
          </w14:textFill>
        </w:rPr>
        <w:t xml:space="preserve">  </w:t>
      </w:r>
      <w:r>
        <w:rPr>
          <w:rFonts w:hint="eastAsia" w:ascii="Times New Roman" w:hAnsi="Times New Roman" w:eastAsia="宋体" w:cs="Times New Roman"/>
          <w:b/>
          <w:bCs/>
          <w:snapToGrid w:val="0"/>
          <w:color w:val="000000" w:themeColor="text1"/>
          <w:kern w:val="0"/>
          <w:sz w:val="36"/>
          <w:szCs w:val="36"/>
          <w:highlight w:val="none"/>
          <w14:textFill>
            <w14:solidFill>
              <w14:schemeClr w14:val="tx1"/>
            </w14:solidFill>
          </w14:textFill>
        </w:rPr>
        <w:t>综合评分表</w:t>
      </w:r>
    </w:p>
    <w:tbl>
      <w:tblPr>
        <w:tblStyle w:val="24"/>
        <w:tblW w:w="10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5"/>
        <w:gridCol w:w="490"/>
        <w:gridCol w:w="3635"/>
        <w:gridCol w:w="5656"/>
      </w:tblGrid>
      <w:tr w14:paraId="3A5B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0936" w:type="dxa"/>
            <w:gridSpan w:val="4"/>
          </w:tcPr>
          <w:p w14:paraId="30C6BED0">
            <w:pPr>
              <w:keepNext w:val="0"/>
              <w:keepLines w:val="0"/>
              <w:pageBreakBefore w:val="0"/>
              <w:widowControl w:val="0"/>
              <w:shd w:val="clear" w:color="auto" w:fill="auto"/>
              <w:kinsoku/>
              <w:wordWrap w:val="0"/>
              <w:overflowPunct/>
              <w:topLinePunct w:val="0"/>
              <w:autoSpaceDE/>
              <w:autoSpaceDN/>
              <w:bidi w:val="0"/>
              <w:adjustRightInd w:val="0"/>
              <w:snapToGrid w:val="0"/>
              <w:spacing w:line="320" w:lineRule="exact"/>
              <w:textAlignment w:val="auto"/>
              <w:rPr>
                <w:rFonts w:hint="eastAsia" w:ascii="宋体" w:hAnsi="宋体" w:eastAsia="宋体" w:cs="宋体"/>
                <w:b/>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商务部分满分：</w:t>
            </w:r>
            <w:r>
              <w:rPr>
                <w:rFonts w:hint="eastAsia" w:ascii="宋体" w:hAnsi="宋体" w:eastAsia="宋体" w:cs="宋体"/>
                <w:b/>
                <w:bCs/>
                <w:snapToGrid w:val="0"/>
                <w:color w:val="000000" w:themeColor="text1"/>
                <w:kern w:val="0"/>
                <w:sz w:val="21"/>
                <w:szCs w:val="21"/>
                <w:highlight w:val="none"/>
                <w:u w:val="single"/>
                <w:lang w:val="en-US" w:eastAsia="zh-CN"/>
                <w14:textFill>
                  <w14:solidFill>
                    <w14:schemeClr w14:val="tx1"/>
                  </w14:solidFill>
                </w14:textFill>
              </w:rPr>
              <w:t>60</w:t>
            </w: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分。</w:t>
            </w:r>
          </w:p>
        </w:tc>
      </w:tr>
      <w:tr w14:paraId="377D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155" w:type="dxa"/>
            <w:vAlign w:val="center"/>
          </w:tcPr>
          <w:p w14:paraId="7B5516F7">
            <w:pPr>
              <w:keepNext w:val="0"/>
              <w:keepLines w:val="0"/>
              <w:pageBreakBefore w:val="0"/>
              <w:widowControl w:val="0"/>
              <w:shd w:val="clear" w:color="auto" w:fill="auto"/>
              <w:tabs>
                <w:tab w:val="left" w:pos="1354"/>
                <w:tab w:val="left" w:pos="1459"/>
                <w:tab w:val="center" w:pos="3902"/>
                <w:tab w:val="right" w:pos="7805"/>
              </w:tabs>
              <w:kinsoku/>
              <w:wordWrap w:val="0"/>
              <w:overflowPunct/>
              <w:topLinePunct w:val="0"/>
              <w:autoSpaceDE/>
              <w:autoSpaceDN/>
              <w:bidi w:val="0"/>
              <w:adjustRightInd w:val="0"/>
              <w:snapToGrid w:val="0"/>
              <w:spacing w:after="0" w:afterAutospacing="0" w:line="240" w:lineRule="auto"/>
              <w:jc w:val="center"/>
              <w:textAlignment w:val="auto"/>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t>评分因素</w:t>
            </w:r>
          </w:p>
        </w:tc>
        <w:tc>
          <w:tcPr>
            <w:tcW w:w="4125" w:type="dxa"/>
            <w:gridSpan w:val="2"/>
            <w:vAlign w:val="center"/>
          </w:tcPr>
          <w:p w14:paraId="5963A450">
            <w:pPr>
              <w:keepNext w:val="0"/>
              <w:keepLines w:val="0"/>
              <w:pageBreakBefore w:val="0"/>
              <w:widowControl w:val="0"/>
              <w:shd w:val="clear" w:color="auto" w:fill="auto"/>
              <w:tabs>
                <w:tab w:val="left" w:pos="1354"/>
                <w:tab w:val="left" w:pos="1459"/>
                <w:tab w:val="center" w:pos="3902"/>
                <w:tab w:val="right" w:pos="7805"/>
              </w:tabs>
              <w:kinsoku/>
              <w:wordWrap w:val="0"/>
              <w:overflowPunct/>
              <w:topLinePunct w:val="0"/>
              <w:autoSpaceDE/>
              <w:autoSpaceDN/>
              <w:bidi w:val="0"/>
              <w:adjustRightInd w:val="0"/>
              <w:snapToGrid w:val="0"/>
              <w:spacing w:after="0" w:afterAutospacing="0" w:line="240" w:lineRule="auto"/>
              <w:jc w:val="center"/>
              <w:textAlignment w:val="auto"/>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t>评分标准</w:t>
            </w:r>
          </w:p>
        </w:tc>
        <w:tc>
          <w:tcPr>
            <w:tcW w:w="5656" w:type="dxa"/>
            <w:vAlign w:val="center"/>
          </w:tcPr>
          <w:p w14:paraId="54BB4115">
            <w:pPr>
              <w:keepNext w:val="0"/>
              <w:keepLines w:val="0"/>
              <w:pageBreakBefore w:val="0"/>
              <w:widowControl w:val="0"/>
              <w:shd w:val="clear" w:color="auto" w:fill="auto"/>
              <w:tabs>
                <w:tab w:val="left" w:pos="1354"/>
                <w:tab w:val="left" w:pos="1459"/>
                <w:tab w:val="center" w:pos="3902"/>
                <w:tab w:val="right" w:pos="7805"/>
              </w:tabs>
              <w:kinsoku/>
              <w:wordWrap w:val="0"/>
              <w:overflowPunct/>
              <w:topLinePunct w:val="0"/>
              <w:autoSpaceDE/>
              <w:autoSpaceDN/>
              <w:bidi w:val="0"/>
              <w:adjustRightInd w:val="0"/>
              <w:snapToGrid w:val="0"/>
              <w:spacing w:after="0" w:afterAutospacing="0" w:line="240" w:lineRule="auto"/>
              <w:jc w:val="center"/>
              <w:textAlignment w:val="auto"/>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t>备注</w:t>
            </w:r>
          </w:p>
        </w:tc>
      </w:tr>
      <w:tr w14:paraId="36E3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4" w:hRule="atLeast"/>
          <w:jc w:val="center"/>
        </w:trPr>
        <w:tc>
          <w:tcPr>
            <w:tcW w:w="1155" w:type="dxa"/>
            <w:vAlign w:val="center"/>
          </w:tcPr>
          <w:p w14:paraId="4E62B90F">
            <w:pPr>
              <w:keepNext w:val="0"/>
              <w:keepLines w:val="0"/>
              <w:pageBreakBefore w:val="0"/>
              <w:widowControl w:val="0"/>
              <w:kinsoku/>
              <w:wordWrap w:val="0"/>
              <w:overflowPunct/>
              <w:topLinePunct w:val="0"/>
              <w:autoSpaceDE/>
              <w:autoSpaceDN/>
              <w:bidi w:val="0"/>
              <w:adjustRightInd w:val="0"/>
              <w:snapToGrid w:val="0"/>
              <w:spacing w:afterAutospacing="0" w:line="360" w:lineRule="auto"/>
              <w:ind w:left="0" w:leftChars="0" w:right="0" w:rightChars="0" w:firstLine="0" w:firstLineChars="0"/>
              <w:jc w:val="cente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企业获奖</w:t>
            </w:r>
          </w:p>
          <w:p w14:paraId="22E72F38">
            <w:pPr>
              <w:keepNext w:val="0"/>
              <w:keepLines w:val="0"/>
              <w:pageBreakBefore w:val="0"/>
              <w:kinsoku/>
              <w:overflowPunct/>
              <w:topLinePunct w:val="0"/>
              <w:autoSpaceDE/>
              <w:autoSpaceDN/>
              <w:bidi w:val="0"/>
              <w:spacing w:line="360" w:lineRule="auto"/>
              <w:ind w:left="0" w:leftChars="0" w:right="0" w:rightChars="0" w:firstLine="0" w:firstLineChars="0"/>
              <w:jc w:val="cente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（8分）</w:t>
            </w:r>
          </w:p>
        </w:tc>
        <w:tc>
          <w:tcPr>
            <w:tcW w:w="4125" w:type="dxa"/>
            <w:gridSpan w:val="2"/>
            <w:vAlign w:val="center"/>
          </w:tcPr>
          <w:p w14:paraId="74B34DD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企业近</w:t>
            </w:r>
            <w:r>
              <w:rPr>
                <w:rFonts w:hint="eastAsia" w:hAnsi="宋体" w:cs="宋体"/>
                <w:color w:val="000000" w:themeColor="text1"/>
                <w:sz w:val="21"/>
                <w:szCs w:val="21"/>
                <w:highlight w:val="none"/>
                <w:u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年来（202</w:t>
            </w:r>
            <w:r>
              <w:rPr>
                <w:rFonts w:hint="eastAsia" w:hAnsi="宋体" w:cs="宋体"/>
                <w:color w:val="000000" w:themeColor="text1"/>
                <w:sz w:val="21"/>
                <w:szCs w:val="21"/>
                <w:highlight w:val="none"/>
                <w:u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u w:val="none"/>
                <w14:textFill>
                  <w14:solidFill>
                    <w14:schemeClr w14:val="tx1"/>
                  </w14:solidFill>
                </w14:textFill>
              </w:rPr>
              <w:t>年1月1日</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至今）</w:t>
            </w:r>
            <w:r>
              <w:rPr>
                <w:rFonts w:hint="eastAsia" w:ascii="宋体" w:hAnsi="宋体" w:eastAsia="宋体" w:cs="宋体"/>
                <w:color w:val="000000" w:themeColor="text1"/>
                <w:sz w:val="21"/>
                <w:szCs w:val="21"/>
                <w:highlight w:val="none"/>
                <w:lang w:val="en-US" w:eastAsia="zh-CN"/>
                <w14:textFill>
                  <w14:solidFill>
                    <w14:schemeClr w14:val="tx1"/>
                  </w14:solidFill>
                </w14:textFill>
              </w:rPr>
              <w:t>获得过</w:t>
            </w:r>
            <w:r>
              <w:rPr>
                <w:rFonts w:hint="eastAsia" w:ascii="宋体" w:hAnsi="宋体" w:eastAsia="宋体" w:cs="宋体"/>
                <w:snapToGrid w:val="0"/>
                <w:color w:val="000000" w:themeColor="text1"/>
                <w:kern w:val="0"/>
                <w:sz w:val="21"/>
                <w:szCs w:val="21"/>
                <w:highlight w:val="none"/>
                <w14:textFill>
                  <w14:solidFill>
                    <w14:schemeClr w14:val="tx1"/>
                  </w14:solidFill>
                </w14:textFill>
              </w:rPr>
              <w:t>市政</w:t>
            </w:r>
            <w:r>
              <w:rPr>
                <w:rFonts w:hint="eastAsia" w:ascii="宋体" w:hAnsi="宋体" w:eastAsia="宋体" w:cs="宋体"/>
                <w:color w:val="000000" w:themeColor="text1"/>
                <w:sz w:val="21"/>
                <w:szCs w:val="21"/>
                <w:highlight w:val="none"/>
                <w:lang w:val="en-US" w:eastAsia="zh-CN"/>
                <w14:textFill>
                  <w14:solidFill>
                    <w14:schemeClr w14:val="tx1"/>
                  </w14:solidFill>
                </w14:textFill>
              </w:rPr>
              <w:t>监理项目奖项情况：</w:t>
            </w:r>
          </w:p>
          <w:p w14:paraId="5404A4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1.获得过国家级奖项的，每个得8分；</w:t>
            </w:r>
          </w:p>
          <w:p w14:paraId="1EC284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2.获得过省级奖项的，每个得4分；</w:t>
            </w:r>
          </w:p>
          <w:p w14:paraId="2B2B5C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3.获得过地市级奖项的，每个得1分；</w:t>
            </w:r>
          </w:p>
          <w:p w14:paraId="48C422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4.以上奖项均未获得的，不予计分。</w:t>
            </w:r>
          </w:p>
          <w:p w14:paraId="737CBA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5.本项最高得8分。</w:t>
            </w:r>
          </w:p>
        </w:tc>
        <w:tc>
          <w:tcPr>
            <w:tcW w:w="5656" w:type="dxa"/>
            <w:vAlign w:val="center"/>
          </w:tcPr>
          <w:p w14:paraId="14CB77E7">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1．允许投标人提交多个业绩，但同一业绩只按最高级别奖项计分一次。</w:t>
            </w:r>
          </w:p>
          <w:p w14:paraId="11F1992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2．需附有关奖项证明彩色扫描件（或打印件）。</w:t>
            </w:r>
          </w:p>
          <w:p w14:paraId="468DF68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3．颁发机构限定以下范围：</w:t>
            </w:r>
          </w:p>
          <w:p w14:paraId="5212D23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①国家级奖项：</w:t>
            </w:r>
            <w:r>
              <w:rPr>
                <w:rFonts w:hint="eastAsia" w:ascii="宋体" w:hAnsi="宋体" w:eastAsia="宋体" w:cs="宋体"/>
                <w:color w:val="000000" w:themeColor="text1"/>
                <w:kern w:val="2"/>
                <w:sz w:val="21"/>
                <w:szCs w:val="21"/>
                <w:highlight w:val="none"/>
                <w:u w:val="single"/>
                <w:lang w:val="en-US" w:eastAsia="zh-CN" w:bidi="ar-SA"/>
                <w14:textFill>
                  <w14:solidFill>
                    <w14:schemeClr w14:val="tx1"/>
                  </w14:solidFill>
                </w14:textFill>
              </w:rPr>
              <w:t>国务院、住建部、</w:t>
            </w:r>
            <w:r>
              <w:rPr>
                <w:rFonts w:hint="eastAsia" w:ascii="宋体" w:hAnsi="宋体" w:eastAsia="宋体" w:cs="宋体"/>
                <w:snapToGrid w:val="0"/>
                <w:color w:val="000000" w:themeColor="text1"/>
                <w:kern w:val="0"/>
                <w:sz w:val="22"/>
                <w:szCs w:val="22"/>
                <w:highlight w:val="none"/>
                <w:u w:val="single"/>
                <w:lang w:val="en-US" w:eastAsia="zh-CN"/>
                <w14:textFill>
                  <w14:solidFill>
                    <w14:schemeClr w14:val="tx1"/>
                  </w14:solidFill>
                </w14:textFill>
              </w:rPr>
              <w:t>国家建筑行业协会或国家市政行业协会</w:t>
            </w:r>
            <w:r>
              <w:rPr>
                <w:rFonts w:hint="eastAsia" w:ascii="宋体" w:hAnsi="宋体" w:eastAsia="宋体" w:cs="宋体"/>
                <w:snapToGrid w:val="0"/>
                <w:color w:val="000000" w:themeColor="text1"/>
                <w:kern w:val="0"/>
                <w:sz w:val="22"/>
                <w:szCs w:val="22"/>
                <w:highlight w:val="none"/>
                <w14:textFill>
                  <w14:solidFill>
                    <w14:schemeClr w14:val="tx1"/>
                  </w14:solidFill>
                </w14:textFill>
              </w:rPr>
              <w:t>；</w:t>
            </w:r>
            <w:r>
              <w:rPr>
                <w:rFonts w:hint="eastAsia" w:ascii="宋体" w:hAnsi="宋体" w:eastAsia="宋体" w:cs="宋体"/>
                <w:b/>
                <w:bCs/>
                <w:snapToGrid w:val="0"/>
                <w:color w:val="000000" w:themeColor="text1"/>
                <w:kern w:val="0"/>
                <w:sz w:val="22"/>
                <w:szCs w:val="22"/>
                <w:highlight w:val="none"/>
                <w14:textFill>
                  <w14:solidFill>
                    <w14:schemeClr w14:val="tx1"/>
                  </w14:solidFill>
                </w14:textFill>
              </w:rPr>
              <w:t>（相关协会需经民政部门备案）</w:t>
            </w:r>
            <w:r>
              <w:rPr>
                <w:rFonts w:hint="eastAsia" w:ascii="宋体" w:hAnsi="宋体" w:eastAsia="宋体" w:cs="宋体"/>
                <w:color w:val="000000" w:themeColor="text1"/>
                <w:kern w:val="2"/>
                <w:sz w:val="21"/>
                <w:szCs w:val="21"/>
                <w:highlight w:val="none"/>
                <w:u w:val="none"/>
                <w:lang w:val="en-US" w:eastAsia="zh-CN" w:bidi="ar-SA"/>
                <w14:textFill>
                  <w14:solidFill>
                    <w14:schemeClr w14:val="tx1"/>
                  </w14:solidFill>
                </w14:textFill>
              </w:rPr>
              <w:t>；</w:t>
            </w:r>
          </w:p>
          <w:p w14:paraId="44BBD2AA">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②省级奖项：</w:t>
            </w:r>
            <w:r>
              <w:rPr>
                <w:rFonts w:hint="eastAsia" w:ascii="宋体" w:hAnsi="宋体" w:eastAsia="宋体" w:cs="宋体"/>
                <w:color w:val="000000" w:themeColor="text1"/>
                <w:kern w:val="2"/>
                <w:sz w:val="21"/>
                <w:szCs w:val="21"/>
                <w:highlight w:val="none"/>
                <w:u w:val="single"/>
                <w:lang w:val="en-US" w:eastAsia="zh-CN" w:bidi="ar-SA"/>
                <w14:textFill>
                  <w14:solidFill>
                    <w14:schemeClr w14:val="tx1"/>
                  </w14:solidFill>
                </w14:textFill>
              </w:rPr>
              <w:t>省级人民政府、省级住建部门、</w:t>
            </w:r>
            <w:r>
              <w:rPr>
                <w:rFonts w:hint="eastAsia" w:ascii="宋体" w:hAnsi="宋体" w:eastAsia="宋体" w:cs="宋体"/>
                <w:snapToGrid w:val="0"/>
                <w:color w:val="000000" w:themeColor="text1"/>
                <w:kern w:val="0"/>
                <w:sz w:val="22"/>
                <w:szCs w:val="22"/>
                <w:highlight w:val="none"/>
                <w:u w:val="single"/>
                <w:lang w:val="en-US" w:eastAsia="zh-CN"/>
                <w14:textFill>
                  <w14:solidFill>
                    <w14:schemeClr w14:val="tx1"/>
                  </w14:solidFill>
                </w14:textFill>
              </w:rPr>
              <w:t>省级建筑行业协会或省级市政行业协会</w:t>
            </w:r>
            <w:r>
              <w:rPr>
                <w:rFonts w:hint="eastAsia" w:ascii="宋体" w:hAnsi="宋体" w:eastAsia="宋体" w:cs="宋体"/>
                <w:snapToGrid w:val="0"/>
                <w:color w:val="000000" w:themeColor="text1"/>
                <w:kern w:val="0"/>
                <w:sz w:val="22"/>
                <w:szCs w:val="22"/>
                <w:highlight w:val="none"/>
                <w14:textFill>
                  <w14:solidFill>
                    <w14:schemeClr w14:val="tx1"/>
                  </w14:solidFill>
                </w14:textFill>
              </w:rPr>
              <w:t>；</w:t>
            </w:r>
            <w:r>
              <w:rPr>
                <w:rFonts w:hint="eastAsia" w:ascii="宋体" w:hAnsi="宋体" w:eastAsia="宋体" w:cs="宋体"/>
                <w:b/>
                <w:bCs/>
                <w:snapToGrid w:val="0"/>
                <w:color w:val="000000" w:themeColor="text1"/>
                <w:kern w:val="0"/>
                <w:sz w:val="22"/>
                <w:szCs w:val="22"/>
                <w:highlight w:val="none"/>
                <w14:textFill>
                  <w14:solidFill>
                    <w14:schemeClr w14:val="tx1"/>
                  </w14:solidFill>
                </w14:textFill>
              </w:rPr>
              <w:t>（相关协会需经民政部门备案）</w:t>
            </w:r>
            <w:r>
              <w:rPr>
                <w:rFonts w:hint="eastAsia" w:ascii="宋体" w:hAnsi="宋体" w:eastAsia="宋体" w:cs="宋体"/>
                <w:color w:val="000000" w:themeColor="text1"/>
                <w:kern w:val="2"/>
                <w:sz w:val="21"/>
                <w:szCs w:val="21"/>
                <w:highlight w:val="none"/>
                <w:u w:val="none"/>
                <w:lang w:val="en-US" w:eastAsia="zh-CN" w:bidi="ar-SA"/>
                <w14:textFill>
                  <w14:solidFill>
                    <w14:schemeClr w14:val="tx1"/>
                  </w14:solidFill>
                </w14:textFill>
              </w:rPr>
              <w:t>；</w:t>
            </w:r>
          </w:p>
          <w:p w14:paraId="51A706C3">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③地市级奖项：</w:t>
            </w:r>
            <w:r>
              <w:rPr>
                <w:rFonts w:hint="eastAsia" w:ascii="宋体" w:hAnsi="宋体" w:eastAsia="宋体" w:cs="宋体"/>
                <w:color w:val="000000" w:themeColor="text1"/>
                <w:kern w:val="2"/>
                <w:sz w:val="21"/>
                <w:szCs w:val="21"/>
                <w:highlight w:val="none"/>
                <w:u w:val="single"/>
                <w:lang w:val="en-US" w:eastAsia="zh-CN" w:bidi="ar-SA"/>
                <w14:textFill>
                  <w14:solidFill>
                    <w14:schemeClr w14:val="tx1"/>
                  </w14:solidFill>
                </w14:textFill>
              </w:rPr>
              <w:t>地市级人民政府、地市级住建部门、</w:t>
            </w:r>
            <w:r>
              <w:rPr>
                <w:rFonts w:hint="eastAsia" w:ascii="宋体" w:hAnsi="宋体" w:eastAsia="宋体" w:cs="宋体"/>
                <w:snapToGrid w:val="0"/>
                <w:color w:val="000000" w:themeColor="text1"/>
                <w:kern w:val="0"/>
                <w:sz w:val="22"/>
                <w:szCs w:val="22"/>
                <w:highlight w:val="none"/>
                <w:u w:val="single"/>
                <w:lang w:val="en-US" w:eastAsia="zh-CN"/>
                <w14:textFill>
                  <w14:solidFill>
                    <w14:schemeClr w14:val="tx1"/>
                  </w14:solidFill>
                </w14:textFill>
              </w:rPr>
              <w:t>地</w:t>
            </w:r>
            <w:r>
              <w:rPr>
                <w:rFonts w:hint="eastAsia" w:ascii="宋体" w:hAnsi="宋体" w:eastAsia="宋体" w:cs="宋体"/>
                <w:snapToGrid w:val="0"/>
                <w:color w:val="000000" w:themeColor="text1"/>
                <w:kern w:val="0"/>
                <w:sz w:val="22"/>
                <w:szCs w:val="22"/>
                <w:highlight w:val="none"/>
                <w:u w:val="single"/>
                <w14:textFill>
                  <w14:solidFill>
                    <w14:schemeClr w14:val="tx1"/>
                  </w14:solidFill>
                </w14:textFill>
              </w:rPr>
              <w:t>市级</w:t>
            </w:r>
            <w:r>
              <w:rPr>
                <w:rFonts w:hint="eastAsia" w:ascii="宋体" w:hAnsi="宋体" w:eastAsia="宋体" w:cs="宋体"/>
                <w:snapToGrid w:val="0"/>
                <w:color w:val="000000" w:themeColor="text1"/>
                <w:kern w:val="0"/>
                <w:sz w:val="22"/>
                <w:szCs w:val="22"/>
                <w:highlight w:val="none"/>
                <w:u w:val="single"/>
                <w:lang w:val="en-US" w:eastAsia="zh-CN"/>
                <w14:textFill>
                  <w14:solidFill>
                    <w14:schemeClr w14:val="tx1"/>
                  </w14:solidFill>
                </w14:textFill>
              </w:rPr>
              <w:t>建筑行业协会或地市级市政行业协会</w:t>
            </w:r>
            <w:r>
              <w:rPr>
                <w:rFonts w:hint="eastAsia" w:ascii="宋体" w:hAnsi="宋体" w:eastAsia="宋体" w:cs="宋体"/>
                <w:snapToGrid w:val="0"/>
                <w:color w:val="000000" w:themeColor="text1"/>
                <w:kern w:val="0"/>
                <w:sz w:val="22"/>
                <w:szCs w:val="22"/>
                <w:highlight w:val="none"/>
                <w14:textFill>
                  <w14:solidFill>
                    <w14:schemeClr w14:val="tx1"/>
                  </w14:solidFill>
                </w14:textFill>
              </w:rPr>
              <w:t>。</w:t>
            </w:r>
            <w:r>
              <w:rPr>
                <w:rFonts w:hint="eastAsia" w:ascii="宋体" w:hAnsi="宋体" w:eastAsia="宋体" w:cs="宋体"/>
                <w:b/>
                <w:bCs/>
                <w:snapToGrid w:val="0"/>
                <w:color w:val="000000" w:themeColor="text1"/>
                <w:kern w:val="0"/>
                <w:sz w:val="22"/>
                <w:szCs w:val="22"/>
                <w:highlight w:val="none"/>
                <w14:textFill>
                  <w14:solidFill>
                    <w14:schemeClr w14:val="tx1"/>
                  </w14:solidFill>
                </w14:textFill>
              </w:rPr>
              <w:t>（相关协会需经民政部门备案）</w:t>
            </w:r>
          </w:p>
          <w:p w14:paraId="3B4F7D3A">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4．获奖时间以奖项证明的落款日期为准。</w:t>
            </w:r>
          </w:p>
          <w:p w14:paraId="27553EDC">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5．任一奖项有以下情形之一的，该奖项视为无效，不予计分：</w:t>
            </w:r>
          </w:p>
          <w:p w14:paraId="233DBB5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①奖项不属于指定类别的；</w:t>
            </w:r>
          </w:p>
          <w:p w14:paraId="30E71967">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②颁发机构不符合要求的；</w:t>
            </w:r>
          </w:p>
          <w:p w14:paraId="2696DED3">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③获奖时间不符合要求的。</w:t>
            </w:r>
          </w:p>
          <w:p w14:paraId="372B413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说明：以上所称“要求”均指本表评分标准及备注的要求，下同。</w:t>
            </w:r>
          </w:p>
        </w:tc>
      </w:tr>
      <w:tr w14:paraId="17EB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3" w:hRule="atLeast"/>
          <w:jc w:val="center"/>
        </w:trPr>
        <w:tc>
          <w:tcPr>
            <w:tcW w:w="1155" w:type="dxa"/>
            <w:vAlign w:val="center"/>
          </w:tcPr>
          <w:p w14:paraId="08BC701D">
            <w:pPr>
              <w:keepNext w:val="0"/>
              <w:keepLines w:val="0"/>
              <w:pageBreakBefore w:val="0"/>
              <w:widowControl w:val="0"/>
              <w:kinsoku/>
              <w:wordWrap w:val="0"/>
              <w:overflowPunct/>
              <w:topLinePunct w:val="0"/>
              <w:autoSpaceDE/>
              <w:autoSpaceDN/>
              <w:bidi w:val="0"/>
              <w:adjustRightInd w:val="0"/>
              <w:snapToGrid w:val="0"/>
              <w:spacing w:afterAutospacing="0" w:line="360" w:lineRule="auto"/>
              <w:ind w:left="0" w:leftChars="0" w:right="0" w:rightChars="0" w:firstLine="0" w:firstLineChars="0"/>
              <w:jc w:val="cente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企业业绩</w:t>
            </w:r>
          </w:p>
          <w:p w14:paraId="4294B291">
            <w:pPr>
              <w:keepNext w:val="0"/>
              <w:keepLines w:val="0"/>
              <w:pageBreakBefore w:val="0"/>
              <w:widowControl w:val="0"/>
              <w:kinsoku/>
              <w:wordWrap w:val="0"/>
              <w:overflowPunct/>
              <w:topLinePunct w:val="0"/>
              <w:autoSpaceDE/>
              <w:autoSpaceDN/>
              <w:bidi w:val="0"/>
              <w:adjustRightInd w:val="0"/>
              <w:snapToGrid w:val="0"/>
              <w:spacing w:afterAutospacing="0" w:line="360" w:lineRule="auto"/>
              <w:ind w:left="0" w:leftChars="0" w:right="0" w:rightChars="0" w:firstLine="0" w:firstLineChars="0"/>
              <w:jc w:val="cente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（8分）</w:t>
            </w:r>
          </w:p>
        </w:tc>
        <w:tc>
          <w:tcPr>
            <w:tcW w:w="4125" w:type="dxa"/>
            <w:gridSpan w:val="2"/>
            <w:vAlign w:val="center"/>
          </w:tcPr>
          <w:p w14:paraId="63BD5DD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t>企业近</w:t>
            </w:r>
            <w:r>
              <w:rPr>
                <w:rFonts w:hint="eastAsia" w:hAnsi="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t>5</w:t>
            </w: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t>年来（202</w:t>
            </w:r>
            <w:r>
              <w:rPr>
                <w:rFonts w:hint="eastAsia" w:hAnsi="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t>1</w:t>
            </w: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t>年1月1日至今）业绩情况：</w:t>
            </w:r>
          </w:p>
          <w:p w14:paraId="014CDB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t>1.</w:t>
            </w:r>
            <w:r>
              <w:rPr>
                <w:rFonts w:hint="eastAsia" w:ascii="宋体" w:hAnsi="宋体" w:eastAsia="宋体" w:cs="宋体"/>
                <w:b w:val="0"/>
                <w:bCs w:val="0"/>
                <w:caps w:val="0"/>
                <w:smallCaps w:val="0"/>
                <w:snapToGrid w:val="0"/>
                <w:color w:val="000000" w:themeColor="text1"/>
                <w:spacing w:val="0"/>
                <w:kern w:val="0"/>
                <w:sz w:val="21"/>
                <w:szCs w:val="21"/>
                <w:highlight w:val="none"/>
                <w:u w:val="single"/>
                <w:lang w:val="en-US" w:eastAsia="zh-CN"/>
                <w14:textFill>
                  <w14:solidFill>
                    <w14:schemeClr w14:val="tx1"/>
                  </w14:solidFill>
                </w14:textFill>
              </w:rPr>
              <w:t>完成</w:t>
            </w: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t>过类似工程的，每个得4分；</w:t>
            </w:r>
          </w:p>
          <w:p w14:paraId="05F2ADF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t>2.未</w:t>
            </w:r>
            <w:r>
              <w:rPr>
                <w:rFonts w:hint="eastAsia" w:ascii="宋体" w:hAnsi="宋体" w:eastAsia="宋体" w:cs="宋体"/>
                <w:b w:val="0"/>
                <w:bCs w:val="0"/>
                <w:caps w:val="0"/>
                <w:smallCaps w:val="0"/>
                <w:snapToGrid w:val="0"/>
                <w:color w:val="000000" w:themeColor="text1"/>
                <w:spacing w:val="0"/>
                <w:kern w:val="0"/>
                <w:sz w:val="21"/>
                <w:szCs w:val="21"/>
                <w:highlight w:val="none"/>
                <w:u w:val="single"/>
                <w:lang w:val="en-US" w:eastAsia="zh-CN"/>
                <w14:textFill>
                  <w14:solidFill>
                    <w14:schemeClr w14:val="tx1"/>
                  </w14:solidFill>
                </w14:textFill>
              </w:rPr>
              <w:t>完成</w:t>
            </w: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t>过类似工程的，不予计分。</w:t>
            </w:r>
          </w:p>
          <w:p w14:paraId="31EA97B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pPr>
            <w:r>
              <w:rPr>
                <w:rFonts w:hint="eastAsia" w:ascii="宋体" w:hAnsi="宋体" w:eastAsia="宋体" w:cs="宋体"/>
                <w:b/>
                <w:bCs/>
                <w:caps w:val="0"/>
                <w:smallCaps w:val="0"/>
                <w:snapToGrid w:val="0"/>
                <w:color w:val="000000" w:themeColor="text1"/>
                <w:spacing w:val="0"/>
                <w:kern w:val="0"/>
                <w:sz w:val="21"/>
                <w:szCs w:val="21"/>
                <w:highlight w:val="none"/>
                <w:u w:val="none"/>
                <w:lang w:val="en-US" w:eastAsia="zh-CN"/>
                <w14:textFill>
                  <w14:solidFill>
                    <w14:schemeClr w14:val="tx1"/>
                  </w14:solidFill>
                </w14:textFill>
              </w:rPr>
              <w:t>3.本项最高得8分。</w:t>
            </w:r>
          </w:p>
        </w:tc>
        <w:tc>
          <w:tcPr>
            <w:tcW w:w="5656" w:type="dxa"/>
            <w:vAlign w:val="center"/>
          </w:tcPr>
          <w:p w14:paraId="71B63FB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1.类似项目指：建安工程造价≥</w:t>
            </w:r>
            <w:r>
              <w:rPr>
                <w:rFonts w:hint="eastAsia" w:hAnsi="宋体" w:cs="宋体"/>
                <w:color w:val="000000" w:themeColor="text1"/>
                <w:kern w:val="2"/>
                <w:sz w:val="21"/>
                <w:szCs w:val="21"/>
                <w:highlight w:val="none"/>
                <w:lang w:val="en-US" w:eastAsia="zh-CN" w:bidi="ar-SA"/>
                <w14:textFill>
                  <w14:solidFill>
                    <w14:schemeClr w14:val="tx1"/>
                  </w14:solidFill>
                </w14:textFill>
              </w:rPr>
              <w:t>20</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00万元的市政类项目。</w:t>
            </w:r>
          </w:p>
          <w:p w14:paraId="10E72ADA">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2.需同时提供监理合同关键页及竣工验收报告（证明）彩色扫描件（或打印件）。</w:t>
            </w:r>
          </w:p>
          <w:p w14:paraId="6511EEE0">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3.业绩认定以竣工验收报告所载信息为准。</w:t>
            </w:r>
          </w:p>
          <w:p w14:paraId="2A7C021D">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4.任一业绩有以下情形之一的，该业绩视为无效，不予计分：</w:t>
            </w:r>
          </w:p>
          <w:p w14:paraId="7F4DAA2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①业绩不属于类似工程的；</w:t>
            </w:r>
          </w:p>
          <w:p w14:paraId="61C849E0">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②业绩规模不符合要求的；</w:t>
            </w:r>
          </w:p>
          <w:p w14:paraId="0EA4F5DB">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③业绩时间不符合要求的；</w:t>
            </w:r>
          </w:p>
          <w:p w14:paraId="57A0CDB6">
            <w:pPr>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④业绩未竣工验收的。</w:t>
            </w:r>
          </w:p>
        </w:tc>
      </w:tr>
      <w:tr w14:paraId="1975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1155" w:type="dxa"/>
            <w:vAlign w:val="center"/>
          </w:tcPr>
          <w:p w14:paraId="19B5DD50">
            <w:pPr>
              <w:widowControl w:val="0"/>
              <w:wordWrap w:val="0"/>
              <w:snapToGrid w:val="0"/>
              <w:spacing w:line="400" w:lineRule="exact"/>
              <w:jc w:val="cente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企业管理</w:t>
            </w:r>
          </w:p>
          <w:p w14:paraId="1D1394D8">
            <w:pPr>
              <w:widowControl w:val="0"/>
              <w:wordWrap w:val="0"/>
              <w:snapToGrid w:val="0"/>
              <w:spacing w:line="400" w:lineRule="exact"/>
              <w:jc w:val="cente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体系认证</w:t>
            </w:r>
          </w:p>
          <w:p w14:paraId="1FD591BB">
            <w:pPr>
              <w:widowControl w:val="0"/>
              <w:wordWrap w:val="0"/>
              <w:snapToGrid w:val="0"/>
              <w:spacing w:line="400" w:lineRule="exact"/>
              <w:jc w:val="cente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t>（6分）</w:t>
            </w:r>
          </w:p>
        </w:tc>
        <w:tc>
          <w:tcPr>
            <w:tcW w:w="4125" w:type="dxa"/>
            <w:gridSpan w:val="2"/>
            <w:vAlign w:val="center"/>
          </w:tcPr>
          <w:p w14:paraId="7152C5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t>1.质量管理体系认证、职业健康安全管理体系认证、环境管理体系认证中，每获得1项认证得2分，最高得6分。</w:t>
            </w:r>
          </w:p>
          <w:p w14:paraId="2C89D3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t>2.未获得以上认证的，不予计分。</w:t>
            </w:r>
          </w:p>
        </w:tc>
        <w:tc>
          <w:tcPr>
            <w:tcW w:w="5656" w:type="dxa"/>
            <w:vAlign w:val="center"/>
          </w:tcPr>
          <w:p w14:paraId="6D14F053">
            <w:pPr>
              <w:widowControl w:val="0"/>
              <w:wordWrap w:val="0"/>
              <w:snapToGrid w:val="0"/>
              <w:spacing w:line="400" w:lineRule="exact"/>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1.需提供证书</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彩色扫描件（或打印件）</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w:t>
            </w:r>
          </w:p>
          <w:p w14:paraId="60B7D075">
            <w:pPr>
              <w:widowControl w:val="0"/>
              <w:shd w:val="clear" w:color="auto" w:fill="auto"/>
              <w:adjustRightInd w:val="0"/>
              <w:spacing w:line="360" w:lineRule="atLeast"/>
              <w:jc w:val="left"/>
              <w:textAlignment w:val="baseline"/>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2．任一认证证书有以下情形之一的，该认证证书视为无效，不予计分：</w:t>
            </w:r>
          </w:p>
          <w:p w14:paraId="1DA98082">
            <w:pPr>
              <w:widowControl w:val="0"/>
              <w:shd w:val="clear" w:color="auto" w:fill="auto"/>
              <w:adjustRightInd w:val="0"/>
              <w:spacing w:line="360" w:lineRule="atLeast"/>
              <w:jc w:val="left"/>
              <w:textAlignment w:val="baseline"/>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①认证证书不在有效期内的。</w:t>
            </w:r>
          </w:p>
        </w:tc>
      </w:tr>
      <w:tr w14:paraId="5934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1155" w:type="dxa"/>
            <w:vMerge w:val="restart"/>
            <w:vAlign w:val="center"/>
          </w:tcPr>
          <w:p w14:paraId="350F79F8">
            <w:pPr>
              <w:widowControl w:val="0"/>
              <w:wordWrap w:val="0"/>
              <w:snapToGrid w:val="0"/>
              <w:spacing w:line="400" w:lineRule="exact"/>
              <w:jc w:val="cente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企业荣誉</w:t>
            </w:r>
          </w:p>
          <w:p w14:paraId="5886F0F0">
            <w:pPr>
              <w:widowControl w:val="0"/>
              <w:wordWrap w:val="0"/>
              <w:snapToGrid w:val="0"/>
              <w:spacing w:line="400" w:lineRule="exact"/>
              <w:jc w:val="cente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t>（12分）</w:t>
            </w:r>
          </w:p>
        </w:tc>
        <w:tc>
          <w:tcPr>
            <w:tcW w:w="4125" w:type="dxa"/>
            <w:gridSpan w:val="2"/>
            <w:vAlign w:val="center"/>
          </w:tcPr>
          <w:p w14:paraId="1BFC38DB">
            <w:pPr>
              <w:widowControl w:val="0"/>
              <w:wordWrap w:val="0"/>
              <w:snapToGrid w:val="0"/>
              <w:spacing w:line="400" w:lineRule="exact"/>
              <w:jc w:val="both"/>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t>1.企业获得过国家级工程监理AAA级信用</w:t>
            </w:r>
            <w:r>
              <w:rPr>
                <w:rFonts w:hint="eastAsia" w:hAnsi="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t>企业</w:t>
            </w: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t>证书的，得6分；</w:t>
            </w:r>
          </w:p>
          <w:p w14:paraId="3DB481FE">
            <w:pPr>
              <w:widowControl w:val="0"/>
              <w:wordWrap w:val="0"/>
              <w:snapToGrid w:val="0"/>
              <w:spacing w:line="400" w:lineRule="exact"/>
              <w:jc w:val="both"/>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t>2.企业获得过省级工程监理AAA级信用企业证书的，得4分；</w:t>
            </w:r>
          </w:p>
          <w:p w14:paraId="02CCC1FC">
            <w:pPr>
              <w:widowControl w:val="0"/>
              <w:wordWrap w:val="0"/>
              <w:snapToGrid w:val="0"/>
              <w:spacing w:line="400" w:lineRule="exact"/>
              <w:jc w:val="both"/>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t>3.企业获得过地市级工程监理AAA级信用企业证书的，得2分；</w:t>
            </w:r>
          </w:p>
          <w:p w14:paraId="7D45EF94">
            <w:pPr>
              <w:widowControl w:val="0"/>
              <w:wordWrap w:val="0"/>
              <w:snapToGrid w:val="0"/>
              <w:spacing w:line="400" w:lineRule="exact"/>
              <w:jc w:val="both"/>
              <w:rPr>
                <w:rFonts w:hint="default" w:ascii="宋体" w:hAnsi="Times New Roman" w:eastAsia="宋体" w:cs="Times New Roman"/>
                <w:color w:val="000000" w:themeColor="text1"/>
                <w:highlight w:val="none"/>
                <w:lang w:val="en-US" w:eastAsia="zh-CN"/>
                <w14:textFill>
                  <w14:solidFill>
                    <w14:schemeClr w14:val="tx1"/>
                  </w14:solidFill>
                </w14:textFill>
              </w:rPr>
            </w:pPr>
            <w:r>
              <w:rPr>
                <w:rFonts w:hint="eastAsia" w:ascii="宋体" w:hAnsi="宋体" w:eastAsia="宋体" w:cs="宋体"/>
                <w:b/>
                <w:bCs/>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t>4.本小项最高得6分。</w:t>
            </w:r>
          </w:p>
        </w:tc>
        <w:tc>
          <w:tcPr>
            <w:tcW w:w="5656" w:type="dxa"/>
            <w:vAlign w:val="center"/>
          </w:tcPr>
          <w:p w14:paraId="537306D0">
            <w:pPr>
              <w:widowControl w:val="0"/>
              <w:shd w:val="clear" w:color="auto" w:fill="auto"/>
              <w:adjustRightInd w:val="0"/>
              <w:spacing w:line="360" w:lineRule="atLeast"/>
              <w:jc w:val="left"/>
              <w:textAlignment w:val="baseline"/>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1.需提供相关证书彩色扫描件（或打印件）。</w:t>
            </w:r>
          </w:p>
          <w:p w14:paraId="03BA1675">
            <w:pPr>
              <w:widowControl w:val="0"/>
              <w:shd w:val="clear" w:color="auto" w:fill="auto"/>
              <w:adjustRightInd w:val="0"/>
              <w:spacing w:line="360" w:lineRule="atLeast"/>
              <w:jc w:val="left"/>
              <w:textAlignment w:val="baseline"/>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2.称号证书须由国家级、省级或地市级建设监理协会颁发。</w:t>
            </w:r>
          </w:p>
        </w:tc>
      </w:tr>
      <w:tr w14:paraId="288CA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5" w:hRule="atLeast"/>
          <w:jc w:val="center"/>
        </w:trPr>
        <w:tc>
          <w:tcPr>
            <w:tcW w:w="1155" w:type="dxa"/>
            <w:vMerge w:val="continue"/>
            <w:vAlign w:val="center"/>
          </w:tcPr>
          <w:p w14:paraId="1A09F653">
            <w:pPr>
              <w:widowControl w:val="0"/>
              <w:wordWrap w:val="0"/>
              <w:snapToGrid w:val="0"/>
              <w:spacing w:line="400" w:lineRule="exact"/>
              <w:jc w:val="cente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p>
        </w:tc>
        <w:tc>
          <w:tcPr>
            <w:tcW w:w="4125" w:type="dxa"/>
            <w:gridSpan w:val="2"/>
            <w:vAlign w:val="center"/>
          </w:tcPr>
          <w:p w14:paraId="149CAC1C">
            <w:pPr>
              <w:widowControl w:val="0"/>
              <w:wordWrap w:val="0"/>
              <w:snapToGrid w:val="0"/>
              <w:spacing w:line="400" w:lineRule="exact"/>
              <w:jc w:val="both"/>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t>1.企业连续5年以上（含5年</w:t>
            </w:r>
            <w:r>
              <w:rPr>
                <w:rFonts w:hint="eastAsia" w:hAnsi="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t>）</w:t>
            </w: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t>获得省级或以上商业联合会颁发的诚信兴商证书的，得6分；</w:t>
            </w:r>
          </w:p>
          <w:p w14:paraId="2F52C32F">
            <w:pPr>
              <w:widowControl w:val="0"/>
              <w:wordWrap w:val="0"/>
              <w:snapToGrid w:val="0"/>
              <w:spacing w:line="400" w:lineRule="exact"/>
              <w:jc w:val="both"/>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t>2.企业连续3年～4年获得省级或以上商业联合会颁发的诚信兴商证书的，得4分；</w:t>
            </w:r>
          </w:p>
          <w:p w14:paraId="0B54B72C">
            <w:pPr>
              <w:widowControl w:val="0"/>
              <w:wordWrap w:val="0"/>
              <w:snapToGrid w:val="0"/>
              <w:spacing w:line="400" w:lineRule="exact"/>
              <w:jc w:val="both"/>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t>3.企业连续1年～2年获得省级或以上商业联合会颁发的诚信兴商证书的，得2分；</w:t>
            </w:r>
          </w:p>
          <w:p w14:paraId="32BF9836">
            <w:pPr>
              <w:widowControl w:val="0"/>
              <w:wordWrap w:val="0"/>
              <w:snapToGrid w:val="0"/>
              <w:spacing w:line="400" w:lineRule="exact"/>
              <w:jc w:val="both"/>
              <w:rPr>
                <w:rFonts w:hint="default" w:ascii="宋体" w:hAnsi="Times New Roman" w:eastAsia="宋体" w:cs="Times New Roman"/>
                <w:color w:val="000000" w:themeColor="text1"/>
                <w:highlight w:val="none"/>
                <w:lang w:val="en-US" w:eastAsia="zh-CN"/>
                <w14:textFill>
                  <w14:solidFill>
                    <w14:schemeClr w14:val="tx1"/>
                  </w14:solidFill>
                </w14:textFill>
              </w:rPr>
            </w:pPr>
            <w:r>
              <w:rPr>
                <w:rFonts w:hint="eastAsia" w:ascii="宋体" w:hAnsi="宋体" w:eastAsia="宋体" w:cs="宋体"/>
                <w:b/>
                <w:bCs/>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t>4.本小项最高得6分。</w:t>
            </w:r>
          </w:p>
        </w:tc>
        <w:tc>
          <w:tcPr>
            <w:tcW w:w="5656" w:type="dxa"/>
            <w:vAlign w:val="center"/>
          </w:tcPr>
          <w:p w14:paraId="28176099">
            <w:pPr>
              <w:widowControl w:val="0"/>
              <w:wordWrap w:val="0"/>
              <w:snapToGrid w:val="0"/>
              <w:spacing w:line="400" w:lineRule="exact"/>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hAnsi="宋体" w:cs="宋体"/>
                <w:color w:val="000000" w:themeColor="text1"/>
                <w:kern w:val="2"/>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.证书</w:t>
            </w:r>
            <w:r>
              <w:rPr>
                <w:rFonts w:hint="eastAsia" w:hAnsi="宋体" w:cs="宋体"/>
                <w:color w:val="000000" w:themeColor="text1"/>
                <w:kern w:val="2"/>
                <w:sz w:val="21"/>
                <w:szCs w:val="21"/>
                <w:highlight w:val="none"/>
                <w:lang w:val="en-US" w:eastAsia="zh-CN" w:bidi="ar-SA"/>
                <w14:textFill>
                  <w14:solidFill>
                    <w14:schemeClr w14:val="tx1"/>
                  </w14:solidFill>
                </w14:textFill>
              </w:rPr>
              <w:t>由</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省级或以上商业联合会颁发</w:t>
            </w:r>
            <w:r>
              <w:rPr>
                <w:rFonts w:hint="eastAsia" w:hAnsi="宋体" w:cs="宋体"/>
                <w:color w:val="000000" w:themeColor="text1"/>
                <w:kern w:val="2"/>
                <w:sz w:val="21"/>
                <w:szCs w:val="21"/>
                <w:highlight w:val="none"/>
                <w:lang w:val="en-US" w:eastAsia="zh-CN" w:bidi="ar-SA"/>
                <w14:textFill>
                  <w14:solidFill>
                    <w14:schemeClr w14:val="tx1"/>
                  </w14:solidFill>
                </w14:textFill>
              </w:rPr>
              <w:t>，需提供相关证书彩色扫描件（或打印件）</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w:t>
            </w:r>
          </w:p>
          <w:p w14:paraId="60198AAC">
            <w:pPr>
              <w:widowControl w:val="0"/>
              <w:wordWrap w:val="0"/>
              <w:snapToGrid w:val="0"/>
              <w:spacing w:line="400" w:lineRule="exact"/>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hAnsi="宋体" w:cs="宋体"/>
                <w:color w:val="000000" w:themeColor="text1"/>
                <w:kern w:val="2"/>
                <w:sz w:val="21"/>
                <w:szCs w:val="21"/>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.颁发机构不符合要求的，</w:t>
            </w:r>
            <w:r>
              <w:rPr>
                <w:rFonts w:hint="eastAsia" w:hAnsi="宋体" w:cs="宋体"/>
                <w:color w:val="000000" w:themeColor="text1"/>
                <w:kern w:val="2"/>
                <w:sz w:val="21"/>
                <w:szCs w:val="21"/>
                <w:highlight w:val="none"/>
                <w:lang w:val="en-US" w:eastAsia="zh-CN" w:bidi="ar-SA"/>
                <w14:textFill>
                  <w14:solidFill>
                    <w14:schemeClr w14:val="tx1"/>
                  </w14:solidFill>
                </w14:textFill>
              </w:rPr>
              <w:t>不予计分</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w:t>
            </w:r>
          </w:p>
        </w:tc>
      </w:tr>
      <w:tr w14:paraId="1E11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1" w:hRule="atLeast"/>
          <w:jc w:val="center"/>
        </w:trPr>
        <w:tc>
          <w:tcPr>
            <w:tcW w:w="1155" w:type="dxa"/>
            <w:vAlign w:val="center"/>
          </w:tcPr>
          <w:p w14:paraId="21C0A63F">
            <w:pPr>
              <w:widowControl w:val="0"/>
              <w:wordWrap w:val="0"/>
              <w:snapToGrid w:val="0"/>
              <w:spacing w:line="400" w:lineRule="exact"/>
              <w:jc w:val="cente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纳税信用等级</w:t>
            </w:r>
          </w:p>
          <w:p w14:paraId="6CB619AC">
            <w:pPr>
              <w:widowControl w:val="0"/>
              <w:wordWrap w:val="0"/>
              <w:snapToGrid w:val="0"/>
              <w:spacing w:line="4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t>（6分）</w:t>
            </w:r>
          </w:p>
        </w:tc>
        <w:tc>
          <w:tcPr>
            <w:tcW w:w="4125" w:type="dxa"/>
            <w:gridSpan w:val="2"/>
            <w:vAlign w:val="center"/>
          </w:tcPr>
          <w:p w14:paraId="1817D1A4">
            <w:pPr>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0" w:beforeAutospacing="0" w:after="0" w:afterAutospacing="0" w:line="360" w:lineRule="auto"/>
              <w:ind w:left="0" w:leftChars="0" w:firstLine="0" w:firstLineChars="0"/>
              <w:jc w:val="both"/>
              <w:textAlignment w:val="baseline"/>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1.企业连续5年以上(含5年)获得纳税信用 A级纳税人的，得6分。</w:t>
            </w:r>
            <w:r>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t>(其中必须有2025年度)</w:t>
            </w:r>
          </w:p>
          <w:p w14:paraId="7E2AC3F7">
            <w:pPr>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0" w:beforeAutospacing="0" w:after="0" w:afterAutospacing="0" w:line="360" w:lineRule="auto"/>
              <w:ind w:left="0" w:leftChars="0" w:firstLine="0" w:firstLineChars="0"/>
              <w:jc w:val="both"/>
              <w:textAlignment w:val="baseline"/>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2.企业连续获得3-4年纳税信用A级纳税人的，得4分。</w:t>
            </w:r>
            <w:r>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t>(其中必须有2025年度</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w:t>
            </w:r>
          </w:p>
          <w:p w14:paraId="6D53944F">
            <w:pPr>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0" w:beforeAutospacing="0" w:after="0" w:afterAutospacing="0" w:line="360" w:lineRule="auto"/>
              <w:ind w:left="0" w:leftChars="0" w:firstLine="0" w:firstLineChars="0"/>
              <w:jc w:val="both"/>
              <w:textAlignment w:val="baseline"/>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3.企业获得1-2年纳税信用A级纳税人的，得2分。</w:t>
            </w:r>
            <w:r>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t>(其中必须有2025年度)</w:t>
            </w:r>
          </w:p>
          <w:p w14:paraId="5B821CE9">
            <w:pPr>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0" w:beforeAutospacing="0" w:after="0" w:afterAutospacing="0" w:line="360" w:lineRule="auto"/>
              <w:ind w:left="0" w:leftChars="0" w:firstLine="0" w:firstLineChars="0"/>
              <w:jc w:val="both"/>
              <w:textAlignment w:val="baseline"/>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4.其他情形的，不予计分。</w:t>
            </w:r>
          </w:p>
          <w:p w14:paraId="3C6C6DF5">
            <w:pPr>
              <w:spacing w:line="360" w:lineRule="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t>5.本小项最高得6分。</w:t>
            </w:r>
          </w:p>
        </w:tc>
        <w:tc>
          <w:tcPr>
            <w:tcW w:w="5656" w:type="dxa"/>
            <w:vAlign w:val="center"/>
          </w:tcPr>
          <w:p w14:paraId="503A8C5B">
            <w:pPr>
              <w:keepNext w:val="0"/>
              <w:keepLines w:val="0"/>
              <w:pageBreakBefore w:val="0"/>
              <w:widowControl w:val="0"/>
              <w:kinsoku/>
              <w:wordWrap w:val="0"/>
              <w:overflowPunct/>
              <w:topLinePunct w:val="0"/>
              <w:autoSpaceDE/>
              <w:autoSpaceDN/>
              <w:bidi w:val="0"/>
              <w:adjustRightInd w:val="0"/>
              <w:snapToGrid w:val="0"/>
              <w:spacing w:after="0" w:afterLines="0" w:afterAutospacing="0" w:line="360" w:lineRule="auto"/>
              <w:jc w:val="both"/>
              <w:textAlignment w:val="auto"/>
              <w:rPr>
                <w:rFonts w:hint="eastAsia" w:ascii="宋体" w:hAnsi="宋体" w:eastAsia="宋体" w:cs="宋体"/>
                <w:b w:val="0"/>
                <w:bCs w:val="0"/>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bidi="ar-SA"/>
                <w14:textFill>
                  <w14:solidFill>
                    <w14:schemeClr w14:val="tx1"/>
                  </w14:solidFill>
                </w14:textFill>
              </w:rPr>
              <w:t>1.必须提供企业纳税信用A级纳税人证明材料（或证书）彩色扫描件及国家税务总局（或省级电子税务局）网上查询截图，否则不得分。</w:t>
            </w:r>
          </w:p>
          <w:p w14:paraId="7BDB1D95">
            <w:pPr>
              <w:keepNext w:val="0"/>
              <w:keepLines w:val="0"/>
              <w:pageBreakBefore w:val="0"/>
              <w:widowControl w:val="0"/>
              <w:kinsoku/>
              <w:wordWrap w:val="0"/>
              <w:overflowPunct/>
              <w:topLinePunct w:val="0"/>
              <w:autoSpaceDE/>
              <w:autoSpaceDN/>
              <w:bidi w:val="0"/>
              <w:adjustRightInd w:val="0"/>
              <w:snapToGrid w:val="0"/>
              <w:spacing w:after="0" w:afterLines="0" w:afterAutospacing="0" w:line="360" w:lineRule="auto"/>
              <w:jc w:val="both"/>
              <w:textAlignment w:val="auto"/>
              <w:rPr>
                <w:rFonts w:hint="eastAsia" w:ascii="宋体" w:hAnsi="宋体" w:eastAsia="宋体" w:cs="宋体"/>
                <w:b w:val="0"/>
                <w:bCs w:val="0"/>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bidi="ar-SA"/>
                <w14:textFill>
                  <w14:solidFill>
                    <w14:schemeClr w14:val="tx1"/>
                  </w14:solidFill>
                </w14:textFill>
              </w:rPr>
              <w:t>2.只计算投标人自身（不计算投标人的分公司、子公司及分支机构）。</w:t>
            </w:r>
          </w:p>
        </w:tc>
      </w:tr>
      <w:tr w14:paraId="7410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1155" w:type="dxa"/>
            <w:vAlign w:val="center"/>
          </w:tcPr>
          <w:p w14:paraId="3DED6797">
            <w:pPr>
              <w:spacing w:line="240" w:lineRule="auto"/>
              <w:ind w:left="24" w:leftChars="10" w:right="24" w:rightChars="10"/>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总监理工程师</w:t>
            </w:r>
            <w:r>
              <w:rPr>
                <w:rFonts w:hint="eastAsia" w:ascii="宋体" w:hAnsi="宋体" w:eastAsia="宋体" w:cs="宋体"/>
                <w:color w:val="000000" w:themeColor="text1"/>
                <w:kern w:val="0"/>
                <w:sz w:val="21"/>
                <w:szCs w:val="21"/>
                <w:highlight w:val="none"/>
                <w14:textFill>
                  <w14:solidFill>
                    <w14:schemeClr w14:val="tx1"/>
                  </w14:solidFill>
                </w14:textFill>
              </w:rPr>
              <w:t>综合素质</w:t>
            </w:r>
          </w:p>
          <w:p w14:paraId="34735D3C">
            <w:pPr>
              <w:spacing w:line="240" w:lineRule="auto"/>
              <w:ind w:left="24" w:leftChars="10" w:right="24" w:rightChars="10"/>
              <w:jc w:val="cente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bCs/>
                <w:color w:val="000000" w:themeColor="text1"/>
                <w:sz w:val="21"/>
                <w:szCs w:val="21"/>
                <w:highlight w:val="none"/>
                <w14:textFill>
                  <w14:solidFill>
                    <w14:schemeClr w14:val="tx1"/>
                  </w14:solidFill>
                </w14:textFill>
              </w:rPr>
              <w:t>分）</w:t>
            </w:r>
          </w:p>
        </w:tc>
        <w:tc>
          <w:tcPr>
            <w:tcW w:w="4125" w:type="dxa"/>
            <w:gridSpan w:val="2"/>
            <w:vAlign w:val="center"/>
          </w:tcPr>
          <w:p w14:paraId="38F82E13">
            <w:pPr>
              <w:keepNext w:val="0"/>
              <w:keepLines w:val="0"/>
              <w:pageBreakBefore w:val="0"/>
              <w:widowControl/>
              <w:numPr>
                <w:ilvl w:val="0"/>
                <w:numId w:val="0"/>
              </w:numPr>
              <w:kinsoku/>
              <w:overflowPunct/>
              <w:topLinePunct w:val="0"/>
              <w:autoSpaceDE/>
              <w:autoSpaceDN/>
              <w:bidi w:val="0"/>
              <w:snapToGrid w:val="0"/>
              <w:spacing w:line="360" w:lineRule="auto"/>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拟委派的总监理工程师具有工程师或以上技术职称的得5分。</w:t>
            </w:r>
          </w:p>
        </w:tc>
        <w:tc>
          <w:tcPr>
            <w:tcW w:w="5656" w:type="dxa"/>
            <w:vAlign w:val="center"/>
          </w:tcPr>
          <w:p w14:paraId="5D699EF8">
            <w:pPr>
              <w:widowControl w:val="0"/>
              <w:wordWrap w:val="0"/>
              <w:snapToGrid w:val="0"/>
              <w:spacing w:line="400" w:lineRule="exact"/>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bidi="ar-SA"/>
                <w14:textFill>
                  <w14:solidFill>
                    <w14:schemeClr w14:val="tx1"/>
                  </w14:solidFill>
                </w14:textFill>
              </w:rPr>
              <w:t>需附证书彩色扫描件或电子证书打印件。</w:t>
            </w:r>
          </w:p>
        </w:tc>
      </w:tr>
      <w:tr w14:paraId="30468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1155" w:type="dxa"/>
            <w:vMerge w:val="restart"/>
            <w:vAlign w:val="center"/>
          </w:tcPr>
          <w:p w14:paraId="68BCDE4C">
            <w:pPr>
              <w:widowControl w:val="0"/>
              <w:wordWrap w:val="0"/>
              <w:snapToGrid w:val="0"/>
              <w:spacing w:line="400" w:lineRule="exact"/>
              <w:jc w:val="cente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项目监理机构其他人员</w:t>
            </w:r>
          </w:p>
          <w:p w14:paraId="5F5D2229">
            <w:pPr>
              <w:widowControl w:val="0"/>
              <w:wordWrap w:val="0"/>
              <w:snapToGrid w:val="0"/>
              <w:spacing w:line="400" w:lineRule="exact"/>
              <w:jc w:val="cente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t>（15分）</w:t>
            </w:r>
          </w:p>
        </w:tc>
        <w:tc>
          <w:tcPr>
            <w:tcW w:w="4125" w:type="dxa"/>
            <w:gridSpan w:val="2"/>
            <w:vAlign w:val="center"/>
          </w:tcPr>
          <w:p w14:paraId="3F86DEDB">
            <w:pPr>
              <w:widowControl w:val="0"/>
              <w:wordWrap w:val="0"/>
              <w:adjustRightInd w:val="0"/>
              <w:snapToGrid w:val="0"/>
              <w:spacing w:line="400" w:lineRule="exact"/>
              <w:jc w:val="left"/>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拟派人员的数量和专业完全满足表2《项目监理机构其他人员需求表》（以下简称《需求表》）要求的,得5分。</w:t>
            </w:r>
          </w:p>
          <w:p w14:paraId="077C9D7F">
            <w:pPr>
              <w:widowControl w:val="0"/>
              <w:wordWrap w:val="0"/>
              <w:adjustRightInd w:val="0"/>
              <w:snapToGrid w:val="0"/>
              <w:spacing w:line="400" w:lineRule="exact"/>
              <w:jc w:val="left"/>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t>说明：本小项最高得5分。</w:t>
            </w:r>
          </w:p>
        </w:tc>
        <w:tc>
          <w:tcPr>
            <w:tcW w:w="5656" w:type="dxa"/>
            <w:vAlign w:val="center"/>
          </w:tcPr>
          <w:p w14:paraId="42520ACE">
            <w:pPr>
              <w:widowControl w:val="0"/>
              <w:wordWrap w:val="0"/>
              <w:adjustRightInd w:val="0"/>
              <w:snapToGrid w:val="0"/>
              <w:spacing w:line="400" w:lineRule="exact"/>
              <w:jc w:val="left"/>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1.须提供相关证书、证明材料彩色扫描件。</w:t>
            </w:r>
          </w:p>
          <w:p w14:paraId="6F4C1C33">
            <w:pPr>
              <w:widowControl w:val="0"/>
              <w:wordWrap w:val="0"/>
              <w:adjustRightInd w:val="0"/>
              <w:snapToGrid w:val="0"/>
              <w:spacing w:line="400" w:lineRule="exact"/>
              <w:jc w:val="left"/>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2.拟派专业监理工程师按照《需求表》“持证要求”栏目提供的证书中，有任意一类符合专业要求的，即视其专业满足要求。</w:t>
            </w:r>
          </w:p>
          <w:p w14:paraId="2DC9CE82">
            <w:pPr>
              <w:widowControl w:val="0"/>
              <w:wordWrap w:val="0"/>
              <w:adjustRightInd w:val="0"/>
              <w:snapToGrid w:val="0"/>
              <w:spacing w:line="400" w:lineRule="exact"/>
              <w:jc w:val="left"/>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3.其他拟派人员的数量或专业不满足《需求表》要求的；均视为“不符合要求”。</w:t>
            </w:r>
          </w:p>
        </w:tc>
      </w:tr>
      <w:tr w14:paraId="1258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1155" w:type="dxa"/>
            <w:vMerge w:val="continue"/>
            <w:vAlign w:val="center"/>
          </w:tcPr>
          <w:p w14:paraId="15F831F7">
            <w:pPr>
              <w:widowControl w:val="0"/>
              <w:wordWrap w:val="0"/>
              <w:snapToGrid w:val="0"/>
              <w:spacing w:line="400" w:lineRule="exact"/>
              <w:jc w:val="cente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4125" w:type="dxa"/>
            <w:gridSpan w:val="2"/>
            <w:vAlign w:val="center"/>
          </w:tcPr>
          <w:p w14:paraId="52762525">
            <w:pPr>
              <w:widowControl w:val="0"/>
              <w:numPr>
                <w:ilvl w:val="0"/>
                <w:numId w:val="0"/>
              </w:numPr>
              <w:wordWrap w:val="0"/>
              <w:snapToGrid w:val="0"/>
              <w:spacing w:line="400" w:lineRule="exact"/>
              <w:jc w:val="both"/>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t>1.拟派市政公用工程专业监理工程师中，具备</w:t>
            </w:r>
            <w:r>
              <w:rPr>
                <w:rFonts w:hint="eastAsia" w:hAnsi="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t>中</w:t>
            </w: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t>级工程师或以上职称的得2分，具备注册监理工程师的得2分；</w:t>
            </w:r>
          </w:p>
          <w:p w14:paraId="626668F3">
            <w:pPr>
              <w:widowControl w:val="0"/>
              <w:numPr>
                <w:ilvl w:val="0"/>
                <w:numId w:val="0"/>
              </w:numPr>
              <w:wordWrap w:val="0"/>
              <w:snapToGrid w:val="0"/>
              <w:spacing w:line="400" w:lineRule="exact"/>
              <w:jc w:val="both"/>
              <w:rPr>
                <w:rFonts w:hint="eastAsia" w:ascii="宋体" w:hAnsi="宋体" w:eastAsia="宋体" w:cs="宋体"/>
                <w:b/>
                <w:bCs/>
                <w:caps w:val="0"/>
                <w:smallCaps w:val="0"/>
                <w:snapToGrid w:val="0"/>
                <w:color w:val="000000" w:themeColor="text1"/>
                <w:spacing w:val="0"/>
                <w:kern w:val="0"/>
                <w:sz w:val="21"/>
                <w:szCs w:val="21"/>
                <w:highlight w:val="none"/>
                <w:u w:val="none"/>
                <w:lang w:val="en-US" w:eastAsia="zh-CN"/>
                <w14:textFill>
                  <w14:solidFill>
                    <w14:schemeClr w14:val="tx1"/>
                  </w14:solidFill>
                </w14:textFill>
              </w:rPr>
            </w:pPr>
            <w:r>
              <w:rPr>
                <w:rFonts w:hint="eastAsia" w:ascii="宋体" w:hAnsi="宋体" w:eastAsia="宋体" w:cs="宋体"/>
                <w:b/>
                <w:bCs/>
                <w:caps w:val="0"/>
                <w:smallCaps w:val="0"/>
                <w:snapToGrid w:val="0"/>
                <w:color w:val="000000" w:themeColor="text1"/>
                <w:spacing w:val="0"/>
                <w:kern w:val="0"/>
                <w:sz w:val="21"/>
                <w:szCs w:val="21"/>
                <w:highlight w:val="none"/>
                <w:u w:val="none"/>
                <w:lang w:val="en-US" w:eastAsia="zh-CN"/>
                <w14:textFill>
                  <w14:solidFill>
                    <w14:schemeClr w14:val="tx1"/>
                  </w14:solidFill>
                </w14:textFill>
              </w:rPr>
              <w:t>本小项最高得4分。</w:t>
            </w:r>
          </w:p>
          <w:p w14:paraId="1580628B">
            <w:pPr>
              <w:widowControl w:val="0"/>
              <w:numPr>
                <w:ilvl w:val="0"/>
                <w:numId w:val="0"/>
              </w:numPr>
              <w:wordWrap w:val="0"/>
              <w:snapToGrid w:val="0"/>
              <w:spacing w:line="400" w:lineRule="exact"/>
              <w:jc w:val="both"/>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t>2.配备人员中，获得“优秀（总）监理工程师”奖项情况：</w:t>
            </w:r>
          </w:p>
          <w:p w14:paraId="7C6E11B5">
            <w:pPr>
              <w:widowControl w:val="0"/>
              <w:numPr>
                <w:ilvl w:val="0"/>
                <w:numId w:val="0"/>
              </w:numPr>
              <w:wordWrap w:val="0"/>
              <w:snapToGrid w:val="0"/>
              <w:spacing w:line="400" w:lineRule="exact"/>
              <w:jc w:val="both"/>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t>（1）“优秀（总）监理工程师”为省级或以上建设监理协会颁发的，每人得2分</w:t>
            </w:r>
          </w:p>
          <w:p w14:paraId="52C7A32A">
            <w:pPr>
              <w:widowControl w:val="0"/>
              <w:numPr>
                <w:ilvl w:val="0"/>
                <w:numId w:val="0"/>
              </w:numPr>
              <w:wordWrap w:val="0"/>
              <w:snapToGrid w:val="0"/>
              <w:spacing w:line="400" w:lineRule="exact"/>
              <w:jc w:val="both"/>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14:textFill>
                  <w14:solidFill>
                    <w14:schemeClr w14:val="tx1"/>
                  </w14:solidFill>
                </w14:textFill>
              </w:rPr>
              <w:t>（2）“优秀（总）监理工程师”为地市级建设监理协会颁发的，每人得1分。</w:t>
            </w:r>
          </w:p>
          <w:p w14:paraId="001980B2">
            <w:pPr>
              <w:widowControl w:val="0"/>
              <w:numPr>
                <w:ilvl w:val="0"/>
                <w:numId w:val="0"/>
              </w:numPr>
              <w:wordWrap w:val="0"/>
              <w:snapToGrid w:val="0"/>
              <w:spacing w:line="400" w:lineRule="exact"/>
              <w:jc w:val="both"/>
              <w:rPr>
                <w:rFonts w:hint="eastAsia" w:ascii="宋体" w:hAnsi="宋体" w:eastAsia="宋体" w:cs="宋体"/>
                <w:b w:val="0"/>
                <w:bCs w:val="0"/>
                <w:caps w:val="0"/>
                <w:smallCaps w:val="0"/>
                <w:snapToGrid w:val="0"/>
                <w:color w:val="000000" w:themeColor="text1"/>
                <w:spacing w:val="0"/>
                <w:kern w:val="0"/>
                <w:sz w:val="21"/>
                <w:szCs w:val="21"/>
                <w:highlight w:val="none"/>
                <w:u w:val="none"/>
                <w:lang w:val="en-US" w:eastAsia="zh-CN" w:bidi="ar-SA"/>
                <w14:textFill>
                  <w14:solidFill>
                    <w14:schemeClr w14:val="tx1"/>
                  </w14:solidFill>
                </w14:textFill>
              </w:rPr>
            </w:pPr>
            <w:r>
              <w:rPr>
                <w:rFonts w:hint="eastAsia" w:ascii="宋体" w:hAnsi="宋体" w:eastAsia="宋体" w:cs="宋体"/>
                <w:b/>
                <w:bCs/>
                <w:caps w:val="0"/>
                <w:smallCaps w:val="0"/>
                <w:snapToGrid w:val="0"/>
                <w:color w:val="000000" w:themeColor="text1"/>
                <w:spacing w:val="0"/>
                <w:kern w:val="0"/>
                <w:sz w:val="21"/>
                <w:szCs w:val="21"/>
                <w:highlight w:val="none"/>
                <w:u w:val="none"/>
                <w:lang w:val="en-US" w:eastAsia="zh-CN"/>
                <w14:textFill>
                  <w14:solidFill>
                    <w14:schemeClr w14:val="tx1"/>
                  </w14:solidFill>
                </w14:textFill>
              </w:rPr>
              <w:t>本小项最多得6分。</w:t>
            </w:r>
          </w:p>
        </w:tc>
        <w:tc>
          <w:tcPr>
            <w:tcW w:w="5656" w:type="dxa"/>
            <w:vAlign w:val="center"/>
          </w:tcPr>
          <w:p w14:paraId="2A2ED403">
            <w:pPr>
              <w:widowControl w:val="0"/>
              <w:numPr>
                <w:ilvl w:val="0"/>
                <w:numId w:val="0"/>
              </w:numPr>
              <w:wordWrap w:val="0"/>
              <w:snapToGrid w:val="0"/>
              <w:spacing w:line="400" w:lineRule="exact"/>
              <w:ind w:left="0" w:leftChars="0" w:firstLine="0" w:firstLineChars="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1.提供人员相关证书彩色扫描件（或打印件）以及投标人为其缴纳的社保证明至少一个月，其中必须有2026年6月，拟委派的人员为退休返聘人员无法提供社保证明的，提供退休证和劳动合同彩色扫描件。</w:t>
            </w:r>
          </w:p>
          <w:p w14:paraId="2CDE9916">
            <w:pPr>
              <w:widowControl w:val="0"/>
              <w:numPr>
                <w:ilvl w:val="0"/>
                <w:numId w:val="0"/>
              </w:numPr>
              <w:wordWrap w:val="0"/>
              <w:snapToGrid w:val="0"/>
              <w:spacing w:line="400" w:lineRule="exact"/>
              <w:ind w:left="0" w:leftChars="0" w:firstLine="0" w:firstLineChars="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2.“优秀（总）监理工程师”奖项得分按最高等级计算。</w:t>
            </w:r>
          </w:p>
          <w:p w14:paraId="1187AB76">
            <w:pPr>
              <w:widowControl w:val="0"/>
              <w:numPr>
                <w:ilvl w:val="0"/>
                <w:numId w:val="0"/>
              </w:numPr>
              <w:wordWrap w:val="0"/>
              <w:snapToGrid w:val="0"/>
              <w:spacing w:line="400" w:lineRule="exact"/>
              <w:ind w:left="0" w:leftChars="0" w:firstLine="0" w:firstLineChars="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3.不符合评分标准和备注规定的，不予计分。</w:t>
            </w:r>
          </w:p>
        </w:tc>
      </w:tr>
      <w:tr w14:paraId="4839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936" w:type="dxa"/>
            <w:gridSpan w:val="4"/>
          </w:tcPr>
          <w:p w14:paraId="49FC59DA">
            <w:pPr>
              <w:widowControl w:val="0"/>
              <w:shd w:val="clear" w:color="auto" w:fill="auto"/>
              <w:wordWrap w:val="0"/>
              <w:adjustRightInd w:val="0"/>
              <w:snapToGrid w:val="0"/>
              <w:spacing w:after="0" w:afterAutospacing="0" w:line="400" w:lineRule="exact"/>
              <w:jc w:val="both"/>
              <w:rPr>
                <w:rFonts w:hint="eastAsia" w:ascii="宋体" w:hAnsi="宋体" w:eastAsia="宋体" w:cs="宋体"/>
                <w:bCs/>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t>技术部分（监理大纲）满分：</w:t>
            </w:r>
            <w:r>
              <w:rPr>
                <w:rFonts w:hint="eastAsia" w:ascii="宋体" w:hAnsi="宋体" w:eastAsia="宋体" w:cs="宋体"/>
                <w:b/>
                <w:bCs/>
                <w:snapToGrid w:val="0"/>
                <w:color w:val="000000" w:themeColor="text1"/>
                <w:kern w:val="0"/>
                <w:sz w:val="21"/>
                <w:szCs w:val="21"/>
                <w:highlight w:val="none"/>
                <w:u w:val="single"/>
                <w:lang w:val="en-US" w:eastAsia="zh-CN" w:bidi="ar-SA"/>
                <w14:textFill>
                  <w14:solidFill>
                    <w14:schemeClr w14:val="tx1"/>
                  </w14:solidFill>
                </w14:textFill>
              </w:rPr>
              <w:t>20</w:t>
            </w:r>
            <w:r>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t>分。</w:t>
            </w:r>
          </w:p>
        </w:tc>
      </w:tr>
      <w:tr w14:paraId="1BD6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155" w:type="dxa"/>
            <w:vAlign w:val="center"/>
          </w:tcPr>
          <w:p w14:paraId="318A25BF">
            <w:pPr>
              <w:widowControl w:val="0"/>
              <w:shd w:val="clear" w:color="auto" w:fill="auto"/>
              <w:wordWrap w:val="0"/>
              <w:adjustRightInd w:val="0"/>
              <w:snapToGrid w:val="0"/>
              <w:spacing w:after="0" w:afterAutospacing="0" w:line="240" w:lineRule="auto"/>
              <w:jc w:val="center"/>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t>评分因素</w:t>
            </w:r>
          </w:p>
        </w:tc>
        <w:tc>
          <w:tcPr>
            <w:tcW w:w="4125" w:type="dxa"/>
            <w:gridSpan w:val="2"/>
            <w:vAlign w:val="center"/>
          </w:tcPr>
          <w:p w14:paraId="3D6F136F">
            <w:pPr>
              <w:widowControl w:val="0"/>
              <w:shd w:val="clear" w:color="auto" w:fill="auto"/>
              <w:wordWrap w:val="0"/>
              <w:adjustRightInd w:val="0"/>
              <w:snapToGrid w:val="0"/>
              <w:spacing w:after="0" w:afterAutospacing="0" w:line="440" w:lineRule="exact"/>
              <w:jc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t>评分标准</w:t>
            </w:r>
          </w:p>
        </w:tc>
        <w:tc>
          <w:tcPr>
            <w:tcW w:w="5656" w:type="dxa"/>
            <w:vAlign w:val="center"/>
          </w:tcPr>
          <w:p w14:paraId="1F8AA3D6">
            <w:pPr>
              <w:widowControl w:val="0"/>
              <w:shd w:val="clear" w:color="auto" w:fill="auto"/>
              <w:wordWrap w:val="0"/>
              <w:adjustRightInd w:val="0"/>
              <w:snapToGrid w:val="0"/>
              <w:spacing w:after="0" w:afterAutospacing="0" w:line="440" w:lineRule="exact"/>
              <w:jc w:val="center"/>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t>备注</w:t>
            </w:r>
          </w:p>
        </w:tc>
      </w:tr>
      <w:tr w14:paraId="2F43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155" w:type="dxa"/>
            <w:vAlign w:val="center"/>
          </w:tcPr>
          <w:p w14:paraId="40448FEB">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监理依据</w:t>
            </w:r>
          </w:p>
          <w:p w14:paraId="18017FDE">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及工作目标</w:t>
            </w:r>
          </w:p>
          <w:p w14:paraId="7435094A">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u w:val="none"/>
                <w:lang w:val="en-US" w:eastAsia="zh-CN" w:bidi="ar-SA"/>
                <w14:textFill>
                  <w14:solidFill>
                    <w14:schemeClr w14:val="tx1"/>
                  </w14:solidFill>
                </w14:textFill>
              </w:rPr>
              <w:t>（2分）</w:t>
            </w:r>
          </w:p>
        </w:tc>
        <w:tc>
          <w:tcPr>
            <w:tcW w:w="4125" w:type="dxa"/>
            <w:gridSpan w:val="2"/>
            <w:vAlign w:val="center"/>
          </w:tcPr>
          <w:p w14:paraId="16A83204">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【优】得该项评分因素分值的90%～100%（含90%）。</w:t>
            </w:r>
          </w:p>
          <w:p w14:paraId="51D45646">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【良】得该项评分因素分值的80%～90%（含80%）。</w:t>
            </w:r>
          </w:p>
          <w:p w14:paraId="38779E2E">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【中】得该项评分因素分值的70%～80%（含70%）。</w:t>
            </w:r>
          </w:p>
          <w:p w14:paraId="64A9E9CD">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【差】得该项评分因素分值的60～70%（含60%）。</w:t>
            </w:r>
          </w:p>
        </w:tc>
        <w:tc>
          <w:tcPr>
            <w:tcW w:w="5656" w:type="dxa"/>
            <w:vAlign w:val="center"/>
          </w:tcPr>
          <w:p w14:paraId="09E53403">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要求依据全面、适用；目标清晰、正确；针对性强。</w:t>
            </w:r>
          </w:p>
        </w:tc>
      </w:tr>
      <w:tr w14:paraId="28BC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1155" w:type="dxa"/>
            <w:vAlign w:val="center"/>
          </w:tcPr>
          <w:p w14:paraId="4FE73296">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工程质量</w:t>
            </w:r>
          </w:p>
          <w:p w14:paraId="5C49D4A3">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监理措施</w:t>
            </w:r>
          </w:p>
          <w:p w14:paraId="19B796AC">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u w:val="none"/>
                <w:lang w:val="en-US" w:eastAsia="zh-CN" w:bidi="ar-SA"/>
                <w14:textFill>
                  <w14:solidFill>
                    <w14:schemeClr w14:val="tx1"/>
                  </w14:solidFill>
                </w14:textFill>
              </w:rPr>
              <w:t>（2分）</w:t>
            </w:r>
          </w:p>
        </w:tc>
        <w:tc>
          <w:tcPr>
            <w:tcW w:w="4125" w:type="dxa"/>
            <w:gridSpan w:val="2"/>
            <w:vAlign w:val="center"/>
          </w:tcPr>
          <w:p w14:paraId="58A61E3C">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【优】得该项评分因素分值的90%～100%（含90%）。</w:t>
            </w:r>
          </w:p>
          <w:p w14:paraId="4A8A9412">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【良】得该项评分因素分值的80%～90%（含80%）。</w:t>
            </w:r>
          </w:p>
          <w:p w14:paraId="2D91B4FF">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【中】得该项评分因素分值的70%～80%（含70%）。</w:t>
            </w:r>
          </w:p>
          <w:p w14:paraId="77BDDB61">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【差】得该项评分因素分值的60～70%（含60%）。</w:t>
            </w:r>
          </w:p>
        </w:tc>
        <w:tc>
          <w:tcPr>
            <w:tcW w:w="5656" w:type="dxa"/>
            <w:vMerge w:val="restart"/>
            <w:vAlign w:val="center"/>
          </w:tcPr>
          <w:p w14:paraId="19F0F9B4">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要求目标正确、方法可行、预控和动态管理措施具体、针对性强。脱离本工程实际、机械照搬照抄规范和技术标准的，不能得满分。</w:t>
            </w:r>
          </w:p>
        </w:tc>
      </w:tr>
      <w:tr w14:paraId="3388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155" w:type="dxa"/>
            <w:vAlign w:val="center"/>
          </w:tcPr>
          <w:p w14:paraId="66FF2FEF">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工程进度</w:t>
            </w:r>
          </w:p>
          <w:p w14:paraId="51E58817">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监理措施</w:t>
            </w:r>
          </w:p>
          <w:p w14:paraId="33BE260C">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u w:val="none"/>
                <w:lang w:val="en-US" w:eastAsia="zh-CN" w:bidi="ar-SA"/>
                <w14:textFill>
                  <w14:solidFill>
                    <w14:schemeClr w14:val="tx1"/>
                  </w14:solidFill>
                </w14:textFill>
              </w:rPr>
              <w:t>（2分）</w:t>
            </w:r>
          </w:p>
        </w:tc>
        <w:tc>
          <w:tcPr>
            <w:tcW w:w="4125" w:type="dxa"/>
            <w:gridSpan w:val="2"/>
            <w:vAlign w:val="center"/>
          </w:tcPr>
          <w:p w14:paraId="41B459A4">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【优】得该项评分因素分值的90%～100%（含90%）。</w:t>
            </w:r>
          </w:p>
          <w:p w14:paraId="57CE95CD">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【良】得该项评分因素分值的80%～90%（含80%）。</w:t>
            </w:r>
          </w:p>
          <w:p w14:paraId="30455B7E">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【中】得该项评分因素分值的70%～80%（含70%）。</w:t>
            </w:r>
          </w:p>
          <w:p w14:paraId="1C7CCB87">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【差】得该项评分因素分值的60～70%（含60%）。</w:t>
            </w:r>
          </w:p>
        </w:tc>
        <w:tc>
          <w:tcPr>
            <w:tcW w:w="5656" w:type="dxa"/>
            <w:vMerge w:val="continue"/>
            <w:vAlign w:val="center"/>
          </w:tcPr>
          <w:p w14:paraId="4D9B6E86">
            <w:pPr>
              <w:widowControl w:val="0"/>
              <w:shd w:val="clear" w:color="auto" w:fill="auto"/>
              <w:wordWrap w:val="0"/>
              <w:adjustRightInd w:val="0"/>
              <w:snapToGrid w:val="0"/>
              <w:spacing w:after="0" w:afterAutospacing="0" w:line="400" w:lineRule="exact"/>
              <w:jc w:val="both"/>
              <w:rPr>
                <w:rFonts w:hint="eastAsia" w:ascii="宋体" w:hAnsi="宋体" w:eastAsia="宋体" w:cs="宋体"/>
                <w:bCs/>
                <w:snapToGrid w:val="0"/>
                <w:color w:val="000000" w:themeColor="text1"/>
                <w:kern w:val="0"/>
                <w:sz w:val="21"/>
                <w:szCs w:val="21"/>
                <w:highlight w:val="none"/>
                <w:lang w:val="en-US" w:eastAsia="zh-CN" w:bidi="ar-SA"/>
                <w14:textFill>
                  <w14:solidFill>
                    <w14:schemeClr w14:val="tx1"/>
                  </w14:solidFill>
                </w14:textFill>
              </w:rPr>
            </w:pPr>
          </w:p>
        </w:tc>
      </w:tr>
      <w:tr w14:paraId="1EEB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55" w:type="dxa"/>
            <w:vAlign w:val="center"/>
          </w:tcPr>
          <w:p w14:paraId="1153DF8C">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工程造价</w:t>
            </w:r>
          </w:p>
          <w:p w14:paraId="54EF170D">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监理措施</w:t>
            </w:r>
          </w:p>
          <w:p w14:paraId="7DA4844E">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u w:val="none"/>
                <w:lang w:val="en-US" w:eastAsia="zh-CN" w:bidi="ar-SA"/>
                <w14:textFill>
                  <w14:solidFill>
                    <w14:schemeClr w14:val="tx1"/>
                  </w14:solidFill>
                </w14:textFill>
              </w:rPr>
              <w:t>（2分）</w:t>
            </w:r>
          </w:p>
        </w:tc>
        <w:tc>
          <w:tcPr>
            <w:tcW w:w="4125" w:type="dxa"/>
            <w:gridSpan w:val="2"/>
            <w:vAlign w:val="center"/>
          </w:tcPr>
          <w:p w14:paraId="0C31E64D">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【优】得该项评分因素分值的90%～100%（含90%）。</w:t>
            </w:r>
          </w:p>
          <w:p w14:paraId="24AD34AB">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【良】得该项评分因素分值的80%～90%（含80%）。</w:t>
            </w:r>
          </w:p>
          <w:p w14:paraId="7B8B92CC">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【中】得该项评分因素分值的70%～80%（含70%）。</w:t>
            </w:r>
          </w:p>
          <w:p w14:paraId="3FA06AAF">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【差】得该项评分因素分值的60～70%（含60%）。</w:t>
            </w:r>
          </w:p>
        </w:tc>
        <w:tc>
          <w:tcPr>
            <w:tcW w:w="5656" w:type="dxa"/>
            <w:vMerge w:val="continue"/>
            <w:vAlign w:val="center"/>
          </w:tcPr>
          <w:p w14:paraId="0114511C">
            <w:pPr>
              <w:widowControl w:val="0"/>
              <w:shd w:val="clear" w:color="auto" w:fill="auto"/>
              <w:wordWrap w:val="0"/>
              <w:adjustRightInd w:val="0"/>
              <w:snapToGrid w:val="0"/>
              <w:spacing w:after="0" w:afterAutospacing="0" w:line="400" w:lineRule="exact"/>
              <w:jc w:val="both"/>
              <w:rPr>
                <w:rFonts w:hint="eastAsia" w:ascii="宋体" w:hAnsi="宋体" w:eastAsia="宋体" w:cs="宋体"/>
                <w:bCs/>
                <w:snapToGrid w:val="0"/>
                <w:color w:val="000000" w:themeColor="text1"/>
                <w:kern w:val="0"/>
                <w:sz w:val="21"/>
                <w:szCs w:val="21"/>
                <w:highlight w:val="none"/>
                <w:lang w:val="en-US" w:eastAsia="zh-CN" w:bidi="ar-SA"/>
                <w14:textFill>
                  <w14:solidFill>
                    <w14:schemeClr w14:val="tx1"/>
                  </w14:solidFill>
                </w14:textFill>
              </w:rPr>
            </w:pPr>
          </w:p>
        </w:tc>
      </w:tr>
      <w:tr w14:paraId="4614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155" w:type="dxa"/>
            <w:vAlign w:val="center"/>
          </w:tcPr>
          <w:p w14:paraId="17FFDC50">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安全防护</w:t>
            </w:r>
          </w:p>
          <w:p w14:paraId="5C6F751F">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监理措施</w:t>
            </w:r>
          </w:p>
          <w:p w14:paraId="43A47B70">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u w:val="none"/>
                <w:lang w:val="en-US" w:eastAsia="zh-CN" w:bidi="ar-SA"/>
                <w14:textFill>
                  <w14:solidFill>
                    <w14:schemeClr w14:val="tx1"/>
                  </w14:solidFill>
                </w14:textFill>
              </w:rPr>
              <w:t>（2分）</w:t>
            </w:r>
          </w:p>
        </w:tc>
        <w:tc>
          <w:tcPr>
            <w:tcW w:w="4125" w:type="dxa"/>
            <w:gridSpan w:val="2"/>
            <w:vAlign w:val="center"/>
          </w:tcPr>
          <w:p w14:paraId="7D4D3231">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【优】得该项评分因素分值的90%～100%（含90%）。</w:t>
            </w:r>
          </w:p>
          <w:p w14:paraId="0B54E34B">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【良】得该项评分因素分值的80%～90%（含80%）。</w:t>
            </w:r>
          </w:p>
          <w:p w14:paraId="785C7BF1">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【中】得该项评分因素分值的70%～80%（含70%）。</w:t>
            </w:r>
          </w:p>
          <w:p w14:paraId="7BB7B903">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【差】得该项评分因素分值的60～70%（含60%）。</w:t>
            </w:r>
          </w:p>
        </w:tc>
        <w:tc>
          <w:tcPr>
            <w:tcW w:w="5656" w:type="dxa"/>
            <w:vMerge w:val="continue"/>
            <w:vAlign w:val="center"/>
          </w:tcPr>
          <w:p w14:paraId="18910C54">
            <w:pPr>
              <w:widowControl w:val="0"/>
              <w:shd w:val="clear" w:color="auto" w:fill="auto"/>
              <w:wordWrap w:val="0"/>
              <w:adjustRightInd w:val="0"/>
              <w:snapToGrid w:val="0"/>
              <w:spacing w:after="0" w:afterAutospacing="0" w:line="400" w:lineRule="exact"/>
              <w:jc w:val="both"/>
              <w:rPr>
                <w:rFonts w:hint="eastAsia" w:ascii="宋体" w:hAnsi="宋体" w:eastAsia="宋体" w:cs="宋体"/>
                <w:bCs/>
                <w:snapToGrid w:val="0"/>
                <w:color w:val="000000" w:themeColor="text1"/>
                <w:kern w:val="0"/>
                <w:sz w:val="21"/>
                <w:szCs w:val="21"/>
                <w:highlight w:val="none"/>
                <w:lang w:val="en-US" w:eastAsia="zh-CN" w:bidi="ar-SA"/>
                <w14:textFill>
                  <w14:solidFill>
                    <w14:schemeClr w14:val="tx1"/>
                  </w14:solidFill>
                </w14:textFill>
              </w:rPr>
            </w:pPr>
          </w:p>
        </w:tc>
      </w:tr>
      <w:tr w14:paraId="74E2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155" w:type="dxa"/>
            <w:vAlign w:val="center"/>
          </w:tcPr>
          <w:p w14:paraId="0B3C8626">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绿色施工</w:t>
            </w:r>
          </w:p>
          <w:p w14:paraId="36255B4A">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、文明施工</w:t>
            </w:r>
          </w:p>
          <w:p w14:paraId="1DABE9E2">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监理措施</w:t>
            </w:r>
          </w:p>
          <w:p w14:paraId="3F37D93A">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u w:val="none"/>
                <w:lang w:val="en-US" w:eastAsia="zh-CN" w:bidi="ar-SA"/>
                <w14:textFill>
                  <w14:solidFill>
                    <w14:schemeClr w14:val="tx1"/>
                  </w14:solidFill>
                </w14:textFill>
              </w:rPr>
              <w:t>（2分）</w:t>
            </w:r>
          </w:p>
        </w:tc>
        <w:tc>
          <w:tcPr>
            <w:tcW w:w="4125" w:type="dxa"/>
            <w:gridSpan w:val="2"/>
            <w:vAlign w:val="center"/>
          </w:tcPr>
          <w:p w14:paraId="08FAF3D0">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【优】得该项评分因素分值的90%～100%（含90%）。</w:t>
            </w:r>
          </w:p>
          <w:p w14:paraId="4DB1B751">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【良】得该项评分因素分值的80%～90%（含80%）。</w:t>
            </w:r>
          </w:p>
          <w:p w14:paraId="1C83368A">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【中】得该项评分因素分值的70%～80%（含70%）。</w:t>
            </w:r>
          </w:p>
          <w:p w14:paraId="4CBA77AF">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【差】得该项评分因素分值的60～70%（含60%）。</w:t>
            </w:r>
          </w:p>
        </w:tc>
        <w:tc>
          <w:tcPr>
            <w:tcW w:w="5656" w:type="dxa"/>
            <w:vMerge w:val="continue"/>
            <w:vAlign w:val="center"/>
          </w:tcPr>
          <w:p w14:paraId="7403C746">
            <w:pPr>
              <w:widowControl w:val="0"/>
              <w:shd w:val="clear" w:color="auto" w:fill="auto"/>
              <w:wordWrap w:val="0"/>
              <w:adjustRightInd w:val="0"/>
              <w:snapToGrid w:val="0"/>
              <w:spacing w:after="0" w:afterAutospacing="0" w:line="400" w:lineRule="exact"/>
              <w:jc w:val="both"/>
              <w:rPr>
                <w:rFonts w:hint="eastAsia" w:ascii="宋体" w:hAnsi="宋体" w:eastAsia="宋体" w:cs="宋体"/>
                <w:bCs/>
                <w:snapToGrid w:val="0"/>
                <w:color w:val="000000" w:themeColor="text1"/>
                <w:kern w:val="0"/>
                <w:sz w:val="21"/>
                <w:szCs w:val="21"/>
                <w:highlight w:val="none"/>
                <w:lang w:val="en-US" w:eastAsia="zh-CN" w:bidi="ar-SA"/>
                <w14:textFill>
                  <w14:solidFill>
                    <w14:schemeClr w14:val="tx1"/>
                  </w14:solidFill>
                </w14:textFill>
              </w:rPr>
            </w:pPr>
          </w:p>
        </w:tc>
      </w:tr>
      <w:tr w14:paraId="4A9E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1155" w:type="dxa"/>
            <w:vAlign w:val="center"/>
          </w:tcPr>
          <w:p w14:paraId="283D975A">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合同、信息</w:t>
            </w:r>
          </w:p>
          <w:p w14:paraId="271F8677">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管理方案</w:t>
            </w:r>
          </w:p>
          <w:p w14:paraId="3AAD0832">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u w:val="none"/>
                <w:lang w:val="en-US" w:eastAsia="zh-CN" w:bidi="ar-SA"/>
                <w14:textFill>
                  <w14:solidFill>
                    <w14:schemeClr w14:val="tx1"/>
                  </w14:solidFill>
                </w14:textFill>
              </w:rPr>
              <w:t>（2分）</w:t>
            </w:r>
          </w:p>
        </w:tc>
        <w:tc>
          <w:tcPr>
            <w:tcW w:w="4125" w:type="dxa"/>
            <w:gridSpan w:val="2"/>
            <w:vAlign w:val="center"/>
          </w:tcPr>
          <w:p w14:paraId="56032A43">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【优】得该项评分因素分值的90%～100%（含90%）。</w:t>
            </w:r>
          </w:p>
          <w:p w14:paraId="568A87D5">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【良】得该项评分因素分值的80%～90%（含80%）。</w:t>
            </w:r>
          </w:p>
          <w:p w14:paraId="450CB0EA">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【中】得该项评分因素分值的70%～80%（含70%）。</w:t>
            </w:r>
          </w:p>
          <w:p w14:paraId="5C4253F0">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【差】得该项评分因素分值的60～70%（含60%）。</w:t>
            </w:r>
          </w:p>
        </w:tc>
        <w:tc>
          <w:tcPr>
            <w:tcW w:w="5656" w:type="dxa"/>
            <w:vAlign w:val="center"/>
          </w:tcPr>
          <w:p w14:paraId="79FBD428">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要求各项制度规范清晰，方法科学合理，措施及时有效，针对性强。能够切实防范和处理合同纠纷，提升监理工作效能。</w:t>
            </w:r>
          </w:p>
        </w:tc>
      </w:tr>
      <w:tr w14:paraId="56E2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155" w:type="dxa"/>
            <w:vAlign w:val="center"/>
          </w:tcPr>
          <w:p w14:paraId="1F075679">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组织协调</w:t>
            </w:r>
          </w:p>
          <w:p w14:paraId="77D02C75">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内容及措施</w:t>
            </w:r>
          </w:p>
          <w:p w14:paraId="28945093">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u w:val="none"/>
                <w:lang w:val="en-US" w:eastAsia="zh-CN" w:bidi="ar-SA"/>
                <w14:textFill>
                  <w14:solidFill>
                    <w14:schemeClr w14:val="tx1"/>
                  </w14:solidFill>
                </w14:textFill>
              </w:rPr>
              <w:t>（2分）</w:t>
            </w:r>
          </w:p>
        </w:tc>
        <w:tc>
          <w:tcPr>
            <w:tcW w:w="4125" w:type="dxa"/>
            <w:gridSpan w:val="2"/>
            <w:vAlign w:val="center"/>
          </w:tcPr>
          <w:p w14:paraId="7D74B015">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【优】得该项评分因素分值的90%～100%（含90%）。</w:t>
            </w:r>
          </w:p>
          <w:p w14:paraId="7ECDAE50">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【良】得该项评分因素分值的80%～90%（含80%）。</w:t>
            </w:r>
          </w:p>
          <w:p w14:paraId="1531E542">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【中】得该项评分因素分值的70%～80%（含70%）。</w:t>
            </w:r>
          </w:p>
          <w:p w14:paraId="3C86484A">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【差】得该项评分因素分值的60～70%（含60%）。</w:t>
            </w:r>
          </w:p>
        </w:tc>
        <w:tc>
          <w:tcPr>
            <w:tcW w:w="5656" w:type="dxa"/>
            <w:vAlign w:val="center"/>
          </w:tcPr>
          <w:p w14:paraId="0ADCC77B">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要求各项制度规范清晰，方法科学合理，措施及时有效，针对性强。能够高效收集、协调、处理、反馈各方各类问题。</w:t>
            </w:r>
          </w:p>
        </w:tc>
      </w:tr>
      <w:tr w14:paraId="12E4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155" w:type="dxa"/>
            <w:vAlign w:val="center"/>
          </w:tcPr>
          <w:p w14:paraId="63EBCC89">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监理工作重点、难点分析</w:t>
            </w:r>
          </w:p>
          <w:p w14:paraId="2EF7D7F1">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center"/>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u w:val="none"/>
                <w:lang w:val="en-US" w:eastAsia="zh-CN" w:bidi="ar-SA"/>
                <w14:textFill>
                  <w14:solidFill>
                    <w14:schemeClr w14:val="tx1"/>
                  </w14:solidFill>
                </w14:textFill>
              </w:rPr>
              <w:t>（2分）</w:t>
            </w:r>
          </w:p>
        </w:tc>
        <w:tc>
          <w:tcPr>
            <w:tcW w:w="4125" w:type="dxa"/>
            <w:gridSpan w:val="2"/>
            <w:vAlign w:val="center"/>
          </w:tcPr>
          <w:p w14:paraId="722742A5">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【优】得该项评分因素分值的90%～100%（含90%）。</w:t>
            </w:r>
          </w:p>
          <w:p w14:paraId="78A3ED99">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【良】得该项评分因素分值的80%～90%（含80%）。</w:t>
            </w:r>
          </w:p>
          <w:p w14:paraId="6A847432">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【中】得该项评分因素分值的70%～80%（含70%）。</w:t>
            </w:r>
          </w:p>
          <w:p w14:paraId="055C7F1D">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【差】得该项评分因素分值的60～70%（含60%）。</w:t>
            </w:r>
          </w:p>
        </w:tc>
        <w:tc>
          <w:tcPr>
            <w:tcW w:w="5656" w:type="dxa"/>
            <w:vAlign w:val="center"/>
          </w:tcPr>
          <w:p w14:paraId="37351EC4">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要求方法可行、措施具体、针对性强。</w:t>
            </w:r>
          </w:p>
        </w:tc>
      </w:tr>
      <w:tr w14:paraId="78B5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1155" w:type="dxa"/>
            <w:vAlign w:val="center"/>
          </w:tcPr>
          <w:p w14:paraId="2920152D">
            <w:pPr>
              <w:widowControl w:val="0"/>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合理化建议</w:t>
            </w:r>
          </w:p>
          <w:p w14:paraId="4FA88909">
            <w:pPr>
              <w:widowControl w:val="0"/>
              <w:shd w:val="clear" w:color="auto" w:fill="auto"/>
              <w:wordWrap w:val="0"/>
              <w:adjustRightInd w:val="0"/>
              <w:snapToGrid w:val="0"/>
              <w:spacing w:line="400" w:lineRule="exact"/>
              <w:jc w:val="center"/>
              <w:rPr>
                <w:rFonts w:hint="eastAsia" w:ascii="宋体" w:hAnsi="宋体" w:eastAsia="宋体" w:cs="宋体"/>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t>（2分）</w:t>
            </w:r>
          </w:p>
        </w:tc>
        <w:tc>
          <w:tcPr>
            <w:tcW w:w="4125" w:type="dxa"/>
            <w:gridSpan w:val="2"/>
            <w:vAlign w:val="center"/>
          </w:tcPr>
          <w:p w14:paraId="0FD1E60A">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【优】得该项评分因素分值的90%～100%（含90%）。</w:t>
            </w:r>
          </w:p>
          <w:p w14:paraId="17EBEC69">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【良】得该项评分因素分值的80%～90%（含80%）。</w:t>
            </w:r>
          </w:p>
          <w:p w14:paraId="5633F6A2">
            <w:pPr>
              <w:keepNext w:val="0"/>
              <w:keepLines w:val="0"/>
              <w:pageBreakBefore w:val="0"/>
              <w:widowControl w:val="0"/>
              <w:shd w:val="clear" w:color="auto" w:fill="auto"/>
              <w:kinsoku/>
              <w:wordWrap w:val="0"/>
              <w:overflowPunct/>
              <w:topLinePunct w:val="0"/>
              <w:autoSpaceDE/>
              <w:autoSpaceDN/>
              <w:bidi w:val="0"/>
              <w:adjustRightInd w:val="0"/>
              <w:snapToGrid w:val="0"/>
              <w:spacing w:after="0" w:afterAutospacing="0" w:line="340" w:lineRule="exact"/>
              <w:jc w:val="left"/>
              <w:textAlignment w:val="auto"/>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【中】得该项评分因素分值的70%～80%（含70%）。</w:t>
            </w:r>
          </w:p>
          <w:p w14:paraId="633B1D80">
            <w:pPr>
              <w:widowControl w:val="0"/>
              <w:shd w:val="clear" w:color="auto" w:fill="auto"/>
              <w:wordWrap w:val="0"/>
              <w:adjustRightInd w:val="0"/>
              <w:snapToGrid w:val="0"/>
              <w:spacing w:line="400" w:lineRule="exact"/>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u w:val="none"/>
                <w:lang w:val="en-US" w:eastAsia="zh-CN" w:bidi="ar-SA"/>
                <w14:textFill>
                  <w14:solidFill>
                    <w14:schemeClr w14:val="tx1"/>
                  </w14:solidFill>
                </w14:textFill>
              </w:rPr>
              <w:t>【差】得该项评分因素分值的60～70%（含60%）。</w:t>
            </w:r>
          </w:p>
        </w:tc>
        <w:tc>
          <w:tcPr>
            <w:tcW w:w="5656" w:type="dxa"/>
            <w:vAlign w:val="center"/>
          </w:tcPr>
          <w:p w14:paraId="29A5DFA0">
            <w:pPr>
              <w:widowControl w:val="0"/>
              <w:shd w:val="clear" w:color="auto" w:fill="auto"/>
              <w:wordWrap w:val="0"/>
              <w:adjustRightInd w:val="0"/>
              <w:snapToGrid w:val="0"/>
              <w:spacing w:line="400" w:lineRule="exact"/>
              <w:jc w:val="both"/>
              <w:rPr>
                <w:rFonts w:hint="eastAsia" w:ascii="宋体" w:hAnsi="宋体" w:eastAsia="宋体" w:cs="宋体"/>
                <w:bCs/>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要求方法可行、措施具体、针对性强。</w:t>
            </w:r>
          </w:p>
        </w:tc>
      </w:tr>
      <w:tr w14:paraId="3FC4E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0936" w:type="dxa"/>
            <w:gridSpan w:val="4"/>
          </w:tcPr>
          <w:p w14:paraId="06BF9FEF">
            <w:pPr>
              <w:widowControl w:val="0"/>
              <w:shd w:val="clear" w:color="auto" w:fill="auto"/>
              <w:wordWrap w:val="0"/>
              <w:adjustRightInd w:val="0"/>
              <w:snapToGrid w:val="0"/>
              <w:spacing w:after="0" w:afterAutospacing="0" w:line="400" w:lineRule="exact"/>
              <w:jc w:val="both"/>
              <w:rPr>
                <w:rFonts w:hint="eastAsia" w:ascii="宋体" w:hAnsi="宋体" w:eastAsia="宋体" w:cs="宋体"/>
                <w:bCs/>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t>投标报价部分满分：</w:t>
            </w:r>
            <w:r>
              <w:rPr>
                <w:rFonts w:hint="eastAsia" w:ascii="宋体" w:hAnsi="宋体" w:eastAsia="宋体" w:cs="宋体"/>
                <w:b/>
                <w:bCs/>
                <w:snapToGrid w:val="0"/>
                <w:color w:val="000000" w:themeColor="text1"/>
                <w:kern w:val="0"/>
                <w:sz w:val="21"/>
                <w:szCs w:val="21"/>
                <w:highlight w:val="none"/>
                <w:u w:val="single"/>
                <w:lang w:val="en-US" w:eastAsia="zh-CN" w:bidi="ar-SA"/>
                <w14:textFill>
                  <w14:solidFill>
                    <w14:schemeClr w14:val="tx1"/>
                  </w14:solidFill>
                </w14:textFill>
              </w:rPr>
              <w:t>20</w:t>
            </w:r>
            <w:r>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t>分。</w:t>
            </w:r>
          </w:p>
        </w:tc>
      </w:tr>
      <w:tr w14:paraId="62BC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645" w:type="dxa"/>
            <w:gridSpan w:val="2"/>
            <w:vAlign w:val="center"/>
          </w:tcPr>
          <w:p w14:paraId="134CF1DA">
            <w:pPr>
              <w:shd w:val="clear" w:color="auto" w:fill="auto"/>
              <w:wordWrap w:val="0"/>
              <w:adjustRightInd w:val="0"/>
              <w:snapToGrid w:val="0"/>
              <w:spacing w:line="240" w:lineRule="auto"/>
              <w:jc w:val="center"/>
              <w:rPr>
                <w:rFonts w:hint="eastAsia" w:ascii="宋体" w:hAnsi="宋体" w:eastAsia="宋体" w:cs="宋体"/>
                <w:b/>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评分事项</w:t>
            </w:r>
          </w:p>
        </w:tc>
        <w:tc>
          <w:tcPr>
            <w:tcW w:w="9291" w:type="dxa"/>
            <w:gridSpan w:val="2"/>
            <w:vAlign w:val="center"/>
          </w:tcPr>
          <w:p w14:paraId="365AA73B">
            <w:pPr>
              <w:widowControl w:val="0"/>
              <w:shd w:val="clear" w:color="auto" w:fill="auto"/>
              <w:wordWrap w:val="0"/>
              <w:adjustRightInd w:val="0"/>
              <w:snapToGrid w:val="0"/>
              <w:spacing w:after="0" w:afterAutospacing="0" w:line="400" w:lineRule="exact"/>
              <w:jc w:val="center"/>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lang w:val="en-US" w:eastAsia="zh-CN" w:bidi="ar-SA"/>
                <w14:textFill>
                  <w14:solidFill>
                    <w14:schemeClr w14:val="tx1"/>
                  </w14:solidFill>
                </w14:textFill>
              </w:rPr>
              <w:t>评分方法</w:t>
            </w:r>
          </w:p>
        </w:tc>
      </w:tr>
      <w:tr w14:paraId="093C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645" w:type="dxa"/>
            <w:gridSpan w:val="2"/>
            <w:vAlign w:val="center"/>
          </w:tcPr>
          <w:p w14:paraId="648A1C10">
            <w:pPr>
              <w:widowControl w:val="0"/>
              <w:shd w:val="clear" w:color="auto" w:fill="auto"/>
              <w:adjustRightInd w:val="0"/>
              <w:snapToGrid w:val="0"/>
              <w:spacing w:line="400" w:lineRule="exact"/>
              <w:jc w:val="cente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投标</w:t>
            </w:r>
          </w:p>
          <w:p w14:paraId="11FD7191">
            <w:pPr>
              <w:widowControl w:val="0"/>
              <w:shd w:val="clear" w:color="auto" w:fill="auto"/>
              <w:adjustRightInd w:val="0"/>
              <w:snapToGrid w:val="0"/>
              <w:spacing w:line="400" w:lineRule="exact"/>
              <w:jc w:val="cente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报价</w:t>
            </w:r>
          </w:p>
          <w:p w14:paraId="5B12CD5D">
            <w:pPr>
              <w:widowControl w:val="0"/>
              <w:shd w:val="clear" w:color="auto" w:fill="auto"/>
              <w:adjustRightInd w:val="0"/>
              <w:snapToGrid w:val="0"/>
              <w:spacing w:line="400" w:lineRule="exact"/>
              <w:jc w:val="cente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p>
        </w:tc>
        <w:tc>
          <w:tcPr>
            <w:tcW w:w="9291" w:type="dxa"/>
            <w:gridSpan w:val="2"/>
            <w:vAlign w:val="center"/>
          </w:tcPr>
          <w:p w14:paraId="1252E481">
            <w:pPr>
              <w:shd w:val="clear" w:color="auto" w:fill="auto"/>
              <w:wordWrap w:val="0"/>
              <w:adjustRightInd w:val="0"/>
              <w:snapToGrid w:val="0"/>
              <w:spacing w:line="360" w:lineRule="auto"/>
              <w:ind w:firstLine="210" w:firstLineChars="100"/>
              <w:jc w:val="left"/>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（1）确定最高投标限价下浮系数n：用1～21号球分别代表一个下浮系数，由评委代表从这21个号码中随机抽取</w:t>
            </w:r>
            <w:r>
              <w:rPr>
                <w:rFonts w:hint="eastAsia" w:ascii="宋体" w:hAnsi="宋体" w:eastAsia="宋体" w:cs="宋体"/>
                <w:snapToGrid w:val="0"/>
                <w:color w:val="000000" w:themeColor="text1"/>
                <w:kern w:val="0"/>
                <w:sz w:val="21"/>
                <w:szCs w:val="21"/>
                <w:highlight w:val="none"/>
                <w:u w:val="single"/>
                <w14:textFill>
                  <w14:solidFill>
                    <w14:schemeClr w14:val="tx1"/>
                  </w14:solidFill>
                </w14:textFill>
              </w:rPr>
              <w:t>3</w:t>
            </w:r>
            <w:r>
              <w:rPr>
                <w:rFonts w:hint="eastAsia" w:ascii="宋体" w:hAnsi="宋体" w:eastAsia="宋体" w:cs="宋体"/>
                <w:snapToGrid w:val="0"/>
                <w:color w:val="000000" w:themeColor="text1"/>
                <w:kern w:val="0"/>
                <w:sz w:val="21"/>
                <w:szCs w:val="21"/>
                <w:highlight w:val="none"/>
                <w14:textFill>
                  <w14:solidFill>
                    <w14:schemeClr w14:val="tx1"/>
                  </w14:solidFill>
                </w14:textFill>
              </w:rPr>
              <w:t>次，每次抽取1个号码，抽出的号球不参与下次抽取。所抽取的3个号码对应下浮系数的算术平均值作为最高投标限价下浮系数n。具体号码对应的下浮系数可参考下表。</w:t>
            </w:r>
          </w:p>
          <w:tbl>
            <w:tblPr>
              <w:tblStyle w:val="24"/>
              <w:tblW w:w="7976" w:type="dxa"/>
              <w:tblInd w:w="118" w:type="dxa"/>
              <w:tblLayout w:type="fixed"/>
              <w:tblCellMar>
                <w:top w:w="0" w:type="dxa"/>
                <w:left w:w="108" w:type="dxa"/>
                <w:bottom w:w="0" w:type="dxa"/>
                <w:right w:w="108" w:type="dxa"/>
              </w:tblCellMar>
            </w:tblPr>
            <w:tblGrid>
              <w:gridCol w:w="1594"/>
              <w:gridCol w:w="864"/>
              <w:gridCol w:w="903"/>
              <w:gridCol w:w="940"/>
              <w:gridCol w:w="923"/>
              <w:gridCol w:w="959"/>
              <w:gridCol w:w="902"/>
              <w:gridCol w:w="891"/>
            </w:tblGrid>
            <w:tr w14:paraId="2B921F80">
              <w:tblPrEx>
                <w:tblCellMar>
                  <w:top w:w="0" w:type="dxa"/>
                  <w:left w:w="108" w:type="dxa"/>
                  <w:bottom w:w="0" w:type="dxa"/>
                  <w:right w:w="108" w:type="dxa"/>
                </w:tblCellMar>
              </w:tblPrEx>
              <w:trPr>
                <w:trHeight w:val="361" w:hRule="atLeast"/>
              </w:trPr>
              <w:tc>
                <w:tcPr>
                  <w:tcW w:w="1594" w:type="dxa"/>
                  <w:tcBorders>
                    <w:top w:val="single" w:color="000000" w:sz="4" w:space="0"/>
                    <w:left w:val="single" w:color="000000" w:sz="4" w:space="0"/>
                    <w:bottom w:val="single" w:color="000000" w:sz="4" w:space="0"/>
                    <w:right w:val="single" w:color="000000" w:sz="4" w:space="0"/>
                  </w:tcBorders>
                  <w:vAlign w:val="center"/>
                </w:tcPr>
                <w:p w14:paraId="38D4743D">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14:textFill>
                        <w14:solidFill>
                          <w14:schemeClr w14:val="tx1"/>
                        </w14:solidFill>
                      </w14:textFill>
                    </w:rPr>
                    <w:t>号球</w:t>
                  </w:r>
                </w:p>
              </w:tc>
              <w:tc>
                <w:tcPr>
                  <w:tcW w:w="864" w:type="dxa"/>
                  <w:tcBorders>
                    <w:top w:val="single" w:color="000000" w:sz="4" w:space="0"/>
                    <w:left w:val="nil"/>
                    <w:bottom w:val="single" w:color="000000" w:sz="4" w:space="0"/>
                    <w:right w:val="single" w:color="000000" w:sz="4" w:space="0"/>
                  </w:tcBorders>
                  <w:vAlign w:val="center"/>
                </w:tcPr>
                <w:p w14:paraId="00862ED2">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1</w:t>
                  </w:r>
                </w:p>
              </w:tc>
              <w:tc>
                <w:tcPr>
                  <w:tcW w:w="903" w:type="dxa"/>
                  <w:tcBorders>
                    <w:top w:val="single" w:color="000000" w:sz="4" w:space="0"/>
                    <w:left w:val="nil"/>
                    <w:bottom w:val="single" w:color="000000" w:sz="4" w:space="0"/>
                    <w:right w:val="single" w:color="000000" w:sz="4" w:space="0"/>
                  </w:tcBorders>
                  <w:vAlign w:val="center"/>
                </w:tcPr>
                <w:p w14:paraId="7E7287F2">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2</w:t>
                  </w:r>
                </w:p>
              </w:tc>
              <w:tc>
                <w:tcPr>
                  <w:tcW w:w="940" w:type="dxa"/>
                  <w:tcBorders>
                    <w:top w:val="single" w:color="000000" w:sz="4" w:space="0"/>
                    <w:left w:val="nil"/>
                    <w:bottom w:val="single" w:color="000000" w:sz="4" w:space="0"/>
                    <w:right w:val="single" w:color="000000" w:sz="4" w:space="0"/>
                  </w:tcBorders>
                  <w:vAlign w:val="center"/>
                </w:tcPr>
                <w:p w14:paraId="2420E9B6">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3</w:t>
                  </w:r>
                </w:p>
              </w:tc>
              <w:tc>
                <w:tcPr>
                  <w:tcW w:w="923" w:type="dxa"/>
                  <w:tcBorders>
                    <w:top w:val="single" w:color="000000" w:sz="4" w:space="0"/>
                    <w:left w:val="nil"/>
                    <w:bottom w:val="single" w:color="000000" w:sz="4" w:space="0"/>
                    <w:right w:val="single" w:color="000000" w:sz="4" w:space="0"/>
                  </w:tcBorders>
                  <w:vAlign w:val="center"/>
                </w:tcPr>
                <w:p w14:paraId="09430560">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4</w:t>
                  </w:r>
                </w:p>
              </w:tc>
              <w:tc>
                <w:tcPr>
                  <w:tcW w:w="959" w:type="dxa"/>
                  <w:tcBorders>
                    <w:top w:val="single" w:color="000000" w:sz="4" w:space="0"/>
                    <w:left w:val="nil"/>
                    <w:bottom w:val="single" w:color="000000" w:sz="4" w:space="0"/>
                    <w:right w:val="single" w:color="000000" w:sz="4" w:space="0"/>
                  </w:tcBorders>
                  <w:vAlign w:val="center"/>
                </w:tcPr>
                <w:p w14:paraId="07DBEDF4">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5</w:t>
                  </w:r>
                </w:p>
              </w:tc>
              <w:tc>
                <w:tcPr>
                  <w:tcW w:w="902" w:type="dxa"/>
                  <w:tcBorders>
                    <w:top w:val="single" w:color="000000" w:sz="4" w:space="0"/>
                    <w:left w:val="nil"/>
                    <w:bottom w:val="single" w:color="000000" w:sz="4" w:space="0"/>
                    <w:right w:val="single" w:color="000000" w:sz="4" w:space="0"/>
                  </w:tcBorders>
                  <w:vAlign w:val="center"/>
                </w:tcPr>
                <w:p w14:paraId="0E7453B9">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6</w:t>
                  </w:r>
                </w:p>
              </w:tc>
              <w:tc>
                <w:tcPr>
                  <w:tcW w:w="891" w:type="dxa"/>
                  <w:tcBorders>
                    <w:top w:val="single" w:color="000000" w:sz="4" w:space="0"/>
                    <w:left w:val="nil"/>
                    <w:bottom w:val="single" w:color="000000" w:sz="4" w:space="0"/>
                    <w:right w:val="single" w:color="000000" w:sz="4" w:space="0"/>
                  </w:tcBorders>
                  <w:vAlign w:val="center"/>
                </w:tcPr>
                <w:p w14:paraId="27CB1430">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7</w:t>
                  </w:r>
                </w:p>
              </w:tc>
            </w:tr>
            <w:tr w14:paraId="6F65480A">
              <w:tblPrEx>
                <w:tblCellMar>
                  <w:top w:w="0" w:type="dxa"/>
                  <w:left w:w="108" w:type="dxa"/>
                  <w:bottom w:w="0" w:type="dxa"/>
                  <w:right w:w="108" w:type="dxa"/>
                </w:tblCellMar>
              </w:tblPrEx>
              <w:trPr>
                <w:trHeight w:val="444" w:hRule="atLeast"/>
              </w:trPr>
              <w:tc>
                <w:tcPr>
                  <w:tcW w:w="1594" w:type="dxa"/>
                  <w:tcBorders>
                    <w:top w:val="single" w:color="000000" w:sz="4" w:space="0"/>
                    <w:left w:val="single" w:color="000000" w:sz="4" w:space="0"/>
                    <w:bottom w:val="single" w:color="000000" w:sz="4" w:space="0"/>
                    <w:right w:val="single" w:color="000000" w:sz="4" w:space="0"/>
                  </w:tcBorders>
                  <w:vAlign w:val="center"/>
                </w:tcPr>
                <w:p w14:paraId="13A457BB">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下浮系数（%）</w:t>
                  </w:r>
                </w:p>
              </w:tc>
              <w:tc>
                <w:tcPr>
                  <w:tcW w:w="864" w:type="dxa"/>
                  <w:tcBorders>
                    <w:top w:val="single" w:color="000000" w:sz="4" w:space="0"/>
                    <w:left w:val="nil"/>
                    <w:bottom w:val="single" w:color="000000" w:sz="4" w:space="0"/>
                    <w:right w:val="single" w:color="000000" w:sz="4" w:space="0"/>
                  </w:tcBorders>
                  <w:vAlign w:val="center"/>
                </w:tcPr>
                <w:p w14:paraId="0B3E2297">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w:t>
                  </w:r>
                </w:p>
              </w:tc>
              <w:tc>
                <w:tcPr>
                  <w:tcW w:w="903" w:type="dxa"/>
                  <w:tcBorders>
                    <w:top w:val="single" w:color="000000" w:sz="4" w:space="0"/>
                    <w:left w:val="nil"/>
                    <w:bottom w:val="single" w:color="000000" w:sz="4" w:space="0"/>
                    <w:right w:val="single" w:color="000000" w:sz="4" w:space="0"/>
                  </w:tcBorders>
                  <w:vAlign w:val="center"/>
                </w:tcPr>
                <w:p w14:paraId="7BA81C1C">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color w:val="000000" w:themeColor="text1"/>
                      <w:kern w:val="0"/>
                      <w:sz w:val="21"/>
                      <w:szCs w:val="21"/>
                      <w:highlight w:val="none"/>
                      <w14:textFill>
                        <w14:solidFill>
                          <w14:schemeClr w14:val="tx1"/>
                        </w14:solidFill>
                      </w14:textFill>
                    </w:rPr>
                    <w:t>.1</w:t>
                  </w:r>
                </w:p>
              </w:tc>
              <w:tc>
                <w:tcPr>
                  <w:tcW w:w="940" w:type="dxa"/>
                  <w:tcBorders>
                    <w:top w:val="single" w:color="000000" w:sz="4" w:space="0"/>
                    <w:left w:val="nil"/>
                    <w:bottom w:val="single" w:color="000000" w:sz="4" w:space="0"/>
                    <w:right w:val="single" w:color="000000" w:sz="4" w:space="0"/>
                  </w:tcBorders>
                  <w:vAlign w:val="center"/>
                </w:tcPr>
                <w:p w14:paraId="2F0346FA">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color w:val="000000" w:themeColor="text1"/>
                      <w:kern w:val="0"/>
                      <w:sz w:val="21"/>
                      <w:szCs w:val="21"/>
                      <w:highlight w:val="none"/>
                      <w14:textFill>
                        <w14:solidFill>
                          <w14:schemeClr w14:val="tx1"/>
                        </w14:solidFill>
                      </w14:textFill>
                    </w:rPr>
                    <w:t>.2</w:t>
                  </w:r>
                </w:p>
              </w:tc>
              <w:tc>
                <w:tcPr>
                  <w:tcW w:w="923" w:type="dxa"/>
                  <w:tcBorders>
                    <w:top w:val="single" w:color="000000" w:sz="4" w:space="0"/>
                    <w:left w:val="nil"/>
                    <w:bottom w:val="single" w:color="000000" w:sz="4" w:space="0"/>
                    <w:right w:val="single" w:color="000000" w:sz="4" w:space="0"/>
                  </w:tcBorders>
                  <w:vAlign w:val="center"/>
                </w:tcPr>
                <w:p w14:paraId="37FB9EDA">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color w:val="000000" w:themeColor="text1"/>
                      <w:kern w:val="0"/>
                      <w:sz w:val="21"/>
                      <w:szCs w:val="21"/>
                      <w:highlight w:val="none"/>
                      <w14:textFill>
                        <w14:solidFill>
                          <w14:schemeClr w14:val="tx1"/>
                        </w14:solidFill>
                      </w14:textFill>
                    </w:rPr>
                    <w:t>.3</w:t>
                  </w:r>
                </w:p>
              </w:tc>
              <w:tc>
                <w:tcPr>
                  <w:tcW w:w="959" w:type="dxa"/>
                  <w:tcBorders>
                    <w:top w:val="single" w:color="000000" w:sz="4" w:space="0"/>
                    <w:left w:val="nil"/>
                    <w:bottom w:val="single" w:color="000000" w:sz="4" w:space="0"/>
                    <w:right w:val="single" w:color="000000" w:sz="4" w:space="0"/>
                  </w:tcBorders>
                  <w:vAlign w:val="center"/>
                </w:tcPr>
                <w:p w14:paraId="5449C678">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color w:val="000000" w:themeColor="text1"/>
                      <w:kern w:val="0"/>
                      <w:sz w:val="21"/>
                      <w:szCs w:val="21"/>
                      <w:highlight w:val="none"/>
                      <w14:textFill>
                        <w14:solidFill>
                          <w14:schemeClr w14:val="tx1"/>
                        </w14:solidFill>
                      </w14:textFill>
                    </w:rPr>
                    <w:t>.4</w:t>
                  </w:r>
                </w:p>
              </w:tc>
              <w:tc>
                <w:tcPr>
                  <w:tcW w:w="902" w:type="dxa"/>
                  <w:tcBorders>
                    <w:top w:val="single" w:color="000000" w:sz="4" w:space="0"/>
                    <w:left w:val="nil"/>
                    <w:bottom w:val="single" w:color="000000" w:sz="4" w:space="0"/>
                    <w:right w:val="single" w:color="000000" w:sz="4" w:space="0"/>
                  </w:tcBorders>
                  <w:vAlign w:val="center"/>
                </w:tcPr>
                <w:p w14:paraId="33D7CF28">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color w:val="000000" w:themeColor="text1"/>
                      <w:kern w:val="0"/>
                      <w:sz w:val="21"/>
                      <w:szCs w:val="21"/>
                      <w:highlight w:val="none"/>
                      <w14:textFill>
                        <w14:solidFill>
                          <w14:schemeClr w14:val="tx1"/>
                        </w14:solidFill>
                      </w14:textFill>
                    </w:rPr>
                    <w:t>.5</w:t>
                  </w:r>
                </w:p>
              </w:tc>
              <w:tc>
                <w:tcPr>
                  <w:tcW w:w="891" w:type="dxa"/>
                  <w:tcBorders>
                    <w:top w:val="single" w:color="000000" w:sz="4" w:space="0"/>
                    <w:left w:val="nil"/>
                    <w:bottom w:val="single" w:color="000000" w:sz="4" w:space="0"/>
                    <w:right w:val="single" w:color="000000" w:sz="4" w:space="0"/>
                  </w:tcBorders>
                  <w:vAlign w:val="center"/>
                </w:tcPr>
                <w:p w14:paraId="0F238A87">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color w:val="000000" w:themeColor="text1"/>
                      <w:kern w:val="0"/>
                      <w:sz w:val="21"/>
                      <w:szCs w:val="21"/>
                      <w:highlight w:val="none"/>
                      <w14:textFill>
                        <w14:solidFill>
                          <w14:schemeClr w14:val="tx1"/>
                        </w14:solidFill>
                      </w14:textFill>
                    </w:rPr>
                    <w:t>.6</w:t>
                  </w:r>
                </w:p>
              </w:tc>
            </w:tr>
            <w:tr w14:paraId="587226AF">
              <w:tblPrEx>
                <w:tblCellMar>
                  <w:top w:w="0" w:type="dxa"/>
                  <w:left w:w="108" w:type="dxa"/>
                  <w:bottom w:w="0" w:type="dxa"/>
                  <w:right w:w="108" w:type="dxa"/>
                </w:tblCellMar>
              </w:tblPrEx>
              <w:trPr>
                <w:trHeight w:val="434" w:hRule="atLeast"/>
              </w:trPr>
              <w:tc>
                <w:tcPr>
                  <w:tcW w:w="1594" w:type="dxa"/>
                  <w:tcBorders>
                    <w:top w:val="single" w:color="000000" w:sz="4" w:space="0"/>
                    <w:left w:val="single" w:color="000000" w:sz="4" w:space="0"/>
                    <w:bottom w:val="single" w:color="000000" w:sz="4" w:space="0"/>
                    <w:right w:val="single" w:color="000000" w:sz="4" w:space="0"/>
                  </w:tcBorders>
                  <w:vAlign w:val="center"/>
                </w:tcPr>
                <w:p w14:paraId="01807A00">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14:textFill>
                        <w14:solidFill>
                          <w14:schemeClr w14:val="tx1"/>
                        </w14:solidFill>
                      </w14:textFill>
                    </w:rPr>
                    <w:t>号球</w:t>
                  </w:r>
                </w:p>
              </w:tc>
              <w:tc>
                <w:tcPr>
                  <w:tcW w:w="864" w:type="dxa"/>
                  <w:tcBorders>
                    <w:top w:val="single" w:color="000000" w:sz="4" w:space="0"/>
                    <w:left w:val="nil"/>
                    <w:bottom w:val="single" w:color="000000" w:sz="4" w:space="0"/>
                    <w:right w:val="single" w:color="000000" w:sz="4" w:space="0"/>
                  </w:tcBorders>
                  <w:vAlign w:val="center"/>
                </w:tcPr>
                <w:p w14:paraId="23AC5FBC">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14:textFill>
                        <w14:solidFill>
                          <w14:schemeClr w14:val="tx1"/>
                        </w14:solidFill>
                      </w14:textFill>
                    </w:rPr>
                    <w:t>8</w:t>
                  </w:r>
                </w:p>
              </w:tc>
              <w:tc>
                <w:tcPr>
                  <w:tcW w:w="903" w:type="dxa"/>
                  <w:tcBorders>
                    <w:top w:val="single" w:color="000000" w:sz="4" w:space="0"/>
                    <w:left w:val="nil"/>
                    <w:bottom w:val="single" w:color="000000" w:sz="4" w:space="0"/>
                    <w:right w:val="single" w:color="000000" w:sz="4" w:space="0"/>
                  </w:tcBorders>
                  <w:vAlign w:val="center"/>
                </w:tcPr>
                <w:p w14:paraId="73EA5AF1">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14:textFill>
                        <w14:solidFill>
                          <w14:schemeClr w14:val="tx1"/>
                        </w14:solidFill>
                      </w14:textFill>
                    </w:rPr>
                    <w:t>9</w:t>
                  </w:r>
                </w:p>
              </w:tc>
              <w:tc>
                <w:tcPr>
                  <w:tcW w:w="940" w:type="dxa"/>
                  <w:tcBorders>
                    <w:top w:val="single" w:color="000000" w:sz="4" w:space="0"/>
                    <w:left w:val="nil"/>
                    <w:bottom w:val="single" w:color="000000" w:sz="4" w:space="0"/>
                    <w:right w:val="single" w:color="000000" w:sz="4" w:space="0"/>
                  </w:tcBorders>
                  <w:vAlign w:val="center"/>
                </w:tcPr>
                <w:p w14:paraId="3DE0860D">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14:textFill>
                        <w14:solidFill>
                          <w14:schemeClr w14:val="tx1"/>
                        </w14:solidFill>
                      </w14:textFill>
                    </w:rPr>
                    <w:t>10</w:t>
                  </w:r>
                </w:p>
              </w:tc>
              <w:tc>
                <w:tcPr>
                  <w:tcW w:w="923" w:type="dxa"/>
                  <w:tcBorders>
                    <w:top w:val="single" w:color="000000" w:sz="4" w:space="0"/>
                    <w:left w:val="nil"/>
                    <w:bottom w:val="single" w:color="000000" w:sz="4" w:space="0"/>
                    <w:right w:val="single" w:color="000000" w:sz="4" w:space="0"/>
                  </w:tcBorders>
                  <w:vAlign w:val="center"/>
                </w:tcPr>
                <w:p w14:paraId="2A2F58B6">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14:textFill>
                        <w14:solidFill>
                          <w14:schemeClr w14:val="tx1"/>
                        </w14:solidFill>
                      </w14:textFill>
                    </w:rPr>
                    <w:t>11</w:t>
                  </w:r>
                </w:p>
              </w:tc>
              <w:tc>
                <w:tcPr>
                  <w:tcW w:w="959" w:type="dxa"/>
                  <w:tcBorders>
                    <w:top w:val="single" w:color="000000" w:sz="4" w:space="0"/>
                    <w:left w:val="nil"/>
                    <w:bottom w:val="single" w:color="000000" w:sz="4" w:space="0"/>
                    <w:right w:val="single" w:color="000000" w:sz="4" w:space="0"/>
                  </w:tcBorders>
                  <w:vAlign w:val="center"/>
                </w:tcPr>
                <w:p w14:paraId="6184B498">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14:textFill>
                        <w14:solidFill>
                          <w14:schemeClr w14:val="tx1"/>
                        </w14:solidFill>
                      </w14:textFill>
                    </w:rPr>
                    <w:t>12</w:t>
                  </w:r>
                </w:p>
              </w:tc>
              <w:tc>
                <w:tcPr>
                  <w:tcW w:w="902" w:type="dxa"/>
                  <w:tcBorders>
                    <w:top w:val="single" w:color="000000" w:sz="4" w:space="0"/>
                    <w:left w:val="nil"/>
                    <w:bottom w:val="single" w:color="000000" w:sz="4" w:space="0"/>
                    <w:right w:val="single" w:color="000000" w:sz="4" w:space="0"/>
                  </w:tcBorders>
                  <w:vAlign w:val="center"/>
                </w:tcPr>
                <w:p w14:paraId="7BD2ED93">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14:textFill>
                        <w14:solidFill>
                          <w14:schemeClr w14:val="tx1"/>
                        </w14:solidFill>
                      </w14:textFill>
                    </w:rPr>
                    <w:t>13</w:t>
                  </w:r>
                </w:p>
              </w:tc>
              <w:tc>
                <w:tcPr>
                  <w:tcW w:w="891" w:type="dxa"/>
                  <w:tcBorders>
                    <w:top w:val="single" w:color="000000" w:sz="4" w:space="0"/>
                    <w:left w:val="nil"/>
                    <w:bottom w:val="single" w:color="000000" w:sz="4" w:space="0"/>
                    <w:right w:val="single" w:color="000000" w:sz="4" w:space="0"/>
                  </w:tcBorders>
                  <w:vAlign w:val="center"/>
                </w:tcPr>
                <w:p w14:paraId="5653C3FF">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14:textFill>
                        <w14:solidFill>
                          <w14:schemeClr w14:val="tx1"/>
                        </w14:solidFill>
                      </w14:textFill>
                    </w:rPr>
                    <w:t>14</w:t>
                  </w:r>
                </w:p>
              </w:tc>
            </w:tr>
            <w:tr w14:paraId="3C01D7E5">
              <w:tblPrEx>
                <w:tblCellMar>
                  <w:top w:w="0" w:type="dxa"/>
                  <w:left w:w="108" w:type="dxa"/>
                  <w:bottom w:w="0" w:type="dxa"/>
                  <w:right w:w="108" w:type="dxa"/>
                </w:tblCellMar>
              </w:tblPrEx>
              <w:trPr>
                <w:trHeight w:val="427" w:hRule="atLeast"/>
              </w:trPr>
              <w:tc>
                <w:tcPr>
                  <w:tcW w:w="1594" w:type="dxa"/>
                  <w:tcBorders>
                    <w:top w:val="single" w:color="000000" w:sz="4" w:space="0"/>
                    <w:left w:val="single" w:color="000000" w:sz="4" w:space="0"/>
                    <w:bottom w:val="single" w:color="000000" w:sz="4" w:space="0"/>
                    <w:right w:val="single" w:color="000000" w:sz="4" w:space="0"/>
                  </w:tcBorders>
                  <w:vAlign w:val="center"/>
                </w:tcPr>
                <w:p w14:paraId="666D4EC8">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下浮系数（%）</w:t>
                  </w:r>
                </w:p>
              </w:tc>
              <w:tc>
                <w:tcPr>
                  <w:tcW w:w="864" w:type="dxa"/>
                  <w:tcBorders>
                    <w:top w:val="single" w:color="000000" w:sz="4" w:space="0"/>
                    <w:left w:val="nil"/>
                    <w:bottom w:val="single" w:color="000000" w:sz="4" w:space="0"/>
                    <w:right w:val="single" w:color="000000" w:sz="4" w:space="0"/>
                  </w:tcBorders>
                  <w:vAlign w:val="center"/>
                </w:tcPr>
                <w:p w14:paraId="30827CBC">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color w:val="000000" w:themeColor="text1"/>
                      <w:kern w:val="0"/>
                      <w:sz w:val="21"/>
                      <w:szCs w:val="21"/>
                      <w:highlight w:val="none"/>
                      <w14:textFill>
                        <w14:solidFill>
                          <w14:schemeClr w14:val="tx1"/>
                        </w14:solidFill>
                      </w14:textFill>
                    </w:rPr>
                    <w:t>.7</w:t>
                  </w:r>
                </w:p>
              </w:tc>
              <w:tc>
                <w:tcPr>
                  <w:tcW w:w="903" w:type="dxa"/>
                  <w:tcBorders>
                    <w:top w:val="single" w:color="000000" w:sz="4" w:space="0"/>
                    <w:left w:val="nil"/>
                    <w:bottom w:val="single" w:color="000000" w:sz="4" w:space="0"/>
                    <w:right w:val="single" w:color="000000" w:sz="4" w:space="0"/>
                  </w:tcBorders>
                  <w:vAlign w:val="center"/>
                </w:tcPr>
                <w:p w14:paraId="2EE81FB3">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color w:val="000000" w:themeColor="text1"/>
                      <w:kern w:val="0"/>
                      <w:sz w:val="21"/>
                      <w:szCs w:val="21"/>
                      <w:highlight w:val="none"/>
                      <w14:textFill>
                        <w14:solidFill>
                          <w14:schemeClr w14:val="tx1"/>
                        </w14:solidFill>
                      </w14:textFill>
                    </w:rPr>
                    <w:t>.8</w:t>
                  </w:r>
                </w:p>
              </w:tc>
              <w:tc>
                <w:tcPr>
                  <w:tcW w:w="940" w:type="dxa"/>
                  <w:tcBorders>
                    <w:top w:val="single" w:color="000000" w:sz="4" w:space="0"/>
                    <w:left w:val="nil"/>
                    <w:bottom w:val="single" w:color="000000" w:sz="4" w:space="0"/>
                    <w:right w:val="single" w:color="000000" w:sz="4" w:space="0"/>
                  </w:tcBorders>
                  <w:vAlign w:val="center"/>
                </w:tcPr>
                <w:p w14:paraId="3D716009">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color w:val="000000" w:themeColor="text1"/>
                      <w:kern w:val="0"/>
                      <w:sz w:val="21"/>
                      <w:szCs w:val="21"/>
                      <w:highlight w:val="none"/>
                      <w14:textFill>
                        <w14:solidFill>
                          <w14:schemeClr w14:val="tx1"/>
                        </w14:solidFill>
                      </w14:textFill>
                    </w:rPr>
                    <w:t>.9</w:t>
                  </w:r>
                </w:p>
              </w:tc>
              <w:tc>
                <w:tcPr>
                  <w:tcW w:w="923" w:type="dxa"/>
                  <w:tcBorders>
                    <w:top w:val="single" w:color="000000" w:sz="4" w:space="0"/>
                    <w:left w:val="nil"/>
                    <w:bottom w:val="single" w:color="000000" w:sz="4" w:space="0"/>
                    <w:right w:val="single" w:color="000000" w:sz="4" w:space="0"/>
                  </w:tcBorders>
                  <w:vAlign w:val="center"/>
                </w:tcPr>
                <w:p w14:paraId="01842C52">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0"/>
                      <w:sz w:val="21"/>
                      <w:szCs w:val="21"/>
                      <w:highlight w:val="none"/>
                      <w14:textFill>
                        <w14:solidFill>
                          <w14:schemeClr w14:val="tx1"/>
                        </w14:solidFill>
                      </w14:textFill>
                    </w:rPr>
                    <w:t>.0</w:t>
                  </w:r>
                </w:p>
              </w:tc>
              <w:tc>
                <w:tcPr>
                  <w:tcW w:w="959" w:type="dxa"/>
                  <w:tcBorders>
                    <w:top w:val="single" w:color="000000" w:sz="4" w:space="0"/>
                    <w:left w:val="nil"/>
                    <w:bottom w:val="single" w:color="000000" w:sz="4" w:space="0"/>
                    <w:right w:val="single" w:color="000000" w:sz="4" w:space="0"/>
                  </w:tcBorders>
                  <w:vAlign w:val="center"/>
                </w:tcPr>
                <w:p w14:paraId="0948EC42">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0"/>
                      <w:sz w:val="21"/>
                      <w:szCs w:val="21"/>
                      <w:highlight w:val="none"/>
                      <w14:textFill>
                        <w14:solidFill>
                          <w14:schemeClr w14:val="tx1"/>
                        </w14:solidFill>
                      </w14:textFill>
                    </w:rPr>
                    <w:t>.1</w:t>
                  </w:r>
                </w:p>
              </w:tc>
              <w:tc>
                <w:tcPr>
                  <w:tcW w:w="902" w:type="dxa"/>
                  <w:tcBorders>
                    <w:top w:val="single" w:color="000000" w:sz="4" w:space="0"/>
                    <w:left w:val="nil"/>
                    <w:bottom w:val="single" w:color="000000" w:sz="4" w:space="0"/>
                    <w:right w:val="single" w:color="000000" w:sz="4" w:space="0"/>
                  </w:tcBorders>
                  <w:vAlign w:val="center"/>
                </w:tcPr>
                <w:p w14:paraId="36BA1B9F">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0"/>
                      <w:sz w:val="21"/>
                      <w:szCs w:val="21"/>
                      <w:highlight w:val="none"/>
                      <w14:textFill>
                        <w14:solidFill>
                          <w14:schemeClr w14:val="tx1"/>
                        </w14:solidFill>
                      </w14:textFill>
                    </w:rPr>
                    <w:t>.2</w:t>
                  </w:r>
                </w:p>
              </w:tc>
              <w:tc>
                <w:tcPr>
                  <w:tcW w:w="891" w:type="dxa"/>
                  <w:tcBorders>
                    <w:top w:val="single" w:color="000000" w:sz="4" w:space="0"/>
                    <w:left w:val="nil"/>
                    <w:bottom w:val="single" w:color="000000" w:sz="4" w:space="0"/>
                    <w:right w:val="single" w:color="000000" w:sz="4" w:space="0"/>
                  </w:tcBorders>
                  <w:vAlign w:val="center"/>
                </w:tcPr>
                <w:p w14:paraId="234439AD">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0"/>
                      <w:sz w:val="21"/>
                      <w:szCs w:val="21"/>
                      <w:highlight w:val="none"/>
                      <w14:textFill>
                        <w14:solidFill>
                          <w14:schemeClr w14:val="tx1"/>
                        </w14:solidFill>
                      </w14:textFill>
                    </w:rPr>
                    <w:t>.3</w:t>
                  </w:r>
                </w:p>
              </w:tc>
            </w:tr>
            <w:tr w14:paraId="0BE9D0F6">
              <w:tblPrEx>
                <w:tblCellMar>
                  <w:top w:w="0" w:type="dxa"/>
                  <w:left w:w="108" w:type="dxa"/>
                  <w:bottom w:w="0" w:type="dxa"/>
                  <w:right w:w="108" w:type="dxa"/>
                </w:tblCellMar>
              </w:tblPrEx>
              <w:trPr>
                <w:trHeight w:val="397" w:hRule="atLeast"/>
              </w:trPr>
              <w:tc>
                <w:tcPr>
                  <w:tcW w:w="1594" w:type="dxa"/>
                  <w:tcBorders>
                    <w:top w:val="single" w:color="000000" w:sz="4" w:space="0"/>
                    <w:left w:val="single" w:color="000000" w:sz="4" w:space="0"/>
                    <w:bottom w:val="single" w:color="000000" w:sz="4" w:space="0"/>
                    <w:right w:val="single" w:color="000000" w:sz="4" w:space="0"/>
                  </w:tcBorders>
                  <w:vAlign w:val="center"/>
                </w:tcPr>
                <w:p w14:paraId="6CBFF17D">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14:textFill>
                        <w14:solidFill>
                          <w14:schemeClr w14:val="tx1"/>
                        </w14:solidFill>
                      </w14:textFill>
                    </w:rPr>
                    <w:t>号球</w:t>
                  </w:r>
                </w:p>
              </w:tc>
              <w:tc>
                <w:tcPr>
                  <w:tcW w:w="864" w:type="dxa"/>
                  <w:tcBorders>
                    <w:top w:val="single" w:color="000000" w:sz="4" w:space="0"/>
                    <w:left w:val="nil"/>
                    <w:bottom w:val="single" w:color="000000" w:sz="4" w:space="0"/>
                    <w:right w:val="single" w:color="000000" w:sz="4" w:space="0"/>
                  </w:tcBorders>
                  <w:vAlign w:val="center"/>
                </w:tcPr>
                <w:p w14:paraId="6E7DC338">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14:textFill>
                        <w14:solidFill>
                          <w14:schemeClr w14:val="tx1"/>
                        </w14:solidFill>
                      </w14:textFill>
                    </w:rPr>
                    <w:t>15</w:t>
                  </w:r>
                </w:p>
              </w:tc>
              <w:tc>
                <w:tcPr>
                  <w:tcW w:w="903" w:type="dxa"/>
                  <w:tcBorders>
                    <w:top w:val="single" w:color="000000" w:sz="4" w:space="0"/>
                    <w:left w:val="nil"/>
                    <w:bottom w:val="single" w:color="000000" w:sz="4" w:space="0"/>
                    <w:right w:val="single" w:color="000000" w:sz="4" w:space="0"/>
                  </w:tcBorders>
                  <w:vAlign w:val="center"/>
                </w:tcPr>
                <w:p w14:paraId="68046E76">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14:textFill>
                        <w14:solidFill>
                          <w14:schemeClr w14:val="tx1"/>
                        </w14:solidFill>
                      </w14:textFill>
                    </w:rPr>
                    <w:t>16</w:t>
                  </w:r>
                </w:p>
              </w:tc>
              <w:tc>
                <w:tcPr>
                  <w:tcW w:w="940" w:type="dxa"/>
                  <w:tcBorders>
                    <w:top w:val="single" w:color="000000" w:sz="4" w:space="0"/>
                    <w:left w:val="nil"/>
                    <w:bottom w:val="single" w:color="000000" w:sz="4" w:space="0"/>
                    <w:right w:val="single" w:color="000000" w:sz="4" w:space="0"/>
                  </w:tcBorders>
                  <w:vAlign w:val="center"/>
                </w:tcPr>
                <w:p w14:paraId="0A3353AF">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14:textFill>
                        <w14:solidFill>
                          <w14:schemeClr w14:val="tx1"/>
                        </w14:solidFill>
                      </w14:textFill>
                    </w:rPr>
                    <w:t>17</w:t>
                  </w:r>
                </w:p>
              </w:tc>
              <w:tc>
                <w:tcPr>
                  <w:tcW w:w="923" w:type="dxa"/>
                  <w:tcBorders>
                    <w:top w:val="single" w:color="000000" w:sz="4" w:space="0"/>
                    <w:left w:val="nil"/>
                    <w:bottom w:val="single" w:color="000000" w:sz="4" w:space="0"/>
                    <w:right w:val="single" w:color="000000" w:sz="4" w:space="0"/>
                  </w:tcBorders>
                  <w:vAlign w:val="center"/>
                </w:tcPr>
                <w:p w14:paraId="641A7C52">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14:textFill>
                        <w14:solidFill>
                          <w14:schemeClr w14:val="tx1"/>
                        </w14:solidFill>
                      </w14:textFill>
                    </w:rPr>
                    <w:t>18</w:t>
                  </w:r>
                </w:p>
              </w:tc>
              <w:tc>
                <w:tcPr>
                  <w:tcW w:w="959" w:type="dxa"/>
                  <w:tcBorders>
                    <w:top w:val="single" w:color="000000" w:sz="4" w:space="0"/>
                    <w:left w:val="nil"/>
                    <w:bottom w:val="single" w:color="000000" w:sz="4" w:space="0"/>
                    <w:right w:val="single" w:color="000000" w:sz="4" w:space="0"/>
                  </w:tcBorders>
                  <w:vAlign w:val="center"/>
                </w:tcPr>
                <w:p w14:paraId="7240920D">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14:textFill>
                        <w14:solidFill>
                          <w14:schemeClr w14:val="tx1"/>
                        </w14:solidFill>
                      </w14:textFill>
                    </w:rPr>
                    <w:t>19</w:t>
                  </w:r>
                </w:p>
              </w:tc>
              <w:tc>
                <w:tcPr>
                  <w:tcW w:w="902" w:type="dxa"/>
                  <w:tcBorders>
                    <w:top w:val="single" w:color="000000" w:sz="4" w:space="0"/>
                    <w:left w:val="nil"/>
                    <w:bottom w:val="single" w:color="000000" w:sz="4" w:space="0"/>
                    <w:right w:val="single" w:color="000000" w:sz="4" w:space="0"/>
                  </w:tcBorders>
                  <w:vAlign w:val="center"/>
                </w:tcPr>
                <w:p w14:paraId="58884BEA">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14:textFill>
                        <w14:solidFill>
                          <w14:schemeClr w14:val="tx1"/>
                        </w14:solidFill>
                      </w14:textFill>
                    </w:rPr>
                    <w:t>20</w:t>
                  </w:r>
                </w:p>
              </w:tc>
              <w:tc>
                <w:tcPr>
                  <w:tcW w:w="891" w:type="dxa"/>
                  <w:tcBorders>
                    <w:top w:val="single" w:color="000000" w:sz="4" w:space="0"/>
                    <w:left w:val="nil"/>
                    <w:bottom w:val="single" w:color="000000" w:sz="4" w:space="0"/>
                    <w:right w:val="single" w:color="000000" w:sz="4" w:space="0"/>
                  </w:tcBorders>
                  <w:vAlign w:val="center"/>
                </w:tcPr>
                <w:p w14:paraId="1E6B19D9">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color w:val="000000" w:themeColor="text1"/>
                      <w:kern w:val="0"/>
                      <w:sz w:val="21"/>
                      <w:szCs w:val="21"/>
                      <w:highlight w:val="none"/>
                      <w14:textFill>
                        <w14:solidFill>
                          <w14:schemeClr w14:val="tx1"/>
                        </w14:solidFill>
                      </w14:textFill>
                    </w:rPr>
                  </w:pPr>
                  <w:r>
                    <w:rPr>
                      <w:rFonts w:hint="eastAsia" w:ascii="宋体" w:hAnsi="宋体" w:eastAsia="宋体" w:cs="宋体"/>
                      <w:b/>
                      <w:bCs w:val="0"/>
                      <w:color w:val="000000" w:themeColor="text1"/>
                      <w:kern w:val="0"/>
                      <w:sz w:val="21"/>
                      <w:szCs w:val="21"/>
                      <w:highlight w:val="none"/>
                      <w14:textFill>
                        <w14:solidFill>
                          <w14:schemeClr w14:val="tx1"/>
                        </w14:solidFill>
                      </w14:textFill>
                    </w:rPr>
                    <w:t>21</w:t>
                  </w:r>
                </w:p>
              </w:tc>
            </w:tr>
            <w:tr w14:paraId="2DD2276C">
              <w:tblPrEx>
                <w:tblCellMar>
                  <w:top w:w="0" w:type="dxa"/>
                  <w:left w:w="108" w:type="dxa"/>
                  <w:bottom w:w="0" w:type="dxa"/>
                  <w:right w:w="108" w:type="dxa"/>
                </w:tblCellMar>
              </w:tblPrEx>
              <w:trPr>
                <w:trHeight w:val="508" w:hRule="atLeast"/>
              </w:trPr>
              <w:tc>
                <w:tcPr>
                  <w:tcW w:w="1594" w:type="dxa"/>
                  <w:tcBorders>
                    <w:top w:val="single" w:color="000000" w:sz="4" w:space="0"/>
                    <w:left w:val="single" w:color="000000" w:sz="4" w:space="0"/>
                    <w:bottom w:val="single" w:color="000000" w:sz="4" w:space="0"/>
                    <w:right w:val="single" w:color="000000" w:sz="4" w:space="0"/>
                  </w:tcBorders>
                  <w:vAlign w:val="center"/>
                </w:tcPr>
                <w:p w14:paraId="0F780363">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下浮系数（%）</w:t>
                  </w:r>
                </w:p>
              </w:tc>
              <w:tc>
                <w:tcPr>
                  <w:tcW w:w="864" w:type="dxa"/>
                  <w:tcBorders>
                    <w:top w:val="single" w:color="000000" w:sz="4" w:space="0"/>
                    <w:left w:val="nil"/>
                    <w:bottom w:val="single" w:color="000000" w:sz="4" w:space="0"/>
                    <w:right w:val="single" w:color="000000" w:sz="4" w:space="0"/>
                  </w:tcBorders>
                  <w:vAlign w:val="center"/>
                </w:tcPr>
                <w:p w14:paraId="4871D9CA">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0"/>
                      <w:sz w:val="21"/>
                      <w:szCs w:val="21"/>
                      <w:highlight w:val="none"/>
                      <w14:textFill>
                        <w14:solidFill>
                          <w14:schemeClr w14:val="tx1"/>
                        </w14:solidFill>
                      </w14:textFill>
                    </w:rPr>
                    <w:t>.4</w:t>
                  </w:r>
                </w:p>
              </w:tc>
              <w:tc>
                <w:tcPr>
                  <w:tcW w:w="903" w:type="dxa"/>
                  <w:tcBorders>
                    <w:top w:val="single" w:color="000000" w:sz="4" w:space="0"/>
                    <w:left w:val="nil"/>
                    <w:bottom w:val="single" w:color="000000" w:sz="4" w:space="0"/>
                    <w:right w:val="single" w:color="000000" w:sz="4" w:space="0"/>
                  </w:tcBorders>
                  <w:vAlign w:val="center"/>
                </w:tcPr>
                <w:p w14:paraId="03553F9E">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0"/>
                      <w:sz w:val="21"/>
                      <w:szCs w:val="21"/>
                      <w:highlight w:val="none"/>
                      <w14:textFill>
                        <w14:solidFill>
                          <w14:schemeClr w14:val="tx1"/>
                        </w14:solidFill>
                      </w14:textFill>
                    </w:rPr>
                    <w:t>.5</w:t>
                  </w:r>
                </w:p>
              </w:tc>
              <w:tc>
                <w:tcPr>
                  <w:tcW w:w="940" w:type="dxa"/>
                  <w:tcBorders>
                    <w:top w:val="single" w:color="000000" w:sz="4" w:space="0"/>
                    <w:left w:val="nil"/>
                    <w:bottom w:val="single" w:color="000000" w:sz="4" w:space="0"/>
                    <w:right w:val="single" w:color="000000" w:sz="4" w:space="0"/>
                  </w:tcBorders>
                  <w:vAlign w:val="center"/>
                </w:tcPr>
                <w:p w14:paraId="2F11AAD9">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0"/>
                      <w:sz w:val="21"/>
                      <w:szCs w:val="21"/>
                      <w:highlight w:val="none"/>
                      <w14:textFill>
                        <w14:solidFill>
                          <w14:schemeClr w14:val="tx1"/>
                        </w14:solidFill>
                      </w14:textFill>
                    </w:rPr>
                    <w:t>.6</w:t>
                  </w:r>
                </w:p>
              </w:tc>
              <w:tc>
                <w:tcPr>
                  <w:tcW w:w="923" w:type="dxa"/>
                  <w:tcBorders>
                    <w:top w:val="single" w:color="000000" w:sz="4" w:space="0"/>
                    <w:left w:val="nil"/>
                    <w:bottom w:val="single" w:color="000000" w:sz="4" w:space="0"/>
                    <w:right w:val="single" w:color="000000" w:sz="4" w:space="0"/>
                  </w:tcBorders>
                  <w:vAlign w:val="center"/>
                </w:tcPr>
                <w:p w14:paraId="27C8450D">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0"/>
                      <w:sz w:val="21"/>
                      <w:szCs w:val="21"/>
                      <w:highlight w:val="none"/>
                      <w14:textFill>
                        <w14:solidFill>
                          <w14:schemeClr w14:val="tx1"/>
                        </w14:solidFill>
                      </w14:textFill>
                    </w:rPr>
                    <w:t>.7</w:t>
                  </w:r>
                </w:p>
              </w:tc>
              <w:tc>
                <w:tcPr>
                  <w:tcW w:w="959" w:type="dxa"/>
                  <w:tcBorders>
                    <w:top w:val="single" w:color="000000" w:sz="4" w:space="0"/>
                    <w:left w:val="nil"/>
                    <w:bottom w:val="single" w:color="000000" w:sz="4" w:space="0"/>
                    <w:right w:val="single" w:color="000000" w:sz="4" w:space="0"/>
                  </w:tcBorders>
                  <w:vAlign w:val="center"/>
                </w:tcPr>
                <w:p w14:paraId="57E7F234">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0"/>
                      <w:sz w:val="21"/>
                      <w:szCs w:val="21"/>
                      <w:highlight w:val="none"/>
                      <w14:textFill>
                        <w14:solidFill>
                          <w14:schemeClr w14:val="tx1"/>
                        </w14:solidFill>
                      </w14:textFill>
                    </w:rPr>
                    <w:t>.8</w:t>
                  </w:r>
                </w:p>
              </w:tc>
              <w:tc>
                <w:tcPr>
                  <w:tcW w:w="902" w:type="dxa"/>
                  <w:tcBorders>
                    <w:top w:val="single" w:color="000000" w:sz="4" w:space="0"/>
                    <w:left w:val="nil"/>
                    <w:bottom w:val="single" w:color="000000" w:sz="4" w:space="0"/>
                    <w:right w:val="single" w:color="000000" w:sz="4" w:space="0"/>
                  </w:tcBorders>
                  <w:vAlign w:val="center"/>
                </w:tcPr>
                <w:p w14:paraId="33443541">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color w:val="000000" w:themeColor="text1"/>
                      <w:kern w:val="0"/>
                      <w:sz w:val="21"/>
                      <w:szCs w:val="21"/>
                      <w:highlight w:val="none"/>
                      <w14:textFill>
                        <w14:solidFill>
                          <w14:schemeClr w14:val="tx1"/>
                        </w14:solidFill>
                      </w14:textFill>
                    </w:rPr>
                    <w:t>.9</w:t>
                  </w:r>
                </w:p>
              </w:tc>
              <w:tc>
                <w:tcPr>
                  <w:tcW w:w="891" w:type="dxa"/>
                  <w:tcBorders>
                    <w:top w:val="single" w:color="000000" w:sz="4" w:space="0"/>
                    <w:left w:val="nil"/>
                    <w:bottom w:val="single" w:color="000000" w:sz="4" w:space="0"/>
                    <w:right w:val="single" w:color="000000" w:sz="4" w:space="0"/>
                  </w:tcBorders>
                  <w:vAlign w:val="center"/>
                </w:tcPr>
                <w:p w14:paraId="7230FF2A">
                  <w:pPr>
                    <w:keepNext w:val="0"/>
                    <w:keepLines w:val="0"/>
                    <w:pageBreakBefore w:val="0"/>
                    <w:widowControl w:val="0"/>
                    <w:shd w:val="clear" w:color="auto" w:fill="auto"/>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w:t>
                  </w:r>
                  <w:r>
                    <w:rPr>
                      <w:rFonts w:hint="eastAsia" w:ascii="宋体" w:hAnsi="宋体" w:eastAsia="宋体" w:cs="宋体"/>
                      <w:color w:val="000000" w:themeColor="text1"/>
                      <w:kern w:val="0"/>
                      <w:sz w:val="21"/>
                      <w:szCs w:val="21"/>
                      <w:highlight w:val="none"/>
                      <w14:textFill>
                        <w14:solidFill>
                          <w14:schemeClr w14:val="tx1"/>
                        </w14:solidFill>
                      </w14:textFill>
                    </w:rPr>
                    <w:t>.0</w:t>
                  </w:r>
                </w:p>
              </w:tc>
            </w:tr>
          </w:tbl>
          <w:p w14:paraId="39EDA7AB">
            <w:pPr>
              <w:shd w:val="clear" w:color="auto" w:fill="auto"/>
              <w:wordWrap w:val="0"/>
              <w:adjustRightInd w:val="0"/>
              <w:snapToGrid w:val="0"/>
              <w:spacing w:line="360" w:lineRule="exact"/>
              <w:ind w:firstLine="210" w:firstLineChars="100"/>
              <w:jc w:val="left"/>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（2）评标基准价D＝最高投标限价×（1－n）</w:t>
            </w:r>
          </w:p>
        </w:tc>
      </w:tr>
      <w:tr w14:paraId="7B47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645" w:type="dxa"/>
            <w:gridSpan w:val="2"/>
            <w:vAlign w:val="center"/>
          </w:tcPr>
          <w:p w14:paraId="027804A7">
            <w:pPr>
              <w:keepNext w:val="0"/>
              <w:keepLines w:val="0"/>
              <w:pageBreakBefore w:val="0"/>
              <w:widowControl w:val="0"/>
              <w:shd w:val="clear" w:color="auto" w:fill="auto"/>
              <w:kinsoku/>
              <w:wordWrap w:val="0"/>
              <w:overflowPunct/>
              <w:topLinePunct w:val="0"/>
              <w:autoSpaceDE/>
              <w:autoSpaceDN/>
              <w:bidi w:val="0"/>
              <w:adjustRightInd w:val="0"/>
              <w:snapToGrid w:val="0"/>
              <w:spacing w:before="0" w:after="0" w:line="40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000000" w:themeColor="text1"/>
                <w:spacing w:val="0"/>
                <w:kern w:val="0"/>
                <w:sz w:val="21"/>
                <w:szCs w:val="21"/>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1"/>
                <w:szCs w:val="21"/>
                <w:highlight w:val="none"/>
                <w:lang w:val="en-US" w:eastAsia="zh-CN" w:bidi="ar-SA"/>
                <w14:textFill>
                  <w14:solidFill>
                    <w14:schemeClr w14:val="tx1"/>
                  </w14:solidFill>
                </w14:textFill>
              </w:rPr>
              <w:t>投标报价得分</w:t>
            </w:r>
          </w:p>
          <w:p w14:paraId="71064EC5">
            <w:pPr>
              <w:keepNext w:val="0"/>
              <w:keepLines w:val="0"/>
              <w:pageBreakBefore w:val="0"/>
              <w:widowControl w:val="0"/>
              <w:shd w:val="clear" w:color="auto" w:fill="auto"/>
              <w:kinsoku/>
              <w:wordWrap w:val="0"/>
              <w:overflowPunct/>
              <w:topLinePunct w:val="0"/>
              <w:autoSpaceDE/>
              <w:autoSpaceDN/>
              <w:bidi w:val="0"/>
              <w:adjustRightInd w:val="0"/>
              <w:snapToGrid w:val="0"/>
              <w:spacing w:before="0" w:after="0" w:line="400" w:lineRule="exact"/>
              <w:ind w:left="0" w:leftChars="0" w:right="0" w:rightChars="0" w:firstLine="0" w:firstLineChars="0"/>
              <w:jc w:val="center"/>
              <w:textAlignment w:val="auto"/>
              <w:outlineLvl w:val="9"/>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1"/>
                <w:szCs w:val="21"/>
                <w:highlight w:val="none"/>
                <w:lang w:val="en-US" w:eastAsia="zh-CN" w:bidi="ar-SA"/>
                <w14:textFill>
                  <w14:solidFill>
                    <w14:schemeClr w14:val="tx1"/>
                  </w14:solidFill>
                </w14:textFill>
              </w:rPr>
              <w:t>M</w:t>
            </w:r>
            <w:r>
              <w:rPr>
                <w:rFonts w:hint="eastAsia" w:ascii="宋体" w:hAnsi="宋体" w:eastAsia="宋体" w:cs="宋体"/>
                <w:caps w:val="0"/>
                <w:smallCaps w:val="0"/>
                <w:snapToGrid w:val="0"/>
                <w:color w:val="000000" w:themeColor="text1"/>
                <w:spacing w:val="0"/>
                <w:kern w:val="0"/>
                <w:sz w:val="21"/>
                <w:szCs w:val="21"/>
                <w:highlight w:val="none"/>
                <w:vertAlign w:val="subscript"/>
                <w:lang w:val="en-US" w:eastAsia="zh-CN" w:bidi="ar-SA"/>
                <w14:textFill>
                  <w14:solidFill>
                    <w14:schemeClr w14:val="tx1"/>
                  </w14:solidFill>
                </w14:textFill>
              </w:rPr>
              <w:t>3</w:t>
            </w:r>
          </w:p>
        </w:tc>
        <w:tc>
          <w:tcPr>
            <w:tcW w:w="9291" w:type="dxa"/>
            <w:gridSpan w:val="2"/>
            <w:vAlign w:val="center"/>
          </w:tcPr>
          <w:p w14:paraId="4FEC23C8">
            <w:pPr>
              <w:keepNext w:val="0"/>
              <w:keepLines w:val="0"/>
              <w:pageBreakBefore w:val="0"/>
              <w:widowControl w:val="0"/>
              <w:shd w:val="clear" w:color="auto" w:fill="auto"/>
              <w:kinsoku/>
              <w:wordWrap w:val="0"/>
              <w:overflowPunct/>
              <w:topLinePunct w:val="0"/>
              <w:autoSpaceDE/>
              <w:autoSpaceDN/>
              <w:bidi w:val="0"/>
              <w:adjustRightInd w:val="0"/>
              <w:snapToGrid w:val="0"/>
              <w:spacing w:before="0" w:after="0" w:line="360" w:lineRule="auto"/>
              <w:ind w:left="0" w:leftChars="0" w:right="0" w:rightChars="0" w:firstLine="420" w:firstLineChars="200"/>
              <w:jc w:val="left"/>
              <w:textAlignment w:val="auto"/>
              <w:outlineLvl w:val="9"/>
              <w:rPr>
                <w:rFonts w:hint="eastAsia" w:ascii="宋体" w:hAnsi="宋体" w:eastAsia="宋体" w:cs="宋体"/>
                <w:caps w:val="0"/>
                <w:smallCaps w:val="0"/>
                <w:snapToGrid w:val="0"/>
                <w:color w:val="000000" w:themeColor="text1"/>
                <w:spacing w:val="0"/>
                <w:kern w:val="0"/>
                <w:sz w:val="21"/>
                <w:szCs w:val="21"/>
                <w:highlight w:val="none"/>
                <w:lang w:eastAsia="zh-CN"/>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1"/>
                <w:szCs w:val="21"/>
                <w:highlight w:val="none"/>
                <w:lang w:eastAsia="zh-CN"/>
                <w14:textFill>
                  <w14:solidFill>
                    <w14:schemeClr w14:val="tx1"/>
                  </w14:solidFill>
                </w14:textFill>
              </w:rPr>
              <w:t>采用内插法计算某投标人的投标报价得分</w:t>
            </w:r>
            <w:r>
              <w:rPr>
                <w:rFonts w:hint="eastAsia" w:ascii="宋体" w:hAnsi="宋体" w:eastAsia="宋体" w:cs="宋体"/>
                <w:caps w:val="0"/>
                <w:smallCaps w:val="0"/>
                <w:snapToGrid w:val="0"/>
                <w:color w:val="000000" w:themeColor="text1"/>
                <w:spacing w:val="0"/>
                <w:kern w:val="0"/>
                <w:sz w:val="21"/>
                <w:szCs w:val="21"/>
                <w:highlight w:val="none"/>
                <w:lang w:val="en-US" w:eastAsia="zh-CN"/>
                <w14:textFill>
                  <w14:solidFill>
                    <w14:schemeClr w14:val="tx1"/>
                  </w14:solidFill>
                </w14:textFill>
              </w:rPr>
              <w:t>M</w:t>
            </w:r>
            <w:r>
              <w:rPr>
                <w:rFonts w:hint="eastAsia" w:ascii="宋体" w:hAnsi="宋体" w:eastAsia="宋体" w:cs="宋体"/>
                <w:caps w:val="0"/>
                <w:smallCaps w:val="0"/>
                <w:snapToGrid w:val="0"/>
                <w:color w:val="000000" w:themeColor="text1"/>
                <w:spacing w:val="0"/>
                <w:kern w:val="0"/>
                <w:sz w:val="21"/>
                <w:szCs w:val="21"/>
                <w:highlight w:val="none"/>
                <w:vertAlign w:val="subscript"/>
                <w:lang w:val="en-US" w:eastAsia="zh-CN"/>
                <w14:textFill>
                  <w14:solidFill>
                    <w14:schemeClr w14:val="tx1"/>
                  </w14:solidFill>
                </w14:textFill>
              </w:rPr>
              <w:t>3</w:t>
            </w:r>
            <w:r>
              <w:rPr>
                <w:rFonts w:hint="eastAsia" w:ascii="宋体" w:hAnsi="宋体" w:eastAsia="宋体" w:cs="宋体"/>
                <w:caps w:val="0"/>
                <w:smallCaps w:val="0"/>
                <w:snapToGrid w:val="0"/>
                <w:color w:val="000000" w:themeColor="text1"/>
                <w:spacing w:val="0"/>
                <w:kern w:val="0"/>
                <w:sz w:val="21"/>
                <w:szCs w:val="21"/>
                <w:highlight w:val="none"/>
                <w:lang w:eastAsia="zh-CN"/>
                <w14:textFill>
                  <w14:solidFill>
                    <w14:schemeClr w14:val="tx1"/>
                  </w14:solidFill>
                </w14:textFill>
              </w:rPr>
              <w:t>，即当投标人的投标总价等于评标基准价时得满分，每高于评标基准价一个百分点扣</w:t>
            </w:r>
            <w:r>
              <w:rPr>
                <w:rFonts w:hint="eastAsia" w:ascii="宋体" w:hAnsi="宋体" w:eastAsia="宋体" w:cs="宋体"/>
                <w:caps w:val="0"/>
                <w:smallCaps w:val="0"/>
                <w:snapToGrid w:val="0"/>
                <w:color w:val="000000" w:themeColor="text1"/>
                <w:spacing w:val="0"/>
                <w:kern w:val="0"/>
                <w:sz w:val="21"/>
                <w:szCs w:val="21"/>
                <w:highlight w:val="none"/>
                <w:lang w:val="en-US" w:eastAsia="zh-CN"/>
                <w14:textFill>
                  <w14:solidFill>
                    <w14:schemeClr w14:val="tx1"/>
                  </w14:solidFill>
                </w14:textFill>
              </w:rPr>
              <w:t>0.5</w:t>
            </w:r>
            <w:r>
              <w:rPr>
                <w:rFonts w:hint="eastAsia" w:ascii="宋体" w:hAnsi="宋体" w:eastAsia="宋体" w:cs="宋体"/>
                <w:caps w:val="0"/>
                <w:smallCaps w:val="0"/>
                <w:snapToGrid w:val="0"/>
                <w:color w:val="000000" w:themeColor="text1"/>
                <w:spacing w:val="0"/>
                <w:kern w:val="0"/>
                <w:sz w:val="21"/>
                <w:szCs w:val="21"/>
                <w:highlight w:val="none"/>
                <w:lang w:eastAsia="zh-CN"/>
                <w14:textFill>
                  <w14:solidFill>
                    <w14:schemeClr w14:val="tx1"/>
                  </w14:solidFill>
                </w14:textFill>
              </w:rPr>
              <w:t>分,每低于评标基准价一个百分点扣</w:t>
            </w:r>
            <w:r>
              <w:rPr>
                <w:rFonts w:hint="eastAsia" w:ascii="宋体" w:hAnsi="宋体" w:eastAsia="宋体" w:cs="宋体"/>
                <w:caps w:val="0"/>
                <w:smallCaps w:val="0"/>
                <w:snapToGrid w:val="0"/>
                <w:color w:val="000000" w:themeColor="text1"/>
                <w:spacing w:val="0"/>
                <w:kern w:val="0"/>
                <w:sz w:val="21"/>
                <w:szCs w:val="21"/>
                <w:highlight w:val="none"/>
                <w:lang w:val="en-US" w:eastAsia="zh-CN"/>
                <w14:textFill>
                  <w14:solidFill>
                    <w14:schemeClr w14:val="tx1"/>
                  </w14:solidFill>
                </w14:textFill>
              </w:rPr>
              <w:t>0.3</w:t>
            </w:r>
            <w:r>
              <w:rPr>
                <w:rFonts w:hint="eastAsia" w:ascii="宋体" w:hAnsi="宋体" w:eastAsia="宋体" w:cs="宋体"/>
                <w:caps w:val="0"/>
                <w:smallCaps w:val="0"/>
                <w:snapToGrid w:val="0"/>
                <w:color w:val="000000" w:themeColor="text1"/>
                <w:spacing w:val="0"/>
                <w:kern w:val="0"/>
                <w:sz w:val="21"/>
                <w:szCs w:val="21"/>
                <w:highlight w:val="none"/>
                <w:lang w:eastAsia="zh-CN"/>
                <w14:textFill>
                  <w14:solidFill>
                    <w14:schemeClr w14:val="tx1"/>
                  </w14:solidFill>
                </w14:textFill>
              </w:rPr>
              <w:t>分，扣完为止。公式如下：</w:t>
            </w:r>
          </w:p>
          <w:p w14:paraId="60B9BF52">
            <w:pPr>
              <w:keepNext w:val="0"/>
              <w:keepLines w:val="0"/>
              <w:pageBreakBefore w:val="0"/>
              <w:widowControl w:val="0"/>
              <w:shd w:val="clear" w:color="auto" w:fill="auto"/>
              <w:kinsoku/>
              <w:wordWrap w:val="0"/>
              <w:overflowPunct/>
              <w:topLinePunct w:val="0"/>
              <w:autoSpaceDE/>
              <w:autoSpaceDN/>
              <w:bidi w:val="0"/>
              <w:adjustRightInd w:val="0"/>
              <w:snapToGrid w:val="0"/>
              <w:spacing w:before="0" w:after="0" w:line="360" w:lineRule="auto"/>
              <w:ind w:left="0" w:leftChars="0" w:right="0" w:rightChars="0" w:firstLine="420" w:firstLineChars="200"/>
              <w:jc w:val="left"/>
              <w:textAlignment w:val="auto"/>
              <w:outlineLvl w:val="9"/>
              <w:rPr>
                <w:rFonts w:hint="eastAsia" w:ascii="宋体" w:hAnsi="宋体" w:eastAsia="宋体" w:cs="宋体"/>
                <w:caps w:val="0"/>
                <w:smallCaps w:val="0"/>
                <w:snapToGrid w:val="0"/>
                <w:color w:val="000000" w:themeColor="text1"/>
                <w:spacing w:val="0"/>
                <w:kern w:val="0"/>
                <w:sz w:val="21"/>
                <w:szCs w:val="21"/>
                <w:highlight w:val="none"/>
                <w:lang w:eastAsia="zh-CN"/>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1"/>
                <w:szCs w:val="21"/>
                <w:highlight w:val="none"/>
                <w:lang w:val="en-US" w:eastAsia="zh-CN"/>
                <w14:textFill>
                  <w14:solidFill>
                    <w14:schemeClr w14:val="tx1"/>
                  </w14:solidFill>
                </w14:textFill>
              </w:rPr>
              <w:t>M</w:t>
            </w:r>
            <w:r>
              <w:rPr>
                <w:rFonts w:hint="eastAsia" w:ascii="宋体" w:hAnsi="宋体" w:eastAsia="宋体" w:cs="宋体"/>
                <w:caps w:val="0"/>
                <w:smallCaps w:val="0"/>
                <w:snapToGrid w:val="0"/>
                <w:color w:val="000000" w:themeColor="text1"/>
                <w:spacing w:val="0"/>
                <w:kern w:val="0"/>
                <w:sz w:val="21"/>
                <w:szCs w:val="21"/>
                <w:highlight w:val="none"/>
                <w:vertAlign w:val="subscript"/>
                <w:lang w:val="en-US" w:eastAsia="zh-CN"/>
                <w14:textFill>
                  <w14:solidFill>
                    <w14:schemeClr w14:val="tx1"/>
                  </w14:solidFill>
                </w14:textFill>
              </w:rPr>
              <w:t>3</w:t>
            </w:r>
            <w:r>
              <w:rPr>
                <w:rFonts w:hint="eastAsia" w:ascii="宋体" w:hAnsi="宋体" w:eastAsia="宋体" w:cs="宋体"/>
                <w:caps w:val="0"/>
                <w:smallCaps w:val="0"/>
                <w:snapToGrid w:val="0"/>
                <w:color w:val="000000" w:themeColor="text1"/>
                <w:spacing w:val="0"/>
                <w:kern w:val="0"/>
                <w:sz w:val="21"/>
                <w:szCs w:val="21"/>
                <w:highlight w:val="none"/>
                <w:lang w:eastAsia="zh-CN"/>
                <w14:textFill>
                  <w14:solidFill>
                    <w14:schemeClr w14:val="tx1"/>
                  </w14:solidFill>
                </w14:textFill>
              </w:rPr>
              <w:t>＝投标报价满分－（|Di－D|÷D）×100×E</w:t>
            </w:r>
          </w:p>
          <w:p w14:paraId="7128CD6B">
            <w:pPr>
              <w:shd w:val="clear" w:color="auto" w:fill="auto"/>
              <w:snapToGrid w:val="0"/>
              <w:spacing w:line="360" w:lineRule="auto"/>
              <w:ind w:left="240" w:leftChars="100"/>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1"/>
                <w:szCs w:val="21"/>
                <w:highlight w:val="none"/>
                <w:lang w:eastAsia="zh-CN"/>
                <w14:textFill>
                  <w14:solidFill>
                    <w14:schemeClr w14:val="tx1"/>
                  </w14:solidFill>
                </w14:textFill>
              </w:rPr>
              <w:t>式中：D为评标基准价，Di为某投标人的投标总价；E为扣分因子。当Di＞D时，E＝</w:t>
            </w:r>
            <w:r>
              <w:rPr>
                <w:rFonts w:hint="eastAsia" w:ascii="宋体" w:hAnsi="宋体" w:eastAsia="宋体" w:cs="宋体"/>
                <w:caps w:val="0"/>
                <w:smallCaps w:val="0"/>
                <w:snapToGrid w:val="0"/>
                <w:color w:val="000000" w:themeColor="text1"/>
                <w:spacing w:val="0"/>
                <w:kern w:val="0"/>
                <w:sz w:val="21"/>
                <w:szCs w:val="21"/>
                <w:highlight w:val="none"/>
                <w:lang w:val="en-US" w:eastAsia="zh-CN"/>
                <w14:textFill>
                  <w14:solidFill>
                    <w14:schemeClr w14:val="tx1"/>
                  </w14:solidFill>
                </w14:textFill>
              </w:rPr>
              <w:t>0.5</w:t>
            </w:r>
            <w:r>
              <w:rPr>
                <w:rFonts w:hint="eastAsia" w:ascii="宋体" w:hAnsi="宋体" w:eastAsia="宋体" w:cs="宋体"/>
                <w:caps w:val="0"/>
                <w:smallCaps w:val="0"/>
                <w:snapToGrid w:val="0"/>
                <w:color w:val="000000" w:themeColor="text1"/>
                <w:spacing w:val="0"/>
                <w:kern w:val="0"/>
                <w:sz w:val="21"/>
                <w:szCs w:val="21"/>
                <w:highlight w:val="none"/>
                <w:lang w:eastAsia="zh-CN"/>
                <w14:textFill>
                  <w14:solidFill>
                    <w14:schemeClr w14:val="tx1"/>
                  </w14:solidFill>
                </w14:textFill>
              </w:rPr>
              <w:t>；当Di＜D时，E＝</w:t>
            </w:r>
            <w:r>
              <w:rPr>
                <w:rFonts w:hint="eastAsia" w:ascii="宋体" w:hAnsi="宋体" w:eastAsia="宋体" w:cs="宋体"/>
                <w:caps w:val="0"/>
                <w:smallCaps w:val="0"/>
                <w:snapToGrid w:val="0"/>
                <w:color w:val="000000" w:themeColor="text1"/>
                <w:spacing w:val="0"/>
                <w:kern w:val="0"/>
                <w:sz w:val="21"/>
                <w:szCs w:val="21"/>
                <w:highlight w:val="none"/>
                <w:lang w:val="en-US" w:eastAsia="zh-CN"/>
                <w14:textFill>
                  <w14:solidFill>
                    <w14:schemeClr w14:val="tx1"/>
                  </w14:solidFill>
                </w14:textFill>
              </w:rPr>
              <w:t>0.3</w:t>
            </w:r>
            <w:r>
              <w:rPr>
                <w:rFonts w:hint="eastAsia" w:ascii="宋体" w:hAnsi="宋体" w:eastAsia="宋体" w:cs="宋体"/>
                <w:caps w:val="0"/>
                <w:smallCaps w:val="0"/>
                <w:snapToGrid w:val="0"/>
                <w:color w:val="000000" w:themeColor="text1"/>
                <w:spacing w:val="0"/>
                <w:kern w:val="0"/>
                <w:sz w:val="21"/>
                <w:szCs w:val="21"/>
                <w:highlight w:val="none"/>
                <w:lang w:eastAsia="zh-CN"/>
                <w14:textFill>
                  <w14:solidFill>
                    <w14:schemeClr w14:val="tx1"/>
                  </w14:solidFill>
                </w14:textFill>
              </w:rPr>
              <w:t>。</w:t>
            </w:r>
          </w:p>
        </w:tc>
      </w:tr>
      <w:tr w14:paraId="3EF3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gridSpan w:val="2"/>
            <w:vAlign w:val="center"/>
          </w:tcPr>
          <w:p w14:paraId="7F66EF74">
            <w:pPr>
              <w:keepNext w:val="0"/>
              <w:keepLines w:val="0"/>
              <w:pageBreakBefore w:val="0"/>
              <w:widowControl w:val="0"/>
              <w:shd w:val="clear" w:color="auto" w:fill="auto"/>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总计</w:t>
            </w:r>
          </w:p>
          <w:p w14:paraId="4C4FDB73">
            <w:pPr>
              <w:keepNext w:val="0"/>
              <w:keepLines w:val="0"/>
              <w:pageBreakBefore w:val="0"/>
              <w:widowControl w:val="0"/>
              <w:shd w:val="clear" w:color="auto" w:fill="auto"/>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100分</w:t>
            </w:r>
          </w:p>
        </w:tc>
        <w:tc>
          <w:tcPr>
            <w:tcW w:w="9291" w:type="dxa"/>
            <w:gridSpan w:val="2"/>
            <w:vAlign w:val="center"/>
          </w:tcPr>
          <w:p w14:paraId="0E8EDAF4">
            <w:pPr>
              <w:widowControl w:val="0"/>
              <w:shd w:val="clear" w:color="auto" w:fill="auto"/>
              <w:wordWrap w:val="0"/>
              <w:adjustRightInd w:val="0"/>
              <w:snapToGrid w:val="0"/>
              <w:spacing w:line="400" w:lineRule="exact"/>
              <w:jc w:val="both"/>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商务部分（60分）＋技术部分（20分）＋投标报价部分（20分）</w:t>
            </w:r>
          </w:p>
        </w:tc>
      </w:tr>
    </w:tbl>
    <w:p w14:paraId="7B2B1EBC">
      <w:pPr>
        <w:widowControl w:val="0"/>
        <w:shd w:val="clear" w:color="auto" w:fill="auto"/>
        <w:adjustRightInd w:val="0"/>
        <w:spacing w:line="360" w:lineRule="atLeast"/>
        <w:jc w:val="left"/>
        <w:textAlignment w:val="baseline"/>
        <w:rPr>
          <w:rFonts w:ascii="宋体" w:hAnsi="Times New Roman" w:eastAsia="宋体" w:cs="Times New Roman"/>
          <w:color w:val="000000" w:themeColor="text1"/>
          <w:kern w:val="0"/>
          <w:sz w:val="24"/>
          <w:highlight w:val="none"/>
          <w:lang w:val="en-US" w:eastAsia="zh-CN" w:bidi="ar-SA"/>
          <w14:textFill>
            <w14:solidFill>
              <w14:schemeClr w14:val="tx1"/>
            </w14:solidFill>
          </w14:textFill>
        </w:rPr>
      </w:pPr>
    </w:p>
    <w:p w14:paraId="6AD3E3EE">
      <w:pPr>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b w:val="0"/>
          <w:bCs w:val="0"/>
          <w:snapToGrid w:val="0"/>
          <w:color w:val="000000" w:themeColor="text1"/>
          <w:kern w:val="0"/>
          <w:sz w:val="24"/>
          <w:szCs w:val="16"/>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16"/>
          <w:highlight w:val="none"/>
          <w14:textFill>
            <w14:solidFill>
              <w14:schemeClr w14:val="tx1"/>
            </w14:solidFill>
          </w14:textFill>
        </w:rPr>
        <w:t>注：1.评分如出现小数点，则保留小数点后两位，第三位四舍五入。</w:t>
      </w:r>
    </w:p>
    <w:p w14:paraId="01BCB984">
      <w:pPr>
        <w:shd w:val="clear" w:color="auto" w:fill="auto"/>
        <w:wordWrap w:val="0"/>
        <w:adjustRightInd w:val="0"/>
        <w:snapToGrid w:val="0"/>
        <w:spacing w:line="440" w:lineRule="exact"/>
        <w:jc w:val="both"/>
        <w:rPr>
          <w:rFonts w:hint="eastAsia" w:ascii="Times New Roman"/>
          <w:b/>
          <w:bCs/>
          <w:snapToGrid w:val="0"/>
          <w:color w:val="000000" w:themeColor="text1"/>
          <w:kern w:val="0"/>
          <w:sz w:val="30"/>
          <w:highlight w:val="none"/>
          <w14:textFill>
            <w14:solidFill>
              <w14:schemeClr w14:val="tx1"/>
            </w14:solidFill>
          </w14:textFill>
        </w:rPr>
      </w:pPr>
      <w:r>
        <w:rPr>
          <w:rFonts w:hint="eastAsia" w:ascii="Times New Roman"/>
          <w:b/>
          <w:bCs/>
          <w:snapToGrid w:val="0"/>
          <w:color w:val="000000" w:themeColor="text1"/>
          <w:kern w:val="0"/>
          <w:sz w:val="30"/>
          <w:highlight w:val="none"/>
          <w14:textFill>
            <w14:solidFill>
              <w14:schemeClr w14:val="tx1"/>
            </w14:solidFill>
          </w14:textFill>
        </w:rPr>
        <w:br w:type="page"/>
      </w:r>
    </w:p>
    <w:p w14:paraId="2AEDDB4A">
      <w:pPr>
        <w:shd w:val="clear" w:color="auto" w:fill="auto"/>
        <w:wordWrap w:val="0"/>
        <w:adjustRightInd w:val="0"/>
        <w:snapToGrid w:val="0"/>
        <w:spacing w:line="440" w:lineRule="exact"/>
        <w:jc w:val="center"/>
        <w:rPr>
          <w:rFonts w:hint="eastAsia" w:ascii="Times New Roman" w:hAnsi="Times New Roman" w:eastAsia="宋体" w:cs="Times New Roman"/>
          <w:b/>
          <w:bCs/>
          <w:snapToGrid w:val="0"/>
          <w:color w:val="000000" w:themeColor="text1"/>
          <w:kern w:val="0"/>
          <w:sz w:val="36"/>
          <w:szCs w:val="36"/>
          <w:highlight w:val="none"/>
          <w14:textFill>
            <w14:solidFill>
              <w14:schemeClr w14:val="tx1"/>
            </w14:solidFill>
          </w14:textFill>
        </w:rPr>
      </w:pPr>
      <w:r>
        <w:rPr>
          <w:rFonts w:hint="eastAsia" w:ascii="Times New Roman" w:hAnsi="Times New Roman" w:eastAsia="宋体" w:cs="Times New Roman"/>
          <w:b/>
          <w:bCs/>
          <w:snapToGrid w:val="0"/>
          <w:color w:val="000000" w:themeColor="text1"/>
          <w:kern w:val="0"/>
          <w:sz w:val="36"/>
          <w:szCs w:val="36"/>
          <w:highlight w:val="none"/>
          <w14:textFill>
            <w14:solidFill>
              <w14:schemeClr w14:val="tx1"/>
            </w14:solidFill>
          </w14:textFill>
        </w:rPr>
        <w:t>表2 项目监理机构其他人员需求表</w:t>
      </w:r>
    </w:p>
    <w:p w14:paraId="3B34D97A">
      <w:pPr>
        <w:pStyle w:val="29"/>
        <w:shd w:val="clear" w:color="auto" w:fill="auto"/>
        <w:rPr>
          <w:color w:val="000000" w:themeColor="text1"/>
          <w:highlight w:val="none"/>
          <w14:textFill>
            <w14:solidFill>
              <w14:schemeClr w14:val="tx1"/>
            </w14:solidFill>
          </w14:textFill>
        </w:rPr>
      </w:pPr>
    </w:p>
    <w:tbl>
      <w:tblPr>
        <w:tblStyle w:val="24"/>
        <w:tblW w:w="9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2826"/>
        <w:gridCol w:w="1717"/>
        <w:gridCol w:w="3978"/>
      </w:tblGrid>
      <w:tr w14:paraId="6AD7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9683" w:type="dxa"/>
            <w:gridSpan w:val="4"/>
            <w:vAlign w:val="center"/>
          </w:tcPr>
          <w:p w14:paraId="72DCF2D8">
            <w:pPr>
              <w:shd w:val="clear" w:color="auto" w:fill="auto"/>
              <w:spacing w:line="360" w:lineRule="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除总监理工程师</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监理人员：共</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b/>
                <w:bCs/>
                <w:color w:val="000000" w:themeColor="text1"/>
                <w:sz w:val="24"/>
                <w:szCs w:val="24"/>
                <w:highlight w:val="none"/>
                <w14:textFill>
                  <w14:solidFill>
                    <w14:schemeClr w14:val="tx1"/>
                  </w14:solidFill>
                </w14:textFill>
              </w:rPr>
              <w:t>人</w:t>
            </w:r>
          </w:p>
        </w:tc>
      </w:tr>
      <w:tr w14:paraId="394BF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1162" w:type="dxa"/>
            <w:vAlign w:val="center"/>
          </w:tcPr>
          <w:p w14:paraId="06FCE29F">
            <w:pPr>
              <w:shd w:val="clear" w:color="auto" w:fill="auto"/>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职务</w:t>
            </w:r>
          </w:p>
        </w:tc>
        <w:tc>
          <w:tcPr>
            <w:tcW w:w="2826" w:type="dxa"/>
            <w:vAlign w:val="center"/>
          </w:tcPr>
          <w:p w14:paraId="7399EF79">
            <w:pPr>
              <w:shd w:val="clear" w:color="auto" w:fill="auto"/>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专业要求</w:t>
            </w:r>
          </w:p>
        </w:tc>
        <w:tc>
          <w:tcPr>
            <w:tcW w:w="1717" w:type="dxa"/>
            <w:vAlign w:val="center"/>
          </w:tcPr>
          <w:p w14:paraId="3E0B3CE8">
            <w:pPr>
              <w:shd w:val="clear" w:color="auto" w:fill="auto"/>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数量</w:t>
            </w:r>
          </w:p>
          <w:p w14:paraId="65856050">
            <w:pPr>
              <w:shd w:val="clear" w:color="auto" w:fill="auto"/>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要求</w:t>
            </w:r>
          </w:p>
        </w:tc>
        <w:tc>
          <w:tcPr>
            <w:tcW w:w="3978" w:type="dxa"/>
            <w:vAlign w:val="center"/>
          </w:tcPr>
          <w:p w14:paraId="5D5FF440">
            <w:pPr>
              <w:shd w:val="clear" w:color="auto" w:fill="auto"/>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持证要求</w:t>
            </w:r>
          </w:p>
        </w:tc>
      </w:tr>
      <w:tr w14:paraId="23F1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7" w:hRule="exact"/>
          <w:jc w:val="center"/>
        </w:trPr>
        <w:tc>
          <w:tcPr>
            <w:tcW w:w="1162" w:type="dxa"/>
            <w:vAlign w:val="center"/>
          </w:tcPr>
          <w:p w14:paraId="78B83372">
            <w:pPr>
              <w:widowControl w:val="0"/>
              <w:shd w:val="clear" w:color="auto" w:fill="auto"/>
              <w:wordWrap w:val="0"/>
              <w:adjustRightInd w:val="0"/>
              <w:snapToGrid w:val="0"/>
              <w:spacing w:line="360" w:lineRule="exact"/>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专业监理工程师</w:t>
            </w:r>
          </w:p>
        </w:tc>
        <w:tc>
          <w:tcPr>
            <w:tcW w:w="2826" w:type="dxa"/>
            <w:vAlign w:val="center"/>
          </w:tcPr>
          <w:p w14:paraId="7FC3F321">
            <w:pPr>
              <w:widowControl w:val="0"/>
              <w:shd w:val="clear" w:color="auto" w:fill="auto"/>
              <w:wordWrap w:val="0"/>
              <w:adjustRightInd w:val="0"/>
              <w:snapToGrid w:val="0"/>
              <w:spacing w:line="360" w:lineRule="exact"/>
              <w:ind w:left="0" w:leftChars="0" w:right="0" w:right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市政</w:t>
            </w:r>
            <w:r>
              <w:rPr>
                <w:rFonts w:hint="eastAsia" w:ascii="宋体" w:hAnsi="Times New Roman" w:eastAsia="宋体" w:cs="宋体"/>
                <w:color w:val="000000" w:themeColor="text1"/>
                <w:kern w:val="2"/>
                <w:sz w:val="24"/>
                <w:szCs w:val="24"/>
                <w:highlight w:val="none"/>
                <w:lang w:val="en-US" w:eastAsia="zh-CN" w:bidi="ar-SA"/>
                <w14:textFill>
                  <w14:solidFill>
                    <w14:schemeClr w14:val="tx1"/>
                  </w14:solidFill>
                </w14:textFill>
              </w:rPr>
              <w:t>公用工程</w:t>
            </w:r>
          </w:p>
        </w:tc>
        <w:tc>
          <w:tcPr>
            <w:tcW w:w="1717" w:type="dxa"/>
            <w:vAlign w:val="center"/>
          </w:tcPr>
          <w:p w14:paraId="6AA9EC34">
            <w:pPr>
              <w:widowControl w:val="0"/>
              <w:shd w:val="clear" w:color="auto" w:fill="auto"/>
              <w:wordWrap w:val="0"/>
              <w:adjustRightInd w:val="0"/>
              <w:snapToGrid w:val="0"/>
              <w:spacing w:line="360" w:lineRule="exact"/>
              <w:ind w:left="0" w:leftChars="0" w:right="0" w:right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3978" w:type="dxa"/>
            <w:vAlign w:val="center"/>
          </w:tcPr>
          <w:p w14:paraId="4580F20A">
            <w:pPr>
              <w:widowControl w:val="0"/>
              <w:shd w:val="clear" w:color="auto" w:fill="auto"/>
              <w:wordWrap w:val="0"/>
              <w:adjustRightInd w:val="0"/>
              <w:snapToGrid w:val="0"/>
              <w:spacing w:line="360" w:lineRule="exact"/>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符合以下3种情形之一均可：</w:t>
            </w:r>
          </w:p>
          <w:p w14:paraId="48EBE495">
            <w:pPr>
              <w:widowControl w:val="0"/>
              <w:shd w:val="clear" w:color="auto" w:fill="auto"/>
              <w:wordWrap w:val="0"/>
              <w:adjustRightInd w:val="0"/>
              <w:snapToGrid w:val="0"/>
              <w:spacing w:line="360" w:lineRule="exact"/>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1．具备所需专业注册监理工程师执业资格，持有效的注册证书；</w:t>
            </w:r>
          </w:p>
          <w:p w14:paraId="0888445C">
            <w:pPr>
              <w:widowControl w:val="0"/>
              <w:shd w:val="clear" w:color="auto" w:fill="auto"/>
              <w:wordWrap w:val="0"/>
              <w:adjustRightInd w:val="0"/>
              <w:snapToGrid w:val="0"/>
              <w:spacing w:line="360" w:lineRule="exact"/>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2．具备工程类注册执业资格，并经监理业务培训。持有效的注册证书、省级建设行政主管部门或其授权的组织（机构）颁发的岗位证书；</w:t>
            </w:r>
          </w:p>
          <w:p w14:paraId="71758704">
            <w:pPr>
              <w:widowControl w:val="0"/>
              <w:shd w:val="clear" w:color="auto" w:fill="auto"/>
              <w:wordWrap w:val="0"/>
              <w:adjustRightInd w:val="0"/>
              <w:snapToGrid w:val="0"/>
              <w:spacing w:line="360" w:lineRule="exact"/>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3．具备中级及以上专业技术职称，并经监理业务培训。持有效的职称证书、省级建设行政主管部门或其授权的组织（机构）颁发的岗位证书。</w:t>
            </w:r>
          </w:p>
        </w:tc>
      </w:tr>
      <w:tr w14:paraId="5F6E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1162" w:type="dxa"/>
            <w:vAlign w:val="center"/>
          </w:tcPr>
          <w:p w14:paraId="09E1DC6A">
            <w:pPr>
              <w:widowControl w:val="0"/>
              <w:wordWrap w:val="0"/>
              <w:adjustRightInd w:val="0"/>
              <w:snapToGrid w:val="0"/>
              <w:spacing w:before="100" w:beforeAutospacing="1" w:after="100" w:afterAutospacing="1" w:line="360" w:lineRule="exact"/>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安全监理员</w:t>
            </w:r>
          </w:p>
        </w:tc>
        <w:tc>
          <w:tcPr>
            <w:tcW w:w="2826" w:type="dxa"/>
            <w:vAlign w:val="center"/>
          </w:tcPr>
          <w:p w14:paraId="6185525E">
            <w:pPr>
              <w:widowControl w:val="0"/>
              <w:wordWrap w:val="0"/>
              <w:adjustRightInd w:val="0"/>
              <w:snapToGrid w:val="0"/>
              <w:spacing w:before="100" w:beforeAutospacing="1" w:after="100" w:afterAutospacing="1" w:line="360" w:lineRule="exact"/>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具备岗位证书(有效期内)</w:t>
            </w:r>
          </w:p>
        </w:tc>
        <w:tc>
          <w:tcPr>
            <w:tcW w:w="1717" w:type="dxa"/>
            <w:vAlign w:val="center"/>
          </w:tcPr>
          <w:p w14:paraId="5C0B2EE1">
            <w:pPr>
              <w:widowControl w:val="0"/>
              <w:wordWrap w:val="0"/>
              <w:adjustRightInd w:val="0"/>
              <w:snapToGrid w:val="0"/>
              <w:spacing w:before="100" w:beforeAutospacing="1" w:after="100" w:afterAutospacing="1" w:line="360" w:lineRule="exact"/>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w:t>
            </w:r>
          </w:p>
        </w:tc>
        <w:tc>
          <w:tcPr>
            <w:tcW w:w="3978" w:type="dxa"/>
            <w:vAlign w:val="center"/>
          </w:tcPr>
          <w:p w14:paraId="2E7929B0">
            <w:pPr>
              <w:widowControl w:val="0"/>
              <w:wordWrap w:val="0"/>
              <w:adjustRightInd w:val="0"/>
              <w:snapToGrid w:val="0"/>
              <w:spacing w:before="100" w:beforeAutospacing="1" w:after="100" w:afterAutospacing="1" w:line="360" w:lineRule="exact"/>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经监理业务培训，持有效的省级建设行政主管部门或其授权的组织《机构)颁发的岗位证书。</w:t>
            </w:r>
          </w:p>
        </w:tc>
      </w:tr>
      <w:tr w14:paraId="2B5A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1162" w:type="dxa"/>
            <w:vAlign w:val="center"/>
          </w:tcPr>
          <w:p w14:paraId="181AB38A">
            <w:pPr>
              <w:widowControl w:val="0"/>
              <w:shd w:val="clear" w:color="auto" w:fill="auto"/>
              <w:wordWrap w:val="0"/>
              <w:adjustRightInd w:val="0"/>
              <w:snapToGrid w:val="0"/>
              <w:spacing w:line="360" w:lineRule="exact"/>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监理员</w:t>
            </w:r>
          </w:p>
        </w:tc>
        <w:tc>
          <w:tcPr>
            <w:tcW w:w="2826" w:type="dxa"/>
            <w:vAlign w:val="center"/>
          </w:tcPr>
          <w:p w14:paraId="52F1B326">
            <w:pPr>
              <w:widowControl w:val="0"/>
              <w:shd w:val="clear" w:color="auto" w:fill="auto"/>
              <w:wordWrap w:val="0"/>
              <w:adjustRightInd w:val="0"/>
              <w:snapToGrid w:val="0"/>
              <w:spacing w:line="360" w:lineRule="exact"/>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具备岗位证书 </w:t>
            </w:r>
          </w:p>
          <w:p w14:paraId="5484C93D">
            <w:pPr>
              <w:widowControl w:val="0"/>
              <w:shd w:val="clear" w:color="auto" w:fill="auto"/>
              <w:wordWrap w:val="0"/>
              <w:adjustRightInd w:val="0"/>
              <w:snapToGrid w:val="0"/>
              <w:spacing w:line="360" w:lineRule="exact"/>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（有效期内）</w:t>
            </w:r>
          </w:p>
        </w:tc>
        <w:tc>
          <w:tcPr>
            <w:tcW w:w="1717" w:type="dxa"/>
            <w:vAlign w:val="center"/>
          </w:tcPr>
          <w:p w14:paraId="61A33C6A">
            <w:pPr>
              <w:widowControl w:val="0"/>
              <w:shd w:val="clear" w:color="auto" w:fill="auto"/>
              <w:wordWrap w:val="0"/>
              <w:adjustRightInd w:val="0"/>
              <w:snapToGrid w:val="0"/>
              <w:spacing w:line="360" w:lineRule="exact"/>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3978" w:type="dxa"/>
            <w:vAlign w:val="center"/>
          </w:tcPr>
          <w:p w14:paraId="289EC89C">
            <w:pPr>
              <w:widowControl w:val="0"/>
              <w:shd w:val="clear" w:color="auto" w:fill="auto"/>
              <w:wordWrap w:val="0"/>
              <w:adjustRightInd w:val="0"/>
              <w:snapToGrid w:val="0"/>
              <w:spacing w:line="360" w:lineRule="exact"/>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经监理业务培训，持有效的省级建设行政主管部门或其授权的组织（机构）颁发的岗位证书。</w:t>
            </w:r>
          </w:p>
        </w:tc>
      </w:tr>
      <w:tr w14:paraId="5DC77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988" w:type="dxa"/>
            <w:gridSpan w:val="2"/>
            <w:vAlign w:val="center"/>
          </w:tcPr>
          <w:p w14:paraId="7903E190">
            <w:pPr>
              <w:widowControl w:val="0"/>
              <w:shd w:val="clear" w:color="auto" w:fill="auto"/>
              <w:wordWrap w:val="0"/>
              <w:adjustRightInd w:val="0"/>
              <w:snapToGrid w:val="0"/>
              <w:spacing w:line="360" w:lineRule="exact"/>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合计</w:t>
            </w:r>
          </w:p>
        </w:tc>
        <w:tc>
          <w:tcPr>
            <w:tcW w:w="1717" w:type="dxa"/>
            <w:vAlign w:val="center"/>
          </w:tcPr>
          <w:p w14:paraId="37198531">
            <w:pPr>
              <w:widowControl w:val="0"/>
              <w:shd w:val="clear" w:color="auto" w:fill="auto"/>
              <w:wordWrap w:val="0"/>
              <w:adjustRightInd w:val="0"/>
              <w:snapToGrid w:val="0"/>
              <w:spacing w:line="360" w:lineRule="exact"/>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w:t>
            </w:r>
          </w:p>
        </w:tc>
        <w:tc>
          <w:tcPr>
            <w:tcW w:w="3978" w:type="dxa"/>
            <w:vAlign w:val="center"/>
          </w:tcPr>
          <w:p w14:paraId="1E01FE95">
            <w:pPr>
              <w:widowControl w:val="0"/>
              <w:shd w:val="clear" w:color="auto" w:fill="auto"/>
              <w:wordWrap w:val="0"/>
              <w:adjustRightInd w:val="0"/>
              <w:snapToGrid w:val="0"/>
              <w:spacing w:line="360" w:lineRule="exact"/>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tc>
      </w:tr>
    </w:tbl>
    <w:p w14:paraId="6682A747">
      <w:pPr>
        <w:shd w:val="clear" w:color="auto" w:fill="auto"/>
        <w:ind w:left="-240" w:leftChars="-100" w:firstLine="239" w:firstLineChars="109"/>
        <w:rPr>
          <w:rFonts w:hint="eastAsia" w:ascii="Times New Roman" w:cs="黑体"/>
          <w:color w:val="000000" w:themeColor="text1"/>
          <w:sz w:val="22"/>
          <w:szCs w:val="22"/>
          <w:highlight w:val="none"/>
          <w14:textFill>
            <w14:solidFill>
              <w14:schemeClr w14:val="tx1"/>
            </w14:solidFill>
          </w14:textFill>
        </w:rPr>
      </w:pPr>
    </w:p>
    <w:p w14:paraId="06C10983">
      <w:pPr>
        <w:shd w:val="clear" w:color="auto" w:fill="auto"/>
        <w:ind w:left="-240" w:leftChars="-100" w:firstLine="239" w:firstLineChars="109"/>
        <w:rPr>
          <w:rFonts w:hint="eastAsia" w:ascii="Times New Roman" w:cs="黑体"/>
          <w:color w:val="000000" w:themeColor="text1"/>
          <w:sz w:val="22"/>
          <w:szCs w:val="22"/>
          <w:highlight w:val="none"/>
          <w14:textFill>
            <w14:solidFill>
              <w14:schemeClr w14:val="tx1"/>
            </w14:solidFill>
          </w14:textFill>
        </w:rPr>
      </w:pPr>
      <w:r>
        <w:rPr>
          <w:rFonts w:hint="eastAsia" w:ascii="Times New Roman" w:cs="黑体"/>
          <w:color w:val="000000" w:themeColor="text1"/>
          <w:sz w:val="22"/>
          <w:szCs w:val="22"/>
          <w:highlight w:val="none"/>
          <w14:textFill>
            <w14:solidFill>
              <w14:schemeClr w14:val="tx1"/>
            </w14:solidFill>
          </w14:textFill>
        </w:rPr>
        <w:t>注：拟委派的监理机构其他人员不作为形式评审、资格评审、响应性评审的审查内容，只作为综合评分的评审依据。</w:t>
      </w:r>
    </w:p>
    <w:p w14:paraId="5A4ADFB1">
      <w:pPr>
        <w:shd w:val="clear" w:color="auto" w:fill="auto"/>
        <w:rPr>
          <w:rFonts w:hint="eastAsia" w:hAnsi="宋体" w:cs="宋体"/>
          <w:color w:val="000000" w:themeColor="text1"/>
          <w:sz w:val="30"/>
          <w:highlight w:val="none"/>
          <w14:textFill>
            <w14:solidFill>
              <w14:schemeClr w14:val="tx1"/>
            </w14:solidFill>
          </w14:textFill>
        </w:rPr>
      </w:pPr>
    </w:p>
    <w:p w14:paraId="4B1244BB">
      <w:pPr>
        <w:shd w:val="clear" w:color="auto" w:fill="auto"/>
        <w:rPr>
          <w:rFonts w:hint="eastAsia" w:hAnsi="宋体" w:cs="宋体"/>
          <w:color w:val="000000" w:themeColor="text1"/>
          <w:sz w:val="30"/>
          <w:highlight w:val="none"/>
          <w14:textFill>
            <w14:solidFill>
              <w14:schemeClr w14:val="tx1"/>
            </w14:solidFill>
          </w14:textFill>
        </w:rPr>
      </w:pPr>
    </w:p>
    <w:p w14:paraId="454A54B3">
      <w:pPr>
        <w:shd w:val="clear" w:color="auto" w:fill="auto"/>
        <w:wordWrap w:val="0"/>
        <w:adjustRightInd w:val="0"/>
        <w:snapToGrid w:val="0"/>
        <w:spacing w:line="440" w:lineRule="exact"/>
        <w:rPr>
          <w:rFonts w:hint="eastAsia" w:hAnsi="宋体" w:cs="宋体"/>
          <w:snapToGrid w:val="0"/>
          <w:color w:val="000000" w:themeColor="text1"/>
          <w:kern w:val="0"/>
          <w:highlight w:val="none"/>
          <w14:textFill>
            <w14:solidFill>
              <w14:schemeClr w14:val="tx1"/>
            </w14:solidFill>
          </w14:textFill>
        </w:rPr>
      </w:pPr>
      <w:r>
        <w:rPr>
          <w:rFonts w:hint="eastAsia" w:hAnsi="宋体" w:cs="宋体"/>
          <w:color w:val="000000" w:themeColor="text1"/>
          <w:sz w:val="30"/>
          <w:highlight w:val="none"/>
          <w14:textFill>
            <w14:solidFill>
              <w14:schemeClr w14:val="tx1"/>
            </w14:solidFill>
          </w14:textFill>
        </w:rPr>
        <w:br w:type="page"/>
      </w:r>
      <w:r>
        <w:rPr>
          <w:rFonts w:hint="eastAsia" w:hAnsi="宋体" w:cs="宋体"/>
          <w:b/>
          <w:bCs/>
          <w:snapToGrid w:val="0"/>
          <w:color w:val="000000" w:themeColor="text1"/>
          <w:kern w:val="0"/>
          <w:highlight w:val="none"/>
          <w14:textFill>
            <w14:solidFill>
              <w14:schemeClr w14:val="tx1"/>
            </w14:solidFill>
          </w14:textFill>
        </w:rPr>
        <w:t xml:space="preserve">15.5.2 </w:t>
      </w:r>
      <w:r>
        <w:rPr>
          <w:rFonts w:hint="eastAsia" w:hAnsi="宋体" w:cs="宋体"/>
          <w:snapToGrid w:val="0"/>
          <w:color w:val="000000" w:themeColor="text1"/>
          <w:kern w:val="0"/>
          <w:highlight w:val="none"/>
          <w14:textFill>
            <w14:solidFill>
              <w14:schemeClr w14:val="tx1"/>
            </w14:solidFill>
          </w14:textFill>
        </w:rPr>
        <w:t>否决投标说明</w:t>
      </w:r>
    </w:p>
    <w:p w14:paraId="07EB5ADA">
      <w:pPr>
        <w:shd w:val="clear" w:color="auto" w:fill="auto"/>
        <w:wordWrap w:val="0"/>
        <w:adjustRightInd w:val="0"/>
        <w:snapToGrid w:val="0"/>
        <w:spacing w:line="440" w:lineRule="exact"/>
        <w:ind w:firstLine="562"/>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详细评审阶段否决投标的全部条件，在本章第四节“否决投标条件”第</w:t>
      </w:r>
      <w:r>
        <w:rPr>
          <w:rFonts w:hint="eastAsia" w:hAnsi="宋体" w:cs="宋体"/>
          <w:b/>
          <w:bCs/>
          <w:snapToGrid w:val="0"/>
          <w:color w:val="000000" w:themeColor="text1"/>
          <w:kern w:val="0"/>
          <w:highlight w:val="none"/>
          <w14:textFill>
            <w14:solidFill>
              <w14:schemeClr w14:val="tx1"/>
            </w14:solidFill>
          </w14:textFill>
        </w:rPr>
        <w:t>4</w:t>
      </w:r>
      <w:r>
        <w:rPr>
          <w:rFonts w:hint="eastAsia" w:hAnsi="宋体" w:cs="宋体"/>
          <w:snapToGrid w:val="0"/>
          <w:color w:val="000000" w:themeColor="text1"/>
          <w:kern w:val="0"/>
          <w:highlight w:val="none"/>
          <w14:textFill>
            <w14:solidFill>
              <w14:schemeClr w14:val="tx1"/>
            </w14:solidFill>
          </w14:textFill>
        </w:rPr>
        <w:t>条中集中列示。投标人有其中所列任何一种情形的，由评标委员会否决其投标。经详细评审后，若所有投标均被否决，招标人应当依法重新招标。</w:t>
      </w:r>
    </w:p>
    <w:p w14:paraId="0FE1B33C">
      <w:pPr>
        <w:shd w:val="clear" w:color="auto" w:fill="auto"/>
        <w:wordWrap w:val="0"/>
        <w:adjustRightInd w:val="0"/>
        <w:snapToGrid w:val="0"/>
        <w:spacing w:line="440" w:lineRule="exact"/>
        <w:ind w:firstLine="482" w:firstLineChars="200"/>
        <w:rPr>
          <w:rFonts w:hint="eastAsia" w:hAnsi="宋体" w:cs="宋体"/>
          <w:b/>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注：投标人在详细评审阶段根据评分方法提供的佐证材料，其合法性、有效性和准确性不符合要求的，有关评分因素的评分按相应评分标准处理，但不否决投标。</w:t>
      </w:r>
    </w:p>
    <w:p w14:paraId="7662531C">
      <w:pPr>
        <w:shd w:val="clear" w:color="auto" w:fill="auto"/>
        <w:wordWrap w:val="0"/>
        <w:adjustRightInd w:val="0"/>
        <w:snapToGrid w:val="0"/>
        <w:spacing w:line="440" w:lineRule="exact"/>
        <w:ind w:firstLine="482" w:firstLineChars="200"/>
        <w:rPr>
          <w:rFonts w:hint="eastAsia" w:hAnsi="宋体" w:cs="宋体"/>
          <w:b/>
          <w:snapToGrid w:val="0"/>
          <w:color w:val="000000" w:themeColor="text1"/>
          <w:kern w:val="0"/>
          <w:highlight w:val="none"/>
          <w14:textFill>
            <w14:solidFill>
              <w14:schemeClr w14:val="tx1"/>
            </w14:solidFill>
          </w14:textFill>
        </w:rPr>
      </w:pPr>
    </w:p>
    <w:p w14:paraId="6E286819">
      <w:pPr>
        <w:shd w:val="clear" w:color="auto" w:fill="auto"/>
        <w:wordWrap w:val="0"/>
        <w:adjustRightInd w:val="0"/>
        <w:snapToGrid w:val="0"/>
        <w:spacing w:line="440" w:lineRule="exact"/>
        <w:ind w:firstLine="482" w:firstLineChars="200"/>
        <w:outlineLvl w:val="2"/>
        <w:rPr>
          <w:rFonts w:hint="eastAsia" w:hAnsi="宋体" w:cs="宋体"/>
          <w:b/>
          <w:snapToGrid w:val="0"/>
          <w:color w:val="000000" w:themeColor="text1"/>
          <w:kern w:val="0"/>
          <w:highlight w:val="none"/>
          <w14:textFill>
            <w14:solidFill>
              <w14:schemeClr w14:val="tx1"/>
            </w14:solidFill>
          </w14:textFill>
        </w:rPr>
      </w:pPr>
      <w:bookmarkStart w:id="248" w:name="_Toc8670"/>
      <w:bookmarkStart w:id="249" w:name="_Toc13843"/>
      <w:bookmarkStart w:id="250" w:name="_Toc1392"/>
      <w:bookmarkStart w:id="251" w:name="_Toc3115"/>
      <w:bookmarkStart w:id="252" w:name="_Toc338"/>
      <w:bookmarkStart w:id="253" w:name="_Toc19462"/>
      <w:bookmarkStart w:id="254" w:name="_Toc14248"/>
      <w:bookmarkStart w:id="255" w:name="_Toc7085"/>
      <w:bookmarkStart w:id="256" w:name="_Toc286"/>
      <w:bookmarkStart w:id="257" w:name="_Toc5306"/>
      <w:r>
        <w:rPr>
          <w:rFonts w:hint="eastAsia" w:hAnsi="宋体" w:cs="宋体"/>
          <w:b/>
          <w:snapToGrid w:val="0"/>
          <w:color w:val="000000" w:themeColor="text1"/>
          <w:kern w:val="0"/>
          <w:highlight w:val="none"/>
          <w14:textFill>
            <w14:solidFill>
              <w14:schemeClr w14:val="tx1"/>
            </w14:solidFill>
          </w14:textFill>
        </w:rPr>
        <w:t>16．推荐中标候选人</w:t>
      </w:r>
      <w:bookmarkEnd w:id="248"/>
      <w:bookmarkEnd w:id="249"/>
      <w:bookmarkEnd w:id="250"/>
      <w:bookmarkEnd w:id="251"/>
      <w:bookmarkEnd w:id="252"/>
      <w:bookmarkEnd w:id="253"/>
      <w:bookmarkEnd w:id="254"/>
      <w:bookmarkEnd w:id="255"/>
      <w:bookmarkEnd w:id="256"/>
      <w:bookmarkEnd w:id="257"/>
    </w:p>
    <w:p w14:paraId="507964EA">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16.1</w:t>
      </w:r>
      <w:r>
        <w:rPr>
          <w:rFonts w:hint="eastAsia" w:hAnsi="宋体" w:cs="宋体"/>
          <w:snapToGrid w:val="0"/>
          <w:color w:val="000000" w:themeColor="text1"/>
          <w:kern w:val="0"/>
          <w:highlight w:val="none"/>
          <w14:textFill>
            <w14:solidFill>
              <w14:schemeClr w14:val="tx1"/>
            </w14:solidFill>
          </w14:textFill>
        </w:rPr>
        <w:t xml:space="preserve"> 确定排名</w:t>
      </w:r>
    </w:p>
    <w:p w14:paraId="0C55CCE4">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评标委员会汇总、比较所有投标人的综合得分后，按照综合得分由高到低的次序排列。综合得分相等时，以投标总价低的优先；投标总价也相等的，以监理大纲得分高的优先；如果监理大纲得分也相等，由评标委员会投票确定。</w:t>
      </w:r>
    </w:p>
    <w:p w14:paraId="5851A0E7">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16.2</w:t>
      </w:r>
      <w:r>
        <w:rPr>
          <w:rFonts w:hint="eastAsia" w:hAnsi="宋体" w:cs="宋体"/>
          <w:snapToGrid w:val="0"/>
          <w:color w:val="000000" w:themeColor="text1"/>
          <w:kern w:val="0"/>
          <w:highlight w:val="none"/>
          <w14:textFill>
            <w14:solidFill>
              <w14:schemeClr w14:val="tx1"/>
            </w14:solidFill>
          </w14:textFill>
        </w:rPr>
        <w:t xml:space="preserve"> 推荐方法</w:t>
      </w:r>
    </w:p>
    <w:p w14:paraId="457D111B">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（1）有效投标人数量达到或超过3个的，评标委员会将前三名投标人作为中标候选人向招标人推荐，并标明排列顺序。</w:t>
      </w:r>
    </w:p>
    <w:p w14:paraId="0B1E7CDB">
      <w:pPr>
        <w:shd w:val="clear" w:color="auto" w:fill="auto"/>
        <w:wordWrap w:val="0"/>
        <w:adjustRightInd w:val="0"/>
        <w:snapToGrid w:val="0"/>
        <w:spacing w:line="440" w:lineRule="exact"/>
        <w:ind w:firstLine="480" w:firstLineChars="200"/>
        <w:rPr>
          <w:rFonts w:hint="eastAsia" w:hAnsi="宋体" w:cs="宋体"/>
          <w:i/>
          <w:iCs/>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w:t>
      </w:r>
      <w:r>
        <w:rPr>
          <w:rFonts w:hint="eastAsia" w:hAnsi="宋体" w:cs="宋体"/>
          <w:b w:val="0"/>
          <w:bCs w:val="0"/>
          <w:snapToGrid w:val="0"/>
          <w:color w:val="000000" w:themeColor="text1"/>
          <w:kern w:val="0"/>
          <w:highlight w:val="none"/>
          <w14:textFill>
            <w14:solidFill>
              <w14:schemeClr w14:val="tx1"/>
            </w14:solidFill>
          </w14:textFill>
        </w:rPr>
        <w:t>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544CB4D8">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16.3</w:t>
      </w:r>
      <w:r>
        <w:rPr>
          <w:rFonts w:hint="eastAsia" w:hAnsi="宋体" w:cs="宋体"/>
          <w:snapToGrid w:val="0"/>
          <w:color w:val="000000" w:themeColor="text1"/>
          <w:kern w:val="0"/>
          <w:highlight w:val="none"/>
          <w14:textFill>
            <w14:solidFill>
              <w14:schemeClr w14:val="tx1"/>
            </w14:solidFill>
          </w14:textFill>
        </w:rPr>
        <w:t xml:space="preserve"> 评标委员会完成评标后，应向招标人提交由全体评标委员会成员签字的评标报告和中标候选人名单。</w:t>
      </w:r>
    </w:p>
    <w:p w14:paraId="19A5C525">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pPr>
    </w:p>
    <w:p w14:paraId="0D238D89">
      <w:pPr>
        <w:shd w:val="clear" w:color="auto" w:fill="auto"/>
        <w:wordWrap w:val="0"/>
        <w:adjustRightInd w:val="0"/>
        <w:snapToGrid w:val="0"/>
        <w:spacing w:line="440" w:lineRule="exact"/>
        <w:ind w:firstLine="482" w:firstLineChars="200"/>
        <w:outlineLvl w:val="2"/>
        <w:rPr>
          <w:rFonts w:hint="eastAsia" w:hAnsi="宋体" w:cs="宋体"/>
          <w:snapToGrid w:val="0"/>
          <w:color w:val="000000" w:themeColor="text1"/>
          <w:kern w:val="0"/>
          <w:highlight w:val="none"/>
          <w14:textFill>
            <w14:solidFill>
              <w14:schemeClr w14:val="tx1"/>
            </w14:solidFill>
          </w14:textFill>
        </w:rPr>
      </w:pPr>
      <w:bookmarkStart w:id="258" w:name="_Toc1471"/>
      <w:bookmarkStart w:id="259" w:name="_Toc14955"/>
      <w:bookmarkStart w:id="260" w:name="_Toc2181"/>
      <w:bookmarkStart w:id="261" w:name="_Toc15400"/>
      <w:bookmarkStart w:id="262" w:name="_Toc5634"/>
      <w:bookmarkStart w:id="263" w:name="_Toc9762"/>
      <w:bookmarkStart w:id="264" w:name="_Toc13727"/>
      <w:bookmarkStart w:id="265" w:name="_Toc26760"/>
      <w:bookmarkStart w:id="266" w:name="_Toc3318"/>
      <w:bookmarkStart w:id="267" w:name="_Toc24833"/>
      <w:r>
        <w:rPr>
          <w:rFonts w:hint="eastAsia" w:hAnsi="宋体" w:cs="宋体"/>
          <w:b/>
          <w:snapToGrid w:val="0"/>
          <w:color w:val="000000" w:themeColor="text1"/>
          <w:kern w:val="0"/>
          <w:highlight w:val="none"/>
          <w14:textFill>
            <w14:solidFill>
              <w14:schemeClr w14:val="tx1"/>
            </w14:solidFill>
          </w14:textFill>
        </w:rPr>
        <w:t>17．中标候选人公示</w:t>
      </w:r>
      <w:bookmarkEnd w:id="258"/>
      <w:bookmarkEnd w:id="259"/>
      <w:bookmarkEnd w:id="260"/>
      <w:bookmarkEnd w:id="261"/>
      <w:bookmarkEnd w:id="262"/>
      <w:bookmarkEnd w:id="263"/>
      <w:bookmarkEnd w:id="264"/>
      <w:bookmarkEnd w:id="265"/>
      <w:bookmarkEnd w:id="266"/>
      <w:bookmarkEnd w:id="267"/>
    </w:p>
    <w:p w14:paraId="5EC1C197">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17.</w:t>
      </w:r>
      <w:r>
        <w:rPr>
          <w:rFonts w:hint="eastAsia" w:hAnsi="宋体" w:cs="宋体"/>
          <w:b/>
          <w:bCs/>
          <w:snapToGrid w:val="0"/>
          <w:color w:val="000000" w:themeColor="text1"/>
          <w:kern w:val="0"/>
          <w:highlight w:val="none"/>
          <w:lang w:val="en-US" w:eastAsia="zh-CN"/>
          <w14:textFill>
            <w14:solidFill>
              <w14:schemeClr w14:val="tx1"/>
            </w14:solidFill>
          </w14:textFill>
        </w:rPr>
        <w:t>1</w:t>
      </w:r>
      <w:r>
        <w:rPr>
          <w:rFonts w:hint="eastAsia" w:hAnsi="宋体" w:cs="宋体"/>
          <w:snapToGrid w:val="0"/>
          <w:color w:val="000000" w:themeColor="text1"/>
          <w:kern w:val="0"/>
          <w:highlight w:val="none"/>
          <w14:textFill>
            <w14:solidFill>
              <w14:schemeClr w14:val="tx1"/>
            </w14:solidFill>
          </w14:textFill>
        </w:rPr>
        <w:t xml:space="preserve"> 招标人自收到评标委员会提交的书面评标报告和中标候选人名单之日起3日内，将评标结果（即中标候选人名单）、中标候选人投标文件（指商务标书分册）、评标过程（评标专家姓名用代码标记）一并在广东省招标投标监管网（http://zbtb.gd.gov.cn）进行公示，公示期不得少于3天。</w:t>
      </w:r>
    </w:p>
    <w:p w14:paraId="2B9CA94D">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17.</w:t>
      </w:r>
      <w:r>
        <w:rPr>
          <w:rFonts w:hint="eastAsia" w:hAnsi="宋体" w:cs="宋体"/>
          <w:b/>
          <w:bCs/>
          <w:snapToGrid w:val="0"/>
          <w:color w:val="000000" w:themeColor="text1"/>
          <w:kern w:val="0"/>
          <w:highlight w:val="none"/>
          <w:lang w:val="en-US" w:eastAsia="zh-CN"/>
          <w14:textFill>
            <w14:solidFill>
              <w14:schemeClr w14:val="tx1"/>
            </w14:solidFill>
          </w14:textFill>
        </w:rPr>
        <w:t>2</w:t>
      </w:r>
      <w:r>
        <w:rPr>
          <w:rFonts w:hint="eastAsia" w:hAnsi="宋体" w:cs="宋体"/>
          <w:snapToGrid w:val="0"/>
          <w:color w:val="000000" w:themeColor="text1"/>
          <w:kern w:val="0"/>
          <w:highlight w:val="none"/>
          <w14:textFill>
            <w14:solidFill>
              <w14:schemeClr w14:val="tx1"/>
            </w14:solidFill>
          </w14:textFill>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w:t>
      </w:r>
      <w:r>
        <w:rPr>
          <w:rFonts w:hint="eastAsia" w:hAnsi="宋体" w:cs="宋体"/>
          <w:snapToGrid w:val="0"/>
          <w:color w:val="000000" w:themeColor="text1"/>
          <w:kern w:val="0"/>
          <w:szCs w:val="24"/>
          <w:highlight w:val="none"/>
          <w14:textFill>
            <w14:solidFill>
              <w14:schemeClr w14:val="tx1"/>
            </w14:solidFill>
          </w14:textFill>
        </w:rPr>
        <w:t>《韶关市工程建设项目招标投标活动异议和投诉处理办法》（韶</w:t>
      </w:r>
      <w:r>
        <w:rPr>
          <w:rFonts w:hint="eastAsia" w:hAnsi="宋体" w:cs="宋体"/>
          <w:snapToGrid w:val="0"/>
          <w:color w:val="000000" w:themeColor="text1"/>
          <w:kern w:val="0"/>
          <w:szCs w:val="24"/>
          <w:highlight w:val="none"/>
          <w:lang w:val="en-US" w:eastAsia="zh-CN"/>
          <w14:textFill>
            <w14:solidFill>
              <w14:schemeClr w14:val="tx1"/>
            </w14:solidFill>
          </w14:textFill>
        </w:rPr>
        <w:t>发改</w:t>
      </w:r>
      <w:r>
        <w:rPr>
          <w:rFonts w:hint="eastAsia" w:hAnsi="宋体" w:cs="宋体"/>
          <w:snapToGrid w:val="0"/>
          <w:color w:val="000000" w:themeColor="text1"/>
          <w:kern w:val="0"/>
          <w:szCs w:val="24"/>
          <w:highlight w:val="none"/>
          <w14:textFill>
            <w14:solidFill>
              <w14:schemeClr w14:val="tx1"/>
            </w14:solidFill>
          </w14:textFill>
        </w:rPr>
        <w:t>〔202</w:t>
      </w:r>
      <w:r>
        <w:rPr>
          <w:rFonts w:hint="eastAsia" w:hAnsi="宋体" w:cs="宋体"/>
          <w:snapToGrid w:val="0"/>
          <w:color w:val="000000" w:themeColor="text1"/>
          <w:kern w:val="0"/>
          <w:szCs w:val="24"/>
          <w:highlight w:val="none"/>
          <w:lang w:val="en-US" w:eastAsia="zh-CN"/>
          <w14:textFill>
            <w14:solidFill>
              <w14:schemeClr w14:val="tx1"/>
            </w14:solidFill>
          </w14:textFill>
        </w:rPr>
        <w:t>1</w:t>
      </w:r>
      <w:r>
        <w:rPr>
          <w:rFonts w:hint="eastAsia" w:hAnsi="宋体" w:cs="宋体"/>
          <w:snapToGrid w:val="0"/>
          <w:color w:val="000000" w:themeColor="text1"/>
          <w:kern w:val="0"/>
          <w:szCs w:val="24"/>
          <w:highlight w:val="none"/>
          <w14:textFill>
            <w14:solidFill>
              <w14:schemeClr w14:val="tx1"/>
            </w14:solidFill>
          </w14:textFill>
        </w:rPr>
        <w:t>〕</w:t>
      </w:r>
      <w:r>
        <w:rPr>
          <w:rFonts w:hint="eastAsia" w:hAnsi="宋体" w:cs="宋体"/>
          <w:snapToGrid w:val="0"/>
          <w:color w:val="000000" w:themeColor="text1"/>
          <w:kern w:val="0"/>
          <w:szCs w:val="24"/>
          <w:highlight w:val="none"/>
          <w:lang w:val="en-US" w:eastAsia="zh-CN"/>
          <w14:textFill>
            <w14:solidFill>
              <w14:schemeClr w14:val="tx1"/>
            </w14:solidFill>
          </w14:textFill>
        </w:rPr>
        <w:t>44</w:t>
      </w:r>
      <w:r>
        <w:rPr>
          <w:rFonts w:hint="eastAsia" w:hAnsi="宋体" w:cs="宋体"/>
          <w:snapToGrid w:val="0"/>
          <w:color w:val="000000" w:themeColor="text1"/>
          <w:kern w:val="0"/>
          <w:szCs w:val="24"/>
          <w:highlight w:val="none"/>
          <w14:textFill>
            <w14:solidFill>
              <w14:schemeClr w14:val="tx1"/>
            </w14:solidFill>
          </w14:textFill>
        </w:rPr>
        <w:t>号）</w:t>
      </w:r>
      <w:r>
        <w:rPr>
          <w:rFonts w:hint="eastAsia" w:hAnsi="宋体" w:cs="宋体"/>
          <w:snapToGrid w:val="0"/>
          <w:color w:val="000000" w:themeColor="text1"/>
          <w:kern w:val="0"/>
          <w:highlight w:val="none"/>
          <w14:textFill>
            <w14:solidFill>
              <w14:schemeClr w14:val="tx1"/>
            </w14:solidFill>
          </w14:textFill>
        </w:rPr>
        <w:t>执行。</w:t>
      </w:r>
    </w:p>
    <w:p w14:paraId="6E6743D6">
      <w:pPr>
        <w:shd w:val="clear" w:color="auto" w:fill="auto"/>
        <w:wordWrap w:val="0"/>
        <w:adjustRightInd w:val="0"/>
        <w:snapToGrid w:val="0"/>
        <w:spacing w:line="440" w:lineRule="exact"/>
        <w:ind w:firstLine="482" w:firstLineChars="200"/>
        <w:rPr>
          <w:rFonts w:hint="eastAsia" w:hAnsi="宋体" w:cs="宋体"/>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17.</w:t>
      </w:r>
      <w:r>
        <w:rPr>
          <w:rFonts w:hint="eastAsia" w:hAnsi="宋体" w:cs="宋体"/>
          <w:b/>
          <w:bCs/>
          <w:snapToGrid w:val="0"/>
          <w:color w:val="000000" w:themeColor="text1"/>
          <w:kern w:val="0"/>
          <w:highlight w:val="none"/>
          <w:lang w:val="en-US" w:eastAsia="zh-CN"/>
          <w14:textFill>
            <w14:solidFill>
              <w14:schemeClr w14:val="tx1"/>
            </w14:solidFill>
          </w14:textFill>
        </w:rPr>
        <w:t>3</w:t>
      </w:r>
      <w:r>
        <w:rPr>
          <w:rFonts w:hint="eastAsia" w:hAnsi="宋体" w:cs="宋体"/>
          <w:snapToGrid w:val="0"/>
          <w:color w:val="000000" w:themeColor="text1"/>
          <w:kern w:val="0"/>
          <w:highlight w:val="none"/>
          <w14:textFill>
            <w14:solidFill>
              <w14:schemeClr w14:val="tx1"/>
            </w14:solidFill>
          </w14:textFill>
        </w:rPr>
        <w:t>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0D19BDCD">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highlight w:val="none"/>
          <w14:textFill>
            <w14:solidFill>
              <w14:schemeClr w14:val="tx1"/>
            </w14:solidFill>
          </w14:textFill>
        </w:rPr>
        <w:sectPr>
          <w:endnotePr>
            <w:numFmt w:val="decimal"/>
          </w:endnotePr>
          <w:pgSz w:w="11906" w:h="16838"/>
          <w:pgMar w:top="1701" w:right="1531" w:bottom="1417" w:left="1531" w:header="850" w:footer="992" w:gutter="0"/>
          <w:cols w:space="720" w:num="1"/>
          <w:rtlGutter w:val="0"/>
          <w:docGrid w:linePitch="327" w:charSpace="0"/>
        </w:sectPr>
      </w:pPr>
    </w:p>
    <w:p w14:paraId="59298BE8">
      <w:pPr>
        <w:shd w:val="clear" w:color="auto" w:fill="auto"/>
        <w:wordWrap w:val="0"/>
        <w:adjustRightInd w:val="0"/>
        <w:snapToGrid w:val="0"/>
        <w:spacing w:line="440" w:lineRule="exact"/>
        <w:outlineLvl w:val="1"/>
        <w:rPr>
          <w:rFonts w:hint="eastAsia" w:hAnsi="宋体" w:cs="宋体"/>
          <w:snapToGrid w:val="0"/>
          <w:color w:val="000000" w:themeColor="text1"/>
          <w:kern w:val="0"/>
          <w:highlight w:val="none"/>
          <w14:textFill>
            <w14:solidFill>
              <w14:schemeClr w14:val="tx1"/>
            </w14:solidFill>
          </w14:textFill>
        </w:rPr>
      </w:pPr>
      <w:bookmarkStart w:id="268" w:name="_Toc32311"/>
      <w:bookmarkStart w:id="269" w:name="_Toc2045"/>
      <w:bookmarkStart w:id="270" w:name="_Toc21370"/>
      <w:bookmarkStart w:id="271" w:name="_Toc11463"/>
      <w:bookmarkStart w:id="272" w:name="_Toc29477"/>
      <w:bookmarkStart w:id="273" w:name="_Toc32043"/>
      <w:bookmarkStart w:id="274" w:name="_Toc30086"/>
      <w:bookmarkStart w:id="275" w:name="_Toc21901"/>
      <w:bookmarkStart w:id="276" w:name="_Toc9979"/>
      <w:bookmarkStart w:id="277" w:name="_Toc17249"/>
      <w:r>
        <w:rPr>
          <w:rFonts w:hint="eastAsia" w:hAnsi="宋体" w:cs="宋体"/>
          <w:b/>
          <w:bCs/>
          <w:snapToGrid w:val="0"/>
          <w:color w:val="000000" w:themeColor="text1"/>
          <w:kern w:val="0"/>
          <w:highlight w:val="none"/>
          <w14:textFill>
            <w14:solidFill>
              <w14:schemeClr w14:val="tx1"/>
            </w14:solidFill>
          </w14:textFill>
        </w:rPr>
        <w:t>第四节 否决投标条件</w:t>
      </w:r>
      <w:bookmarkEnd w:id="268"/>
      <w:bookmarkEnd w:id="269"/>
      <w:bookmarkEnd w:id="270"/>
      <w:bookmarkEnd w:id="271"/>
      <w:bookmarkEnd w:id="272"/>
      <w:bookmarkEnd w:id="273"/>
      <w:bookmarkEnd w:id="274"/>
      <w:bookmarkEnd w:id="275"/>
      <w:bookmarkEnd w:id="276"/>
      <w:bookmarkEnd w:id="277"/>
    </w:p>
    <w:p w14:paraId="1A68E576">
      <w:pPr>
        <w:shd w:val="clear" w:color="auto" w:fill="auto"/>
        <w:wordWrap w:val="0"/>
        <w:adjustRightInd w:val="0"/>
        <w:snapToGrid w:val="0"/>
        <w:spacing w:line="440" w:lineRule="exact"/>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000000" w:themeColor="text1"/>
          <w:kern w:val="0"/>
          <w:highlight w:val="none"/>
          <w14:textFill>
            <w14:solidFill>
              <w14:schemeClr w14:val="tx1"/>
            </w14:solidFill>
          </w14:textFill>
        </w:rPr>
        <w:t>投标人未有列入本节情形的，评标时一律不得否决其投标。</w:t>
      </w:r>
      <w:r>
        <w:rPr>
          <w:rFonts w:hint="eastAsia" w:hAnsi="宋体" w:cs="宋体"/>
          <w:snapToGrid w:val="0"/>
          <w:color w:val="000000" w:themeColor="text1"/>
          <w:kern w:val="0"/>
          <w:highlight w:val="none"/>
          <w14:textFill>
            <w14:solidFill>
              <w14:schemeClr w14:val="tx1"/>
            </w14:solidFill>
          </w14:textFill>
        </w:rPr>
        <w:t>本节所称“规定”均指招标文件的规定。</w:t>
      </w:r>
    </w:p>
    <w:p w14:paraId="202F4ABF">
      <w:pPr>
        <w:shd w:val="clear" w:color="auto" w:fill="auto"/>
        <w:wordWrap w:val="0"/>
        <w:adjustRightInd w:val="0"/>
        <w:snapToGrid w:val="0"/>
        <w:spacing w:line="440" w:lineRule="exact"/>
        <w:ind w:firstLine="480"/>
        <w:outlineLvl w:val="2"/>
        <w:rPr>
          <w:rFonts w:hint="eastAsia" w:hAnsi="宋体" w:cs="宋体"/>
          <w:snapToGrid w:val="0"/>
          <w:color w:val="000000" w:themeColor="text1"/>
          <w:kern w:val="0"/>
          <w:highlight w:val="none"/>
          <w14:textFill>
            <w14:solidFill>
              <w14:schemeClr w14:val="tx1"/>
            </w14:solidFill>
          </w14:textFill>
        </w:rPr>
      </w:pPr>
      <w:bookmarkStart w:id="278" w:name="_Toc5419"/>
      <w:bookmarkStart w:id="279" w:name="_Toc30404"/>
      <w:bookmarkStart w:id="280" w:name="_Toc26846"/>
      <w:bookmarkStart w:id="281" w:name="_Toc10295"/>
      <w:bookmarkStart w:id="282" w:name="_Toc5725"/>
      <w:bookmarkStart w:id="283" w:name="_Toc32629"/>
      <w:bookmarkStart w:id="284" w:name="_Toc29575"/>
      <w:bookmarkStart w:id="285" w:name="_Toc1612"/>
      <w:bookmarkStart w:id="286" w:name="_Toc26916"/>
      <w:bookmarkStart w:id="287" w:name="_Toc29216"/>
      <w:r>
        <w:rPr>
          <w:rFonts w:hint="eastAsia" w:hAnsi="宋体" w:cs="宋体"/>
          <w:b/>
          <w:bCs/>
          <w:snapToGrid w:val="0"/>
          <w:color w:val="000000" w:themeColor="text1"/>
          <w:kern w:val="0"/>
          <w:highlight w:val="none"/>
          <w14:textFill>
            <w14:solidFill>
              <w14:schemeClr w14:val="tx1"/>
            </w14:solidFill>
          </w14:textFill>
        </w:rPr>
        <w:t>1．资格评审环节</w:t>
      </w:r>
      <w:bookmarkEnd w:id="278"/>
      <w:bookmarkEnd w:id="279"/>
      <w:bookmarkEnd w:id="280"/>
      <w:bookmarkEnd w:id="281"/>
      <w:bookmarkEnd w:id="282"/>
      <w:bookmarkEnd w:id="283"/>
      <w:bookmarkEnd w:id="284"/>
      <w:bookmarkEnd w:id="285"/>
      <w:bookmarkEnd w:id="286"/>
      <w:bookmarkEnd w:id="287"/>
    </w:p>
    <w:p w14:paraId="36E51FEC">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投标人有下列情形之一的，评标委员会应否决其投标。被否决的投标，不进入形式评审环节。</w:t>
      </w:r>
    </w:p>
    <w:p w14:paraId="5E9A9BFF">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（1）有本章第三节第</w:t>
      </w:r>
      <w:r>
        <w:rPr>
          <w:rFonts w:hint="eastAsia" w:hAnsi="宋体" w:cs="宋体"/>
          <w:b/>
          <w:bCs/>
          <w:snapToGrid w:val="0"/>
          <w:color w:val="000000" w:themeColor="text1"/>
          <w:kern w:val="0"/>
          <w:highlight w:val="none"/>
          <w14:textFill>
            <w14:solidFill>
              <w14:schemeClr w14:val="tx1"/>
            </w14:solidFill>
          </w14:textFill>
        </w:rPr>
        <w:t>2.4</w:t>
      </w:r>
      <w:r>
        <w:rPr>
          <w:rFonts w:hint="eastAsia" w:hAnsi="宋体" w:cs="宋体"/>
          <w:snapToGrid w:val="0"/>
          <w:color w:val="000000" w:themeColor="text1"/>
          <w:kern w:val="0"/>
          <w:highlight w:val="none"/>
          <w14:textFill>
            <w14:solidFill>
              <w14:schemeClr w14:val="tx1"/>
            </w14:solidFill>
          </w14:textFill>
        </w:rPr>
        <w:t>条“禁止投标条款”规定的任何一种情形；</w:t>
      </w:r>
    </w:p>
    <w:p w14:paraId="283089C7">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（2）投标人资质不符合</w:t>
      </w:r>
      <w:r>
        <w:rPr>
          <w:rFonts w:hint="eastAsia" w:hAnsi="宋体" w:cs="宋体"/>
          <w:snapToGrid w:val="0"/>
          <w:color w:val="000000" w:themeColor="text1"/>
          <w:kern w:val="0"/>
          <w:szCs w:val="18"/>
          <w:highlight w:val="none"/>
          <w14:textFill>
            <w14:solidFill>
              <w14:schemeClr w14:val="tx1"/>
            </w14:solidFill>
          </w14:textFill>
        </w:rPr>
        <w:t>规定的；</w:t>
      </w:r>
    </w:p>
    <w:p w14:paraId="00C94D60">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（3）投标人名称与营业执照、资质证书上的企业名称相互不一致的；其资质证书不是由住房城乡建设主管部门颁发的；营业执照、资质证书被吊销、暂扣或不在有效期内的；</w:t>
      </w:r>
    </w:p>
    <w:p w14:paraId="1C33B875">
      <w:pPr>
        <w:shd w:val="clear" w:color="auto" w:fill="auto"/>
        <w:wordWrap w:val="0"/>
        <w:adjustRightInd w:val="0"/>
        <w:snapToGrid w:val="0"/>
        <w:spacing w:line="440" w:lineRule="exact"/>
        <w:ind w:firstLine="480"/>
        <w:rPr>
          <w:rFonts w:hint="eastAsia" w:hAnsi="宋体" w:cs="宋体"/>
          <w:b w:val="0"/>
          <w:bCs w:val="0"/>
          <w:snapToGrid w:val="0"/>
          <w:color w:val="000000" w:themeColor="text1"/>
          <w:kern w:val="0"/>
          <w:highlight w:val="none"/>
          <w14:textFill>
            <w14:solidFill>
              <w14:schemeClr w14:val="tx1"/>
            </w14:solidFill>
          </w14:textFill>
        </w:rPr>
      </w:pPr>
      <w:r>
        <w:rPr>
          <w:rFonts w:hint="eastAsia" w:hAnsi="宋体" w:cs="宋体"/>
          <w:b w:val="0"/>
          <w:bCs w:val="0"/>
          <w:snapToGrid w:val="0"/>
          <w:color w:val="000000" w:themeColor="text1"/>
          <w:kern w:val="0"/>
          <w:highlight w:val="none"/>
          <w14:textFill>
            <w14:solidFill>
              <w14:schemeClr w14:val="tx1"/>
            </w14:solidFill>
          </w14:textFill>
        </w:rPr>
        <w:t>注：投标人已经工商变更，但其企业资质证书的企业名称未完成变更的，不得否决其投标；投标人营业执照、资质证书之间登记的信息不一致，应当允许投标人澄清，不得直接否决其投标。</w:t>
      </w:r>
    </w:p>
    <w:p w14:paraId="047C7D4A">
      <w:pPr>
        <w:shd w:val="clear" w:color="auto" w:fill="auto"/>
        <w:wordWrap w:val="0"/>
        <w:adjustRightInd w:val="0"/>
        <w:snapToGrid w:val="0"/>
        <w:spacing w:line="440" w:lineRule="exact"/>
        <w:ind w:firstLine="482" w:firstLineChars="200"/>
        <w:rPr>
          <w:rFonts w:hint="eastAsia" w:hAnsi="宋体" w:cs="宋体"/>
          <w:b/>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根据有关文件精神，投标人的企业相关证书到期的，均按该证书的发证机构相关行政主管部门最新文件执行（如自动顺延或推迟办理延期业务的通知等）投标人须提供相关证明材料附在该证书后面，证明在开标日继续有效的，不得否决其投标。</w:t>
      </w:r>
    </w:p>
    <w:p w14:paraId="778538B5">
      <w:pPr>
        <w:shd w:val="clear" w:color="auto" w:fill="auto"/>
        <w:wordWrap w:val="0"/>
        <w:adjustRightInd w:val="0"/>
        <w:snapToGrid w:val="0"/>
        <w:spacing w:line="440" w:lineRule="exact"/>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（4）投标文件中拟委派的总监理工程师与《开标一览表》不一致的；拟委派的总监理工程师的条件不符合规定的；</w:t>
      </w:r>
      <w:r>
        <w:rPr>
          <w:rFonts w:hint="eastAsia" w:ascii="Times New Roman"/>
          <w:snapToGrid w:val="0"/>
          <w:color w:val="000000" w:themeColor="text1"/>
          <w:kern w:val="0"/>
          <w:szCs w:val="22"/>
          <w:highlight w:val="none"/>
          <w14:textFill>
            <w14:solidFill>
              <w14:schemeClr w14:val="tx1"/>
            </w14:solidFill>
          </w14:textFill>
        </w:rPr>
        <w:t>擅自修改、遗漏《总监理工程师任职声明》实质性内容的；</w:t>
      </w:r>
      <w:r>
        <w:rPr>
          <w:rFonts w:hint="eastAsia" w:hAnsi="宋体" w:cs="宋体"/>
          <w:snapToGrid w:val="0"/>
          <w:color w:val="000000" w:themeColor="text1"/>
          <w:kern w:val="0"/>
          <w:highlight w:val="none"/>
          <w14:textFill>
            <w14:solidFill>
              <w14:schemeClr w14:val="tx1"/>
            </w14:solidFill>
          </w14:textFill>
        </w:rPr>
        <w:t>拟委派的总监理工程师现阶段有担任其他在施建设工程项目总监理工程师职务，但《</w:t>
      </w:r>
      <w:r>
        <w:rPr>
          <w:rFonts w:hint="eastAsia" w:hAnsi="宋体" w:cs="宋体"/>
          <w:snapToGrid w:val="0"/>
          <w:color w:val="000000" w:themeColor="text1"/>
          <w:kern w:val="0"/>
          <w:szCs w:val="18"/>
          <w:highlight w:val="none"/>
          <w14:textFill>
            <w14:solidFill>
              <w14:schemeClr w14:val="tx1"/>
            </w14:solidFill>
          </w14:textFill>
        </w:rPr>
        <w:t>总监理工程师任职项目情况表</w:t>
      </w:r>
      <w:r>
        <w:rPr>
          <w:rFonts w:hint="eastAsia" w:hAnsi="宋体" w:cs="宋体"/>
          <w:snapToGrid w:val="0"/>
          <w:color w:val="000000" w:themeColor="text1"/>
          <w:kern w:val="0"/>
          <w:highlight w:val="none"/>
          <w14:textFill>
            <w14:solidFill>
              <w14:schemeClr w14:val="tx1"/>
            </w14:solidFill>
          </w14:textFill>
        </w:rPr>
        <w:t>》未经任职项目建设单位盖章同意、又未提交任职项目建设单位另行出具的书面同意意见的；</w:t>
      </w:r>
    </w:p>
    <w:p w14:paraId="2B6A8EEA">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（5）拟委派的总监理工程师的注册证书不是住房和城乡建设主管部门颁发的，或注册单位与投标人不一致的，或不在有效期内的；</w:t>
      </w:r>
    </w:p>
    <w:p w14:paraId="4D35A7C2">
      <w:pPr>
        <w:shd w:val="clear" w:color="auto" w:fill="auto"/>
        <w:wordWrap w:val="0"/>
        <w:adjustRightInd w:val="0"/>
        <w:snapToGrid w:val="0"/>
        <w:spacing w:line="440" w:lineRule="exact"/>
        <w:ind w:firstLine="480"/>
        <w:rPr>
          <w:rFonts w:hint="eastAsia" w:hAnsi="宋体" w:cs="宋体"/>
          <w:b/>
          <w:bCs/>
          <w:snapToGrid w:val="0"/>
          <w:color w:val="000000" w:themeColor="text1"/>
          <w:kern w:val="0"/>
          <w:highlight w:val="none"/>
          <w14:textFill>
            <w14:solidFill>
              <w14:schemeClr w14:val="tx1"/>
            </w14:solidFill>
          </w14:textFill>
        </w:rPr>
      </w:pPr>
      <w:r>
        <w:rPr>
          <w:rFonts w:hint="eastAsia" w:hAnsi="宋体" w:cs="宋体"/>
          <w:b/>
          <w:bCs/>
          <w:snapToGrid w:val="0"/>
          <w:color w:val="000000" w:themeColor="text1"/>
          <w:kern w:val="0"/>
          <w:highlight w:val="none"/>
          <w14:textFill>
            <w14:solidFill>
              <w14:schemeClr w14:val="tx1"/>
            </w14:solidFill>
          </w14:textFill>
        </w:rPr>
        <w:t>注：投标人已经工商变更，但其员工执业资格注册证书的注册单位名称未完成变更的，不得否决其投标。</w:t>
      </w:r>
    </w:p>
    <w:p w14:paraId="48DF2F74">
      <w:pPr>
        <w:shd w:val="clear" w:color="auto" w:fill="auto"/>
        <w:wordWrap w:val="0"/>
        <w:adjustRightInd w:val="0"/>
        <w:snapToGrid w:val="0"/>
        <w:spacing w:line="440" w:lineRule="exact"/>
        <w:ind w:firstLine="480"/>
        <w:rPr>
          <w:rFonts w:hint="eastAsia" w:hAnsi="宋体" w:cs="宋体"/>
          <w:snapToGrid w:val="0"/>
          <w:color w:val="000000" w:themeColor="text1"/>
          <w:kern w:val="0"/>
          <w:szCs w:val="18"/>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（6）招标文件规定不接受联合体投标，但以联合体投标的；</w:t>
      </w:r>
    </w:p>
    <w:p w14:paraId="0424C2F1">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（7）投标人为外省企业，但未提供“进粤企业和人员诚信信息登记平台”企业信息情况的。</w:t>
      </w:r>
    </w:p>
    <w:p w14:paraId="7B212226">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p>
    <w:p w14:paraId="4FEC5286">
      <w:pPr>
        <w:shd w:val="clear" w:color="auto" w:fill="auto"/>
        <w:wordWrap w:val="0"/>
        <w:adjustRightInd w:val="0"/>
        <w:snapToGrid w:val="0"/>
        <w:spacing w:line="440" w:lineRule="exact"/>
        <w:ind w:firstLine="480"/>
        <w:outlineLvl w:val="2"/>
        <w:rPr>
          <w:rFonts w:hint="eastAsia" w:hAnsi="宋体" w:cs="宋体"/>
          <w:snapToGrid w:val="0"/>
          <w:color w:val="000000" w:themeColor="text1"/>
          <w:kern w:val="0"/>
          <w:highlight w:val="none"/>
          <w14:textFill>
            <w14:solidFill>
              <w14:schemeClr w14:val="tx1"/>
            </w14:solidFill>
          </w14:textFill>
        </w:rPr>
      </w:pPr>
      <w:bookmarkStart w:id="288" w:name="_Toc27039"/>
      <w:bookmarkStart w:id="289" w:name="_Toc7175"/>
      <w:bookmarkStart w:id="290" w:name="_Toc26678"/>
      <w:bookmarkStart w:id="291" w:name="_Toc25976"/>
      <w:bookmarkStart w:id="292" w:name="_Toc19550"/>
      <w:bookmarkStart w:id="293" w:name="_Toc23556"/>
      <w:bookmarkStart w:id="294" w:name="_Toc18817"/>
      <w:bookmarkStart w:id="295" w:name="_Toc27998"/>
      <w:bookmarkStart w:id="296" w:name="_Toc29817"/>
      <w:bookmarkStart w:id="297" w:name="_Toc629"/>
      <w:r>
        <w:rPr>
          <w:rFonts w:hint="eastAsia" w:hAnsi="宋体" w:cs="宋体"/>
          <w:b/>
          <w:bCs/>
          <w:snapToGrid w:val="0"/>
          <w:color w:val="000000" w:themeColor="text1"/>
          <w:kern w:val="0"/>
          <w:highlight w:val="none"/>
          <w14:textFill>
            <w14:solidFill>
              <w14:schemeClr w14:val="tx1"/>
            </w14:solidFill>
          </w14:textFill>
        </w:rPr>
        <w:t>2．形式评审环节</w:t>
      </w:r>
      <w:bookmarkEnd w:id="288"/>
      <w:bookmarkEnd w:id="289"/>
      <w:bookmarkEnd w:id="290"/>
      <w:bookmarkEnd w:id="291"/>
      <w:bookmarkEnd w:id="292"/>
      <w:bookmarkEnd w:id="293"/>
      <w:bookmarkEnd w:id="294"/>
      <w:bookmarkEnd w:id="295"/>
      <w:bookmarkEnd w:id="296"/>
      <w:bookmarkEnd w:id="297"/>
    </w:p>
    <w:p w14:paraId="7A6AAD82">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投标人有下列情形之一的，评标委员会应否决其投标。被否决的投标，不进入响应性评审环节。</w:t>
      </w:r>
    </w:p>
    <w:p w14:paraId="76BAA64C">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（8）投标文件的分册组成不符合规定的；</w:t>
      </w:r>
    </w:p>
    <w:p w14:paraId="27ECFB3B">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（9）本章第三节第</w:t>
      </w:r>
      <w:r>
        <w:rPr>
          <w:rFonts w:hint="eastAsia" w:hAnsi="宋体" w:cs="宋体"/>
          <w:b/>
          <w:bCs/>
          <w:snapToGrid w:val="0"/>
          <w:color w:val="000000" w:themeColor="text1"/>
          <w:kern w:val="0"/>
          <w:szCs w:val="18"/>
          <w:highlight w:val="none"/>
          <w14:textFill>
            <w14:solidFill>
              <w14:schemeClr w14:val="tx1"/>
            </w14:solidFill>
          </w14:textFill>
        </w:rPr>
        <w:t>10.2.2</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第</w:t>
      </w:r>
      <w:r>
        <w:rPr>
          <w:rFonts w:hint="eastAsia" w:hAnsi="宋体" w:cs="宋体"/>
          <w:b/>
          <w:bCs/>
          <w:snapToGrid w:val="0"/>
          <w:color w:val="000000" w:themeColor="text1"/>
          <w:kern w:val="0"/>
          <w:szCs w:val="18"/>
          <w:highlight w:val="none"/>
          <w14:textFill>
            <w14:solidFill>
              <w14:schemeClr w14:val="tx1"/>
            </w14:solidFill>
          </w14:textFill>
        </w:rPr>
        <w:t>10.3.3</w:t>
      </w:r>
      <w:r>
        <w:rPr>
          <w:rFonts w:hint="eastAsia" w:hAnsi="宋体" w:cs="宋体"/>
          <w:snapToGrid w:val="0"/>
          <w:color w:val="000000" w:themeColor="text1"/>
          <w:kern w:val="0"/>
          <w:szCs w:val="18"/>
          <w:highlight w:val="none"/>
          <w14:textFill>
            <w14:solidFill>
              <w14:schemeClr w14:val="tx1"/>
            </w14:solidFill>
          </w14:textFill>
        </w:rPr>
        <w:t>目</w:t>
      </w:r>
      <w:r>
        <w:rPr>
          <w:rFonts w:hint="eastAsia" w:hAnsi="宋体" w:cs="宋体"/>
          <w:snapToGrid w:val="0"/>
          <w:color w:val="000000" w:themeColor="text1"/>
          <w:kern w:val="0"/>
          <w:highlight w:val="none"/>
          <w14:textFill>
            <w14:solidFill>
              <w14:schemeClr w14:val="tx1"/>
            </w14:solidFill>
          </w14:textFill>
        </w:rPr>
        <w:t>中规定的“</w:t>
      </w:r>
      <w:r>
        <w:rPr>
          <w:rFonts w:hint="eastAsia" w:hAnsi="宋体" w:cs="宋体"/>
          <w:snapToGrid w:val="0"/>
          <w:color w:val="000000" w:themeColor="text1"/>
          <w:kern w:val="0"/>
          <w:szCs w:val="18"/>
          <w:highlight w:val="none"/>
          <w14:textFill>
            <w14:solidFill>
              <w14:schemeClr w14:val="tx1"/>
            </w14:solidFill>
          </w14:textFill>
        </w:rPr>
        <w:t>所有投标人均应提供</w:t>
      </w:r>
      <w:r>
        <w:rPr>
          <w:rFonts w:hint="eastAsia" w:hAnsi="宋体" w:cs="宋体"/>
          <w:snapToGrid w:val="0"/>
          <w:color w:val="000000" w:themeColor="text1"/>
          <w:kern w:val="0"/>
          <w:highlight w:val="none"/>
          <w14:textFill>
            <w14:solidFill>
              <w14:schemeClr w14:val="tx1"/>
            </w14:solidFill>
          </w14:textFill>
        </w:rPr>
        <w:t>”的组成内容（包括该组成内容的所附资料）中，任何一项有缺漏的；</w:t>
      </w:r>
    </w:p>
    <w:p w14:paraId="3AF1FEA7">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（10）关键字迹模糊、无法辨认，</w:t>
      </w:r>
      <w:r>
        <w:rPr>
          <w:rFonts w:hint="eastAsia" w:hAnsi="宋体" w:cs="宋体"/>
          <w:b/>
          <w:bCs/>
          <w:snapToGrid w:val="0"/>
          <w:color w:val="000000" w:themeColor="text1"/>
          <w:kern w:val="0"/>
          <w:highlight w:val="none"/>
          <w14:textFill>
            <w14:solidFill>
              <w14:schemeClr w14:val="tx1"/>
            </w14:solidFill>
          </w14:textFill>
        </w:rPr>
        <w:t>且该种过错将导致评标委员会无法作出投标文件是否响应招标文件实质性要求的</w:t>
      </w:r>
      <w:r>
        <w:rPr>
          <w:rFonts w:hint="eastAsia" w:hAnsi="宋体" w:cs="宋体"/>
          <w:snapToGrid w:val="0"/>
          <w:color w:val="000000" w:themeColor="text1"/>
          <w:kern w:val="0"/>
          <w:highlight w:val="none"/>
          <w14:textFill>
            <w14:solidFill>
              <w14:schemeClr w14:val="tx1"/>
            </w14:solidFill>
          </w14:textFill>
        </w:rPr>
        <w:t>；出现手工涂改、行间插字或删除，但未加盖单位章或由投标人的法定代表人或其委托代理人签字确认的；</w:t>
      </w:r>
    </w:p>
    <w:p w14:paraId="320DFC90">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（11）投标文件未按规定签字、盖章的；</w:t>
      </w:r>
    </w:p>
    <w:p w14:paraId="0E6BD934">
      <w:pPr>
        <w:shd w:val="clear" w:color="auto" w:fill="auto"/>
        <w:wordWrap w:val="0"/>
        <w:adjustRightInd w:val="0"/>
        <w:snapToGrid w:val="0"/>
        <w:spacing w:line="440" w:lineRule="exact"/>
        <w:ind w:firstLine="480"/>
        <w:outlineLvl w:val="2"/>
        <w:rPr>
          <w:rFonts w:hint="eastAsia" w:hAnsi="宋体" w:cs="宋体"/>
          <w:b/>
          <w:bCs/>
          <w:snapToGrid w:val="0"/>
          <w:color w:val="000000" w:themeColor="text1"/>
          <w:kern w:val="0"/>
          <w:highlight w:val="none"/>
          <w14:textFill>
            <w14:solidFill>
              <w14:schemeClr w14:val="tx1"/>
            </w14:solidFill>
          </w14:textFill>
        </w:rPr>
      </w:pPr>
      <w:bookmarkStart w:id="298" w:name="_Toc15146"/>
      <w:bookmarkStart w:id="299" w:name="_Toc2266"/>
      <w:bookmarkStart w:id="300" w:name="_Toc13541"/>
      <w:bookmarkStart w:id="301" w:name="_Toc5389"/>
      <w:bookmarkStart w:id="302" w:name="_Toc6320"/>
      <w:bookmarkStart w:id="303" w:name="_Toc10256"/>
      <w:bookmarkStart w:id="304" w:name="_Toc12483"/>
      <w:bookmarkStart w:id="305" w:name="_Toc18248"/>
      <w:bookmarkStart w:id="306" w:name="_Toc2157"/>
      <w:bookmarkStart w:id="307" w:name="_Toc15131"/>
      <w:r>
        <w:rPr>
          <w:rFonts w:hint="eastAsia" w:hAnsi="宋体" w:cs="宋体"/>
          <w:b/>
          <w:bCs/>
          <w:snapToGrid w:val="0"/>
          <w:color w:val="000000" w:themeColor="text1"/>
          <w:kern w:val="0"/>
          <w:highlight w:val="none"/>
          <w14:textFill>
            <w14:solidFill>
              <w14:schemeClr w14:val="tx1"/>
            </w14:solidFill>
          </w14:textFill>
        </w:rPr>
        <w:t>3．响应性评审环节</w:t>
      </w:r>
      <w:bookmarkEnd w:id="298"/>
      <w:bookmarkEnd w:id="299"/>
      <w:bookmarkEnd w:id="300"/>
      <w:bookmarkEnd w:id="301"/>
      <w:bookmarkEnd w:id="302"/>
      <w:bookmarkEnd w:id="303"/>
      <w:bookmarkEnd w:id="304"/>
      <w:bookmarkEnd w:id="305"/>
      <w:bookmarkEnd w:id="306"/>
      <w:bookmarkEnd w:id="307"/>
    </w:p>
    <w:p w14:paraId="66D945EF">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投标人有下列情形之一的，评标委员会应否决其投标。被否决的投标，不进入详细评审阶段。</w:t>
      </w:r>
    </w:p>
    <w:p w14:paraId="71118981">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（12）投标有效期、服务期限不符合规定的；擅自修改、遗漏《投标函》《各项承诺一览表》实质性内容的；</w:t>
      </w:r>
    </w:p>
    <w:p w14:paraId="0508665F">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（13）出现两个或两个以上投标总价的（同一个投标总价大、小写不一致的除外）；投标总价超出最高投标限价的；</w:t>
      </w:r>
    </w:p>
    <w:p w14:paraId="5115A59F">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000000" w:themeColor="text1"/>
          <w:kern w:val="0"/>
          <w:highlight w:val="none"/>
          <w14:textFill>
            <w14:solidFill>
              <w14:schemeClr w14:val="tx1"/>
            </w14:solidFill>
          </w14:textFill>
        </w:rPr>
        <w:t>且该种过错将导致“三控制”目标无法实现的</w:t>
      </w:r>
      <w:r>
        <w:rPr>
          <w:rFonts w:hint="eastAsia" w:hAnsi="宋体" w:cs="宋体"/>
          <w:snapToGrid w:val="0"/>
          <w:color w:val="000000" w:themeColor="text1"/>
          <w:kern w:val="0"/>
          <w:highlight w:val="none"/>
          <w14:textFill>
            <w14:solidFill>
              <w14:schemeClr w14:val="tx1"/>
            </w14:solidFill>
          </w14:textFill>
        </w:rPr>
        <w:t>。</w:t>
      </w:r>
    </w:p>
    <w:p w14:paraId="5D6FEC1E">
      <w:pPr>
        <w:shd w:val="clear" w:color="auto" w:fill="auto"/>
        <w:wordWrap w:val="0"/>
        <w:adjustRightInd w:val="0"/>
        <w:snapToGrid w:val="0"/>
        <w:spacing w:line="440" w:lineRule="exact"/>
        <w:ind w:firstLine="480"/>
        <w:outlineLvl w:val="2"/>
        <w:rPr>
          <w:rFonts w:hint="eastAsia" w:hAnsi="宋体" w:cs="宋体"/>
          <w:b/>
          <w:bCs/>
          <w:snapToGrid w:val="0"/>
          <w:color w:val="000000" w:themeColor="text1"/>
          <w:kern w:val="0"/>
          <w:highlight w:val="none"/>
          <w14:textFill>
            <w14:solidFill>
              <w14:schemeClr w14:val="tx1"/>
            </w14:solidFill>
          </w14:textFill>
        </w:rPr>
      </w:pPr>
      <w:bookmarkStart w:id="308" w:name="_Toc25582"/>
      <w:bookmarkStart w:id="309" w:name="_Toc3133"/>
      <w:bookmarkStart w:id="310" w:name="_Toc13293"/>
      <w:bookmarkStart w:id="311" w:name="_Toc32705"/>
      <w:bookmarkStart w:id="312" w:name="_Toc4460"/>
      <w:bookmarkStart w:id="313" w:name="_Toc2561"/>
      <w:bookmarkStart w:id="314" w:name="_Toc29576"/>
      <w:bookmarkStart w:id="315" w:name="_Toc24207"/>
      <w:bookmarkStart w:id="316" w:name="_Toc8804"/>
      <w:bookmarkStart w:id="317" w:name="_Toc14330"/>
      <w:r>
        <w:rPr>
          <w:rFonts w:hint="eastAsia" w:hAnsi="宋体" w:cs="宋体"/>
          <w:b/>
          <w:bCs/>
          <w:snapToGrid w:val="0"/>
          <w:color w:val="000000" w:themeColor="text1"/>
          <w:kern w:val="0"/>
          <w:highlight w:val="none"/>
          <w14:textFill>
            <w14:solidFill>
              <w14:schemeClr w14:val="tx1"/>
            </w14:solidFill>
          </w14:textFill>
        </w:rPr>
        <w:t>4．其他</w:t>
      </w:r>
      <w:bookmarkEnd w:id="308"/>
      <w:bookmarkEnd w:id="309"/>
      <w:bookmarkEnd w:id="310"/>
      <w:bookmarkEnd w:id="311"/>
      <w:bookmarkEnd w:id="312"/>
      <w:bookmarkEnd w:id="313"/>
      <w:bookmarkEnd w:id="314"/>
      <w:bookmarkEnd w:id="315"/>
      <w:bookmarkEnd w:id="316"/>
      <w:bookmarkEnd w:id="317"/>
    </w:p>
    <w:p w14:paraId="793762E0">
      <w:pPr>
        <w:shd w:val="clear" w:color="auto" w:fill="auto"/>
        <w:wordWrap w:val="0"/>
        <w:adjustRightInd w:val="0"/>
        <w:snapToGrid w:val="0"/>
        <w:spacing w:line="440" w:lineRule="exact"/>
        <w:ind w:firstLine="480"/>
        <w:rPr>
          <w:rFonts w:hint="eastAsia" w:hAnsi="宋体" w:cs="宋体"/>
          <w:snapToGrid w:val="0"/>
          <w:color w:val="000000" w:themeColor="text1"/>
          <w:kern w:val="0"/>
          <w:szCs w:val="22"/>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在任何评标环节（或阶段），投标人有下列情形之一的，评标委员会应否决其投标。</w:t>
      </w:r>
      <w:r>
        <w:rPr>
          <w:rFonts w:hint="eastAsia" w:hAnsi="宋体" w:cs="宋体"/>
          <w:snapToGrid w:val="0"/>
          <w:color w:val="000000" w:themeColor="text1"/>
          <w:kern w:val="0"/>
          <w:szCs w:val="22"/>
          <w:highlight w:val="none"/>
          <w14:textFill>
            <w14:solidFill>
              <w14:schemeClr w14:val="tx1"/>
            </w14:solidFill>
          </w14:textFill>
        </w:rPr>
        <w:t>被否决的投标，不进入下一环节（或阶段）。</w:t>
      </w:r>
    </w:p>
    <w:p w14:paraId="68393B86">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（15）不按评标委员会要求澄清、说明或补正的；</w:t>
      </w:r>
    </w:p>
    <w:p w14:paraId="7F7E70EC">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（16）有下列情形之一，被评标委员会认定属于串通投标的：</w:t>
      </w:r>
    </w:p>
    <w:p w14:paraId="1CA28F5F">
      <w:pPr>
        <w:shd w:val="clear" w:color="auto" w:fill="auto"/>
        <w:wordWrap w:val="0"/>
        <w:adjustRightInd w:val="0"/>
        <w:snapToGrid w:val="0"/>
        <w:spacing w:line="440" w:lineRule="exact"/>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①不同投标人的投标文件两处以上（含两处）错、漏一致；</w:t>
      </w:r>
    </w:p>
    <w:p w14:paraId="0F346808">
      <w:pPr>
        <w:shd w:val="clear" w:color="auto" w:fill="auto"/>
        <w:wordWrap w:val="0"/>
        <w:adjustRightInd w:val="0"/>
        <w:snapToGrid w:val="0"/>
        <w:spacing w:line="440" w:lineRule="exact"/>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②不同投标人的投标各项报价存在异常一致或者呈规律性变化；</w:t>
      </w:r>
    </w:p>
    <w:p w14:paraId="3D62F04A">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③不同投标人的投标文件由同一单位或者同一个人编制；</w:t>
      </w:r>
    </w:p>
    <w:p w14:paraId="619B9A92">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④不同投标人的投标文件中投标资料（包括电子资料）相互混装或项目班子成员出现同一人；</w:t>
      </w:r>
    </w:p>
    <w:p w14:paraId="51761536">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⑤不同投标人的投标文件由同一电脑编制；</w:t>
      </w:r>
    </w:p>
    <w:p w14:paraId="41FA6D96">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⑥不同投标人的投标保证由同一企业或同一账户资金缴纳；</w:t>
      </w:r>
    </w:p>
    <w:p w14:paraId="06D521F3">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⑦不同投标人委托同一个人或注册在同一家企业的注册人员或同一家企业为其投标提供投标咨询、商务报价、技术咨询（招标项目本身要求采用专有技术的除外）等服务。</w:t>
      </w:r>
    </w:p>
    <w:bookmarkEnd w:id="247"/>
    <w:p w14:paraId="49AFF608">
      <w:pPr>
        <w:shd w:val="clear" w:color="auto" w:fill="auto"/>
        <w:wordWrap w:val="0"/>
        <w:adjustRightInd w:val="0"/>
        <w:snapToGrid w:val="0"/>
        <w:spacing w:line="440" w:lineRule="exact"/>
        <w:ind w:firstLine="480"/>
        <w:rPr>
          <w:rFonts w:hint="eastAsia" w:hAnsi="宋体" w:cs="宋体"/>
          <w:snapToGrid w:val="0"/>
          <w:color w:val="000000" w:themeColor="text1"/>
          <w:kern w:val="0"/>
          <w:highlight w:val="none"/>
          <w14:textFill>
            <w14:solidFill>
              <w14:schemeClr w14:val="tx1"/>
            </w14:solidFill>
          </w14:textFill>
        </w:rPr>
        <w:sectPr>
          <w:endnotePr>
            <w:numFmt w:val="decimal"/>
          </w:endnotePr>
          <w:pgSz w:w="11906" w:h="16838"/>
          <w:pgMar w:top="1701" w:right="1531" w:bottom="1417" w:left="1531" w:header="850" w:footer="992" w:gutter="0"/>
          <w:cols w:space="720" w:num="1"/>
          <w:rtlGutter w:val="0"/>
          <w:docGrid w:linePitch="327" w:charSpace="0"/>
        </w:sectPr>
      </w:pPr>
    </w:p>
    <w:p w14:paraId="06371461">
      <w:pPr>
        <w:shd w:val="clear" w:color="auto" w:fill="auto"/>
        <w:wordWrap w:val="0"/>
        <w:adjustRightInd w:val="0"/>
        <w:snapToGrid w:val="0"/>
        <w:spacing w:line="440" w:lineRule="exact"/>
        <w:jc w:val="center"/>
        <w:outlineLvl w:val="0"/>
        <w:rPr>
          <w:rFonts w:hint="eastAsia" w:hAnsi="宋体" w:cs="宋体"/>
          <w:b/>
          <w:snapToGrid w:val="0"/>
          <w:color w:val="000000" w:themeColor="text1"/>
          <w:kern w:val="0"/>
          <w:highlight w:val="none"/>
          <w14:textFill>
            <w14:solidFill>
              <w14:schemeClr w14:val="tx1"/>
            </w14:solidFill>
          </w14:textFill>
        </w:rPr>
      </w:pPr>
      <w:bookmarkStart w:id="318" w:name="_Hlt87952408"/>
      <w:bookmarkEnd w:id="318"/>
      <w:bookmarkStart w:id="319" w:name="_Hlt69669771"/>
      <w:bookmarkEnd w:id="319"/>
      <w:bookmarkStart w:id="320" w:name="_Hlt70150994"/>
      <w:bookmarkEnd w:id="320"/>
      <w:bookmarkStart w:id="321" w:name="_Hlt112206772"/>
      <w:bookmarkEnd w:id="321"/>
      <w:bookmarkStart w:id="322" w:name="_Toc20848"/>
      <w:bookmarkStart w:id="323" w:name="_Toc28847"/>
      <w:bookmarkStart w:id="324" w:name="_Toc20451"/>
      <w:bookmarkStart w:id="325" w:name="_Toc16530"/>
      <w:bookmarkStart w:id="326" w:name="_Hlt69698741"/>
      <w:bookmarkStart w:id="327" w:name="_Hlt69698769"/>
      <w:bookmarkStart w:id="328" w:name="_Hlt69698722"/>
      <w:bookmarkStart w:id="329" w:name="_Toc28161"/>
      <w:bookmarkStart w:id="330" w:name="_Toc12363"/>
      <w:bookmarkStart w:id="331" w:name="_Toc12800"/>
      <w:bookmarkStart w:id="332" w:name="_Toc11069"/>
      <w:bookmarkStart w:id="333" w:name="_Toc15398"/>
      <w:bookmarkStart w:id="334" w:name="_Toc13342"/>
      <w:bookmarkStart w:id="335" w:name="_Toc20600"/>
      <w:r>
        <w:rPr>
          <w:rFonts w:hint="eastAsia" w:hAnsi="宋体" w:cs="宋体"/>
          <w:b/>
          <w:snapToGrid w:val="0"/>
          <w:color w:val="000000" w:themeColor="text1"/>
          <w:kern w:val="0"/>
          <w:highlight w:val="none"/>
          <w14:textFill>
            <w14:solidFill>
              <w14:schemeClr w14:val="tx1"/>
            </w14:solidFill>
          </w14:textFill>
        </w:rPr>
        <w:t>第</w:t>
      </w:r>
      <w:bookmarkStart w:id="336" w:name="_Hlt69669171"/>
      <w:bookmarkEnd w:id="336"/>
      <w:r>
        <w:rPr>
          <w:rFonts w:hint="eastAsia" w:hAnsi="宋体" w:cs="宋体"/>
          <w:b/>
          <w:snapToGrid w:val="0"/>
          <w:color w:val="000000" w:themeColor="text1"/>
          <w:kern w:val="0"/>
          <w:highlight w:val="none"/>
          <w14:textFill>
            <w14:solidFill>
              <w14:schemeClr w14:val="tx1"/>
            </w14:solidFill>
          </w14:textFill>
        </w:rPr>
        <w:t>二章</w:t>
      </w:r>
      <w:bookmarkStart w:id="337" w:name="_Hlt87793839"/>
      <w:bookmarkEnd w:id="337"/>
      <w:r>
        <w:rPr>
          <w:rFonts w:hint="eastAsia" w:hAnsi="宋体" w:cs="宋体"/>
          <w:b/>
          <w:snapToGrid w:val="0"/>
          <w:color w:val="000000" w:themeColor="text1"/>
          <w:kern w:val="0"/>
          <w:highlight w:val="none"/>
          <w14:textFill>
            <w14:solidFill>
              <w14:schemeClr w14:val="tx1"/>
            </w14:solidFill>
          </w14:textFill>
        </w:rPr>
        <w:t xml:space="preserve"> 中标人须知</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1FF9BA04">
      <w:pPr>
        <w:shd w:val="clear" w:color="auto" w:fill="auto"/>
        <w:wordWrap w:val="0"/>
        <w:adjustRightInd w:val="0"/>
        <w:snapToGrid w:val="0"/>
        <w:spacing w:line="440" w:lineRule="exact"/>
        <w:ind w:firstLine="562"/>
        <w:rPr>
          <w:rFonts w:hint="eastAsia" w:ascii="Times New Roman"/>
          <w:snapToGrid w:val="0"/>
          <w:color w:val="000000" w:themeColor="text1"/>
          <w:kern w:val="0"/>
          <w:highlight w:val="none"/>
          <w14:textFill>
            <w14:solidFill>
              <w14:schemeClr w14:val="tx1"/>
            </w14:solidFill>
          </w14:textFill>
        </w:rPr>
      </w:pPr>
      <w:r>
        <w:rPr>
          <w:rFonts w:hint="eastAsia" w:ascii="Times New Roman"/>
          <w:b/>
          <w:snapToGrid w:val="0"/>
          <w:color w:val="000000" w:themeColor="text1"/>
          <w:kern w:val="0"/>
          <w:highlight w:val="none"/>
          <w14:textFill>
            <w14:solidFill>
              <w14:schemeClr w14:val="tx1"/>
            </w14:solidFill>
          </w14:textFill>
        </w:rPr>
        <w:t>1．中标通知书</w:t>
      </w:r>
    </w:p>
    <w:p w14:paraId="4C816B2E">
      <w:pPr>
        <w:shd w:val="clear" w:color="auto" w:fill="auto"/>
        <w:wordWrap w:val="0"/>
        <w:adjustRightInd w:val="0"/>
        <w:snapToGrid w:val="0"/>
        <w:spacing w:line="440" w:lineRule="exact"/>
        <w:ind w:firstLine="562"/>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694EFCC8">
      <w:pPr>
        <w:shd w:val="clear" w:color="auto" w:fill="auto"/>
        <w:wordWrap w:val="0"/>
        <w:adjustRightInd w:val="0"/>
        <w:snapToGrid w:val="0"/>
        <w:spacing w:line="440" w:lineRule="exact"/>
        <w:ind w:firstLine="562"/>
        <w:rPr>
          <w:rFonts w:hint="eastAsia" w:ascii="Times New Roman"/>
          <w:snapToGrid w:val="0"/>
          <w:color w:val="000000" w:themeColor="text1"/>
          <w:kern w:val="0"/>
          <w:highlight w:val="none"/>
          <w14:textFill>
            <w14:solidFill>
              <w14:schemeClr w14:val="tx1"/>
            </w14:solidFill>
          </w14:textFill>
        </w:rPr>
      </w:pPr>
    </w:p>
    <w:p w14:paraId="27251E4F">
      <w:pPr>
        <w:shd w:val="clear" w:color="auto" w:fill="auto"/>
        <w:wordWrap w:val="0"/>
        <w:adjustRightInd w:val="0"/>
        <w:snapToGrid w:val="0"/>
        <w:spacing w:line="440" w:lineRule="exact"/>
        <w:ind w:firstLine="562"/>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2．中标结果公示</w:t>
      </w:r>
    </w:p>
    <w:p w14:paraId="14FADA01">
      <w:pPr>
        <w:shd w:val="clear" w:color="auto" w:fill="auto"/>
        <w:wordWrap w:val="0"/>
        <w:adjustRightInd w:val="0"/>
        <w:snapToGrid w:val="0"/>
        <w:spacing w:line="440" w:lineRule="exact"/>
        <w:ind w:firstLine="562"/>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中标通知书发出后15日内，招标人应将中标结果在广东省招标投标监管网（http://zbtb.gd.gov.cn）及全国公共资源交易平台（广东省·韶关市）（https://ygp.gdzwfw.gov.cn/ggzy-portal/#/440200/index）进行公示。</w:t>
      </w:r>
    </w:p>
    <w:p w14:paraId="79EF6EDC">
      <w:pPr>
        <w:shd w:val="clear" w:color="auto" w:fill="auto"/>
        <w:wordWrap w:val="0"/>
        <w:adjustRightInd w:val="0"/>
        <w:snapToGrid w:val="0"/>
        <w:spacing w:line="440" w:lineRule="exact"/>
        <w:ind w:firstLine="562"/>
        <w:rPr>
          <w:rFonts w:hint="eastAsia" w:ascii="Times New Roman"/>
          <w:snapToGrid w:val="0"/>
          <w:color w:val="000000" w:themeColor="text1"/>
          <w:kern w:val="0"/>
          <w:highlight w:val="none"/>
          <w14:textFill>
            <w14:solidFill>
              <w14:schemeClr w14:val="tx1"/>
            </w14:solidFill>
          </w14:textFill>
        </w:rPr>
      </w:pPr>
    </w:p>
    <w:p w14:paraId="035EDB7A">
      <w:pPr>
        <w:shd w:val="clear" w:color="auto" w:fill="auto"/>
        <w:wordWrap w:val="0"/>
        <w:adjustRightInd w:val="0"/>
        <w:snapToGrid w:val="0"/>
        <w:spacing w:line="440" w:lineRule="exact"/>
        <w:ind w:firstLine="562"/>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3．履约保证</w:t>
      </w:r>
    </w:p>
    <w:p w14:paraId="70A0E765">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3.1 中标人须在领取中标通知书之日起</w:t>
      </w:r>
      <w:r>
        <w:rPr>
          <w:rFonts w:hint="eastAsia" w:ascii="Times New Roman"/>
          <w:snapToGrid w:val="0"/>
          <w:color w:val="000000" w:themeColor="text1"/>
          <w:kern w:val="0"/>
          <w:highlight w:val="none"/>
          <w:u w:val="single"/>
          <w14:textFill>
            <w14:solidFill>
              <w14:schemeClr w14:val="tx1"/>
            </w14:solidFill>
          </w14:textFill>
        </w:rPr>
        <w:t>10</w:t>
      </w:r>
      <w:r>
        <w:rPr>
          <w:rFonts w:hint="eastAsia" w:ascii="Times New Roman"/>
          <w:snapToGrid w:val="0"/>
          <w:color w:val="000000" w:themeColor="text1"/>
          <w:kern w:val="0"/>
          <w:highlight w:val="none"/>
          <w14:textFill>
            <w14:solidFill>
              <w14:schemeClr w14:val="tx1"/>
            </w14:solidFill>
          </w14:textFill>
        </w:rPr>
        <w:t>个工作日内、签订合同前提交金额为中标</w:t>
      </w:r>
      <w:r>
        <w:rPr>
          <w:rFonts w:hint="eastAsia" w:ascii="Times New Roman"/>
          <w:snapToGrid w:val="0"/>
          <w:color w:val="000000" w:themeColor="text1"/>
          <w:kern w:val="0"/>
          <w:highlight w:val="none"/>
          <w:u w:val="single"/>
          <w14:textFill>
            <w14:solidFill>
              <w14:schemeClr w14:val="tx1"/>
            </w14:solidFill>
          </w14:textFill>
        </w:rPr>
        <w:t xml:space="preserve">价 </w:t>
      </w:r>
      <w:r>
        <w:rPr>
          <w:rFonts w:hint="eastAsia" w:ascii="Times New Roman"/>
          <w:snapToGrid w:val="0"/>
          <w:color w:val="000000" w:themeColor="text1"/>
          <w:kern w:val="0"/>
          <w:highlight w:val="none"/>
          <w:u w:val="single"/>
          <w:lang w:val="en-US" w:eastAsia="zh-CN"/>
          <w14:textFill>
            <w14:solidFill>
              <w14:schemeClr w14:val="tx1"/>
            </w14:solidFill>
          </w14:textFill>
        </w:rPr>
        <w:t>10</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的履约保证。</w:t>
      </w:r>
    </w:p>
    <w:p w14:paraId="7CC1875B">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3.2 履约保证的形式包括履约保证金、履约保证担保、履约保证保险三种，由中标人自主选择。</w:t>
      </w:r>
    </w:p>
    <w:p w14:paraId="7A0FB0AD">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1）采用履约保证金的，中标人在招标人发起收缴履约保证后，即可在建设工程交易系统申请缴纳履约保证金，获取本次中标履约保证金缴纳账号。中标人必须于履约保证金到账截止时间（以建设工程交易系统提示为准）前，从其基本账户将履约保证金转账到指定的缴纳账号。逾期到账的、从非投标人基本账户转出的，视其放弃中标，并由招标人通报建设行政管理部门。</w:t>
      </w:r>
    </w:p>
    <w:p w14:paraId="07561217">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2）采用履约保证担保的，中标人应提交有效的银行电子保函，银行电子保函的有效期应当自合同生效之日起至项目通过竣工验收之日后28天止。中标人必须在履约保证担保截止时间（以建设工程交易系统提示为准）前，使用工程建设交易系统完成网上办理电子保函。</w:t>
      </w:r>
    </w:p>
    <w:p w14:paraId="3F2D987D">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3）采用履约保证保险的，中标人须在履约保证保险投保截止时间（以建设工程交易系统提示为准）前，使用建设工程交易系统完成网上投保。中标人可在系统选择保险机构、录入投保信息、支付保费、下载电子保单，电子保单的有效期应当自合同生效之日起至项目通过竣工验收之日后28天止的有效期不得短于投标有效期。</w:t>
      </w:r>
    </w:p>
    <w:p w14:paraId="485FC14E">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3.3 中标人在工程建设交易系统约定的时间内未提交履约保证的，视其放弃中标，并由招标人通报建设行政管理部门。</w:t>
      </w:r>
    </w:p>
    <w:p w14:paraId="35549F4A">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3.4 在工程实施过程中，如果</w:t>
      </w:r>
      <w:r>
        <w:rPr>
          <w:rFonts w:hint="eastAsia" w:ascii="Times New Roman"/>
          <w:snapToGrid w:val="0"/>
          <w:color w:val="000000" w:themeColor="text1"/>
          <w:kern w:val="0"/>
          <w:highlight w:val="none"/>
          <w:lang w:val="en-US" w:eastAsia="zh-CN"/>
          <w14:textFill>
            <w14:solidFill>
              <w14:schemeClr w14:val="tx1"/>
            </w14:solidFill>
          </w14:textFill>
        </w:rPr>
        <w:t>监理</w:t>
      </w:r>
      <w:r>
        <w:rPr>
          <w:rFonts w:hint="eastAsia" w:ascii="Times New Roman"/>
          <w:snapToGrid w:val="0"/>
          <w:color w:val="000000" w:themeColor="text1"/>
          <w:kern w:val="0"/>
          <w:highlight w:val="none"/>
          <w14:textFill>
            <w14:solidFill>
              <w14:schemeClr w14:val="tx1"/>
            </w14:solidFill>
          </w14:textFill>
        </w:rPr>
        <w:t>人（即招标阶段的中标人，下同）由于自身的资金、技术、质量、非不可抗力等原因给发包人（即招标阶段的招标人，下同）造成经济损失，发包人有权扣划相应金额的履约保证。</w:t>
      </w:r>
    </w:p>
    <w:p w14:paraId="2BAC8275">
      <w:pPr>
        <w:shd w:val="clear" w:color="auto" w:fill="auto"/>
        <w:wordWrap w:val="0"/>
        <w:adjustRightInd w:val="0"/>
        <w:snapToGrid w:val="0"/>
        <w:spacing w:line="440" w:lineRule="exact"/>
        <w:ind w:firstLine="480" w:firstLineChars="200"/>
        <w:rPr>
          <w:rFonts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3.5 项目通过竣工验收之日后28天内，由发包人工程建设交易系统内进行履约保证金退回操作，将履约保证（履约保证金不计利息）原路退还给承包人。</w:t>
      </w:r>
    </w:p>
    <w:p w14:paraId="32CDFA36">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p>
    <w:p w14:paraId="22214413">
      <w:pPr>
        <w:shd w:val="clear" w:color="auto" w:fill="auto"/>
        <w:wordWrap w:val="0"/>
        <w:adjustRightInd w:val="0"/>
        <w:snapToGrid w:val="0"/>
        <w:spacing w:line="440" w:lineRule="exact"/>
        <w:ind w:firstLine="482" w:firstLineChars="200"/>
        <w:rPr>
          <w:rFonts w:hint="eastAsia" w:ascii="Times New Roman"/>
          <w:b/>
          <w:bCs/>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4．合同订立</w:t>
      </w:r>
    </w:p>
    <w:p w14:paraId="23AC3E77">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4.1</w:t>
      </w:r>
      <w:r>
        <w:rPr>
          <w:rFonts w:hint="eastAsia" w:ascii="Times New Roman"/>
          <w:snapToGrid w:val="0"/>
          <w:color w:val="000000" w:themeColor="text1"/>
          <w:kern w:val="0"/>
          <w:highlight w:val="none"/>
          <w14:textFill>
            <w14:solidFill>
              <w14:schemeClr w14:val="tx1"/>
            </w14:solidFill>
          </w14:textFill>
        </w:rPr>
        <w:t xml:space="preserve"> 招标人应当自中标通知书发出之日起</w:t>
      </w:r>
      <w:r>
        <w:rPr>
          <w:rFonts w:hint="eastAsia" w:ascii="Times New Roman"/>
          <w:snapToGrid w:val="0"/>
          <w:color w:val="000000" w:themeColor="text1"/>
          <w:kern w:val="0"/>
          <w:highlight w:val="none"/>
          <w:u w:val="single"/>
          <w14:textFill>
            <w14:solidFill>
              <w14:schemeClr w14:val="tx1"/>
            </w14:solidFill>
          </w14:textFill>
        </w:rPr>
        <w:t xml:space="preserve"> 30 </w:t>
      </w:r>
      <w:r>
        <w:rPr>
          <w:rFonts w:hint="eastAsia" w:ascii="Times New Roman"/>
          <w:snapToGrid w:val="0"/>
          <w:color w:val="000000" w:themeColor="text1"/>
          <w:kern w:val="0"/>
          <w:highlight w:val="none"/>
          <w14:textFill>
            <w14:solidFill>
              <w14:schemeClr w14:val="tx1"/>
            </w14:solidFill>
          </w14:textFill>
        </w:rPr>
        <w:t>日内，按照招标文件、中标人的投标文件与中标人订立书面合同。</w:t>
      </w:r>
    </w:p>
    <w:p w14:paraId="1A621AED">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4.2</w:t>
      </w:r>
      <w:r>
        <w:rPr>
          <w:rFonts w:hint="eastAsia" w:ascii="Times New Roman"/>
          <w:snapToGrid w:val="0"/>
          <w:color w:val="000000" w:themeColor="text1"/>
          <w:kern w:val="0"/>
          <w:highlight w:val="none"/>
          <w14:textFill>
            <w14:solidFill>
              <w14:schemeClr w14:val="tx1"/>
            </w14:solidFill>
          </w14:textFill>
        </w:rPr>
        <w:t xml:space="preserve"> 合同的标的、质量、履行期限条款和合同的价款、风险分担等主要条款，应当与招标文件、中标人的投标文件的内容一致。中标人在签订合同时不得向招标人提出附加条件。</w:t>
      </w:r>
    </w:p>
    <w:p w14:paraId="6004CCD2">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4.3</w:t>
      </w:r>
      <w:r>
        <w:rPr>
          <w:rFonts w:hint="eastAsia" w:ascii="Times New Roman"/>
          <w:snapToGrid w:val="0"/>
          <w:color w:val="000000" w:themeColor="text1"/>
          <w:kern w:val="0"/>
          <w:highlight w:val="none"/>
          <w14:textFill>
            <w14:solidFill>
              <w14:schemeClr w14:val="tx1"/>
            </w14:solidFill>
          </w14:textFill>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7876DEE6">
      <w:pPr>
        <w:shd w:val="clear" w:color="auto" w:fill="auto"/>
        <w:wordWrap w:val="0"/>
        <w:adjustRightInd w:val="0"/>
        <w:snapToGrid w:val="0"/>
        <w:spacing w:line="440" w:lineRule="exact"/>
        <w:ind w:firstLine="482" w:firstLineChars="200"/>
        <w:rPr>
          <w:rFonts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4.4</w:t>
      </w:r>
      <w:r>
        <w:rPr>
          <w:rFonts w:hint="eastAsia" w:ascii="Times New Roman"/>
          <w:snapToGrid w:val="0"/>
          <w:color w:val="000000" w:themeColor="text1"/>
          <w:kern w:val="0"/>
          <w:highlight w:val="none"/>
          <w14:textFill>
            <w14:solidFill>
              <w14:schemeClr w14:val="tx1"/>
            </w14:solidFill>
          </w14:textFill>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38585684">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p>
    <w:p w14:paraId="387B7735">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5．放弃中标的处理</w:t>
      </w:r>
    </w:p>
    <w:p w14:paraId="57CBB030">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5.1</w:t>
      </w:r>
      <w:r>
        <w:rPr>
          <w:rFonts w:hint="eastAsia" w:ascii="Times New Roman"/>
          <w:snapToGrid w:val="0"/>
          <w:color w:val="000000" w:themeColor="text1"/>
          <w:kern w:val="0"/>
          <w:highlight w:val="none"/>
          <w14:textFill>
            <w14:solidFill>
              <w14:schemeClr w14:val="tx1"/>
            </w14:solidFill>
          </w14:textFill>
        </w:rPr>
        <w:t xml:space="preserve"> 中标人</w:t>
      </w:r>
      <w:r>
        <w:rPr>
          <w:snapToGrid w:val="0"/>
          <w:color w:val="000000" w:themeColor="text1"/>
          <w:highlight w:val="none"/>
          <w14:textFill>
            <w14:solidFill>
              <w14:schemeClr w14:val="tx1"/>
            </w14:solidFill>
          </w14:textFill>
        </w:rPr>
        <w:t>无正当理由</w:t>
      </w:r>
      <w:r>
        <w:rPr>
          <w:rFonts w:hint="eastAsia"/>
          <w:snapToGrid w:val="0"/>
          <w:color w:val="000000" w:themeColor="text1"/>
          <w:highlight w:val="none"/>
          <w14:textFill>
            <w14:solidFill>
              <w14:schemeClr w14:val="tx1"/>
            </w14:solidFill>
          </w14:textFill>
        </w:rPr>
        <w:t>放弃中标的，</w:t>
      </w:r>
      <w:r>
        <w:rPr>
          <w:rFonts w:hint="eastAsia" w:ascii="Times New Roman"/>
          <w:snapToGrid w:val="0"/>
          <w:color w:val="000000" w:themeColor="text1"/>
          <w:kern w:val="0"/>
          <w:highlight w:val="none"/>
          <w14:textFill>
            <w14:solidFill>
              <w14:schemeClr w14:val="tx1"/>
            </w14:solidFill>
          </w14:textFill>
        </w:rPr>
        <w:t>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w:t>
      </w:r>
      <w:r>
        <w:rPr>
          <w:rFonts w:hint="eastAsia" w:ascii="Times New Roman"/>
          <w:bCs/>
          <w:snapToGrid w:val="0"/>
          <w:color w:val="000000" w:themeColor="text1"/>
          <w:kern w:val="0"/>
          <w:highlight w:val="none"/>
          <w14:textFill>
            <w14:solidFill>
              <w14:schemeClr w14:val="tx1"/>
            </w14:solidFill>
          </w14:textFill>
        </w:rPr>
        <w:t>因此种情况造成招标人重新招标的</w:t>
      </w:r>
      <w:r>
        <w:rPr>
          <w:rFonts w:hint="eastAsia" w:ascii="Times New Roman"/>
          <w:snapToGrid w:val="0"/>
          <w:color w:val="000000" w:themeColor="text1"/>
          <w:kern w:val="0"/>
          <w:highlight w:val="none"/>
          <w14:textFill>
            <w14:solidFill>
              <w14:schemeClr w14:val="tx1"/>
            </w14:solidFill>
          </w14:textFill>
        </w:rPr>
        <w:t>，招标人可不接受该弃标人再次投标。同时，招标人应将该弃标人的失信行为向行政监督部门报告。</w:t>
      </w:r>
    </w:p>
    <w:p w14:paraId="1A390D5A">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5.2</w:t>
      </w:r>
      <w:r>
        <w:rPr>
          <w:rFonts w:hint="eastAsia" w:ascii="Times New Roman"/>
          <w:snapToGrid w:val="0"/>
          <w:color w:val="000000" w:themeColor="text1"/>
          <w:kern w:val="0"/>
          <w:highlight w:val="none"/>
          <w14:textFill>
            <w14:solidFill>
              <w14:schemeClr w14:val="tx1"/>
            </w14:solidFill>
          </w14:textFill>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298551E2">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6．分包</w:t>
      </w:r>
    </w:p>
    <w:p w14:paraId="5D83D9DA">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合同范围内的监理服务严禁分包，一经发现，委托人有权解除合同，由此引起的一切经济损失和法律责任由监理人自行承担。</w:t>
      </w:r>
    </w:p>
    <w:p w14:paraId="3EBF00DC">
      <w:pPr>
        <w:shd w:val="clear" w:color="auto" w:fill="auto"/>
        <w:wordWrap w:val="0"/>
        <w:adjustRightInd w:val="0"/>
        <w:snapToGrid w:val="0"/>
        <w:spacing w:line="440" w:lineRule="exact"/>
        <w:ind w:firstLine="480" w:firstLineChars="200"/>
        <w:rPr>
          <w:rFonts w:ascii="Times New Roman"/>
          <w:snapToGrid w:val="0"/>
          <w:color w:val="000000" w:themeColor="text1"/>
          <w:kern w:val="0"/>
          <w:highlight w:val="none"/>
          <w14:textFill>
            <w14:solidFill>
              <w14:schemeClr w14:val="tx1"/>
            </w14:solidFill>
          </w14:textFill>
        </w:rPr>
      </w:pPr>
    </w:p>
    <w:p w14:paraId="59B3EE7B">
      <w:pPr>
        <w:shd w:val="clear" w:color="auto" w:fill="auto"/>
        <w:wordWrap w:val="0"/>
        <w:adjustRightInd w:val="0"/>
        <w:snapToGrid w:val="0"/>
        <w:spacing w:line="440" w:lineRule="exact"/>
        <w:ind w:firstLine="482" w:firstLineChars="200"/>
        <w:rPr>
          <w:rFonts w:hint="eastAsia" w:ascii="Times New Roman"/>
          <w:b/>
          <w:bCs/>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lang w:val="en-US" w:eastAsia="zh-CN"/>
          <w14:textFill>
            <w14:solidFill>
              <w14:schemeClr w14:val="tx1"/>
            </w14:solidFill>
          </w14:textFill>
        </w:rPr>
        <w:t>7</w:t>
      </w:r>
      <w:r>
        <w:rPr>
          <w:rFonts w:hint="eastAsia" w:ascii="Times New Roman"/>
          <w:b/>
          <w:bCs/>
          <w:snapToGrid w:val="0"/>
          <w:color w:val="000000" w:themeColor="text1"/>
          <w:kern w:val="0"/>
          <w:highlight w:val="none"/>
          <w14:textFill>
            <w14:solidFill>
              <w14:schemeClr w14:val="tx1"/>
            </w14:solidFill>
          </w14:textFill>
        </w:rPr>
        <w:t>．监理服务期限</w:t>
      </w:r>
    </w:p>
    <w:p w14:paraId="21DE5460">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lang w:val="en-US" w:eastAsia="zh-CN"/>
          <w14:textFill>
            <w14:solidFill>
              <w14:schemeClr w14:val="tx1"/>
            </w14:solidFill>
          </w14:textFill>
        </w:rPr>
        <w:t>7</w:t>
      </w:r>
      <w:r>
        <w:rPr>
          <w:rFonts w:hint="eastAsia" w:ascii="Times New Roman"/>
          <w:b/>
          <w:bCs/>
          <w:snapToGrid w:val="0"/>
          <w:color w:val="000000" w:themeColor="text1"/>
          <w:kern w:val="0"/>
          <w:highlight w:val="none"/>
          <w14:textFill>
            <w14:solidFill>
              <w14:schemeClr w14:val="tx1"/>
            </w14:solidFill>
          </w14:textFill>
        </w:rPr>
        <w:t>.1</w:t>
      </w:r>
      <w:r>
        <w:rPr>
          <w:rFonts w:hint="eastAsia" w:ascii="Times New Roman"/>
          <w:snapToGrid w:val="0"/>
          <w:color w:val="000000" w:themeColor="text1"/>
          <w:kern w:val="0"/>
          <w:highlight w:val="none"/>
          <w14:textFill>
            <w14:solidFill>
              <w14:schemeClr w14:val="tx1"/>
            </w14:solidFill>
          </w14:textFill>
        </w:rPr>
        <w:t xml:space="preserve"> 本工程监理服务期限为：监理服务期从监理合同签订之日起计，至本工程缺陷责任保修期结束且本工程结算金额经政府主管部门审定且双方的责任义务履行完毕时止。</w:t>
      </w:r>
    </w:p>
    <w:p w14:paraId="02CCF424">
      <w:pPr>
        <w:shd w:val="clear" w:color="auto" w:fill="auto"/>
        <w:wordWrap w:val="0"/>
        <w:adjustRightInd w:val="0"/>
        <w:snapToGrid w:val="0"/>
        <w:spacing w:line="440" w:lineRule="exact"/>
        <w:ind w:firstLine="482" w:firstLineChars="200"/>
        <w:rPr>
          <w:rFonts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lang w:val="en-US" w:eastAsia="zh-CN"/>
          <w14:textFill>
            <w14:solidFill>
              <w14:schemeClr w14:val="tx1"/>
            </w14:solidFill>
          </w14:textFill>
        </w:rPr>
        <w:t>7</w:t>
      </w:r>
      <w:r>
        <w:rPr>
          <w:rFonts w:hint="eastAsia" w:ascii="Times New Roman"/>
          <w:b/>
          <w:bCs/>
          <w:snapToGrid w:val="0"/>
          <w:color w:val="000000" w:themeColor="text1"/>
          <w:kern w:val="0"/>
          <w:highlight w:val="none"/>
          <w14:textFill>
            <w14:solidFill>
              <w14:schemeClr w14:val="tx1"/>
            </w14:solidFill>
          </w14:textFill>
        </w:rPr>
        <w:t>.2</w:t>
      </w:r>
      <w:r>
        <w:rPr>
          <w:rFonts w:hint="eastAsia" w:ascii="Times New Roman"/>
          <w:snapToGrid w:val="0"/>
          <w:color w:val="000000" w:themeColor="text1"/>
          <w:kern w:val="0"/>
          <w:highlight w:val="none"/>
          <w14:textFill>
            <w14:solidFill>
              <w14:schemeClr w14:val="tx1"/>
            </w14:solidFill>
          </w14:textFill>
        </w:rPr>
        <w:t xml:space="preserve"> 当满足专用合同条款约定的开始监理条件时，招标</w:t>
      </w:r>
      <w:r>
        <w:rPr>
          <w:rFonts w:ascii="Times New Roman"/>
          <w:snapToGrid w:val="0"/>
          <w:color w:val="000000" w:themeColor="text1"/>
          <w:kern w:val="0"/>
          <w:highlight w:val="none"/>
          <w14:textFill>
            <w14:solidFill>
              <w14:schemeClr w14:val="tx1"/>
            </w14:solidFill>
          </w14:textFill>
        </w:rPr>
        <w:t>人</w:t>
      </w:r>
      <w:r>
        <w:rPr>
          <w:rFonts w:hint="eastAsia" w:ascii="Times New Roman"/>
          <w:snapToGrid w:val="0"/>
          <w:color w:val="000000" w:themeColor="text1"/>
          <w:kern w:val="0"/>
          <w:highlight w:val="none"/>
          <w14:textFill>
            <w14:solidFill>
              <w14:schemeClr w14:val="tx1"/>
            </w14:solidFill>
          </w14:textFill>
        </w:rPr>
        <w:t>应提前7天向中标人发出开始监理通知。监理服务期限自开始监理通知中载明的开始监理日期起计算。</w:t>
      </w:r>
    </w:p>
    <w:p w14:paraId="1A949E21">
      <w:pPr>
        <w:shd w:val="clear" w:color="auto" w:fill="auto"/>
        <w:wordWrap w:val="0"/>
        <w:adjustRightInd w:val="0"/>
        <w:snapToGrid w:val="0"/>
        <w:spacing w:line="440" w:lineRule="exact"/>
        <w:ind w:firstLine="560"/>
        <w:rPr>
          <w:rFonts w:hint="eastAsia" w:ascii="Times New Roman"/>
          <w:snapToGrid w:val="0"/>
          <w:color w:val="000000" w:themeColor="text1"/>
          <w:kern w:val="0"/>
          <w:highlight w:val="none"/>
          <w14:textFill>
            <w14:solidFill>
              <w14:schemeClr w14:val="tx1"/>
            </w14:solidFill>
          </w14:textFill>
        </w:rPr>
      </w:pPr>
    </w:p>
    <w:p w14:paraId="1AD97ECE">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lang w:val="en-US" w:eastAsia="zh-CN"/>
          <w14:textFill>
            <w14:solidFill>
              <w14:schemeClr w14:val="tx1"/>
            </w14:solidFill>
          </w14:textFill>
        </w:rPr>
        <w:t>8</w:t>
      </w:r>
      <w:r>
        <w:rPr>
          <w:rFonts w:hint="eastAsia" w:ascii="Times New Roman"/>
          <w:b/>
          <w:bCs/>
          <w:snapToGrid w:val="0"/>
          <w:color w:val="000000" w:themeColor="text1"/>
          <w:kern w:val="0"/>
          <w:highlight w:val="none"/>
          <w14:textFill>
            <w14:solidFill>
              <w14:schemeClr w14:val="tx1"/>
            </w14:solidFill>
          </w14:textFill>
        </w:rPr>
        <w:t>．项目监理机构</w:t>
      </w:r>
    </w:p>
    <w:p w14:paraId="5B0294FD">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lang w:val="en-US" w:eastAsia="zh-CN"/>
          <w14:textFill>
            <w14:solidFill>
              <w14:schemeClr w14:val="tx1"/>
            </w14:solidFill>
          </w14:textFill>
        </w:rPr>
        <w:t>8</w:t>
      </w:r>
      <w:r>
        <w:rPr>
          <w:rFonts w:hint="eastAsia" w:ascii="Times New Roman"/>
          <w:b/>
          <w:bCs/>
          <w:snapToGrid w:val="0"/>
          <w:color w:val="000000" w:themeColor="text1"/>
          <w:kern w:val="0"/>
          <w:highlight w:val="none"/>
          <w14:textFill>
            <w14:solidFill>
              <w14:schemeClr w14:val="tx1"/>
            </w14:solidFill>
          </w14:textFill>
        </w:rPr>
        <w:t>.1</w:t>
      </w:r>
      <w:r>
        <w:rPr>
          <w:rFonts w:hint="eastAsia" w:ascii="Times New Roman"/>
          <w:snapToGrid w:val="0"/>
          <w:color w:val="000000" w:themeColor="text1"/>
          <w:kern w:val="0"/>
          <w:highlight w:val="none"/>
          <w14:textFill>
            <w14:solidFill>
              <w14:schemeClr w14:val="tx1"/>
            </w14:solidFill>
          </w14:textFill>
        </w:rPr>
        <w:t xml:space="preserve"> 监理人派驻项目监理机构的人员必须为其投标文件确定的人员，否则委托人有权解除合同。</w:t>
      </w:r>
    </w:p>
    <w:p w14:paraId="6A24A798">
      <w:pPr>
        <w:shd w:val="clear" w:color="auto" w:fill="auto"/>
        <w:wordWrap w:val="0"/>
        <w:adjustRightInd w:val="0"/>
        <w:snapToGrid w:val="0"/>
        <w:spacing w:line="440" w:lineRule="exact"/>
        <w:ind w:firstLine="56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lang w:val="en-US" w:eastAsia="zh-CN"/>
          <w14:textFill>
            <w14:solidFill>
              <w14:schemeClr w14:val="tx1"/>
            </w14:solidFill>
          </w14:textFill>
        </w:rPr>
        <w:t>8</w:t>
      </w:r>
      <w:r>
        <w:rPr>
          <w:rFonts w:hint="eastAsia" w:ascii="Times New Roman"/>
          <w:b/>
          <w:bCs/>
          <w:snapToGrid w:val="0"/>
          <w:color w:val="000000" w:themeColor="text1"/>
          <w:kern w:val="0"/>
          <w:highlight w:val="none"/>
          <w14:textFill>
            <w14:solidFill>
              <w14:schemeClr w14:val="tx1"/>
            </w14:solidFill>
          </w14:textFill>
        </w:rPr>
        <w:t>.2</w:t>
      </w:r>
      <w:r>
        <w:rPr>
          <w:rFonts w:hint="eastAsia" w:ascii="Times New Roman"/>
          <w:snapToGrid w:val="0"/>
          <w:color w:val="000000" w:themeColor="text1"/>
          <w:kern w:val="0"/>
          <w:highlight w:val="none"/>
          <w14:textFill>
            <w14:solidFill>
              <w14:schemeClr w14:val="tx1"/>
            </w14:solidFill>
          </w14:textFill>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416A23C">
      <w:pPr>
        <w:shd w:val="clear" w:color="auto" w:fill="auto"/>
        <w:wordWrap w:val="0"/>
        <w:adjustRightInd w:val="0"/>
        <w:snapToGrid w:val="0"/>
        <w:spacing w:line="440" w:lineRule="exact"/>
        <w:ind w:firstLine="482" w:firstLineChars="200"/>
        <w:rPr>
          <w:rFonts w:hint="eastAsia" w:ascii="Times New Roman"/>
          <w:b/>
          <w:snapToGrid w:val="0"/>
          <w:color w:val="000000" w:themeColor="text1"/>
          <w:kern w:val="0"/>
          <w:highlight w:val="none"/>
          <w14:textFill>
            <w14:solidFill>
              <w14:schemeClr w14:val="tx1"/>
            </w14:solidFill>
          </w14:textFill>
        </w:rPr>
      </w:pPr>
    </w:p>
    <w:p w14:paraId="0B568FC2">
      <w:pPr>
        <w:shd w:val="clear" w:color="auto" w:fill="auto"/>
        <w:wordWrap w:val="0"/>
        <w:adjustRightInd w:val="0"/>
        <w:snapToGrid w:val="0"/>
        <w:spacing w:line="440" w:lineRule="exact"/>
        <w:ind w:firstLine="482" w:firstLineChars="200"/>
        <w:rPr>
          <w:rFonts w:hint="eastAsia" w:ascii="Times New Roman"/>
          <w:strike/>
          <w:snapToGrid w:val="0"/>
          <w:color w:val="000000" w:themeColor="text1"/>
          <w:kern w:val="0"/>
          <w:highlight w:val="none"/>
          <w14:textFill>
            <w14:solidFill>
              <w14:schemeClr w14:val="tx1"/>
            </w14:solidFill>
          </w14:textFill>
        </w:rPr>
      </w:pPr>
      <w:r>
        <w:rPr>
          <w:rFonts w:hint="eastAsia" w:ascii="Times New Roman"/>
          <w:b/>
          <w:snapToGrid w:val="0"/>
          <w:color w:val="000000" w:themeColor="text1"/>
          <w:kern w:val="0"/>
          <w:highlight w:val="none"/>
          <w:lang w:val="en-US" w:eastAsia="zh-CN"/>
          <w14:textFill>
            <w14:solidFill>
              <w14:schemeClr w14:val="tx1"/>
            </w14:solidFill>
          </w14:textFill>
        </w:rPr>
        <w:t>9</w:t>
      </w:r>
      <w:r>
        <w:rPr>
          <w:rFonts w:hint="eastAsia" w:ascii="Times New Roman"/>
          <w:b/>
          <w:snapToGrid w:val="0"/>
          <w:color w:val="000000" w:themeColor="text1"/>
          <w:kern w:val="0"/>
          <w:highlight w:val="none"/>
          <w14:textFill>
            <w14:solidFill>
              <w14:schemeClr w14:val="tx1"/>
            </w14:solidFill>
          </w14:textFill>
        </w:rPr>
        <w:t>．安全防护</w:t>
      </w:r>
    </w:p>
    <w:p w14:paraId="3082EC83">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监理人应按照安全监理有关规定，采取严格、科学的安全防护措施，确保监理人员人身安全，承担由于自身安全防护措施不力所造成的安全事故责任和发生的费用。</w:t>
      </w:r>
    </w:p>
    <w:p w14:paraId="359D8E3C">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p>
    <w:p w14:paraId="08BB32F9">
      <w:pPr>
        <w:shd w:val="clear" w:color="auto" w:fill="auto"/>
        <w:wordWrap w:val="0"/>
        <w:adjustRightInd w:val="0"/>
        <w:snapToGrid w:val="0"/>
        <w:spacing w:line="440" w:lineRule="exact"/>
        <w:ind w:firstLine="482" w:firstLineChars="200"/>
        <w:rPr>
          <w:rFonts w:hint="eastAsia" w:ascii="Times New Roman"/>
          <w:strike/>
          <w:snapToGrid w:val="0"/>
          <w:color w:val="000000" w:themeColor="text1"/>
          <w:kern w:val="0"/>
          <w:highlight w:val="none"/>
          <w14:textFill>
            <w14:solidFill>
              <w14:schemeClr w14:val="tx1"/>
            </w14:solidFill>
          </w14:textFill>
        </w:rPr>
      </w:pPr>
      <w:r>
        <w:rPr>
          <w:rFonts w:hint="eastAsia" w:ascii="Times New Roman"/>
          <w:b/>
          <w:snapToGrid w:val="0"/>
          <w:color w:val="000000" w:themeColor="text1"/>
          <w:kern w:val="0"/>
          <w:highlight w:val="none"/>
          <w14:textFill>
            <w14:solidFill>
              <w14:schemeClr w14:val="tx1"/>
            </w14:solidFill>
          </w14:textFill>
        </w:rPr>
        <w:t>1</w:t>
      </w:r>
      <w:r>
        <w:rPr>
          <w:rFonts w:hint="eastAsia" w:ascii="Times New Roman"/>
          <w:b/>
          <w:snapToGrid w:val="0"/>
          <w:color w:val="000000" w:themeColor="text1"/>
          <w:kern w:val="0"/>
          <w:highlight w:val="none"/>
          <w:lang w:val="en-US" w:eastAsia="zh-CN"/>
          <w14:textFill>
            <w14:solidFill>
              <w14:schemeClr w14:val="tx1"/>
            </w14:solidFill>
          </w14:textFill>
        </w:rPr>
        <w:t>0</w:t>
      </w:r>
      <w:r>
        <w:rPr>
          <w:rFonts w:hint="eastAsia" w:ascii="Times New Roman"/>
          <w:b/>
          <w:snapToGrid w:val="0"/>
          <w:color w:val="000000" w:themeColor="text1"/>
          <w:kern w:val="0"/>
          <w:highlight w:val="none"/>
          <w14:textFill>
            <w14:solidFill>
              <w14:schemeClr w14:val="tx1"/>
            </w14:solidFill>
          </w14:textFill>
        </w:rPr>
        <w:t>．接受监督</w:t>
      </w:r>
    </w:p>
    <w:p w14:paraId="1F33D784">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监理人应严格按照法律、法规以及</w:t>
      </w:r>
      <w:r>
        <w:rPr>
          <w:rFonts w:hint="eastAsia" w:ascii="Times New Roman"/>
          <w:bCs/>
          <w:snapToGrid w:val="0"/>
          <w:color w:val="000000" w:themeColor="text1"/>
          <w:kern w:val="0"/>
          <w:highlight w:val="none"/>
          <w14:textFill>
            <w14:solidFill>
              <w14:schemeClr w14:val="tx1"/>
            </w14:solidFill>
          </w14:textFill>
        </w:rPr>
        <w:t>《建设工程监理规范》（GB/T 50319—2013）有关规定实施监理，同时须</w:t>
      </w:r>
      <w:r>
        <w:rPr>
          <w:rFonts w:hint="eastAsia" w:ascii="Times New Roman"/>
          <w:snapToGrid w:val="0"/>
          <w:color w:val="000000" w:themeColor="text1"/>
          <w:kern w:val="0"/>
          <w:highlight w:val="none"/>
          <w14:textFill>
            <w14:solidFill>
              <w14:schemeClr w14:val="tx1"/>
            </w14:solidFill>
          </w14:textFill>
        </w:rPr>
        <w:t>服从委托人以及建设行政主管部门对监理工作全方位的监督，及时将监理大纲、监理规划、监理实施细则等监理文件报委托人审查备案。</w:t>
      </w:r>
    </w:p>
    <w:p w14:paraId="021F36BD">
      <w:pPr>
        <w:shd w:val="clear" w:color="auto" w:fill="auto"/>
        <w:wordWrap w:val="0"/>
        <w:adjustRightInd w:val="0"/>
        <w:snapToGrid w:val="0"/>
        <w:spacing w:line="440" w:lineRule="exact"/>
        <w:ind w:firstLine="560"/>
        <w:rPr>
          <w:rFonts w:hint="eastAsia" w:ascii="Times New Roman"/>
          <w:bCs/>
          <w:snapToGrid w:val="0"/>
          <w:color w:val="000000" w:themeColor="text1"/>
          <w:kern w:val="0"/>
          <w:highlight w:val="none"/>
          <w14:textFill>
            <w14:solidFill>
              <w14:schemeClr w14:val="tx1"/>
            </w14:solidFill>
          </w14:textFill>
        </w:rPr>
      </w:pPr>
    </w:p>
    <w:p w14:paraId="2113427B">
      <w:pPr>
        <w:shd w:val="clear" w:color="auto" w:fill="auto"/>
        <w:wordWrap w:val="0"/>
        <w:adjustRightInd w:val="0"/>
        <w:snapToGrid w:val="0"/>
        <w:spacing w:line="440" w:lineRule="exact"/>
        <w:ind w:firstLine="560"/>
        <w:rPr>
          <w:rFonts w:hint="eastAsia" w:ascii="Times New Roman"/>
          <w:bCs/>
          <w:snapToGrid w:val="0"/>
          <w:color w:val="000000" w:themeColor="text1"/>
          <w:kern w:val="0"/>
          <w:highlight w:val="none"/>
          <w14:textFill>
            <w14:solidFill>
              <w14:schemeClr w14:val="tx1"/>
            </w14:solidFill>
          </w14:textFill>
        </w:rPr>
      </w:pPr>
      <w:r>
        <w:rPr>
          <w:rFonts w:hint="eastAsia" w:ascii="Times New Roman"/>
          <w:b/>
          <w:snapToGrid w:val="0"/>
          <w:color w:val="000000" w:themeColor="text1"/>
          <w:kern w:val="0"/>
          <w:highlight w:val="none"/>
          <w14:textFill>
            <w14:solidFill>
              <w14:schemeClr w14:val="tx1"/>
            </w14:solidFill>
          </w14:textFill>
        </w:rPr>
        <w:t>1</w:t>
      </w:r>
      <w:r>
        <w:rPr>
          <w:rFonts w:hint="eastAsia" w:ascii="Times New Roman"/>
          <w:b/>
          <w:snapToGrid w:val="0"/>
          <w:color w:val="000000" w:themeColor="text1"/>
          <w:kern w:val="0"/>
          <w:highlight w:val="none"/>
          <w:lang w:val="en-US" w:eastAsia="zh-CN"/>
          <w14:textFill>
            <w14:solidFill>
              <w14:schemeClr w14:val="tx1"/>
            </w14:solidFill>
          </w14:textFill>
        </w:rPr>
        <w:t>1</w:t>
      </w:r>
      <w:r>
        <w:rPr>
          <w:rFonts w:hint="eastAsia" w:ascii="Times New Roman"/>
          <w:b/>
          <w:snapToGrid w:val="0"/>
          <w:color w:val="000000" w:themeColor="text1"/>
          <w:kern w:val="0"/>
          <w:highlight w:val="none"/>
          <w14:textFill>
            <w14:solidFill>
              <w14:schemeClr w14:val="tx1"/>
            </w14:solidFill>
          </w14:textFill>
        </w:rPr>
        <w:t>．监理档案移交</w:t>
      </w:r>
    </w:p>
    <w:p w14:paraId="0923F8E0">
      <w:pPr>
        <w:shd w:val="clear" w:color="auto" w:fill="auto"/>
        <w:wordWrap w:val="0"/>
        <w:adjustRightInd w:val="0"/>
        <w:snapToGrid w:val="0"/>
        <w:spacing w:line="440" w:lineRule="exact"/>
        <w:ind w:firstLine="56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工程竣工验收后，监理人应向委托人提交一式</w:t>
      </w:r>
      <w:r>
        <w:rPr>
          <w:rFonts w:hint="eastAsia" w:ascii="Times New Roman"/>
          <w:bCs/>
          <w:snapToGrid w:val="0"/>
          <w:color w:val="000000" w:themeColor="text1"/>
          <w:kern w:val="0"/>
          <w:highlight w:val="none"/>
          <w:u w:val="single"/>
          <w14:textFill>
            <w14:solidFill>
              <w14:schemeClr w14:val="tx1"/>
            </w14:solidFill>
          </w14:textFill>
        </w:rPr>
        <w:t xml:space="preserve"> 八 </w:t>
      </w:r>
      <w:r>
        <w:rPr>
          <w:rFonts w:hint="eastAsia" w:ascii="Times New Roman"/>
          <w:bCs/>
          <w:snapToGrid w:val="0"/>
          <w:color w:val="000000" w:themeColor="text1"/>
          <w:kern w:val="0"/>
          <w:highlight w:val="none"/>
          <w14:textFill>
            <w14:solidFill>
              <w14:schemeClr w14:val="tx1"/>
            </w14:solidFill>
          </w14:textFill>
        </w:rPr>
        <w:t>份符合《建设工程监理规范》（GB/T 50319—2013）</w:t>
      </w:r>
      <w:r>
        <w:rPr>
          <w:rFonts w:hint="eastAsia" w:ascii="Times New Roman"/>
          <w:bCs/>
          <w:snapToGrid w:val="0"/>
          <w:color w:val="000000" w:themeColor="text1"/>
          <w:kern w:val="0"/>
          <w:highlight w:val="none"/>
          <w:lang w:val="en-US" w:eastAsia="zh-CN"/>
          <w14:textFill>
            <w14:solidFill>
              <w14:schemeClr w14:val="tx1"/>
            </w14:solidFill>
          </w14:textFill>
        </w:rPr>
        <w:t>以及</w:t>
      </w:r>
      <w:r>
        <w:rPr>
          <w:rFonts w:hint="eastAsia" w:ascii="Times New Roman"/>
          <w:bCs/>
          <w:snapToGrid w:val="0"/>
          <w:color w:val="000000" w:themeColor="text1"/>
          <w:kern w:val="0"/>
          <w:highlight w:val="none"/>
          <w14:textFill>
            <w14:solidFill>
              <w14:schemeClr w14:val="tx1"/>
            </w14:solidFill>
          </w14:textFill>
        </w:rPr>
        <w:t>《韶关市城市建设档案管理办法》要求的监理档案。</w:t>
      </w:r>
    </w:p>
    <w:p w14:paraId="66BECC02">
      <w:pPr>
        <w:shd w:val="clear" w:color="auto" w:fill="auto"/>
        <w:wordWrap w:val="0"/>
        <w:adjustRightInd w:val="0"/>
        <w:snapToGrid w:val="0"/>
        <w:spacing w:line="440" w:lineRule="exact"/>
        <w:ind w:firstLine="560"/>
        <w:rPr>
          <w:rFonts w:hint="eastAsia" w:ascii="Times New Roman"/>
          <w:bCs/>
          <w:snapToGrid w:val="0"/>
          <w:color w:val="000000" w:themeColor="text1"/>
          <w:kern w:val="0"/>
          <w:highlight w:val="none"/>
          <w14:textFill>
            <w14:solidFill>
              <w14:schemeClr w14:val="tx1"/>
            </w14:solidFill>
          </w14:textFill>
        </w:rPr>
      </w:pPr>
    </w:p>
    <w:p w14:paraId="65F2A007">
      <w:pPr>
        <w:shd w:val="clear" w:color="auto" w:fill="auto"/>
        <w:wordWrap w:val="0"/>
        <w:adjustRightInd w:val="0"/>
        <w:snapToGrid w:val="0"/>
        <w:spacing w:line="440" w:lineRule="exact"/>
        <w:ind w:firstLine="560"/>
        <w:rPr>
          <w:rFonts w:hint="eastAsia" w:ascii="Times New Roman"/>
          <w:strike/>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1</w:t>
      </w:r>
      <w:r>
        <w:rPr>
          <w:rFonts w:hint="eastAsia" w:ascii="Times New Roman"/>
          <w:b/>
          <w:bCs/>
          <w:snapToGrid w:val="0"/>
          <w:color w:val="000000" w:themeColor="text1"/>
          <w:kern w:val="0"/>
          <w:highlight w:val="none"/>
          <w:lang w:val="en-US" w:eastAsia="zh-CN"/>
          <w14:textFill>
            <w14:solidFill>
              <w14:schemeClr w14:val="tx1"/>
            </w14:solidFill>
          </w14:textFill>
        </w:rPr>
        <w:t>2</w:t>
      </w:r>
      <w:r>
        <w:rPr>
          <w:rFonts w:hint="eastAsia" w:ascii="Times New Roman"/>
          <w:b/>
          <w:snapToGrid w:val="0"/>
          <w:color w:val="000000" w:themeColor="text1"/>
          <w:kern w:val="0"/>
          <w:highlight w:val="none"/>
          <w14:textFill>
            <w14:solidFill>
              <w14:schemeClr w14:val="tx1"/>
            </w14:solidFill>
          </w14:textFill>
        </w:rPr>
        <w:t>．不良行为处理</w:t>
      </w:r>
    </w:p>
    <w:p w14:paraId="481FC2AB">
      <w:pPr>
        <w:pStyle w:val="54"/>
        <w:shd w:val="clear" w:color="auto" w:fill="auto"/>
        <w:wordWrap w:val="0"/>
        <w:adjustRightInd w:val="0"/>
        <w:snapToGrid w:val="0"/>
        <w:spacing w:line="440" w:lineRule="exact"/>
        <w:ind w:firstLine="480" w:firstLineChars="200"/>
        <w:jc w:val="left"/>
        <w:rPr>
          <w:rFonts w:hint="eastAsia"/>
          <w:snapToGrid w:val="0"/>
          <w:color w:val="000000" w:themeColor="text1"/>
          <w:kern w:val="0"/>
          <w:highlight w:val="none"/>
          <w14:textFill>
            <w14:solidFill>
              <w14:schemeClr w14:val="tx1"/>
            </w14:solidFill>
          </w14:textFill>
        </w:rPr>
      </w:pPr>
      <w:r>
        <w:rPr>
          <w:rFonts w:hint="eastAsia"/>
          <w:snapToGrid w:val="0"/>
          <w:color w:val="000000" w:themeColor="text1"/>
          <w:kern w:val="0"/>
          <w:highlight w:val="none"/>
          <w14:textFill>
            <w14:solidFill>
              <w14:schemeClr w14:val="tx1"/>
            </w14:solidFill>
          </w14:textFill>
        </w:rPr>
        <w:t>监理人及其有关人员有下列行为之一的，委托人应及时报请建设行政主管部门查处。除按照有关法律、法规进行处罚外，不良行为将计入企业及有关个人诚信档案，并在韶关市住房和城乡建设管理局网站公布。</w:t>
      </w:r>
    </w:p>
    <w:p w14:paraId="7E5008AB">
      <w:pPr>
        <w:pStyle w:val="54"/>
        <w:shd w:val="clear" w:color="auto" w:fill="auto"/>
        <w:wordWrap w:val="0"/>
        <w:adjustRightInd w:val="0"/>
        <w:snapToGrid w:val="0"/>
        <w:spacing w:line="440" w:lineRule="exact"/>
        <w:ind w:firstLine="480" w:firstLineChars="200"/>
        <w:jc w:val="left"/>
        <w:rPr>
          <w:rFonts w:hint="eastAsia"/>
          <w:snapToGrid w:val="0"/>
          <w:color w:val="000000" w:themeColor="text1"/>
          <w:kern w:val="0"/>
          <w:highlight w:val="none"/>
          <w14:textFill>
            <w14:solidFill>
              <w14:schemeClr w14:val="tx1"/>
            </w14:solidFill>
          </w14:textFill>
        </w:rPr>
      </w:pPr>
      <w:r>
        <w:rPr>
          <w:rFonts w:hint="eastAsia"/>
          <w:snapToGrid w:val="0"/>
          <w:color w:val="000000" w:themeColor="text1"/>
          <w:kern w:val="0"/>
          <w:highlight w:val="none"/>
          <w14:textFill>
            <w14:solidFill>
              <w14:schemeClr w14:val="tx1"/>
            </w14:solidFill>
          </w14:textFill>
        </w:rPr>
        <w:t>（1）转让监理业务的；</w:t>
      </w:r>
    </w:p>
    <w:p w14:paraId="53192B35">
      <w:pPr>
        <w:pStyle w:val="54"/>
        <w:shd w:val="clear" w:color="auto" w:fill="auto"/>
        <w:wordWrap w:val="0"/>
        <w:adjustRightInd w:val="0"/>
        <w:snapToGrid w:val="0"/>
        <w:spacing w:line="440" w:lineRule="exact"/>
        <w:ind w:firstLine="480" w:firstLineChars="200"/>
        <w:jc w:val="left"/>
        <w:rPr>
          <w:rFonts w:hint="eastAsia"/>
          <w:snapToGrid w:val="0"/>
          <w:color w:val="000000" w:themeColor="text1"/>
          <w:kern w:val="0"/>
          <w:highlight w:val="none"/>
          <w14:textFill>
            <w14:solidFill>
              <w14:schemeClr w14:val="tx1"/>
            </w14:solidFill>
          </w14:textFill>
        </w:rPr>
      </w:pPr>
      <w:r>
        <w:rPr>
          <w:rFonts w:hint="eastAsia"/>
          <w:snapToGrid w:val="0"/>
          <w:color w:val="000000" w:themeColor="text1"/>
          <w:kern w:val="0"/>
          <w:highlight w:val="none"/>
          <w14:textFill>
            <w14:solidFill>
              <w14:schemeClr w14:val="tx1"/>
            </w14:solidFill>
          </w14:textFill>
        </w:rPr>
        <w:t>（2）非原参加投标中标的总监理工程师负责组织监理或在实施过程中擅自更换总监理工程师的、项目监理机构的其他监理人员与中标文件确定的人员不相符的；</w:t>
      </w:r>
    </w:p>
    <w:p w14:paraId="4FB84135">
      <w:pPr>
        <w:pStyle w:val="54"/>
        <w:shd w:val="clear" w:color="auto" w:fill="auto"/>
        <w:wordWrap w:val="0"/>
        <w:adjustRightInd w:val="0"/>
        <w:snapToGrid w:val="0"/>
        <w:spacing w:line="440" w:lineRule="exact"/>
        <w:ind w:firstLine="480" w:firstLineChars="200"/>
        <w:jc w:val="left"/>
        <w:rPr>
          <w:rFonts w:hint="eastAsia"/>
          <w:snapToGrid w:val="0"/>
          <w:color w:val="000000" w:themeColor="text1"/>
          <w:kern w:val="0"/>
          <w:highlight w:val="none"/>
          <w14:textFill>
            <w14:solidFill>
              <w14:schemeClr w14:val="tx1"/>
            </w14:solidFill>
          </w14:textFill>
        </w:rPr>
      </w:pPr>
      <w:r>
        <w:rPr>
          <w:rFonts w:hint="eastAsia"/>
          <w:snapToGrid w:val="0"/>
          <w:color w:val="000000" w:themeColor="text1"/>
          <w:kern w:val="0"/>
          <w:highlight w:val="none"/>
          <w14:textFill>
            <w14:solidFill>
              <w14:schemeClr w14:val="tx1"/>
            </w14:solidFill>
          </w14:textFill>
        </w:rPr>
        <w:t>（3）与建设单位、施工单位串通，签认虚假工程量或工程造价的；</w:t>
      </w:r>
    </w:p>
    <w:p w14:paraId="2A5B0ED3">
      <w:pPr>
        <w:pStyle w:val="54"/>
        <w:shd w:val="clear" w:color="auto" w:fill="auto"/>
        <w:wordWrap w:val="0"/>
        <w:adjustRightInd w:val="0"/>
        <w:snapToGrid w:val="0"/>
        <w:spacing w:line="440" w:lineRule="exact"/>
        <w:ind w:firstLine="480" w:firstLineChars="200"/>
        <w:jc w:val="left"/>
        <w:rPr>
          <w:rFonts w:hint="eastAsia"/>
          <w:snapToGrid w:val="0"/>
          <w:color w:val="000000" w:themeColor="text1"/>
          <w:kern w:val="0"/>
          <w:highlight w:val="none"/>
          <w14:textFill>
            <w14:solidFill>
              <w14:schemeClr w14:val="tx1"/>
            </w14:solidFill>
          </w14:textFill>
        </w:rPr>
      </w:pPr>
      <w:r>
        <w:rPr>
          <w:rFonts w:hint="eastAsia"/>
          <w:snapToGrid w:val="0"/>
          <w:color w:val="000000" w:themeColor="text1"/>
          <w:kern w:val="0"/>
          <w:highlight w:val="none"/>
          <w14:textFill>
            <w14:solidFill>
              <w14:schemeClr w14:val="tx1"/>
            </w14:solidFill>
          </w14:textFill>
        </w:rPr>
        <w:t>（4）现场监理不到位的；</w:t>
      </w:r>
    </w:p>
    <w:p w14:paraId="613EAB83">
      <w:pPr>
        <w:pStyle w:val="54"/>
        <w:shd w:val="clear" w:color="auto" w:fill="auto"/>
        <w:wordWrap w:val="0"/>
        <w:adjustRightInd w:val="0"/>
        <w:snapToGrid w:val="0"/>
        <w:spacing w:line="440" w:lineRule="exact"/>
        <w:ind w:firstLine="480" w:firstLineChars="200"/>
        <w:jc w:val="left"/>
        <w:rPr>
          <w:rFonts w:hint="eastAsia"/>
          <w:snapToGrid w:val="0"/>
          <w:color w:val="000000" w:themeColor="text1"/>
          <w:kern w:val="0"/>
          <w:highlight w:val="none"/>
          <w14:textFill>
            <w14:solidFill>
              <w14:schemeClr w14:val="tx1"/>
            </w14:solidFill>
          </w14:textFill>
        </w:rPr>
      </w:pPr>
      <w:r>
        <w:rPr>
          <w:rFonts w:hint="eastAsia"/>
          <w:snapToGrid w:val="0"/>
          <w:color w:val="000000" w:themeColor="text1"/>
          <w:kern w:val="0"/>
          <w:highlight w:val="none"/>
          <w14:textFill>
            <w14:solidFill>
              <w14:schemeClr w14:val="tx1"/>
            </w14:solidFill>
          </w14:textFill>
        </w:rPr>
        <w:t>（5）非本人资格证书注册单位从事监理工作的；</w:t>
      </w:r>
    </w:p>
    <w:p w14:paraId="41C2160F">
      <w:pPr>
        <w:pStyle w:val="54"/>
        <w:shd w:val="clear" w:color="auto" w:fill="auto"/>
        <w:wordWrap w:val="0"/>
        <w:adjustRightInd w:val="0"/>
        <w:snapToGrid w:val="0"/>
        <w:spacing w:line="440" w:lineRule="exact"/>
        <w:ind w:firstLine="480" w:firstLineChars="200"/>
        <w:jc w:val="left"/>
        <w:rPr>
          <w:rFonts w:hint="eastAsia"/>
          <w:snapToGrid w:val="0"/>
          <w:color w:val="000000" w:themeColor="text1"/>
          <w:kern w:val="0"/>
          <w:highlight w:val="none"/>
          <w14:textFill>
            <w14:solidFill>
              <w14:schemeClr w14:val="tx1"/>
            </w14:solidFill>
          </w14:textFill>
        </w:rPr>
      </w:pPr>
      <w:r>
        <w:rPr>
          <w:rFonts w:hint="eastAsia"/>
          <w:snapToGrid w:val="0"/>
          <w:color w:val="000000" w:themeColor="text1"/>
          <w:kern w:val="0"/>
          <w:highlight w:val="none"/>
          <w14:textFill>
            <w14:solidFill>
              <w14:schemeClr w14:val="tx1"/>
            </w14:solidFill>
          </w14:textFill>
        </w:rPr>
        <w:t>（6）总监理工程师承担超过三项工程监理任务的；</w:t>
      </w:r>
    </w:p>
    <w:p w14:paraId="5F33F5F9">
      <w:pPr>
        <w:pStyle w:val="54"/>
        <w:shd w:val="clear" w:color="auto" w:fill="auto"/>
        <w:wordWrap w:val="0"/>
        <w:adjustRightInd w:val="0"/>
        <w:snapToGrid w:val="0"/>
        <w:spacing w:line="440" w:lineRule="exact"/>
        <w:ind w:firstLine="480" w:firstLineChars="200"/>
        <w:jc w:val="left"/>
        <w:rPr>
          <w:rFonts w:hint="eastAsia"/>
          <w:snapToGrid w:val="0"/>
          <w:color w:val="000000" w:themeColor="text1"/>
          <w:kern w:val="0"/>
          <w:highlight w:val="none"/>
          <w14:textFill>
            <w14:solidFill>
              <w14:schemeClr w14:val="tx1"/>
            </w14:solidFill>
          </w14:textFill>
        </w:rPr>
      </w:pPr>
      <w:r>
        <w:rPr>
          <w:rFonts w:hint="eastAsia"/>
          <w:snapToGrid w:val="0"/>
          <w:color w:val="000000" w:themeColor="text1"/>
          <w:kern w:val="0"/>
          <w:highlight w:val="none"/>
          <w14:textFill>
            <w14:solidFill>
              <w14:schemeClr w14:val="tx1"/>
            </w14:solidFill>
          </w14:textFill>
        </w:rPr>
        <w:t>（7）违反有关法律、法规、规章规定的其它行为。</w:t>
      </w:r>
    </w:p>
    <w:p w14:paraId="5A8C49B9">
      <w:pPr>
        <w:pStyle w:val="47"/>
        <w:numPr>
          <w:ilvl w:val="0"/>
          <w:numId w:val="0"/>
        </w:numPr>
        <w:shd w:val="clear" w:color="auto" w:fill="auto"/>
        <w:wordWrap w:val="0"/>
        <w:adjustRightInd w:val="0"/>
        <w:snapToGrid w:val="0"/>
        <w:spacing w:line="440" w:lineRule="exact"/>
        <w:rPr>
          <w:rFonts w:hint="eastAsia" w:ascii="Times New Roman"/>
          <w:b/>
          <w:bCs/>
          <w:snapToGrid w:val="0"/>
          <w:color w:val="000000" w:themeColor="text1"/>
          <w:kern w:val="0"/>
          <w:highlight w:val="none"/>
          <w:lang w:val="en-US" w:eastAsia="zh-CN"/>
          <w14:textFill>
            <w14:solidFill>
              <w14:schemeClr w14:val="tx1"/>
            </w14:solidFill>
          </w14:textFill>
        </w:rPr>
      </w:pPr>
    </w:p>
    <w:p w14:paraId="499C9924">
      <w:pPr>
        <w:pStyle w:val="47"/>
        <w:numPr>
          <w:ilvl w:val="0"/>
          <w:numId w:val="0"/>
        </w:numPr>
        <w:shd w:val="clear" w:color="auto" w:fill="auto"/>
        <w:wordWrap w:val="0"/>
        <w:adjustRightInd w:val="0"/>
        <w:snapToGrid w:val="0"/>
        <w:spacing w:line="440" w:lineRule="exact"/>
        <w:ind w:firstLine="482" w:firstLineChars="200"/>
        <w:rPr>
          <w:rFonts w:hint="eastAsia" w:ascii="Times New Roman"/>
          <w:b/>
          <w:bCs/>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lang w:val="en-US" w:eastAsia="zh-CN"/>
          <w14:textFill>
            <w14:solidFill>
              <w14:schemeClr w14:val="tx1"/>
            </w14:solidFill>
          </w14:textFill>
        </w:rPr>
        <w:t>14.</w:t>
      </w:r>
      <w:r>
        <w:rPr>
          <w:rFonts w:hint="eastAsia" w:ascii="Times New Roman"/>
          <w:b/>
          <w:bCs/>
          <w:snapToGrid w:val="0"/>
          <w:color w:val="000000" w:themeColor="text1"/>
          <w:kern w:val="0"/>
          <w:highlight w:val="none"/>
          <w14:textFill>
            <w14:solidFill>
              <w14:schemeClr w14:val="tx1"/>
            </w14:solidFill>
          </w14:textFill>
        </w:rPr>
        <w:t>其他事项</w:t>
      </w:r>
    </w:p>
    <w:p w14:paraId="33C1081C">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pPr>
      <w:bookmarkStart w:id="338" w:name="_Toc28684"/>
      <w:bookmarkStart w:id="339" w:name="_Hlt69698765"/>
      <w:bookmarkStart w:id="340" w:name="_Toc19507"/>
      <w:bookmarkStart w:id="341" w:name="_Toc12639"/>
      <w:bookmarkStart w:id="342" w:name="_Toc16162"/>
      <w:bookmarkStart w:id="343" w:name="_Hlt69698713"/>
      <w:bookmarkStart w:id="344" w:name="_Toc23491"/>
      <w:bookmarkStart w:id="345" w:name="_Toc6731"/>
      <w:bookmarkStart w:id="346" w:name="_Toc24108"/>
      <w:bookmarkStart w:id="347" w:name="_Toc16389"/>
      <w:bookmarkStart w:id="348" w:name="_Toc7302"/>
      <w:bookmarkStart w:id="349" w:name="_Toc26868"/>
      <w:bookmarkStart w:id="350" w:name="_Toc16510"/>
      <w:bookmarkStart w:id="351" w:name="_Hlt69698776"/>
      <w:bookmarkStart w:id="352" w:name="_Toc28918"/>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1</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4</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 xml:space="preserve">.1 </w:t>
      </w:r>
      <w:r>
        <w:rPr>
          <w:rFonts w:hint="eastAsia" w:ascii="Times New Roman" w:hAnsi="Times New Roman" w:eastAsia="宋体" w:cs="Times New Roman"/>
          <w:b w:val="0"/>
          <w:bCs w:val="0"/>
          <w:snapToGrid w:val="0"/>
          <w:color w:val="000000" w:themeColor="text1"/>
          <w:kern w:val="0"/>
          <w:sz w:val="24"/>
          <w:szCs w:val="24"/>
          <w:highlight w:val="none"/>
          <w:lang w:val="en-US" w:eastAsia="zh-CN" w:bidi="ar-SA"/>
          <w14:textFill>
            <w14:solidFill>
              <w14:schemeClr w14:val="tx1"/>
            </w14:solidFill>
          </w14:textFill>
        </w:rPr>
        <w:t>若由于监理单位的过错或失职，对委托人造成损失的，监理人必须依法承担赔偿责任。</w:t>
      </w:r>
    </w:p>
    <w:p w14:paraId="5FB83C27">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1</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4</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 xml:space="preserve">.2 </w:t>
      </w:r>
      <w:r>
        <w:rPr>
          <w:rFonts w:hint="eastAsia" w:ascii="Times New Roman" w:hAnsi="Times New Roman" w:eastAsia="宋体" w:cs="Times New Roman"/>
          <w:b w:val="0"/>
          <w:bCs w:val="0"/>
          <w:snapToGrid w:val="0"/>
          <w:color w:val="000000" w:themeColor="text1"/>
          <w:kern w:val="0"/>
          <w:sz w:val="24"/>
          <w:szCs w:val="24"/>
          <w:highlight w:val="none"/>
          <w:lang w:val="en-US" w:eastAsia="zh-CN" w:bidi="ar-SA"/>
          <w14:textFill>
            <w14:solidFill>
              <w14:schemeClr w14:val="tx1"/>
            </w14:solidFill>
          </w14:textFill>
        </w:rPr>
        <w:t>本工程质量必须达到合格标准。若因监理人原因，工程在竣工验收或分部工程验收时没有达到此标准，监理人按监理合同价款（指监理结算价款）的10％向委托人缴纳质量违约金。</w:t>
      </w:r>
    </w:p>
    <w:p w14:paraId="185EF3AA">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1</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4</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 xml:space="preserve">.3 </w:t>
      </w:r>
      <w:r>
        <w:rPr>
          <w:rFonts w:hint="eastAsia" w:ascii="Times New Roman" w:hAnsi="Times New Roman" w:eastAsia="宋体" w:cs="Times New Roman"/>
          <w:b w:val="0"/>
          <w:bCs w:val="0"/>
          <w:snapToGrid w:val="0"/>
          <w:color w:val="000000" w:themeColor="text1"/>
          <w:kern w:val="0"/>
          <w:sz w:val="24"/>
          <w:szCs w:val="24"/>
          <w:highlight w:val="none"/>
          <w:lang w:val="en-US" w:eastAsia="zh-CN" w:bidi="ar-SA"/>
          <w14:textFill>
            <w14:solidFill>
              <w14:schemeClr w14:val="tx1"/>
            </w14:solidFill>
          </w14:textFill>
        </w:rPr>
        <w:t>监理人必须按投标</w:t>
      </w:r>
      <w:r>
        <w:rPr>
          <w:rFonts w:hint="eastAsia" w:ascii="Times New Roman" w:cs="Times New Roman"/>
          <w:b w:val="0"/>
          <w:bCs w:val="0"/>
          <w:snapToGrid w:val="0"/>
          <w:color w:val="000000" w:themeColor="text1"/>
          <w:kern w:val="0"/>
          <w:sz w:val="24"/>
          <w:szCs w:val="24"/>
          <w:highlight w:val="none"/>
          <w:lang w:val="en-US" w:eastAsia="zh-CN" w:bidi="ar-SA"/>
          <w14:textFill>
            <w14:solidFill>
              <w14:schemeClr w14:val="tx1"/>
            </w14:solidFill>
          </w14:textFill>
        </w:rPr>
        <w:t>文件</w:t>
      </w:r>
      <w:r>
        <w:rPr>
          <w:rFonts w:hint="eastAsia" w:ascii="Times New Roman" w:hAnsi="Times New Roman" w:eastAsia="宋体" w:cs="Times New Roman"/>
          <w:b w:val="0"/>
          <w:bCs w:val="0"/>
          <w:snapToGrid w:val="0"/>
          <w:color w:val="000000" w:themeColor="text1"/>
          <w:kern w:val="0"/>
          <w:sz w:val="24"/>
          <w:szCs w:val="24"/>
          <w:highlight w:val="none"/>
          <w:lang w:val="en-US" w:eastAsia="zh-CN" w:bidi="ar-SA"/>
          <w14:textFill>
            <w14:solidFill>
              <w14:schemeClr w14:val="tx1"/>
            </w14:solidFill>
          </w14:textFill>
        </w:rPr>
        <w:t>中的服务承诺条款履行合同。</w:t>
      </w:r>
    </w:p>
    <w:p w14:paraId="6A191A75">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1</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4</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4</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 xml:space="preserve"> </w:t>
      </w:r>
      <w:r>
        <w:rPr>
          <w:rFonts w:hint="eastAsia" w:ascii="Times New Roman" w:hAnsi="Times New Roman" w:eastAsia="宋体" w:cs="Times New Roman"/>
          <w:b w:val="0"/>
          <w:bCs w:val="0"/>
          <w:snapToGrid w:val="0"/>
          <w:color w:val="000000" w:themeColor="text1"/>
          <w:kern w:val="0"/>
          <w:sz w:val="24"/>
          <w:szCs w:val="24"/>
          <w:highlight w:val="none"/>
          <w:lang w:val="en-US" w:eastAsia="zh-CN" w:bidi="ar-SA"/>
          <w14:textFill>
            <w14:solidFill>
              <w14:schemeClr w14:val="tx1"/>
            </w14:solidFill>
          </w14:textFill>
        </w:rPr>
        <w:t>监理人在监理期间应严格遵守国家、省、市有关防火、爆破和监理安全以及文明监理、深夜监理、环卫城管等规定，建立规章制度和防护措施。否则，由此造成的经济和法律责任，均由监理人负责。</w:t>
      </w:r>
    </w:p>
    <w:p w14:paraId="04D02167">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1</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4</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5</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 xml:space="preserve"> </w:t>
      </w:r>
      <w:r>
        <w:rPr>
          <w:rFonts w:hint="eastAsia" w:ascii="Times New Roman" w:hAnsi="Times New Roman" w:eastAsia="宋体" w:cs="Times New Roman"/>
          <w:b w:val="0"/>
          <w:bCs w:val="0"/>
          <w:snapToGrid w:val="0"/>
          <w:color w:val="000000" w:themeColor="text1"/>
          <w:kern w:val="0"/>
          <w:sz w:val="24"/>
          <w:szCs w:val="24"/>
          <w:highlight w:val="none"/>
          <w:lang w:val="en-US" w:eastAsia="zh-CN" w:bidi="ar-SA"/>
          <w14:textFill>
            <w14:solidFill>
              <w14:schemeClr w14:val="tx1"/>
            </w14:solidFill>
          </w14:textFill>
        </w:rPr>
        <w:t>监理人应按安全监理的要求，采取严格科学的安全措施，确保监理安全和第三者的安全，承担由于自身安全措施不力所造成的事故责任和发生的费用。</w:t>
      </w:r>
    </w:p>
    <w:p w14:paraId="79DCB8BE">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1</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4</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6</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 xml:space="preserve"> </w:t>
      </w:r>
      <w:r>
        <w:rPr>
          <w:rFonts w:hint="eastAsia" w:ascii="Times New Roman" w:hAnsi="Times New Roman" w:eastAsia="宋体" w:cs="Times New Roman"/>
          <w:b w:val="0"/>
          <w:bCs w:val="0"/>
          <w:snapToGrid w:val="0"/>
          <w:color w:val="000000" w:themeColor="text1"/>
          <w:kern w:val="0"/>
          <w:sz w:val="24"/>
          <w:szCs w:val="24"/>
          <w:highlight w:val="none"/>
          <w:lang w:val="en-US" w:eastAsia="zh-CN" w:bidi="ar-SA"/>
          <w14:textFill>
            <w14:solidFill>
              <w14:schemeClr w14:val="tx1"/>
            </w14:solidFill>
          </w14:textFill>
        </w:rPr>
        <w:t>工程竣工验收后，监理人应向委托人提供符合现行《建设工程监理规范》（GB/t50319-2013）、《韶关市城市建设档案管理办法》及韶关市城市建设档案馆的要求（质量、数量），编制成册的监理档案资料（制作标准和相关要求按韶关市城市建设档案馆的有关规定执行），并承担档案涉及的所有费用。</w:t>
      </w:r>
    </w:p>
    <w:p w14:paraId="649DF758">
      <w:pPr>
        <w:shd w:val="clear" w:color="auto" w:fill="auto"/>
        <w:adjustRightInd w:val="0"/>
        <w:snapToGrid w:val="0"/>
        <w:spacing w:line="440" w:lineRule="exact"/>
        <w:ind w:firstLine="482" w:firstLineChars="200"/>
        <w:rPr>
          <w:rFonts w:hint="eastAsia" w:ascii="Times New Roman" w:hAnsi="Times New Roman" w:eastAsia="宋体" w:cs="Times New Roman"/>
          <w:b w:val="0"/>
          <w:bCs w:val="0"/>
          <w:snapToGrid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1</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4</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7</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 xml:space="preserve"> </w:t>
      </w:r>
      <w:r>
        <w:rPr>
          <w:rFonts w:hint="eastAsia" w:ascii="Times New Roman" w:hAnsi="Times New Roman" w:eastAsia="宋体" w:cs="Times New Roman"/>
          <w:b w:val="0"/>
          <w:bCs w:val="0"/>
          <w:snapToGrid w:val="0"/>
          <w:color w:val="000000" w:themeColor="text1"/>
          <w:kern w:val="0"/>
          <w:sz w:val="24"/>
          <w:szCs w:val="24"/>
          <w:highlight w:val="none"/>
          <w:lang w:val="en-US" w:eastAsia="zh-CN" w:bidi="ar-SA"/>
          <w14:textFill>
            <w14:solidFill>
              <w14:schemeClr w14:val="tx1"/>
            </w14:solidFill>
          </w14:textFill>
        </w:rPr>
        <w:t>监理人须服从委托人及政府工程质量监督部门对监理工程全方位的监督，监理资料应及时报送委托人审查备案。</w:t>
      </w:r>
    </w:p>
    <w:p w14:paraId="6D663987">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1</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4</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8</w:t>
      </w:r>
      <w:r>
        <w:rPr>
          <w:rFonts w:hint="eastAsia" w:ascii="Times New Roman" w:hAnsi="Times New Roman" w:eastAsia="宋体" w:cs="Times New Roman"/>
          <w:b w:val="0"/>
          <w:bCs w:val="0"/>
          <w:snapToGrid w:val="0"/>
          <w:color w:val="000000" w:themeColor="text1"/>
          <w:kern w:val="0"/>
          <w:sz w:val="24"/>
          <w:szCs w:val="24"/>
          <w:highlight w:val="none"/>
          <w:lang w:val="en-US" w:eastAsia="zh-CN" w:bidi="ar-SA"/>
          <w14:textFill>
            <w14:solidFill>
              <w14:schemeClr w14:val="tx1"/>
            </w14:solidFill>
          </w14:textFill>
        </w:rPr>
        <w:t>监理人在施工过程中若发生现场签证时，按委托人签证管理办法执行。</w:t>
      </w:r>
    </w:p>
    <w:p w14:paraId="7E1BE9DC">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1</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4</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9</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 xml:space="preserve"> </w:t>
      </w:r>
      <w:r>
        <w:rPr>
          <w:rFonts w:hint="eastAsia" w:ascii="Times New Roman" w:hAnsi="Times New Roman" w:eastAsia="宋体" w:cs="Times New Roman"/>
          <w:b w:val="0"/>
          <w:bCs w:val="0"/>
          <w:snapToGrid w:val="0"/>
          <w:color w:val="000000" w:themeColor="text1"/>
          <w:kern w:val="0"/>
          <w:sz w:val="24"/>
          <w:szCs w:val="24"/>
          <w:highlight w:val="none"/>
          <w:lang w:val="en-US" w:eastAsia="zh-CN" w:bidi="ar-SA"/>
          <w14:textFill>
            <w14:solidFill>
              <w14:schemeClr w14:val="tx1"/>
            </w14:solidFill>
          </w14:textFill>
        </w:rPr>
        <w:t>招标文件、招标答疑书、投标文件和中标通知书是委托人与监理人双方签订的施工监理合同的主要组成部分，并与合同一样，具有相同的法律效力。如中标通知书发出后，发现监理人的投标文件中有与招标文件所述内容及要求不符的，按招标文件执行。</w:t>
      </w:r>
    </w:p>
    <w:p w14:paraId="10EBE220">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1</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4</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10</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 xml:space="preserve"> </w:t>
      </w:r>
      <w:r>
        <w:rPr>
          <w:rFonts w:hint="eastAsia" w:ascii="Times New Roman" w:hAnsi="Times New Roman" w:eastAsia="宋体" w:cs="Times New Roman"/>
          <w:b w:val="0"/>
          <w:bCs w:val="0"/>
          <w:snapToGrid w:val="0"/>
          <w:color w:val="000000" w:themeColor="text1"/>
          <w:kern w:val="0"/>
          <w:sz w:val="24"/>
          <w:szCs w:val="24"/>
          <w:highlight w:val="none"/>
          <w:lang w:val="en-US" w:eastAsia="zh-CN" w:bidi="ar-SA"/>
          <w14:textFill>
            <w14:solidFill>
              <w14:schemeClr w14:val="tx1"/>
            </w14:solidFill>
          </w14:textFill>
        </w:rPr>
        <w:t>监理人若在韶关市无固定服务场所和固定专业负责人的，则在合同签订后尽快完成驻韶固定办公场所办理和安排固定项目负责人及其他相关监理人员驻韶办公。</w:t>
      </w:r>
    </w:p>
    <w:p w14:paraId="56E49CCF">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1</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4</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.1</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1</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 xml:space="preserve"> </w:t>
      </w:r>
      <w:r>
        <w:rPr>
          <w:rFonts w:hint="eastAsia" w:ascii="Times New Roman" w:hAnsi="Times New Roman" w:eastAsia="宋体" w:cs="Times New Roman"/>
          <w:b w:val="0"/>
          <w:bCs w:val="0"/>
          <w:snapToGrid w:val="0"/>
          <w:color w:val="000000" w:themeColor="text1"/>
          <w:kern w:val="0"/>
          <w:sz w:val="24"/>
          <w:szCs w:val="24"/>
          <w:highlight w:val="none"/>
          <w:lang w:val="en-US" w:eastAsia="zh-CN" w:bidi="ar-SA"/>
          <w14:textFill>
            <w14:solidFill>
              <w14:schemeClr w14:val="tx1"/>
            </w14:solidFill>
          </w14:textFill>
        </w:rPr>
        <w:t>监理人拟派驻现场的监理机构组成人员数量须符合《广东省建设厅转发建设部关于印发&lt;房屋建筑工程施工旁站监理管理办法（试行）&gt;的通知》（粤建管（2002）97号文》关于工程项目监理人数配置要求。同时，监理人派驻到工程所在地进行监理服务的监理人员，应能够胜任监理合同约定的监理服务工作。发包人有权以书面形式要求监理人更换不能按照监理合同的约定进行监理服务的派驻人员。</w:t>
      </w:r>
    </w:p>
    <w:p w14:paraId="12E28154">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1</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4</w:t>
      </w:r>
      <w:r>
        <w:rPr>
          <w:rFonts w:hint="eastAsia" w:ascii="Times New Roman" w:hAnsi="Times New Roman" w:eastAsia="宋体" w:cs="Times New Roman"/>
          <w:b/>
          <w:bCs/>
          <w:snapToGrid w:val="0"/>
          <w:color w:val="000000" w:themeColor="text1"/>
          <w:kern w:val="0"/>
          <w:sz w:val="24"/>
          <w:szCs w:val="24"/>
          <w:highlight w:val="none"/>
          <w:lang w:val="en-US" w:eastAsia="zh-CN" w:bidi="ar-SA"/>
          <w14:textFill>
            <w14:solidFill>
              <w14:schemeClr w14:val="tx1"/>
            </w14:solidFill>
          </w14:textFill>
        </w:rPr>
        <w:t>.1</w:t>
      </w:r>
      <w:r>
        <w:rPr>
          <w:rFonts w:hint="eastAsia" w:ascii="Times New Roman" w:cs="Times New Roman"/>
          <w:b/>
          <w:bCs/>
          <w:snapToGrid w:val="0"/>
          <w:color w:val="000000" w:themeColor="text1"/>
          <w:kern w:val="0"/>
          <w:sz w:val="24"/>
          <w:szCs w:val="24"/>
          <w:highlight w:val="none"/>
          <w:lang w:val="en-US" w:eastAsia="zh-CN" w:bidi="ar-SA"/>
          <w14:textFill>
            <w14:solidFill>
              <w14:schemeClr w14:val="tx1"/>
            </w14:solidFill>
          </w14:textFill>
        </w:rPr>
        <w:t>2</w:t>
      </w:r>
      <w:r>
        <w:rPr>
          <w:rFonts w:hint="eastAsia" w:ascii="Times New Roman" w:hAnsi="Times New Roman" w:eastAsia="宋体" w:cs="Times New Roman"/>
          <w:b w:val="0"/>
          <w:bCs w:val="0"/>
          <w:snapToGrid w:val="0"/>
          <w:color w:val="000000" w:themeColor="text1"/>
          <w:kern w:val="0"/>
          <w:sz w:val="24"/>
          <w:szCs w:val="24"/>
          <w:highlight w:val="none"/>
          <w:lang w:val="en-US" w:eastAsia="zh-CN" w:bidi="ar-SA"/>
          <w14:textFill>
            <w14:solidFill>
              <w14:schemeClr w14:val="tx1"/>
            </w14:solidFill>
          </w14:textFill>
        </w:rPr>
        <w:t>监理单位应在开工前向业主方提交派驻现场监理人员名单。</w:t>
      </w:r>
    </w:p>
    <w:p w14:paraId="02114FBC">
      <w:pPr>
        <w:shd w:val="clear" w:color="auto" w:fill="auto"/>
        <w:rPr>
          <w:rFonts w:hint="eastAsia"/>
          <w:color w:val="000000" w:themeColor="text1"/>
          <w:highlight w:val="none"/>
          <w14:textFill>
            <w14:solidFill>
              <w14:schemeClr w14:val="tx1"/>
            </w14:solidFill>
          </w14:textFill>
        </w:rPr>
      </w:pPr>
    </w:p>
    <w:p w14:paraId="48A1B3A3">
      <w:pPr>
        <w:pStyle w:val="3"/>
        <w:shd w:val="clear" w:color="auto" w:fill="auto"/>
        <w:tabs>
          <w:tab w:val="left" w:pos="885"/>
        </w:tabs>
        <w:wordWrap w:val="0"/>
        <w:autoSpaceDE/>
        <w:autoSpaceDN/>
        <w:snapToGrid w:val="0"/>
        <w:spacing w:line="440" w:lineRule="exact"/>
        <w:ind w:left="885" w:hanging="885"/>
        <w:jc w:val="center"/>
        <w:rPr>
          <w:rFonts w:hint="eastAsia" w:hAnsi="宋体" w:cs="宋体"/>
          <w:b/>
          <w:snapToGrid w:val="0"/>
          <w:color w:val="000000" w:themeColor="text1"/>
          <w:highlight w:val="none"/>
          <w14:textFill>
            <w14:solidFill>
              <w14:schemeClr w14:val="tx1"/>
            </w14:solidFill>
          </w14:textFill>
        </w:rPr>
      </w:pPr>
      <w:bookmarkStart w:id="353" w:name="_Toc15860"/>
      <w:r>
        <w:rPr>
          <w:rFonts w:hint="eastAsia" w:ascii="Times New Roman" w:hAnsi="Times New Roman" w:eastAsia="宋体" w:cs="Times New Roman"/>
          <w:b/>
          <w:snapToGrid w:val="0"/>
          <w:color w:val="000000" w:themeColor="text1"/>
          <w:highlight w:val="none"/>
          <w:lang w:val="en-US" w:eastAsia="zh-CN"/>
          <w14:textFill>
            <w14:solidFill>
              <w14:schemeClr w14:val="tx1"/>
            </w14:solidFill>
          </w14:textFill>
        </w:rPr>
        <w:br w:type="page"/>
      </w:r>
      <w:bookmarkEnd w:id="353"/>
      <w:bookmarkStart w:id="354" w:name="_Toc4502"/>
      <w:r>
        <w:rPr>
          <w:rFonts w:hint="eastAsia" w:ascii="宋体" w:hAnsi="宋体" w:eastAsia="宋体" w:cs="宋体"/>
          <w:b/>
          <w:snapToGrid w:val="0"/>
          <w:color w:val="000000" w:themeColor="text1"/>
          <w:sz w:val="24"/>
          <w:highlight w:val="none"/>
          <w14:textFill>
            <w14:solidFill>
              <w14:schemeClr w14:val="tx1"/>
            </w14:solidFill>
          </w14:textFill>
        </w:rPr>
        <w:t>第三章</w:t>
      </w:r>
      <w:bookmarkStart w:id="355" w:name="_Hlt87793831"/>
      <w:bookmarkEnd w:id="355"/>
      <w:r>
        <w:rPr>
          <w:rFonts w:hint="eastAsia" w:ascii="宋体" w:hAnsi="宋体" w:eastAsia="宋体" w:cs="宋体"/>
          <w:b/>
          <w:snapToGrid w:val="0"/>
          <w:color w:val="000000" w:themeColor="text1"/>
          <w:sz w:val="24"/>
          <w:highlight w:val="none"/>
          <w14:textFill>
            <w14:solidFill>
              <w14:schemeClr w14:val="tx1"/>
            </w14:solidFill>
          </w14:textFill>
        </w:rPr>
        <w:t xml:space="preserve"> 拟签订合同的主要条款</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4"/>
      <w:bookmarkStart w:id="356" w:name="_Toc322793288"/>
      <w:bookmarkStart w:id="357" w:name="_Toc2688"/>
      <w:bookmarkStart w:id="358" w:name="_Toc326916629"/>
    </w:p>
    <w:bookmarkEnd w:id="356"/>
    <w:bookmarkEnd w:id="357"/>
    <w:bookmarkEnd w:id="358"/>
    <w:p w14:paraId="50337BA8">
      <w:pPr>
        <w:shd w:val="clear" w:color="auto" w:fill="auto"/>
        <w:wordWrap w:val="0"/>
        <w:adjustRightInd w:val="0"/>
        <w:snapToGrid w:val="0"/>
        <w:spacing w:line="440" w:lineRule="exact"/>
        <w:ind w:firstLine="482" w:firstLineChars="200"/>
        <w:rPr>
          <w:rFonts w:hint="eastAsia" w:ascii="Times New Roman"/>
          <w:b/>
          <w:bCs/>
          <w:snapToGrid w:val="0"/>
          <w:color w:val="000000" w:themeColor="text1"/>
          <w:kern w:val="0"/>
          <w:highlight w:val="none"/>
          <w14:textFill>
            <w14:solidFill>
              <w14:schemeClr w14:val="tx1"/>
            </w14:solidFill>
          </w14:textFill>
        </w:rPr>
      </w:pPr>
    </w:p>
    <w:p w14:paraId="38D2EE51">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1．现场办公条件</w:t>
      </w:r>
    </w:p>
    <w:p w14:paraId="10ADA6C0">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1.1</w:t>
      </w:r>
      <w:r>
        <w:rPr>
          <w:rFonts w:hint="eastAsia" w:ascii="Times New Roman"/>
          <w:snapToGrid w:val="0"/>
          <w:color w:val="000000" w:themeColor="text1"/>
          <w:kern w:val="0"/>
          <w:highlight w:val="none"/>
          <w14:textFill>
            <w14:solidFill>
              <w14:schemeClr w14:val="tx1"/>
            </w14:solidFill>
          </w14:textFill>
        </w:rPr>
        <w:t xml:space="preserve"> 监理人的办公、休息场所不得与承包人混用。所需场所、水电网络接入由委托人征求监理人意见后，与承包人协调明确，但费用（若有）由监理人支付。监理人所需场所的数量及其面积应与工程规模、特点相匹配，并应满足监理工作正常运作的需要。</w:t>
      </w:r>
    </w:p>
    <w:p w14:paraId="156D9594">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1.2</w:t>
      </w:r>
      <w:r>
        <w:rPr>
          <w:rFonts w:hint="eastAsia" w:ascii="Times New Roman"/>
          <w:snapToGrid w:val="0"/>
          <w:color w:val="000000" w:themeColor="text1"/>
          <w:kern w:val="0"/>
          <w:highlight w:val="none"/>
          <w14:textFill>
            <w14:solidFill>
              <w14:schemeClr w14:val="tx1"/>
            </w14:solidFill>
          </w14:textFill>
        </w:rPr>
        <w:t xml:space="preserve"> 监理人应按照工程需要，自行配备以下的设施、设备：</w:t>
      </w:r>
    </w:p>
    <w:p w14:paraId="1D171614">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（1）办公桌椅、文件柜、床铺被褥、供冷采暖设施等办公和生活设施；</w:t>
      </w:r>
    </w:p>
    <w:p w14:paraId="4135D3C5">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（2）电脑、投影、打印机、复印机、传真机等办公设备及其耗材；</w:t>
      </w:r>
    </w:p>
    <w:p w14:paraId="3235927F">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（3）拍摄、录音、录像等取证器材；</w:t>
      </w:r>
    </w:p>
    <w:p w14:paraId="14780E87">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（4）信息化管理软件或系统；</w:t>
      </w:r>
    </w:p>
    <w:p w14:paraId="06C5A0B4">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（5）通信和交通工具；</w:t>
      </w:r>
    </w:p>
    <w:p w14:paraId="574CBC9F">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（6）本工程必备的规范标准、图集等书籍手册；</w:t>
      </w:r>
    </w:p>
    <w:p w14:paraId="72BE2BFA">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（7）安全帽、安全鞋、安全手套、安全服装、手电筒等安全防护用具；</w:t>
      </w:r>
    </w:p>
    <w:p w14:paraId="697B8696">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（8）</w:t>
      </w:r>
      <w:r>
        <w:rPr>
          <w:rFonts w:hint="eastAsia" w:ascii="Times New Roman"/>
          <w:snapToGrid w:val="0"/>
          <w:color w:val="000000" w:themeColor="text1"/>
          <w:kern w:val="0"/>
          <w:highlight w:val="none"/>
          <w:u w:val="single"/>
          <w:lang w:val="en-US" w:eastAsia="zh-CN"/>
          <w14:textFill>
            <w14:solidFill>
              <w14:schemeClr w14:val="tx1"/>
            </w14:solidFill>
          </w14:textFill>
        </w:rPr>
        <w:t xml:space="preserve">打卡 / </w:t>
      </w:r>
      <w:r>
        <w:rPr>
          <w:rFonts w:hint="eastAsia" w:ascii="Times New Roman"/>
          <w:snapToGrid w:val="0"/>
          <w:color w:val="000000" w:themeColor="text1"/>
          <w:kern w:val="0"/>
          <w:highlight w:val="none"/>
          <w:u w:val="single"/>
          <w14:textFill>
            <w14:solidFill>
              <w14:schemeClr w14:val="tx1"/>
            </w14:solidFill>
          </w14:textFill>
        </w:rPr>
        <w:t>指纹识别</w:t>
      </w:r>
      <w:r>
        <w:rPr>
          <w:rFonts w:hint="eastAsia" w:ascii="Times New Roman"/>
          <w:snapToGrid w:val="0"/>
          <w:color w:val="000000" w:themeColor="text1"/>
          <w:kern w:val="0"/>
          <w:highlight w:val="none"/>
          <w:u w:val="single"/>
          <w:lang w:val="en-US" w:eastAsia="zh-CN"/>
          <w14:textFill>
            <w14:solidFill>
              <w14:schemeClr w14:val="tx1"/>
            </w14:solidFill>
          </w14:textFill>
        </w:rPr>
        <w:t xml:space="preserve"> / </w:t>
      </w:r>
      <w:r>
        <w:rPr>
          <w:rFonts w:hint="eastAsia" w:ascii="Times New Roman"/>
          <w:snapToGrid w:val="0"/>
          <w:color w:val="000000" w:themeColor="text1"/>
          <w:kern w:val="0"/>
          <w:highlight w:val="none"/>
          <w:u w:val="single"/>
          <w14:textFill>
            <w14:solidFill>
              <w14:schemeClr w14:val="tx1"/>
            </w14:solidFill>
          </w14:textFill>
        </w:rPr>
        <w:t xml:space="preserve">人脸识别 </w:t>
      </w:r>
      <w:r>
        <w:rPr>
          <w:rFonts w:hint="eastAsia" w:ascii="Times New Roman"/>
          <w:snapToGrid w:val="0"/>
          <w:color w:val="000000" w:themeColor="text1"/>
          <w:kern w:val="0"/>
          <w:highlight w:val="none"/>
          <w14:textFill>
            <w14:solidFill>
              <w14:schemeClr w14:val="tx1"/>
            </w14:solidFill>
          </w14:textFill>
        </w:rPr>
        <w:t>考勤设备考勤设备；</w:t>
      </w:r>
    </w:p>
    <w:p w14:paraId="5F8B25B8">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w:t>
      </w:r>
      <w:r>
        <w:rPr>
          <w:rFonts w:hint="eastAsia" w:ascii="Times New Roman"/>
          <w:snapToGrid w:val="0"/>
          <w:color w:val="000000" w:themeColor="text1"/>
          <w:kern w:val="0"/>
          <w:highlight w:val="none"/>
          <w:lang w:val="en-US" w:eastAsia="zh-CN"/>
          <w14:textFill>
            <w14:solidFill>
              <w14:schemeClr w14:val="tx1"/>
            </w14:solidFill>
          </w14:textFill>
        </w:rPr>
        <w:t>9</w:t>
      </w:r>
      <w:r>
        <w:rPr>
          <w:rFonts w:hint="eastAsia" w:ascii="Times New Roman"/>
          <w:snapToGrid w:val="0"/>
          <w:color w:val="000000" w:themeColor="text1"/>
          <w:kern w:val="0"/>
          <w:highlight w:val="none"/>
          <w14:textFill>
            <w14:solidFill>
              <w14:schemeClr w14:val="tx1"/>
            </w14:solidFill>
          </w14:textFill>
        </w:rPr>
        <w:t>）配备满足用于监理现场抽检所用的试验设备和仪器；</w:t>
      </w:r>
    </w:p>
    <w:p w14:paraId="54F2665A">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lang w:eastAsia="zh-CN"/>
          <w14:textFill>
            <w14:solidFill>
              <w14:schemeClr w14:val="tx1"/>
            </w14:solidFill>
          </w14:textFill>
        </w:rPr>
        <w:t>（</w:t>
      </w:r>
      <w:r>
        <w:rPr>
          <w:rFonts w:hint="eastAsia" w:ascii="Times New Roman"/>
          <w:snapToGrid w:val="0"/>
          <w:color w:val="000000" w:themeColor="text1"/>
          <w:kern w:val="0"/>
          <w:highlight w:val="none"/>
          <w:lang w:val="en-US" w:eastAsia="zh-CN"/>
          <w14:textFill>
            <w14:solidFill>
              <w14:schemeClr w14:val="tx1"/>
            </w14:solidFill>
          </w14:textFill>
        </w:rPr>
        <w:t>10</w:t>
      </w:r>
      <w:r>
        <w:rPr>
          <w:rFonts w:hint="eastAsia" w:ascii="Times New Roman"/>
          <w:snapToGrid w:val="0"/>
          <w:color w:val="000000" w:themeColor="text1"/>
          <w:kern w:val="0"/>
          <w:highlight w:val="none"/>
          <w:lang w:eastAsia="zh-CN"/>
          <w14:textFill>
            <w14:solidFill>
              <w14:schemeClr w14:val="tx1"/>
            </w14:solidFill>
          </w14:textFill>
        </w:rPr>
        <w:t>）</w:t>
      </w:r>
      <w:r>
        <w:rPr>
          <w:rFonts w:hint="eastAsia" w:ascii="Times New Roman"/>
          <w:snapToGrid w:val="0"/>
          <w:color w:val="000000" w:themeColor="text1"/>
          <w:kern w:val="0"/>
          <w:highlight w:val="none"/>
          <w14:textFill>
            <w14:solidFill>
              <w14:schemeClr w14:val="tx1"/>
            </w14:solidFill>
          </w14:textFill>
        </w:rPr>
        <w:t>其他与监理工作有关的设备与用品。</w:t>
      </w:r>
    </w:p>
    <w:p w14:paraId="4A27A2FA">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p>
    <w:p w14:paraId="221EF7B5">
      <w:pPr>
        <w:shd w:val="clear" w:color="auto" w:fill="auto"/>
        <w:wordWrap w:val="0"/>
        <w:adjustRightInd w:val="0"/>
        <w:snapToGrid w:val="0"/>
        <w:spacing w:line="440" w:lineRule="exact"/>
        <w:ind w:firstLine="482" w:firstLineChars="200"/>
        <w:rPr>
          <w:rFonts w:hint="eastAsia" w:ascii="Times New Roman"/>
          <w:b/>
          <w:bCs/>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2．酬金</w:t>
      </w:r>
    </w:p>
    <w:p w14:paraId="4B6930F1">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2.1</w:t>
      </w:r>
      <w:r>
        <w:rPr>
          <w:rFonts w:hint="eastAsia" w:ascii="Times New Roman"/>
          <w:snapToGrid w:val="0"/>
          <w:color w:val="000000" w:themeColor="text1"/>
          <w:kern w:val="0"/>
          <w:highlight w:val="none"/>
          <w14:textFill>
            <w14:solidFill>
              <w14:schemeClr w14:val="tx1"/>
            </w14:solidFill>
          </w14:textFill>
        </w:rPr>
        <w:t xml:space="preserve"> “酬金”指监理人履行本合同义务，委托人按照本合同约定（包括按照合同约定进行的变更和调整）给付监理人的金额。</w:t>
      </w:r>
    </w:p>
    <w:p w14:paraId="3EDF9C62">
      <w:pPr>
        <w:keepNext w:val="0"/>
        <w:keepLines w:val="0"/>
        <w:widowControl w:val="0"/>
        <w:suppressLineNumbers w:val="0"/>
        <w:shd w:val="clear" w:color="auto" w:fill="auto"/>
        <w:wordWrap w:val="0"/>
        <w:adjustRightInd w:val="0"/>
        <w:snapToGrid w:val="0"/>
        <w:spacing w:before="0" w:beforeAutospacing="0" w:after="0" w:afterAutospacing="0" w:line="440" w:lineRule="exact"/>
        <w:ind w:left="0" w:right="0" w:firstLine="482"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2.2</w:t>
      </w:r>
      <w:r>
        <w:rPr>
          <w:rFonts w:hint="eastAsia" w:ascii="Times New Roman"/>
          <w:snapToGrid w:val="0"/>
          <w:color w:val="000000" w:themeColor="text1"/>
          <w:kern w:val="0"/>
          <w:highlight w:val="none"/>
          <w14:textFill>
            <w14:solidFill>
              <w14:schemeClr w14:val="tx1"/>
            </w14:solidFill>
          </w14:textFill>
        </w:rPr>
        <w:t xml:space="preserve"> 酬金结算原则：</w:t>
      </w:r>
      <w:r>
        <w:rPr>
          <w:rFonts w:hint="eastAsia" w:ascii="宋体" w:hAnsi="宋体" w:eastAsia="宋体" w:cs="宋体"/>
          <w:snapToGrid w:val="0"/>
          <w:color w:val="000000" w:themeColor="text1"/>
          <w:kern w:val="0"/>
          <w:sz w:val="24"/>
          <w:szCs w:val="20"/>
          <w:highlight w:val="none"/>
          <w:u w:val="single"/>
          <w:lang w:val="en-US" w:eastAsia="zh-CN"/>
          <w14:textFill>
            <w14:solidFill>
              <w14:schemeClr w14:val="tx1"/>
            </w14:solidFill>
          </w14:textFill>
        </w:rPr>
        <w:t>监理服务费结算价在项目的合同价范围内按实结算，即：监理服务费结算以施工结算价为基数乘以监理人中标取费费率计算的结算价进行结算，其中施工最终结算价以</w:t>
      </w:r>
      <w:r>
        <w:rPr>
          <w:rFonts w:hint="eastAsia" w:hAnsi="宋体" w:cs="宋体"/>
          <w:snapToGrid w:val="0"/>
          <w:color w:val="000000" w:themeColor="text1"/>
          <w:kern w:val="0"/>
          <w:sz w:val="24"/>
          <w:szCs w:val="20"/>
          <w:highlight w:val="none"/>
          <w:u w:val="single"/>
          <w:lang w:val="en-US" w:eastAsia="zh-CN"/>
          <w14:textFill>
            <w14:solidFill>
              <w14:schemeClr w14:val="tx1"/>
            </w14:solidFill>
          </w14:textFill>
        </w:rPr>
        <w:t>韶关市武江区财政局投资评审中心</w:t>
      </w:r>
      <w:r>
        <w:rPr>
          <w:rFonts w:hint="eastAsia" w:ascii="宋体" w:hAnsi="宋体" w:eastAsia="宋体" w:cs="宋体"/>
          <w:snapToGrid w:val="0"/>
          <w:color w:val="000000" w:themeColor="text1"/>
          <w:kern w:val="0"/>
          <w:sz w:val="24"/>
          <w:szCs w:val="20"/>
          <w:highlight w:val="none"/>
          <w:u w:val="single"/>
          <w:lang w:val="en-US" w:eastAsia="zh-CN"/>
          <w14:textFill>
            <w14:solidFill>
              <w14:schemeClr w14:val="tx1"/>
            </w14:solidFill>
          </w14:textFill>
        </w:rPr>
        <w:t>审定为准，且最终监理服务费结算价不得超过合同价，即中标价</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w:t>
      </w:r>
    </w:p>
    <w:p w14:paraId="18E4721E">
      <w:pPr>
        <w:pStyle w:val="33"/>
        <w:shd w:val="clear" w:color="auto" w:fill="auto"/>
        <w:jc w:val="left"/>
        <w:rPr>
          <w:rFonts w:hint="eastAsia"/>
          <w:color w:val="000000" w:themeColor="text1"/>
          <w:highlight w:val="none"/>
          <w14:textFill>
            <w14:solidFill>
              <w14:schemeClr w14:val="tx1"/>
            </w14:solidFill>
          </w14:textFill>
        </w:rPr>
      </w:pPr>
    </w:p>
    <w:p w14:paraId="440740A4">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3．酬金发票</w:t>
      </w:r>
    </w:p>
    <w:p w14:paraId="0552F385">
      <w:pPr>
        <w:shd w:val="clear" w:color="auto" w:fill="auto"/>
        <w:wordWrap w:val="0"/>
        <w:adjustRightInd w:val="0"/>
        <w:snapToGrid w:val="0"/>
        <w:spacing w:line="440" w:lineRule="exact"/>
        <w:ind w:firstLine="480" w:firstLineChars="200"/>
        <w:rPr>
          <w:rFonts w:hint="eastAsia" w:ascii="Times New Roman"/>
          <w:b w:val="0"/>
          <w:bCs w:val="0"/>
          <w:snapToGrid w:val="0"/>
          <w:color w:val="000000" w:themeColor="text1"/>
          <w:kern w:val="0"/>
          <w:highlight w:val="none"/>
          <w14:textFill>
            <w14:solidFill>
              <w14:schemeClr w14:val="tx1"/>
            </w14:solidFill>
          </w14:textFill>
        </w:rPr>
      </w:pPr>
      <w:r>
        <w:rPr>
          <w:rFonts w:hint="eastAsia" w:ascii="Times New Roman"/>
          <w:b w:val="0"/>
          <w:bCs w:val="0"/>
          <w:snapToGrid w:val="0"/>
          <w:color w:val="000000" w:themeColor="text1"/>
          <w:kern w:val="0"/>
          <w:highlight w:val="none"/>
          <w14:textFill>
            <w14:solidFill>
              <w14:schemeClr w14:val="tx1"/>
            </w14:solidFill>
          </w14:textFill>
        </w:rPr>
        <w:t>委托人每次支付酬金前，监理人均应提供有效的增值税</w:t>
      </w:r>
      <w:r>
        <w:rPr>
          <w:rFonts w:hint="eastAsia" w:ascii="Times New Roman"/>
          <w:b w:val="0"/>
          <w:bCs w:val="0"/>
          <w:snapToGrid w:val="0"/>
          <w:color w:val="000000" w:themeColor="text1"/>
          <w:kern w:val="0"/>
          <w:highlight w:val="none"/>
          <w:u w:val="single"/>
          <w:lang w:val="en-US" w:eastAsia="zh-CN"/>
          <w14:textFill>
            <w14:solidFill>
              <w14:schemeClr w14:val="tx1"/>
            </w14:solidFill>
          </w14:textFill>
        </w:rPr>
        <w:t xml:space="preserve"> </w:t>
      </w:r>
      <w:r>
        <w:rPr>
          <w:rFonts w:hint="eastAsia" w:ascii="Times New Roman"/>
          <w:snapToGrid w:val="0"/>
          <w:color w:val="000000" w:themeColor="text1"/>
          <w:kern w:val="0"/>
          <w:highlight w:val="none"/>
          <w:u w:val="single"/>
          <w:lang w:val="en-US" w:eastAsia="zh-CN"/>
          <w14:textFill>
            <w14:solidFill>
              <w14:schemeClr w14:val="tx1"/>
            </w14:solidFill>
          </w14:textFill>
        </w:rPr>
        <w:t>普通/专用</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b w:val="0"/>
          <w:bCs w:val="0"/>
          <w:snapToGrid w:val="0"/>
          <w:color w:val="000000" w:themeColor="text1"/>
          <w:kern w:val="0"/>
          <w:highlight w:val="none"/>
          <w14:textFill>
            <w14:solidFill>
              <w14:schemeClr w14:val="tx1"/>
            </w14:solidFill>
          </w14:textFill>
        </w:rPr>
        <w:t xml:space="preserve">发票。如果监理人无法提供符合要求的酬金发票，由此造成的相应损失由监理人承担。 </w:t>
      </w:r>
    </w:p>
    <w:p w14:paraId="245E58CA">
      <w:pPr>
        <w:shd w:val="clear" w:color="auto" w:fill="auto"/>
        <w:wordWrap w:val="0"/>
        <w:adjustRightInd w:val="0"/>
        <w:snapToGrid w:val="0"/>
        <w:spacing w:line="440" w:lineRule="exact"/>
        <w:ind w:firstLine="560"/>
        <w:rPr>
          <w:rFonts w:hint="eastAsia" w:ascii="Times New Roman"/>
          <w:snapToGrid w:val="0"/>
          <w:color w:val="000000" w:themeColor="text1"/>
          <w:kern w:val="0"/>
          <w:highlight w:val="none"/>
          <w14:textFill>
            <w14:solidFill>
              <w14:schemeClr w14:val="tx1"/>
            </w14:solidFill>
          </w14:textFill>
        </w:rPr>
      </w:pPr>
    </w:p>
    <w:p w14:paraId="30ADD6D7">
      <w:pPr>
        <w:shd w:val="clear" w:color="auto" w:fill="auto"/>
        <w:wordWrap w:val="0"/>
        <w:adjustRightInd w:val="0"/>
        <w:snapToGrid w:val="0"/>
        <w:spacing w:line="440" w:lineRule="exact"/>
        <w:ind w:firstLine="56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4．违约责任</w:t>
      </w:r>
    </w:p>
    <w:p w14:paraId="04AE3B09">
      <w:pPr>
        <w:shd w:val="clear" w:color="auto" w:fill="auto"/>
        <w:wordWrap w:val="0"/>
        <w:adjustRightInd w:val="0"/>
        <w:snapToGrid w:val="0"/>
        <w:spacing w:line="440" w:lineRule="exact"/>
        <w:ind w:firstLine="56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4.1</w:t>
      </w:r>
      <w:r>
        <w:rPr>
          <w:rFonts w:hint="eastAsia" w:ascii="Times New Roman"/>
          <w:snapToGrid w:val="0"/>
          <w:color w:val="000000" w:themeColor="text1"/>
          <w:kern w:val="0"/>
          <w:highlight w:val="none"/>
          <w14:textFill>
            <w14:solidFill>
              <w14:schemeClr w14:val="tx1"/>
            </w14:solidFill>
          </w14:textFill>
        </w:rPr>
        <w:t xml:space="preserve"> 监理人的违约责任</w:t>
      </w:r>
    </w:p>
    <w:p w14:paraId="51BD8CD6">
      <w:pPr>
        <w:shd w:val="clear" w:color="auto" w:fill="auto"/>
        <w:wordWrap w:val="0"/>
        <w:adjustRightInd w:val="0"/>
        <w:snapToGrid w:val="0"/>
        <w:spacing w:line="440" w:lineRule="exact"/>
        <w:ind w:firstLine="56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监理人未履行本合同义务的，应承担相应的责任。</w:t>
      </w:r>
    </w:p>
    <w:p w14:paraId="78723766">
      <w:pPr>
        <w:shd w:val="clear" w:color="auto" w:fill="auto"/>
        <w:wordWrap w:val="0"/>
        <w:adjustRightInd w:val="0"/>
        <w:snapToGrid w:val="0"/>
        <w:spacing w:line="440" w:lineRule="exact"/>
        <w:ind w:firstLine="56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4.1.1</w:t>
      </w:r>
      <w:r>
        <w:rPr>
          <w:rFonts w:hint="eastAsia" w:ascii="Times New Roman"/>
          <w:snapToGrid w:val="0"/>
          <w:color w:val="000000" w:themeColor="text1"/>
          <w:kern w:val="0"/>
          <w:highlight w:val="none"/>
          <w14:textFill>
            <w14:solidFill>
              <w14:schemeClr w14:val="tx1"/>
            </w14:solidFill>
          </w14:textFill>
        </w:rPr>
        <w:t xml:space="preserve"> 因监理人违反本合同约定给委托人造成损失的，监理人应当赔偿委托人损失。</w:t>
      </w:r>
    </w:p>
    <w:p w14:paraId="50122261">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监理人赔偿金额按下列方法确定：</w:t>
      </w:r>
      <w:r>
        <w:rPr>
          <w:rFonts w:hint="eastAsia" w:ascii="Times New Roman"/>
          <w:snapToGrid w:val="0"/>
          <w:color w:val="000000" w:themeColor="text1"/>
          <w:kern w:val="0"/>
          <w:highlight w:val="none"/>
          <w:u w:val="single"/>
          <w14:textFill>
            <w14:solidFill>
              <w14:schemeClr w14:val="tx1"/>
            </w14:solidFill>
          </w14:textFill>
        </w:rPr>
        <w:t>按本章第8条执行</w:t>
      </w:r>
      <w:r>
        <w:rPr>
          <w:rFonts w:hint="eastAsia" w:ascii="Times New Roman"/>
          <w:snapToGrid w:val="0"/>
          <w:color w:val="000000" w:themeColor="text1"/>
          <w:kern w:val="0"/>
          <w:highlight w:val="none"/>
          <w14:textFill>
            <w14:solidFill>
              <w14:schemeClr w14:val="tx1"/>
            </w14:solidFill>
          </w14:textFill>
        </w:rPr>
        <w:t>。</w:t>
      </w:r>
    </w:p>
    <w:p w14:paraId="6BF8499F">
      <w:pPr>
        <w:shd w:val="clear" w:color="auto" w:fill="auto"/>
        <w:wordWrap w:val="0"/>
        <w:adjustRightInd w:val="0"/>
        <w:snapToGrid w:val="0"/>
        <w:spacing w:line="440" w:lineRule="exact"/>
        <w:ind w:firstLine="56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监理人承担部分赔偿责任的，其承担赔偿金额由双方协商确定。</w:t>
      </w:r>
    </w:p>
    <w:p w14:paraId="3EE32203">
      <w:pPr>
        <w:shd w:val="clear" w:color="auto" w:fill="auto"/>
        <w:wordWrap w:val="0"/>
        <w:adjustRightInd w:val="0"/>
        <w:snapToGrid w:val="0"/>
        <w:spacing w:line="440" w:lineRule="exact"/>
        <w:ind w:firstLine="56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4.1.2</w:t>
      </w:r>
      <w:r>
        <w:rPr>
          <w:rFonts w:hint="eastAsia" w:ascii="Times New Roman"/>
          <w:snapToGrid w:val="0"/>
          <w:color w:val="000000" w:themeColor="text1"/>
          <w:kern w:val="0"/>
          <w:highlight w:val="none"/>
          <w14:textFill>
            <w14:solidFill>
              <w14:schemeClr w14:val="tx1"/>
            </w14:solidFill>
          </w14:textFill>
        </w:rPr>
        <w:t xml:space="preserve"> 监理人向委托人的索赔不成立时，监理人应赔偿委托人由此发生的费用。</w:t>
      </w:r>
    </w:p>
    <w:p w14:paraId="3E4C319E">
      <w:pPr>
        <w:shd w:val="clear" w:color="auto" w:fill="auto"/>
        <w:wordWrap w:val="0"/>
        <w:adjustRightInd w:val="0"/>
        <w:snapToGrid w:val="0"/>
        <w:spacing w:line="440" w:lineRule="exact"/>
        <w:ind w:firstLine="56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4.2</w:t>
      </w:r>
      <w:r>
        <w:rPr>
          <w:rFonts w:hint="eastAsia" w:ascii="Times New Roman"/>
          <w:snapToGrid w:val="0"/>
          <w:color w:val="000000" w:themeColor="text1"/>
          <w:kern w:val="0"/>
          <w:highlight w:val="none"/>
          <w14:textFill>
            <w14:solidFill>
              <w14:schemeClr w14:val="tx1"/>
            </w14:solidFill>
          </w14:textFill>
        </w:rPr>
        <w:t xml:space="preserve"> 委托人的违约责任</w:t>
      </w:r>
    </w:p>
    <w:p w14:paraId="1BD5DC3E">
      <w:pPr>
        <w:shd w:val="clear" w:color="auto" w:fill="auto"/>
        <w:wordWrap w:val="0"/>
        <w:adjustRightInd w:val="0"/>
        <w:snapToGrid w:val="0"/>
        <w:spacing w:line="440" w:lineRule="exact"/>
        <w:ind w:firstLine="56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委托人未履行本合同义务的，应承担相应的责任。</w:t>
      </w:r>
    </w:p>
    <w:p w14:paraId="6945D884">
      <w:pPr>
        <w:shd w:val="clear" w:color="auto" w:fill="auto"/>
        <w:wordWrap w:val="0"/>
        <w:adjustRightInd w:val="0"/>
        <w:snapToGrid w:val="0"/>
        <w:spacing w:line="440" w:lineRule="exact"/>
        <w:ind w:firstLine="56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4.2.1</w:t>
      </w:r>
      <w:r>
        <w:rPr>
          <w:rFonts w:hint="eastAsia" w:ascii="Times New Roman"/>
          <w:snapToGrid w:val="0"/>
          <w:color w:val="000000" w:themeColor="text1"/>
          <w:kern w:val="0"/>
          <w:highlight w:val="none"/>
          <w14:textFill>
            <w14:solidFill>
              <w14:schemeClr w14:val="tx1"/>
            </w14:solidFill>
          </w14:textFill>
        </w:rPr>
        <w:t xml:space="preserve"> 委托人违反本合同约定造成监理人损失的，委托人应予以赔偿。</w:t>
      </w:r>
    </w:p>
    <w:p w14:paraId="17C026C7">
      <w:pPr>
        <w:shd w:val="clear" w:color="auto" w:fill="auto"/>
        <w:wordWrap w:val="0"/>
        <w:adjustRightInd w:val="0"/>
        <w:snapToGrid w:val="0"/>
        <w:spacing w:line="440" w:lineRule="exact"/>
        <w:ind w:firstLine="56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4.2.2</w:t>
      </w:r>
      <w:r>
        <w:rPr>
          <w:rFonts w:hint="eastAsia" w:ascii="Times New Roman"/>
          <w:snapToGrid w:val="0"/>
          <w:color w:val="000000" w:themeColor="text1"/>
          <w:kern w:val="0"/>
          <w:highlight w:val="none"/>
          <w14:textFill>
            <w14:solidFill>
              <w14:schemeClr w14:val="tx1"/>
            </w14:solidFill>
          </w14:textFill>
        </w:rPr>
        <w:t xml:space="preserve"> 委托人向监理人的索赔不成立时，应赔偿监理人由此引起的费用。</w:t>
      </w:r>
    </w:p>
    <w:p w14:paraId="0CCA63F7">
      <w:pPr>
        <w:shd w:val="clear" w:color="auto" w:fill="auto"/>
        <w:wordWrap w:val="0"/>
        <w:adjustRightInd w:val="0"/>
        <w:snapToGrid w:val="0"/>
        <w:spacing w:line="440" w:lineRule="exact"/>
        <w:ind w:firstLine="56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4.3</w:t>
      </w:r>
      <w:r>
        <w:rPr>
          <w:rFonts w:hint="eastAsia" w:ascii="Times New Roman"/>
          <w:snapToGrid w:val="0"/>
          <w:color w:val="000000" w:themeColor="text1"/>
          <w:kern w:val="0"/>
          <w:highlight w:val="none"/>
          <w14:textFill>
            <w14:solidFill>
              <w14:schemeClr w14:val="tx1"/>
            </w14:solidFill>
          </w14:textFill>
        </w:rPr>
        <w:t xml:space="preserve"> 除外责任</w:t>
      </w:r>
    </w:p>
    <w:p w14:paraId="0EB28D01">
      <w:pPr>
        <w:shd w:val="clear" w:color="auto" w:fill="auto"/>
        <w:wordWrap w:val="0"/>
        <w:adjustRightInd w:val="0"/>
        <w:snapToGrid w:val="0"/>
        <w:spacing w:line="440" w:lineRule="exact"/>
        <w:ind w:firstLine="56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因非监理人的原因，且监理人无过错，发生工程质量事故、安全事故、工期延误等造成的损失，监理人不承担赔偿责任。</w:t>
      </w:r>
    </w:p>
    <w:p w14:paraId="1846A1DE">
      <w:pPr>
        <w:shd w:val="clear" w:color="auto" w:fill="auto"/>
        <w:wordWrap w:val="0"/>
        <w:adjustRightInd w:val="0"/>
        <w:snapToGrid w:val="0"/>
        <w:spacing w:line="440" w:lineRule="exact"/>
        <w:ind w:firstLine="56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因不可抗力导致本合同全部或部分不能履行时，双方各自承担其因此而造成的损失、损害。</w:t>
      </w:r>
    </w:p>
    <w:p w14:paraId="0F3B76B2">
      <w:pPr>
        <w:shd w:val="clear" w:color="auto" w:fill="auto"/>
        <w:wordWrap w:val="0"/>
        <w:adjustRightInd w:val="0"/>
        <w:snapToGrid w:val="0"/>
        <w:spacing w:line="440" w:lineRule="exact"/>
        <w:ind w:firstLine="560"/>
        <w:rPr>
          <w:rFonts w:hint="eastAsia" w:ascii="Times New Roman"/>
          <w:snapToGrid w:val="0"/>
          <w:color w:val="000000" w:themeColor="text1"/>
          <w:kern w:val="0"/>
          <w:highlight w:val="none"/>
          <w14:textFill>
            <w14:solidFill>
              <w14:schemeClr w14:val="tx1"/>
            </w14:solidFill>
          </w14:textFill>
        </w:rPr>
      </w:pPr>
    </w:p>
    <w:p w14:paraId="07DF1C90">
      <w:pPr>
        <w:shd w:val="clear" w:color="auto" w:fill="auto"/>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5．支付</w:t>
      </w:r>
    </w:p>
    <w:p w14:paraId="5D2FF58B">
      <w:pPr>
        <w:shd w:val="clear" w:color="auto" w:fill="auto"/>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支付货币</w:t>
      </w:r>
    </w:p>
    <w:p w14:paraId="2C61A3A4">
      <w:pPr>
        <w:shd w:val="clear" w:color="auto" w:fill="auto"/>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酬金均以人民币支付。</w:t>
      </w:r>
    </w:p>
    <w:p w14:paraId="08A22CC5">
      <w:pPr>
        <w:shd w:val="clear" w:color="auto" w:fill="auto"/>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5.2</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支付申请</w:t>
      </w:r>
    </w:p>
    <w:p w14:paraId="558012A0">
      <w:pPr>
        <w:shd w:val="clear" w:color="auto" w:fill="auto"/>
        <w:wordWrap w:val="0"/>
        <w:adjustRightInd w:val="0"/>
        <w:snapToGrid w:val="0"/>
        <w:spacing w:line="360" w:lineRule="auto"/>
        <w:ind w:firstLine="480"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监理人应在本合同约定的每次应付款时间的7天前，向委托人提交支付申请书。支付</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申请书应当说明当期应付款总额，并列出当期应支付的款项及其金额。</w:t>
      </w:r>
    </w:p>
    <w:p w14:paraId="14B97BB6">
      <w:pPr>
        <w:shd w:val="clear" w:color="auto" w:fill="auto"/>
        <w:wordWrap w:val="0"/>
        <w:adjustRightInd w:val="0"/>
        <w:snapToGrid w:val="0"/>
        <w:spacing w:line="360" w:lineRule="auto"/>
        <w:ind w:firstLine="482" w:firstLineChars="200"/>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5.3</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 xml:space="preserve"> 本工程</w:t>
      </w:r>
      <w:r>
        <w:rPr>
          <w:rFonts w:hint="eastAsia" w:ascii="宋体" w:hAnsi="宋体" w:eastAsia="宋体" w:cs="宋体"/>
          <w:b w:val="0"/>
          <w:bCs w:val="0"/>
          <w:snapToGrid w:val="0"/>
          <w:color w:val="000000" w:themeColor="text1"/>
          <w:kern w:val="0"/>
          <w:sz w:val="24"/>
          <w:szCs w:val="24"/>
          <w:highlight w:val="none"/>
          <w:u w:val="single"/>
          <w14:textFill>
            <w14:solidFill>
              <w14:schemeClr w14:val="tx1"/>
            </w14:solidFill>
          </w14:textFill>
        </w:rPr>
        <w:t xml:space="preserve"> 支付 </w:t>
      </w:r>
      <w:r>
        <w:rPr>
          <w:rFonts w:hint="eastAsia" w:ascii="宋体" w:hAnsi="宋体" w:eastAsia="宋体" w:cs="宋体"/>
          <w:b w:val="0"/>
          <w:bCs w:val="0"/>
          <w:snapToGrid w:val="0"/>
          <w:color w:val="000000" w:themeColor="text1"/>
          <w:kern w:val="0"/>
          <w:sz w:val="24"/>
          <w:szCs w:val="24"/>
          <w:highlight w:val="none"/>
          <w:lang w:eastAsia="zh-CN"/>
          <w14:textFill>
            <w14:solidFill>
              <w14:schemeClr w14:val="tx1"/>
            </w14:solidFill>
          </w14:textFill>
        </w:rPr>
        <w:t>监理</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预付款。</w:t>
      </w:r>
    </w:p>
    <w:p w14:paraId="679A92AA">
      <w:pPr>
        <w:shd w:val="clear" w:color="auto" w:fill="auto"/>
        <w:wordWrap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szCs w:val="24"/>
          <w:highlight w:val="none"/>
          <w:lang w:val="en-US" w:eastAsia="zh-CN"/>
          <w14:textFill>
            <w14:solidFill>
              <w14:schemeClr w14:val="tx1"/>
            </w14:solidFill>
          </w14:textFill>
        </w:rPr>
        <w:t>5.4</w:t>
      </w:r>
      <w:r>
        <w:rPr>
          <w:rFonts w:hint="eastAsia" w:ascii="宋体" w:hAnsi="宋体" w:eastAsia="宋体" w:cs="宋体"/>
          <w:snapToGrid w:val="0"/>
          <w:color w:val="000000" w:themeColor="text1"/>
          <w:kern w:val="0"/>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highlight w:val="none"/>
          <w:lang w:eastAsia="zh-CN"/>
          <w14:textFill>
            <w14:solidFill>
              <w14:schemeClr w14:val="tx1"/>
            </w14:solidFill>
          </w14:textFill>
        </w:rPr>
        <w:t>监理</w:t>
      </w:r>
      <w:r>
        <w:rPr>
          <w:rFonts w:hint="eastAsia" w:ascii="宋体" w:hAnsi="宋体" w:eastAsia="宋体" w:cs="宋体"/>
          <w:snapToGrid w:val="0"/>
          <w:color w:val="000000" w:themeColor="text1"/>
          <w:kern w:val="0"/>
          <w:highlight w:val="none"/>
          <w14:textFill>
            <w14:solidFill>
              <w14:schemeClr w14:val="tx1"/>
            </w14:solidFill>
          </w14:textFill>
        </w:rPr>
        <w:t>预付款必须专用于合同工程，并按以下原则支付和抵扣：</w:t>
      </w:r>
    </w:p>
    <w:p w14:paraId="6CA65D06">
      <w:pPr>
        <w:shd w:val="clear" w:color="auto" w:fill="auto"/>
        <w:wordWrap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szCs w:val="24"/>
          <w:highlight w:val="none"/>
          <w:lang w:val="en-US" w:eastAsia="zh-CN"/>
          <w14:textFill>
            <w14:solidFill>
              <w14:schemeClr w14:val="tx1"/>
            </w14:solidFill>
          </w14:textFill>
        </w:rPr>
        <w:t>5.4.1</w:t>
      </w:r>
      <w:r>
        <w:rPr>
          <w:rFonts w:hint="eastAsia" w:ascii="宋体" w:hAnsi="宋体" w:eastAsia="宋体" w:cs="宋体"/>
          <w:snapToGrid w:val="0"/>
          <w:color w:val="000000" w:themeColor="text1"/>
          <w:kern w:val="0"/>
          <w:highlight w:val="none"/>
          <w14:textFill>
            <w14:solidFill>
              <w14:schemeClr w14:val="tx1"/>
            </w14:solidFill>
          </w14:textFill>
        </w:rPr>
        <w:t xml:space="preserve"> </w:t>
      </w:r>
      <w:r>
        <w:rPr>
          <w:rFonts w:hint="eastAsia" w:ascii="宋体" w:hAnsi="宋体" w:eastAsia="宋体" w:cs="宋体"/>
          <w:snapToGrid w:val="0"/>
          <w:color w:val="000000" w:themeColor="text1"/>
          <w:kern w:val="0"/>
          <w:highlight w:val="none"/>
          <w:lang w:eastAsia="zh-CN"/>
          <w14:textFill>
            <w14:solidFill>
              <w14:schemeClr w14:val="tx1"/>
            </w14:solidFill>
          </w14:textFill>
        </w:rPr>
        <w:t>监理</w:t>
      </w:r>
      <w:r>
        <w:rPr>
          <w:rFonts w:hint="eastAsia" w:ascii="宋体" w:hAnsi="宋体" w:eastAsia="宋体" w:cs="宋体"/>
          <w:snapToGrid w:val="0"/>
          <w:color w:val="000000" w:themeColor="text1"/>
          <w:kern w:val="0"/>
          <w:highlight w:val="none"/>
          <w14:textFill>
            <w14:solidFill>
              <w14:schemeClr w14:val="tx1"/>
            </w14:solidFill>
          </w14:textFill>
        </w:rPr>
        <w:t>预付款支付比例为：按</w:t>
      </w:r>
      <w:r>
        <w:rPr>
          <w:rFonts w:hint="eastAsia" w:ascii="宋体" w:hAnsi="宋体" w:eastAsia="宋体" w:cs="宋体"/>
          <w:snapToGrid w:val="0"/>
          <w:color w:val="000000" w:themeColor="text1"/>
          <w:kern w:val="0"/>
          <w:highlight w:val="none"/>
          <w:lang w:eastAsia="zh-CN"/>
          <w14:textFill>
            <w14:solidFill>
              <w14:schemeClr w14:val="tx1"/>
            </w14:solidFill>
          </w14:textFill>
        </w:rPr>
        <w:t>监理</w:t>
      </w:r>
      <w:r>
        <w:rPr>
          <w:rFonts w:hint="eastAsia" w:ascii="宋体" w:hAnsi="宋体" w:eastAsia="宋体" w:cs="宋体"/>
          <w:snapToGrid w:val="0"/>
          <w:color w:val="000000" w:themeColor="text1"/>
          <w:kern w:val="0"/>
          <w:highlight w:val="none"/>
          <w14:textFill>
            <w14:solidFill>
              <w14:schemeClr w14:val="tx1"/>
            </w14:solidFill>
          </w14:textFill>
        </w:rPr>
        <w:t>合同价的</w:t>
      </w:r>
      <w:r>
        <w:rPr>
          <w:rFonts w:hint="eastAsia" w:ascii="宋体" w:hAnsi="宋体" w:eastAsia="宋体" w:cs="宋体"/>
          <w:snapToGrid w:val="0"/>
          <w:color w:val="000000" w:themeColor="text1"/>
          <w:kern w:val="0"/>
          <w:highlight w:val="none"/>
          <w:u w:val="single"/>
          <w14:textFill>
            <w14:solidFill>
              <w14:schemeClr w14:val="tx1"/>
            </w14:solidFill>
          </w14:textFill>
        </w:rPr>
        <w:t xml:space="preserve"> 30% </w:t>
      </w:r>
      <w:r>
        <w:rPr>
          <w:rFonts w:hint="eastAsia" w:ascii="宋体" w:hAnsi="宋体" w:eastAsia="宋体" w:cs="宋体"/>
          <w:snapToGrid w:val="0"/>
          <w:color w:val="000000" w:themeColor="text1"/>
          <w:kern w:val="0"/>
          <w:highlight w:val="none"/>
          <w14:textFill>
            <w14:solidFill>
              <w14:schemeClr w14:val="tx1"/>
            </w14:solidFill>
          </w14:textFill>
        </w:rPr>
        <w:t>支付。</w:t>
      </w:r>
    </w:p>
    <w:p w14:paraId="7F5D120E">
      <w:pPr>
        <w:shd w:val="clear" w:color="auto" w:fill="auto"/>
        <w:wordWrap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szCs w:val="24"/>
          <w:highlight w:val="none"/>
          <w:lang w:val="en-US" w:eastAsia="zh-CN"/>
          <w14:textFill>
            <w14:solidFill>
              <w14:schemeClr w14:val="tx1"/>
            </w14:solidFill>
          </w14:textFill>
        </w:rPr>
        <w:t xml:space="preserve">5.4.2 </w:t>
      </w:r>
      <w:r>
        <w:rPr>
          <w:rFonts w:hint="eastAsia" w:ascii="宋体" w:hAnsi="宋体" w:eastAsia="宋体" w:cs="宋体"/>
          <w:snapToGrid w:val="0"/>
          <w:color w:val="000000" w:themeColor="text1"/>
          <w:kern w:val="0"/>
          <w:highlight w:val="none"/>
          <w14:textFill>
            <w14:solidFill>
              <w14:schemeClr w14:val="tx1"/>
            </w14:solidFill>
          </w14:textFill>
        </w:rPr>
        <w:t>本招标项目</w:t>
      </w:r>
      <w:r>
        <w:rPr>
          <w:rFonts w:hint="eastAsia" w:ascii="宋体" w:hAnsi="宋体" w:eastAsia="宋体" w:cs="宋体"/>
          <w:snapToGrid w:val="0"/>
          <w:color w:val="000000" w:themeColor="text1"/>
          <w:kern w:val="0"/>
          <w:highlight w:val="none"/>
          <w:u w:val="single"/>
          <w14:textFill>
            <w14:solidFill>
              <w14:schemeClr w14:val="tx1"/>
            </w14:solidFill>
          </w14:textFill>
        </w:rPr>
        <w:t xml:space="preserve"> 要求 </w:t>
      </w:r>
      <w:r>
        <w:rPr>
          <w:rFonts w:hint="eastAsia" w:ascii="宋体" w:hAnsi="宋体" w:eastAsia="宋体" w:cs="宋体"/>
          <w:snapToGrid w:val="0"/>
          <w:color w:val="000000" w:themeColor="text1"/>
          <w:kern w:val="0"/>
          <w:highlight w:val="none"/>
          <w:lang w:eastAsia="zh-CN"/>
          <w14:textFill>
            <w14:solidFill>
              <w14:schemeClr w14:val="tx1"/>
            </w14:solidFill>
          </w14:textFill>
        </w:rPr>
        <w:t>监理人</w:t>
      </w:r>
      <w:r>
        <w:rPr>
          <w:rFonts w:hint="eastAsia" w:ascii="宋体" w:hAnsi="宋体" w:eastAsia="宋体" w:cs="宋体"/>
          <w:snapToGrid w:val="0"/>
          <w:color w:val="000000" w:themeColor="text1"/>
          <w:kern w:val="0"/>
          <w:highlight w:val="none"/>
          <w14:textFill>
            <w14:solidFill>
              <w14:schemeClr w14:val="tx1"/>
            </w14:solidFill>
          </w14:textFill>
        </w:rPr>
        <w:t>提供与预付款等额的预付款保函。</w:t>
      </w:r>
    </w:p>
    <w:p w14:paraId="723CFE88">
      <w:pPr>
        <w:shd w:val="clear" w:color="auto" w:fill="auto"/>
        <w:wordWrap w:val="0"/>
        <w:adjustRightInd w:val="0"/>
        <w:snapToGrid w:val="0"/>
        <w:spacing w:line="360" w:lineRule="auto"/>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szCs w:val="24"/>
          <w:highlight w:val="none"/>
          <w:lang w:val="en-US" w:eastAsia="zh-CN"/>
          <w14:textFill>
            <w14:solidFill>
              <w14:schemeClr w14:val="tx1"/>
            </w14:solidFill>
          </w14:textFill>
        </w:rPr>
        <w:t xml:space="preserve">5.4.3 </w:t>
      </w:r>
      <w:r>
        <w:rPr>
          <w:rFonts w:hint="eastAsia" w:ascii="宋体" w:hAnsi="宋体" w:eastAsia="宋体" w:cs="宋体"/>
          <w:snapToGrid w:val="0"/>
          <w:color w:val="000000" w:themeColor="text1"/>
          <w:kern w:val="0"/>
          <w:highlight w:val="none"/>
          <w:lang w:eastAsia="zh-CN"/>
          <w14:textFill>
            <w14:solidFill>
              <w14:schemeClr w14:val="tx1"/>
            </w14:solidFill>
          </w14:textFill>
        </w:rPr>
        <w:t>监理人</w:t>
      </w:r>
      <w:r>
        <w:rPr>
          <w:rFonts w:hint="eastAsia" w:ascii="宋体" w:hAnsi="宋体" w:eastAsia="宋体" w:cs="宋体"/>
          <w:snapToGrid w:val="0"/>
          <w:color w:val="000000" w:themeColor="text1"/>
          <w:kern w:val="0"/>
          <w:highlight w:val="none"/>
          <w14:textFill>
            <w14:solidFill>
              <w14:schemeClr w14:val="tx1"/>
            </w14:solidFill>
          </w14:textFill>
        </w:rPr>
        <w:t>应在签订合同后，在具备施工条件的前提下，向发包人提交预付款支付申请。发包人应在收到支付申请的7天内进行核实后向</w:t>
      </w:r>
      <w:r>
        <w:rPr>
          <w:rFonts w:hint="eastAsia" w:ascii="宋体" w:hAnsi="宋体" w:eastAsia="宋体" w:cs="宋体"/>
          <w:snapToGrid w:val="0"/>
          <w:color w:val="000000" w:themeColor="text1"/>
          <w:kern w:val="0"/>
          <w:highlight w:val="none"/>
          <w:lang w:eastAsia="zh-CN"/>
          <w14:textFill>
            <w14:solidFill>
              <w14:schemeClr w14:val="tx1"/>
            </w14:solidFill>
          </w14:textFill>
        </w:rPr>
        <w:t>监理人</w:t>
      </w:r>
      <w:r>
        <w:rPr>
          <w:rFonts w:hint="eastAsia" w:ascii="宋体" w:hAnsi="宋体" w:eastAsia="宋体" w:cs="宋体"/>
          <w:snapToGrid w:val="0"/>
          <w:color w:val="000000" w:themeColor="text1"/>
          <w:kern w:val="0"/>
          <w:highlight w:val="none"/>
          <w14:textFill>
            <w14:solidFill>
              <w14:schemeClr w14:val="tx1"/>
            </w14:solidFill>
          </w14:textFill>
        </w:rPr>
        <w:t>发出预付款支付证书，并在签发支付证书后的7天内向</w:t>
      </w:r>
      <w:r>
        <w:rPr>
          <w:rFonts w:hint="eastAsia" w:ascii="宋体" w:hAnsi="宋体" w:eastAsia="宋体" w:cs="宋体"/>
          <w:snapToGrid w:val="0"/>
          <w:color w:val="000000" w:themeColor="text1"/>
          <w:kern w:val="0"/>
          <w:highlight w:val="none"/>
          <w:lang w:eastAsia="zh-CN"/>
          <w14:textFill>
            <w14:solidFill>
              <w14:schemeClr w14:val="tx1"/>
            </w14:solidFill>
          </w14:textFill>
        </w:rPr>
        <w:t>监理人</w:t>
      </w:r>
      <w:r>
        <w:rPr>
          <w:rFonts w:hint="eastAsia" w:ascii="宋体" w:hAnsi="宋体" w:eastAsia="宋体" w:cs="宋体"/>
          <w:snapToGrid w:val="0"/>
          <w:color w:val="000000" w:themeColor="text1"/>
          <w:kern w:val="0"/>
          <w:highlight w:val="none"/>
          <w14:textFill>
            <w14:solidFill>
              <w14:schemeClr w14:val="tx1"/>
            </w14:solidFill>
          </w14:textFill>
        </w:rPr>
        <w:t>支付预付款。凡未签订合同或不具备施工条件的工程，发包人不得预付</w:t>
      </w:r>
      <w:r>
        <w:rPr>
          <w:rFonts w:hint="eastAsia" w:ascii="宋体" w:hAnsi="宋体" w:eastAsia="宋体" w:cs="宋体"/>
          <w:snapToGrid w:val="0"/>
          <w:color w:val="000000" w:themeColor="text1"/>
          <w:kern w:val="0"/>
          <w:highlight w:val="none"/>
          <w:lang w:eastAsia="zh-CN"/>
          <w14:textFill>
            <w14:solidFill>
              <w14:schemeClr w14:val="tx1"/>
            </w14:solidFill>
          </w14:textFill>
        </w:rPr>
        <w:t>监理</w:t>
      </w:r>
      <w:r>
        <w:rPr>
          <w:rFonts w:hint="eastAsia" w:ascii="宋体" w:hAnsi="宋体" w:eastAsia="宋体" w:cs="宋体"/>
          <w:snapToGrid w:val="0"/>
          <w:color w:val="000000" w:themeColor="text1"/>
          <w:kern w:val="0"/>
          <w:highlight w:val="none"/>
          <w14:textFill>
            <w14:solidFill>
              <w14:schemeClr w14:val="tx1"/>
            </w14:solidFill>
          </w14:textFill>
        </w:rPr>
        <w:t>款。</w:t>
      </w:r>
    </w:p>
    <w:p w14:paraId="3B7AEDF5">
      <w:pPr>
        <w:shd w:val="clear" w:color="auto" w:fill="auto"/>
        <w:wordWrap w:val="0"/>
        <w:adjustRightInd w:val="0"/>
        <w:snapToGrid w:val="0"/>
        <w:ind w:firstLine="482"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snapToGrid w:val="0"/>
          <w:color w:val="000000" w:themeColor="text1"/>
          <w:kern w:val="0"/>
          <w:szCs w:val="24"/>
          <w:highlight w:val="none"/>
          <w:lang w:val="en-US" w:eastAsia="zh-CN"/>
          <w14:textFill>
            <w14:solidFill>
              <w14:schemeClr w14:val="tx1"/>
            </w14:solidFill>
          </w14:textFill>
        </w:rPr>
        <w:t xml:space="preserve">5.4.4 </w:t>
      </w:r>
      <w:r>
        <w:rPr>
          <w:rFonts w:hint="eastAsia" w:ascii="宋体" w:hAnsi="宋体" w:eastAsia="宋体" w:cs="宋体"/>
          <w:snapToGrid w:val="0"/>
          <w:color w:val="000000" w:themeColor="text1"/>
          <w:kern w:val="0"/>
          <w:highlight w:val="none"/>
          <w14:textFill>
            <w14:solidFill>
              <w14:schemeClr w14:val="tx1"/>
            </w14:solidFill>
          </w14:textFill>
        </w:rPr>
        <w:t>预付款应从每支付期应支付给</w:t>
      </w:r>
      <w:r>
        <w:rPr>
          <w:rFonts w:hint="eastAsia" w:ascii="宋体" w:hAnsi="宋体" w:eastAsia="宋体" w:cs="宋体"/>
          <w:snapToGrid w:val="0"/>
          <w:color w:val="000000" w:themeColor="text1"/>
          <w:kern w:val="0"/>
          <w:highlight w:val="none"/>
          <w:lang w:eastAsia="zh-CN"/>
          <w14:textFill>
            <w14:solidFill>
              <w14:schemeClr w14:val="tx1"/>
            </w14:solidFill>
          </w14:textFill>
        </w:rPr>
        <w:t>监理人</w:t>
      </w:r>
      <w:r>
        <w:rPr>
          <w:rFonts w:hint="eastAsia" w:ascii="宋体" w:hAnsi="宋体" w:eastAsia="宋体" w:cs="宋体"/>
          <w:snapToGrid w:val="0"/>
          <w:color w:val="000000" w:themeColor="text1"/>
          <w:kern w:val="0"/>
          <w:highlight w:val="none"/>
          <w14:textFill>
            <w14:solidFill>
              <w14:schemeClr w14:val="tx1"/>
            </w14:solidFill>
          </w14:textFill>
        </w:rPr>
        <w:t>的</w:t>
      </w:r>
      <w:r>
        <w:rPr>
          <w:rFonts w:hint="eastAsia" w:ascii="宋体" w:hAnsi="宋体" w:eastAsia="宋体" w:cs="宋体"/>
          <w:snapToGrid w:val="0"/>
          <w:color w:val="000000" w:themeColor="text1"/>
          <w:kern w:val="0"/>
          <w:highlight w:val="none"/>
          <w:lang w:eastAsia="zh-CN"/>
          <w14:textFill>
            <w14:solidFill>
              <w14:schemeClr w14:val="tx1"/>
            </w14:solidFill>
          </w14:textFill>
        </w:rPr>
        <w:t>监理</w:t>
      </w:r>
      <w:r>
        <w:rPr>
          <w:rFonts w:hint="eastAsia" w:ascii="宋体" w:hAnsi="宋体" w:eastAsia="宋体" w:cs="宋体"/>
          <w:snapToGrid w:val="0"/>
          <w:color w:val="000000" w:themeColor="text1"/>
          <w:kern w:val="0"/>
          <w:highlight w:val="none"/>
          <w14:textFill>
            <w14:solidFill>
              <w14:schemeClr w14:val="tx1"/>
            </w14:solidFill>
          </w14:textFill>
        </w:rPr>
        <w:t>进度款中扣回，直到扣回的金额达到合同约定的预付款金额为止。</w:t>
      </w:r>
    </w:p>
    <w:p w14:paraId="3927E0EA">
      <w:pPr>
        <w:widowControl w:val="0"/>
        <w:shd w:val="clear" w:color="auto" w:fill="auto"/>
        <w:adjustRightInd w:val="0"/>
        <w:spacing w:line="360" w:lineRule="atLeast"/>
        <w:ind w:firstLine="482" w:firstLineChars="200"/>
        <w:jc w:val="left"/>
        <w:textAlignment w:val="baseline"/>
        <w:rPr>
          <w:rFonts w:hint="eastAsia" w:ascii="宋体" w:hAnsi="宋体" w:eastAsia="宋体" w:cs="宋体"/>
          <w:snapToGrid w:val="0"/>
          <w:color w:val="000000" w:themeColor="text1"/>
          <w:kern w:val="0"/>
          <w:sz w:val="24"/>
          <w:highlight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bidi="ar-SA"/>
          <w14:textFill>
            <w14:solidFill>
              <w14:schemeClr w14:val="tx1"/>
            </w14:solidFill>
          </w14:textFill>
        </w:rPr>
        <w:t>5.5</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 xml:space="preserve"> 施工过程中按月申报监理进度款</w:t>
      </w:r>
      <w:r>
        <w:rPr>
          <w:rFonts w:hint="eastAsia" w:ascii="宋体" w:hAnsi="宋体" w:eastAsia="宋体" w:cs="宋体"/>
          <w:snapToGrid w:val="0"/>
          <w:color w:val="000000" w:themeColor="text1"/>
          <w:kern w:val="0"/>
          <w:sz w:val="24"/>
          <w:highlight w:val="none"/>
          <w:lang w:val="en-US" w:eastAsia="zh-CN" w:bidi="ar-SA"/>
          <w14:textFill>
            <w14:solidFill>
              <w14:schemeClr w14:val="tx1"/>
            </w14:solidFill>
          </w14:textFill>
        </w:rPr>
        <w:t>；具体分期支付方式如下：</w:t>
      </w:r>
    </w:p>
    <w:p w14:paraId="18B87D71">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lang w:val="en-US" w:eastAsia="zh-CN"/>
          <w14:textFill>
            <w14:solidFill>
              <w14:schemeClr w14:val="tx1"/>
            </w14:solidFill>
          </w14:textFill>
        </w:rPr>
        <w:t>月</w:t>
      </w:r>
      <w:r>
        <w:rPr>
          <w:rFonts w:hint="eastAsia" w:ascii="宋体" w:hAnsi="宋体" w:eastAsia="宋体" w:cs="宋体"/>
          <w:snapToGrid w:val="0"/>
          <w:color w:val="000000" w:themeColor="text1"/>
          <w:kern w:val="0"/>
          <w:highlight w:val="none"/>
          <w14:textFill>
            <w14:solidFill>
              <w14:schemeClr w14:val="tx1"/>
            </w14:solidFill>
          </w14:textFill>
        </w:rPr>
        <w:t>度监理服务费=经</w:t>
      </w:r>
      <w:r>
        <w:rPr>
          <w:rFonts w:hint="eastAsia" w:ascii="宋体" w:hAnsi="宋体" w:eastAsia="宋体" w:cs="宋体"/>
          <w:snapToGrid w:val="0"/>
          <w:color w:val="000000" w:themeColor="text1"/>
          <w:kern w:val="0"/>
          <w:highlight w:val="none"/>
          <w:lang w:val="en-US" w:eastAsia="zh-CN"/>
          <w14:textFill>
            <w14:solidFill>
              <w14:schemeClr w14:val="tx1"/>
            </w14:solidFill>
          </w14:textFill>
        </w:rPr>
        <w:t>全过程造价</w:t>
      </w:r>
      <w:r>
        <w:rPr>
          <w:rFonts w:hint="eastAsia" w:ascii="宋体" w:hAnsi="宋体" w:eastAsia="宋体" w:cs="宋体"/>
          <w:snapToGrid w:val="0"/>
          <w:color w:val="000000" w:themeColor="text1"/>
          <w:kern w:val="0"/>
          <w:highlight w:val="none"/>
          <w14:textFill>
            <w14:solidFill>
              <w14:schemeClr w14:val="tx1"/>
            </w14:solidFill>
          </w14:textFill>
        </w:rPr>
        <w:t>审核的</w:t>
      </w:r>
      <w:r>
        <w:rPr>
          <w:rFonts w:hint="eastAsia" w:ascii="宋体" w:hAnsi="宋体" w:eastAsia="宋体" w:cs="宋体"/>
          <w:snapToGrid w:val="0"/>
          <w:color w:val="000000" w:themeColor="text1"/>
          <w:kern w:val="0"/>
          <w:highlight w:val="none"/>
          <w:lang w:val="en-US" w:eastAsia="zh-CN"/>
          <w14:textFill>
            <w14:solidFill>
              <w14:schemeClr w14:val="tx1"/>
            </w14:solidFill>
          </w14:textFill>
        </w:rPr>
        <w:t>月</w:t>
      </w:r>
      <w:r>
        <w:rPr>
          <w:rFonts w:hint="eastAsia" w:ascii="宋体" w:hAnsi="宋体" w:eastAsia="宋体" w:cs="宋体"/>
          <w:snapToGrid w:val="0"/>
          <w:color w:val="000000" w:themeColor="text1"/>
          <w:kern w:val="0"/>
          <w:highlight w:val="none"/>
          <w14:textFill>
            <w14:solidFill>
              <w14:schemeClr w14:val="tx1"/>
            </w14:solidFill>
          </w14:textFill>
        </w:rPr>
        <w:t>度实际所有专业施工完成投资额×</w:t>
      </w:r>
      <w:r>
        <w:rPr>
          <w:rFonts w:hint="eastAsia" w:ascii="宋体" w:hAnsi="宋体" w:eastAsia="宋体" w:cs="宋体"/>
          <w:snapToGrid w:val="0"/>
          <w:color w:val="000000" w:themeColor="text1"/>
          <w:kern w:val="0"/>
          <w:highlight w:val="none"/>
          <w:lang w:val="en-US" w:eastAsia="zh-CN"/>
          <w14:textFill>
            <w14:solidFill>
              <w14:schemeClr w14:val="tx1"/>
            </w14:solidFill>
          </w14:textFill>
        </w:rPr>
        <w:t>90</w:t>
      </w:r>
      <w:r>
        <w:rPr>
          <w:rFonts w:hint="eastAsia" w:ascii="宋体" w:hAnsi="宋体" w:eastAsia="宋体" w:cs="宋体"/>
          <w:snapToGrid w:val="0"/>
          <w:color w:val="000000" w:themeColor="text1"/>
          <w:kern w:val="0"/>
          <w:highlight w:val="none"/>
          <w14:textFill>
            <w14:solidFill>
              <w14:schemeClr w14:val="tx1"/>
            </w14:solidFill>
          </w14:textFill>
        </w:rPr>
        <w:t>%×监理人取费费率。</w:t>
      </w:r>
    </w:p>
    <w:p w14:paraId="429E1564">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highlight w:val="none"/>
          <w:lang w:val="en-US" w:eastAsia="zh-CN"/>
          <w14:textFill>
            <w14:solidFill>
              <w14:schemeClr w14:val="tx1"/>
            </w14:solidFill>
          </w14:textFill>
        </w:rPr>
        <w:t>5.6</w:t>
      </w:r>
      <w:r>
        <w:rPr>
          <w:rFonts w:hint="eastAsia" w:ascii="宋体" w:hAnsi="宋体" w:eastAsia="宋体" w:cs="宋体"/>
          <w:snapToGrid w:val="0"/>
          <w:color w:val="000000" w:themeColor="text1"/>
          <w:kern w:val="0"/>
          <w:highlight w:val="none"/>
          <w14:textFill>
            <w14:solidFill>
              <w14:schemeClr w14:val="tx1"/>
            </w14:solidFill>
          </w14:textFill>
        </w:rPr>
        <w:t>竣工验收合格备案后，经武江区财政局投资评审中心结算定案后支付至监理结算价的97%；</w:t>
      </w:r>
    </w:p>
    <w:p w14:paraId="05551677">
      <w:pPr>
        <w:widowControl w:val="0"/>
        <w:shd w:val="clear" w:color="auto" w:fill="auto"/>
        <w:adjustRightInd w:val="0"/>
        <w:spacing w:line="360" w:lineRule="auto"/>
        <w:ind w:firstLine="482" w:firstLineChars="200"/>
        <w:jc w:val="left"/>
        <w:textAlignment w:val="baseline"/>
        <w:rPr>
          <w:rFonts w:ascii="宋体" w:hAnsi="Times New Roman" w:eastAsia="宋体" w:cs="Times New Roman"/>
          <w:color w:val="000000" w:themeColor="text1"/>
          <w:kern w:val="0"/>
          <w:sz w:val="24"/>
          <w:highlight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4"/>
          <w:highlight w:val="none"/>
          <w:lang w:val="en-US" w:eastAsia="zh-CN" w:bidi="ar-SA"/>
          <w14:textFill>
            <w14:solidFill>
              <w14:schemeClr w14:val="tx1"/>
            </w14:solidFill>
          </w14:textFill>
        </w:rPr>
        <w:t>5.7</w:t>
      </w:r>
      <w:r>
        <w:rPr>
          <w:rFonts w:hint="eastAsia" w:ascii="Times New Roman" w:hAnsi="Times New Roman" w:eastAsia="宋体" w:cs="Times New Roman"/>
          <w:bCs/>
          <w:snapToGrid w:val="0"/>
          <w:color w:val="000000" w:themeColor="text1"/>
          <w:kern w:val="0"/>
          <w:sz w:val="24"/>
          <w:highlight w:val="none"/>
          <w:lang w:val="en-US" w:eastAsia="zh-CN" w:bidi="ar-SA"/>
          <w14:textFill>
            <w14:solidFill>
              <w14:schemeClr w14:val="tx1"/>
            </w14:solidFill>
          </w14:textFill>
        </w:rPr>
        <w:t xml:space="preserve">剩余 </w:t>
      </w:r>
      <w:r>
        <w:rPr>
          <w:rFonts w:hint="eastAsia" w:ascii="Times New Roman" w:hAnsi="Times New Roman" w:eastAsia="宋体" w:cs="Times New Roman"/>
          <w:bCs/>
          <w:snapToGrid w:val="0"/>
          <w:color w:val="000000" w:themeColor="text1"/>
          <w:kern w:val="0"/>
          <w:sz w:val="24"/>
          <w:highlight w:val="none"/>
          <w:u w:val="single"/>
          <w:lang w:val="en-US" w:eastAsia="zh-CN" w:bidi="ar-SA"/>
          <w14:textFill>
            <w14:solidFill>
              <w14:schemeClr w14:val="tx1"/>
            </w14:solidFill>
          </w14:textFill>
        </w:rPr>
        <w:t>3 %</w:t>
      </w:r>
      <w:r>
        <w:rPr>
          <w:rFonts w:hint="eastAsia" w:ascii="Times New Roman" w:hAnsi="Times New Roman" w:eastAsia="宋体" w:cs="Times New Roman"/>
          <w:bCs/>
          <w:snapToGrid w:val="0"/>
          <w:color w:val="000000" w:themeColor="text1"/>
          <w:kern w:val="0"/>
          <w:sz w:val="24"/>
          <w:highlight w:val="none"/>
          <w:lang w:val="en-US" w:eastAsia="zh-CN" w:bidi="ar-SA"/>
          <w14:textFill>
            <w14:solidFill>
              <w14:schemeClr w14:val="tx1"/>
            </w14:solidFill>
          </w14:textFill>
        </w:rPr>
        <w:t xml:space="preserve"> 转为工程质量保证金，承包人提交了等额质量保证担保或质量保证保险的，于次月一次性结清合同价格。本招标项目缺陷责任期为</w:t>
      </w:r>
      <w:r>
        <w:rPr>
          <w:rFonts w:hint="eastAsia" w:ascii="Times New Roman" w:hAnsi="Times New Roman" w:eastAsia="宋体" w:cs="Times New Roman"/>
          <w:bCs/>
          <w:snapToGrid w:val="0"/>
          <w:color w:val="000000" w:themeColor="text1"/>
          <w:kern w:val="0"/>
          <w:sz w:val="24"/>
          <w:highlight w:val="none"/>
          <w:u w:val="single"/>
          <w:lang w:val="en-US" w:eastAsia="zh-CN" w:bidi="ar-SA"/>
          <w14:textFill>
            <w14:solidFill>
              <w14:schemeClr w14:val="tx1"/>
            </w14:solidFill>
          </w14:textFill>
        </w:rPr>
        <w:t xml:space="preserve"> 1 </w:t>
      </w:r>
      <w:r>
        <w:rPr>
          <w:rFonts w:hint="eastAsia" w:ascii="Times New Roman" w:hAnsi="Times New Roman" w:eastAsia="宋体" w:cs="Times New Roman"/>
          <w:bCs/>
          <w:snapToGrid w:val="0"/>
          <w:color w:val="000000" w:themeColor="text1"/>
          <w:kern w:val="0"/>
          <w:sz w:val="24"/>
          <w:highlight w:val="none"/>
          <w:lang w:val="en-US" w:eastAsia="zh-CN" w:bidi="ar-SA"/>
          <w14:textFill>
            <w14:solidFill>
              <w14:schemeClr w14:val="tx1"/>
            </w14:solidFill>
          </w14:textFill>
        </w:rPr>
        <w:t>年（自通过竣工验收之日起计）。</w:t>
      </w:r>
      <w:r>
        <w:rPr>
          <w:rFonts w:hint="eastAsia" w:ascii="Times New Roman" w:hAnsi="Times New Roman" w:eastAsia="宋体" w:cs="Times New Roman"/>
          <w:snapToGrid w:val="0"/>
          <w:color w:val="000000" w:themeColor="text1"/>
          <w:kern w:val="0"/>
          <w:sz w:val="24"/>
          <w:highlight w:val="none"/>
          <w:lang w:val="en-US" w:eastAsia="zh-CN" w:bidi="ar-SA"/>
          <w14:textFill>
            <w14:solidFill>
              <w14:schemeClr w14:val="tx1"/>
            </w14:solidFill>
          </w14:textFill>
        </w:rPr>
        <w:t>缺陷责任期到期后，承包人向发包人申请退还质量保证。</w:t>
      </w:r>
    </w:p>
    <w:p w14:paraId="42D8D40E">
      <w:pPr>
        <w:shd w:val="clear" w:color="auto" w:fill="auto"/>
        <w:wordWrap w:val="0"/>
        <w:adjustRightInd w:val="0"/>
        <w:snapToGrid w:val="0"/>
        <w:spacing w:line="440" w:lineRule="exact"/>
        <w:ind w:firstLine="480" w:firstLineChars="200"/>
        <w:rPr>
          <w:rFonts w:hint="eastAsia" w:ascii="Times New Roman" w:eastAsia="宋体"/>
          <w:snapToGrid w:val="0"/>
          <w:color w:val="000000" w:themeColor="text1"/>
          <w:kern w:val="0"/>
          <w:highlight w:val="none"/>
          <w14:textFill>
            <w14:solidFill>
              <w14:schemeClr w14:val="tx1"/>
            </w14:solidFill>
          </w14:textFill>
        </w:rPr>
      </w:pPr>
    </w:p>
    <w:p w14:paraId="03D6E38B">
      <w:pPr>
        <w:shd w:val="clear" w:color="auto" w:fill="auto"/>
        <w:wordWrap w:val="0"/>
        <w:adjustRightInd w:val="0"/>
        <w:snapToGrid w:val="0"/>
        <w:spacing w:line="440" w:lineRule="exact"/>
        <w:ind w:firstLine="482" w:firstLineChars="200"/>
        <w:rPr>
          <w:rFonts w:hint="eastAsia" w:ascii="Times New Roman"/>
          <w:b/>
          <w:bCs/>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6．合同生效、变更、暂停、解除与终止</w:t>
      </w:r>
    </w:p>
    <w:p w14:paraId="0162CA72">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6.1</w:t>
      </w:r>
      <w:r>
        <w:rPr>
          <w:rFonts w:hint="eastAsia" w:ascii="Times New Roman"/>
          <w:snapToGrid w:val="0"/>
          <w:color w:val="000000" w:themeColor="text1"/>
          <w:kern w:val="0"/>
          <w:highlight w:val="none"/>
          <w14:textFill>
            <w14:solidFill>
              <w14:schemeClr w14:val="tx1"/>
            </w14:solidFill>
          </w14:textFill>
        </w:rPr>
        <w:t xml:space="preserve"> 生效</w:t>
      </w:r>
    </w:p>
    <w:p w14:paraId="3643977F">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委托人和监理人的法定代表人或其授权代理人在协议书上签字并盖单位章后本合同生效。</w:t>
      </w:r>
    </w:p>
    <w:p w14:paraId="4ABCC324">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6.2</w:t>
      </w:r>
      <w:r>
        <w:rPr>
          <w:rFonts w:hint="eastAsia" w:ascii="Times New Roman"/>
          <w:snapToGrid w:val="0"/>
          <w:color w:val="000000" w:themeColor="text1"/>
          <w:kern w:val="0"/>
          <w:highlight w:val="none"/>
          <w14:textFill>
            <w14:solidFill>
              <w14:schemeClr w14:val="tx1"/>
            </w14:solidFill>
          </w14:textFill>
        </w:rPr>
        <w:t xml:space="preserve"> 变更</w:t>
      </w:r>
    </w:p>
    <w:p w14:paraId="32985A0B">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6.2.1</w:t>
      </w:r>
      <w:r>
        <w:rPr>
          <w:rFonts w:hint="eastAsia" w:ascii="Times New Roman"/>
          <w:snapToGrid w:val="0"/>
          <w:color w:val="000000" w:themeColor="text1"/>
          <w:kern w:val="0"/>
          <w:highlight w:val="none"/>
          <w14:textFill>
            <w14:solidFill>
              <w14:schemeClr w14:val="tx1"/>
            </w14:solidFill>
          </w14:textFill>
        </w:rPr>
        <w:t xml:space="preserve"> 任何一方提出变更请求时，双方经协商一致后可进行变更。</w:t>
      </w:r>
    </w:p>
    <w:p w14:paraId="36EDD280">
      <w:pPr>
        <w:shd w:val="clear" w:color="auto" w:fill="auto"/>
        <w:wordWrap w:val="0"/>
        <w:adjustRightInd w:val="0"/>
        <w:snapToGrid w:val="0"/>
        <w:spacing w:line="440" w:lineRule="exact"/>
        <w:ind w:firstLine="482" w:firstLineChars="200"/>
        <w:rPr>
          <w:rFonts w:hint="eastAsia" w:ascii="Times New Roman"/>
          <w:b w:val="0"/>
          <w:bCs w:val="0"/>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6.2.2</w:t>
      </w:r>
      <w:r>
        <w:rPr>
          <w:rFonts w:hint="eastAsia" w:ascii="Times New Roman"/>
          <w:b w:val="0"/>
          <w:bCs w:val="0"/>
          <w:snapToGrid w:val="0"/>
          <w:color w:val="000000" w:themeColor="text1"/>
          <w:kern w:val="0"/>
          <w:highlight w:val="none"/>
          <w14:textFill>
            <w14:solidFill>
              <w14:schemeClr w14:val="tx1"/>
            </w14:solidFill>
          </w14:textFill>
        </w:rPr>
        <w:t>除不可抗力外，因非监理人原因导致监理人履行合同期限延长、内容增加时，监理人应当将此情况与可能产生的影响及时通知委托人。增加的监理工作时间、工作内容应视为附加工作。</w:t>
      </w:r>
    </w:p>
    <w:p w14:paraId="1B7A6317">
      <w:pPr>
        <w:shd w:val="clear" w:color="auto" w:fill="auto"/>
        <w:wordWrap w:val="0"/>
        <w:adjustRightInd w:val="0"/>
        <w:snapToGrid w:val="0"/>
        <w:spacing w:line="440" w:lineRule="exact"/>
        <w:ind w:firstLine="480" w:firstLineChars="200"/>
        <w:rPr>
          <w:rFonts w:hint="eastAsia" w:ascii="Times New Roman" w:eastAsia="宋体"/>
          <w:snapToGrid w:val="0"/>
          <w:color w:val="000000" w:themeColor="text1"/>
          <w:kern w:val="0"/>
          <w:highlight w:val="none"/>
          <w:lang w:val="en-US" w:eastAsia="zh-CN"/>
          <w14:textFill>
            <w14:solidFill>
              <w14:schemeClr w14:val="tx1"/>
            </w14:solidFill>
          </w14:textFill>
        </w:rPr>
      </w:pPr>
      <w:r>
        <w:rPr>
          <w:rFonts w:hint="eastAsia" w:ascii="Times New Roman"/>
          <w:b w:val="0"/>
          <w:bCs w:val="0"/>
          <w:snapToGrid w:val="0"/>
          <w:color w:val="000000" w:themeColor="text1"/>
          <w:kern w:val="0"/>
          <w:highlight w:val="none"/>
          <w14:textFill>
            <w14:solidFill>
              <w14:schemeClr w14:val="tx1"/>
            </w14:solidFill>
          </w14:textFill>
        </w:rPr>
        <w:t>发生以上情形的附加工作酬金的确定方法为：项目建设期间，即使出现缓建或停建事件导致监理工期延长，不另增加监理服务费。</w:t>
      </w:r>
    </w:p>
    <w:p w14:paraId="16BF7BF0">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6.2.3</w:t>
      </w:r>
      <w:r>
        <w:rPr>
          <w:rFonts w:hint="eastAsia" w:ascii="Times New Roman"/>
          <w:snapToGrid w:val="0"/>
          <w:color w:val="000000" w:themeColor="text1"/>
          <w:kern w:val="0"/>
          <w:highlight w:val="none"/>
          <w14:textFill>
            <w14:solidFill>
              <w14:schemeClr w14:val="tx1"/>
            </w14:solidFill>
          </w14:textFill>
        </w:rPr>
        <w:t xml:space="preserve"> 合同生效后，如果实际情况发生变化使得监理人不能完成全部或部分工作时，监理人应立即通知委托人。除不可抗力外，其善后工作以及恢复服务的准备工作应为附加工作。监理人用于恢复服务的准备时间不应超过28天。</w:t>
      </w:r>
    </w:p>
    <w:p w14:paraId="255E46CE">
      <w:pPr>
        <w:shd w:val="clear" w:color="auto" w:fill="auto"/>
        <w:wordWrap w:val="0"/>
        <w:adjustRightInd w:val="0"/>
        <w:snapToGrid w:val="0"/>
        <w:spacing w:line="440" w:lineRule="exact"/>
        <w:ind w:firstLine="480" w:firstLineChars="200"/>
        <w:rPr>
          <w:rFonts w:hint="eastAsia"/>
          <w:color w:val="000000" w:themeColor="text1"/>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发生以上情形的附加工作酬金的确定方法为：</w:t>
      </w:r>
      <w:r>
        <w:rPr>
          <w:rFonts w:hint="eastAsia" w:ascii="宋体" w:hAnsi="宋体" w:eastAsia="宋体" w:cs="宋体"/>
          <w:snapToGrid w:val="0"/>
          <w:color w:val="000000" w:themeColor="text1"/>
          <w:kern w:val="0"/>
          <w:highlight w:val="none"/>
          <w:u w:val="single"/>
          <w14:textFill>
            <w14:solidFill>
              <w14:schemeClr w14:val="tx1"/>
            </w14:solidFill>
          </w14:textFill>
        </w:rPr>
        <w:t>项目建设期间，即使出现缓建或停建事件导致监理工期延长，不另增加监理服务费</w:t>
      </w:r>
      <w:r>
        <w:rPr>
          <w:rFonts w:hint="eastAsia" w:ascii="宋体" w:hAnsi="宋体" w:eastAsia="宋体" w:cs="宋体"/>
          <w:snapToGrid w:val="0"/>
          <w:color w:val="000000" w:themeColor="text1"/>
          <w:kern w:val="0"/>
          <w:highlight w:val="none"/>
          <w14:textFill>
            <w14:solidFill>
              <w14:schemeClr w14:val="tx1"/>
            </w14:solidFill>
          </w14:textFill>
        </w:rPr>
        <w:t>。</w:t>
      </w:r>
    </w:p>
    <w:p w14:paraId="29E5BF90">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6.2.4</w:t>
      </w:r>
      <w:r>
        <w:rPr>
          <w:rFonts w:hint="eastAsia" w:ascii="Times New Roman"/>
          <w:snapToGrid w:val="0"/>
          <w:color w:val="000000" w:themeColor="text1"/>
          <w:kern w:val="0"/>
          <w:highlight w:val="none"/>
          <w14:textFill>
            <w14:solidFill>
              <w14:schemeClr w14:val="tx1"/>
            </w14:solidFill>
          </w14:textFill>
        </w:rPr>
        <w:t xml:space="preserve"> 合同签订后，遇有与工程相关的法律法规、标准颁布或修订的，双方应遵照执行。由此引起监理与相关服务的范围、时间、酬金变化的，双方应通过协商进行相应调整。</w:t>
      </w:r>
    </w:p>
    <w:p w14:paraId="006F9021">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6.2.</w:t>
      </w:r>
      <w:r>
        <w:rPr>
          <w:rFonts w:hint="eastAsia" w:ascii="Times New Roman"/>
          <w:b/>
          <w:bCs/>
          <w:snapToGrid w:val="0"/>
          <w:color w:val="000000" w:themeColor="text1"/>
          <w:kern w:val="0"/>
          <w:highlight w:val="none"/>
          <w:lang w:val="en-US" w:eastAsia="zh-CN"/>
          <w14:textFill>
            <w14:solidFill>
              <w14:schemeClr w14:val="tx1"/>
            </w14:solidFill>
          </w14:textFill>
        </w:rPr>
        <w:t>5</w:t>
      </w:r>
      <w:r>
        <w:rPr>
          <w:rFonts w:hint="eastAsia" w:ascii="Times New Roman"/>
          <w:snapToGrid w:val="0"/>
          <w:color w:val="000000" w:themeColor="text1"/>
          <w:kern w:val="0"/>
          <w:highlight w:val="none"/>
          <w14:textFill>
            <w14:solidFill>
              <w14:schemeClr w14:val="tx1"/>
            </w14:solidFill>
          </w14:textFill>
        </w:rPr>
        <w:t xml:space="preserve"> 因工程规模、监理范围的变化导致监理人的正常工作量减少时，按减少工作量的比例从协议书约定的正常工作酬金中扣减相同比例的酬金。</w:t>
      </w:r>
    </w:p>
    <w:p w14:paraId="6C33824B">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6.3</w:t>
      </w:r>
      <w:r>
        <w:rPr>
          <w:rFonts w:hint="eastAsia" w:ascii="Times New Roman"/>
          <w:snapToGrid w:val="0"/>
          <w:color w:val="000000" w:themeColor="text1"/>
          <w:kern w:val="0"/>
          <w:highlight w:val="none"/>
          <w14:textFill>
            <w14:solidFill>
              <w14:schemeClr w14:val="tx1"/>
            </w14:solidFill>
          </w14:textFill>
        </w:rPr>
        <w:t xml:space="preserve"> 暂停与解除</w:t>
      </w:r>
    </w:p>
    <w:p w14:paraId="2347EE67">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除双方协商一致可以解除本合同外，当一方无正当理由未履行本合同约定的义务时，另一方可以根据本合同约定暂停履行本合同直至解除本合同。</w:t>
      </w:r>
    </w:p>
    <w:p w14:paraId="1B924A44">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6.3.1</w:t>
      </w:r>
      <w:r>
        <w:rPr>
          <w:rFonts w:hint="eastAsia" w:ascii="Times New Roman"/>
          <w:snapToGrid w:val="0"/>
          <w:color w:val="000000" w:themeColor="text1"/>
          <w:kern w:val="0"/>
          <w:highlight w:val="none"/>
          <w14:textFill>
            <w14:solidFill>
              <w14:schemeClr w14:val="tx1"/>
            </w14:solidFill>
          </w14:textFill>
        </w:rPr>
        <w:t xml:space="preserve">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4713DCCE">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因解除本合同或解除监理人的部分义务导致监理人遭受的损失，除依法可以免除责任的情况外，应由委托人予以补偿，补偿金额由双方协商确定。解除本合同的协议必须采取书面形式，协议未达成之前，本合同仍然有效。</w:t>
      </w:r>
    </w:p>
    <w:p w14:paraId="400551B5">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6.3.2</w:t>
      </w:r>
      <w:r>
        <w:rPr>
          <w:rFonts w:hint="eastAsia" w:ascii="Times New Roman"/>
          <w:snapToGrid w:val="0"/>
          <w:color w:val="000000" w:themeColor="text1"/>
          <w:kern w:val="0"/>
          <w:highlight w:val="none"/>
          <w14:textFill>
            <w14:solidFill>
              <w14:schemeClr w14:val="tx1"/>
            </w14:solidFill>
          </w14:textFill>
        </w:rPr>
        <w:t xml:space="preserve">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2487A30D">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6.3.3</w:t>
      </w:r>
      <w:r>
        <w:rPr>
          <w:rFonts w:hint="eastAsia" w:ascii="Times New Roman"/>
          <w:snapToGrid w:val="0"/>
          <w:color w:val="000000" w:themeColor="text1"/>
          <w:kern w:val="0"/>
          <w:highlight w:val="none"/>
          <w14:textFill>
            <w14:solidFill>
              <w14:schemeClr w14:val="tx1"/>
            </w14:solidFill>
          </w14:textFill>
        </w:rPr>
        <w:t xml:space="preserve">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本章第</w:t>
      </w:r>
      <w:r>
        <w:rPr>
          <w:rFonts w:hint="eastAsia" w:ascii="Times New Roman"/>
          <w:b/>
          <w:bCs/>
          <w:snapToGrid w:val="0"/>
          <w:color w:val="000000" w:themeColor="text1"/>
          <w:kern w:val="0"/>
          <w:highlight w:val="none"/>
          <w14:textFill>
            <w14:solidFill>
              <w14:schemeClr w14:val="tx1"/>
            </w14:solidFill>
          </w14:textFill>
        </w:rPr>
        <w:t>4.1</w:t>
      </w:r>
      <w:r>
        <w:rPr>
          <w:rFonts w:hint="eastAsia" w:ascii="Times New Roman"/>
          <w:snapToGrid w:val="0"/>
          <w:color w:val="000000" w:themeColor="text1"/>
          <w:kern w:val="0"/>
          <w:highlight w:val="none"/>
          <w14:textFill>
            <w14:solidFill>
              <w14:schemeClr w14:val="tx1"/>
            </w14:solidFill>
          </w14:textFill>
        </w:rPr>
        <w:t>条约定的责任。</w:t>
      </w:r>
    </w:p>
    <w:p w14:paraId="0ABC16AF">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6.3.</w:t>
      </w:r>
      <w:r>
        <w:rPr>
          <w:rFonts w:hint="eastAsia" w:ascii="Times New Roman"/>
          <w:b/>
          <w:bCs/>
          <w:snapToGrid w:val="0"/>
          <w:color w:val="000000" w:themeColor="text1"/>
          <w:kern w:val="0"/>
          <w:highlight w:val="none"/>
          <w:lang w:val="en-US" w:eastAsia="zh-CN"/>
          <w14:textFill>
            <w14:solidFill>
              <w14:schemeClr w14:val="tx1"/>
            </w14:solidFill>
          </w14:textFill>
        </w:rPr>
        <w:t>4</w:t>
      </w:r>
      <w:r>
        <w:rPr>
          <w:rFonts w:hint="eastAsia" w:ascii="Times New Roman"/>
          <w:snapToGrid w:val="0"/>
          <w:color w:val="000000" w:themeColor="text1"/>
          <w:kern w:val="0"/>
          <w:highlight w:val="none"/>
          <w14:textFill>
            <w14:solidFill>
              <w14:schemeClr w14:val="tx1"/>
            </w14:solidFill>
          </w14:textFill>
        </w:rPr>
        <w:t xml:space="preserve"> 因不可抗力致使本合同部分或全部不能履行时，一方应立即通知另一方，可暂停或解除本合同。</w:t>
      </w:r>
    </w:p>
    <w:p w14:paraId="7E7B865E">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6.3.</w:t>
      </w:r>
      <w:r>
        <w:rPr>
          <w:rFonts w:hint="eastAsia" w:ascii="Times New Roman"/>
          <w:b/>
          <w:bCs/>
          <w:snapToGrid w:val="0"/>
          <w:color w:val="000000" w:themeColor="text1"/>
          <w:kern w:val="0"/>
          <w:highlight w:val="none"/>
          <w:lang w:val="en-US" w:eastAsia="zh-CN"/>
          <w14:textFill>
            <w14:solidFill>
              <w14:schemeClr w14:val="tx1"/>
            </w14:solidFill>
          </w14:textFill>
        </w:rPr>
        <w:t>5</w:t>
      </w:r>
      <w:r>
        <w:rPr>
          <w:rFonts w:hint="eastAsia" w:ascii="Times New Roman"/>
          <w:snapToGrid w:val="0"/>
          <w:color w:val="000000" w:themeColor="text1"/>
          <w:kern w:val="0"/>
          <w:highlight w:val="none"/>
          <w14:textFill>
            <w14:solidFill>
              <w14:schemeClr w14:val="tx1"/>
            </w14:solidFill>
          </w14:textFill>
        </w:rPr>
        <w:t xml:space="preserve"> 本合同解除后，本合同约定的有关结算、清理、争议解决方式的条件仍然有效。</w:t>
      </w:r>
    </w:p>
    <w:p w14:paraId="72D4ABB4">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6.4</w:t>
      </w:r>
      <w:r>
        <w:rPr>
          <w:rFonts w:hint="eastAsia" w:ascii="Times New Roman"/>
          <w:snapToGrid w:val="0"/>
          <w:color w:val="000000" w:themeColor="text1"/>
          <w:kern w:val="0"/>
          <w:highlight w:val="none"/>
          <w14:textFill>
            <w14:solidFill>
              <w14:schemeClr w14:val="tx1"/>
            </w14:solidFill>
          </w14:textFill>
        </w:rPr>
        <w:t xml:space="preserve"> 终止</w:t>
      </w:r>
    </w:p>
    <w:p w14:paraId="4BAF069E">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以下条件全部满足时，本合同即告终止：</w:t>
      </w:r>
    </w:p>
    <w:p w14:paraId="6FD7964B">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（1）监理人完成本合同约定的全部工作；</w:t>
      </w:r>
    </w:p>
    <w:p w14:paraId="7A609412">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（2）委托人与监理人结清并支付全部酬金。</w:t>
      </w:r>
    </w:p>
    <w:p w14:paraId="086D9C43">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p>
    <w:p w14:paraId="7FB9EE2A">
      <w:pPr>
        <w:shd w:val="clear" w:color="auto" w:fill="auto"/>
        <w:wordWrap w:val="0"/>
        <w:adjustRightInd w:val="0"/>
        <w:snapToGrid w:val="0"/>
        <w:spacing w:line="440" w:lineRule="exact"/>
        <w:ind w:firstLine="482" w:firstLineChars="200"/>
        <w:rPr>
          <w:rFonts w:hint="eastAsia" w:ascii="Times New Roman"/>
          <w:b/>
          <w:bCs/>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7．争议解决</w:t>
      </w:r>
    </w:p>
    <w:p w14:paraId="011EBC95">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7.1</w:t>
      </w:r>
      <w:r>
        <w:rPr>
          <w:rFonts w:hint="eastAsia" w:ascii="Times New Roman"/>
          <w:snapToGrid w:val="0"/>
          <w:color w:val="000000" w:themeColor="text1"/>
          <w:kern w:val="0"/>
          <w:highlight w:val="none"/>
          <w14:textFill>
            <w14:solidFill>
              <w14:schemeClr w14:val="tx1"/>
            </w14:solidFill>
          </w14:textFill>
        </w:rPr>
        <w:t xml:space="preserve"> 协商</w:t>
      </w:r>
    </w:p>
    <w:p w14:paraId="334CE21C">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双方应本着诚信原则协商解决彼此间的争议。</w:t>
      </w:r>
    </w:p>
    <w:p w14:paraId="39B44697">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7.2</w:t>
      </w:r>
      <w:r>
        <w:rPr>
          <w:rFonts w:hint="eastAsia" w:ascii="Times New Roman"/>
          <w:snapToGrid w:val="0"/>
          <w:color w:val="000000" w:themeColor="text1"/>
          <w:kern w:val="0"/>
          <w:highlight w:val="none"/>
          <w14:textFill>
            <w14:solidFill>
              <w14:schemeClr w14:val="tx1"/>
            </w14:solidFill>
          </w14:textFill>
        </w:rPr>
        <w:t xml:space="preserve"> 调解</w:t>
      </w:r>
    </w:p>
    <w:p w14:paraId="5ED301BC">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如果双方不能在14天内或双方商定的其他时间内解决本合同争议，可以将其提交给</w:t>
      </w:r>
      <w:r>
        <w:rPr>
          <w:rFonts w:hint="eastAsia" w:ascii="Times New Roman"/>
          <w:snapToGrid w:val="0"/>
          <w:color w:val="000000" w:themeColor="text1"/>
          <w:kern w:val="0"/>
          <w:highlight w:val="none"/>
          <w:u w:val="single"/>
          <w14:textFill>
            <w14:solidFill>
              <w14:schemeClr w14:val="tx1"/>
            </w14:solidFill>
          </w14:textFill>
        </w:rPr>
        <w:t xml:space="preserve"> 合同备案部门或事后达成协议的调解人 </w:t>
      </w:r>
      <w:r>
        <w:rPr>
          <w:rFonts w:hint="eastAsia" w:ascii="Times New Roman"/>
          <w:snapToGrid w:val="0"/>
          <w:color w:val="000000" w:themeColor="text1"/>
          <w:kern w:val="0"/>
          <w:highlight w:val="none"/>
          <w14:textFill>
            <w14:solidFill>
              <w14:schemeClr w14:val="tx1"/>
            </w14:solidFill>
          </w14:textFill>
        </w:rPr>
        <w:t>进行调解。</w:t>
      </w:r>
    </w:p>
    <w:p w14:paraId="51C967F3">
      <w:pPr>
        <w:shd w:val="clear" w:color="auto" w:fill="auto"/>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7.3</w:t>
      </w:r>
      <w:r>
        <w:rPr>
          <w:rFonts w:hint="eastAsia" w:ascii="Times New Roman"/>
          <w:snapToGrid w:val="0"/>
          <w:color w:val="000000" w:themeColor="text1"/>
          <w:kern w:val="0"/>
          <w:highlight w:val="none"/>
          <w14:textFill>
            <w14:solidFill>
              <w14:schemeClr w14:val="tx1"/>
            </w14:solidFill>
          </w14:textFill>
        </w:rPr>
        <w:t xml:space="preserve"> 仲裁或诉讼</w:t>
      </w:r>
    </w:p>
    <w:p w14:paraId="768756C2">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双方均有权不经调解直接向专用条件约定的仲裁机构申请仲裁或向有管辖权的人民法院提起诉讼。</w:t>
      </w:r>
    </w:p>
    <w:p w14:paraId="3668B3E1">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本合同争议的最终解决方式为下列第</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u w:val="single"/>
          <w:lang w:val="en-US" w:eastAsia="zh-CN"/>
          <w14:textFill>
            <w14:solidFill>
              <w14:schemeClr w14:val="tx1"/>
            </w14:solidFill>
          </w14:textFill>
        </w:rPr>
        <w:t>2</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种方式：</w:t>
      </w:r>
    </w:p>
    <w:p w14:paraId="36AB9091">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（1）提请</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u w:val="single"/>
          <w:lang w:val="en-US" w:eastAsia="zh-CN"/>
          <w14:textFill>
            <w14:solidFill>
              <w14:schemeClr w14:val="tx1"/>
            </w14:solidFill>
          </w14:textFill>
        </w:rPr>
        <w:t>项目所在地</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仲裁委员会进行仲裁。</w:t>
      </w:r>
    </w:p>
    <w:p w14:paraId="45037883">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snapToGrid w:val="0"/>
          <w:color w:val="000000" w:themeColor="text1"/>
          <w:kern w:val="0"/>
          <w:highlight w:val="none"/>
          <w14:textFill>
            <w14:solidFill>
              <w14:schemeClr w14:val="tx1"/>
            </w14:solidFill>
          </w14:textFill>
        </w:rPr>
        <w:t>（2）向</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u w:val="single"/>
          <w:lang w:val="en-US" w:eastAsia="zh-CN"/>
          <w14:textFill>
            <w14:solidFill>
              <w14:schemeClr w14:val="tx1"/>
            </w14:solidFill>
          </w14:textFill>
        </w:rPr>
        <w:t>项目所在地</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人民法院提起诉讼。</w:t>
      </w:r>
    </w:p>
    <w:p w14:paraId="4A818A91">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highlight w:val="none"/>
          <w14:textFill>
            <w14:solidFill>
              <w14:schemeClr w14:val="tx1"/>
            </w14:solidFill>
          </w14:textFill>
        </w:rPr>
      </w:pPr>
    </w:p>
    <w:p w14:paraId="21627083">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8．监理</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人</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违约及违约责任条款</w:t>
      </w:r>
    </w:p>
    <w:p w14:paraId="61CDBC39">
      <w:pPr>
        <w:shd w:val="clear" w:color="auto" w:fill="auto"/>
        <w:wordWrap w:val="0"/>
        <w:adjustRightInd w:val="0"/>
        <w:snapToGrid w:val="0"/>
        <w:spacing w:line="440" w:lineRule="exact"/>
        <w:ind w:firstLine="482" w:firstLineChars="200"/>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8.1 违约及违约责任</w:t>
      </w:r>
    </w:p>
    <w:p w14:paraId="43BAD85A">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8.1.</w:t>
      </w: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通常情况下，监理人不能按合同履行其义务和职责，因工作过失或渎职而造成了工程的经济和工期损失，为监理人违约，监理人应当赔偿经济损失，并承担相关的行政、法律责任。在本监理合同中，双方约定将监理人违约范围适当扩大，增加两种视为监理人违约的情况，一是监理人未按约定履行其义务工作时，即使未造成损失，</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亦</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视为监理人违约；二是监理目标未能达标，无论主要原因是什么，视为监理人违约。故本附件将监理人违约分为监理不良行为、监理过失、监理渎职及监理不达标四大情形造成的违约，这四种违约情形及违约责任的承担作如下规定： </w:t>
      </w:r>
    </w:p>
    <w:p w14:paraId="460DB041">
      <w:pPr>
        <w:shd w:val="clear" w:color="auto" w:fill="auto"/>
        <w:wordWrap w:val="0"/>
        <w:adjustRightInd w:val="0"/>
        <w:snapToGrid w:val="0"/>
        <w:spacing w:line="440" w:lineRule="exact"/>
        <w:ind w:firstLine="482" w:firstLineChars="200"/>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8.1.</w:t>
      </w: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 监理违约行为一览表</w:t>
      </w:r>
    </w:p>
    <w:p w14:paraId="4F3EACF3">
      <w:pPr>
        <w:pStyle w:val="33"/>
        <w:shd w:val="clear" w:color="auto" w:fil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监理违约行为一览表</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16ACD6BD">
      <w:pPr>
        <w:pStyle w:val="33"/>
        <w:shd w:val="clear" w:color="auto" w:fill="auto"/>
        <w:rPr>
          <w:rFonts w:hint="eastAsia" w:ascii="宋体" w:hAnsi="宋体" w:eastAsia="宋体" w:cs="宋体"/>
          <w:color w:val="000000" w:themeColor="text1"/>
          <w:sz w:val="24"/>
          <w:szCs w:val="24"/>
          <w:highlight w:val="none"/>
          <w14:textFill>
            <w14:solidFill>
              <w14:schemeClr w14:val="tx1"/>
            </w14:solidFill>
          </w14:textFill>
        </w:rPr>
      </w:pP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3"/>
        <w:gridCol w:w="4290"/>
        <w:gridCol w:w="2040"/>
        <w:gridCol w:w="1747"/>
      </w:tblGrid>
      <w:tr w14:paraId="474E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983" w:type="dxa"/>
          </w:tcPr>
          <w:p w14:paraId="37185791">
            <w:pPr>
              <w:pStyle w:val="33"/>
              <w:shd w:val="clear" w:color="auto" w:fill="auto"/>
              <w:rPr>
                <w:rFonts w:hint="eastAsia" w:ascii="宋体" w:hAnsi="宋体" w:eastAsia="宋体" w:cs="宋体"/>
                <w:b/>
                <w:bCs w:val="0"/>
                <w:color w:val="000000" w:themeColor="text1"/>
                <w:sz w:val="24"/>
                <w:szCs w:val="24"/>
                <w:highlight w:val="none"/>
                <w:vertAlign w:val="baseline"/>
                <w:lang w:eastAsia="zh-CN"/>
                <w14:textFill>
                  <w14:solidFill>
                    <w14:schemeClr w14:val="tx1"/>
                  </w14:solidFill>
                </w14:textFill>
              </w:rPr>
            </w:pPr>
            <w:r>
              <w:rPr>
                <w:rFonts w:hint="eastAsia" w:ascii="宋体" w:hAnsi="宋体" w:eastAsia="宋体" w:cs="宋体"/>
                <w:b/>
                <w:bCs w:val="0"/>
                <w:color w:val="000000" w:themeColor="text1"/>
                <w:sz w:val="24"/>
                <w:szCs w:val="24"/>
                <w:highlight w:val="none"/>
                <w:vertAlign w:val="baseline"/>
                <w:lang w:eastAsia="zh-CN"/>
                <w14:textFill>
                  <w14:solidFill>
                    <w14:schemeClr w14:val="tx1"/>
                  </w14:solidFill>
                </w14:textFill>
              </w:rPr>
              <w:t>序号</w:t>
            </w:r>
          </w:p>
        </w:tc>
        <w:tc>
          <w:tcPr>
            <w:tcW w:w="4290" w:type="dxa"/>
          </w:tcPr>
          <w:p w14:paraId="0E6839C9">
            <w:pPr>
              <w:pStyle w:val="33"/>
              <w:shd w:val="clear" w:color="auto" w:fill="auto"/>
              <w:rPr>
                <w:rFonts w:hint="eastAsia" w:ascii="宋体" w:hAnsi="宋体" w:eastAsia="宋体" w:cs="宋体"/>
                <w:b/>
                <w:bCs w:val="0"/>
                <w:color w:val="000000" w:themeColor="text1"/>
                <w:sz w:val="24"/>
                <w:szCs w:val="24"/>
                <w:highlight w:val="none"/>
                <w:vertAlign w:val="baseline"/>
                <w:lang w:eastAsia="zh-CN"/>
                <w14:textFill>
                  <w14:solidFill>
                    <w14:schemeClr w14:val="tx1"/>
                  </w14:solidFill>
                </w14:textFill>
              </w:rPr>
            </w:pPr>
            <w:r>
              <w:rPr>
                <w:rFonts w:hint="eastAsia" w:ascii="宋体" w:hAnsi="宋体" w:eastAsia="宋体" w:cs="宋体"/>
                <w:b/>
                <w:bCs w:val="0"/>
                <w:color w:val="000000" w:themeColor="text1"/>
                <w:sz w:val="24"/>
                <w:szCs w:val="24"/>
                <w:highlight w:val="none"/>
                <w:vertAlign w:val="baseline"/>
                <w:lang w:eastAsia="zh-CN"/>
                <w14:textFill>
                  <w14:solidFill>
                    <w14:schemeClr w14:val="tx1"/>
                  </w14:solidFill>
                </w14:textFill>
              </w:rPr>
              <w:t>违约行为</w:t>
            </w:r>
          </w:p>
        </w:tc>
        <w:tc>
          <w:tcPr>
            <w:tcW w:w="2040" w:type="dxa"/>
          </w:tcPr>
          <w:p w14:paraId="713AEB9C">
            <w:pPr>
              <w:pStyle w:val="33"/>
              <w:shd w:val="clear" w:color="auto" w:fill="auto"/>
              <w:rPr>
                <w:rFonts w:hint="eastAsia" w:ascii="宋体" w:hAnsi="宋体" w:eastAsia="宋体" w:cs="宋体"/>
                <w:b/>
                <w:bCs w:val="0"/>
                <w:color w:val="000000" w:themeColor="text1"/>
                <w:sz w:val="24"/>
                <w:szCs w:val="24"/>
                <w:highlight w:val="none"/>
                <w:vertAlign w:val="baseline"/>
                <w:lang w:eastAsia="zh-CN"/>
                <w14:textFill>
                  <w14:solidFill>
                    <w14:schemeClr w14:val="tx1"/>
                  </w14:solidFill>
                </w14:textFill>
              </w:rPr>
            </w:pPr>
            <w:r>
              <w:rPr>
                <w:rFonts w:hint="eastAsia" w:ascii="宋体" w:hAnsi="宋体" w:eastAsia="宋体" w:cs="宋体"/>
                <w:b/>
                <w:bCs w:val="0"/>
                <w:color w:val="000000" w:themeColor="text1"/>
                <w:sz w:val="24"/>
                <w:szCs w:val="24"/>
                <w:highlight w:val="none"/>
                <w:vertAlign w:val="baseline"/>
                <w:lang w:eastAsia="zh-CN"/>
                <w14:textFill>
                  <w14:solidFill>
                    <w14:schemeClr w14:val="tx1"/>
                  </w14:solidFill>
                </w14:textFill>
              </w:rPr>
              <w:t>违约金额</w:t>
            </w:r>
          </w:p>
        </w:tc>
        <w:tc>
          <w:tcPr>
            <w:tcW w:w="1747" w:type="dxa"/>
          </w:tcPr>
          <w:p w14:paraId="00E04A4D">
            <w:pPr>
              <w:pStyle w:val="33"/>
              <w:shd w:val="clear" w:color="auto" w:fill="auto"/>
              <w:rPr>
                <w:rFonts w:hint="eastAsia" w:ascii="宋体" w:hAnsi="宋体" w:eastAsia="宋体" w:cs="宋体"/>
                <w:b/>
                <w:bCs w:val="0"/>
                <w:color w:val="000000" w:themeColor="text1"/>
                <w:sz w:val="24"/>
                <w:szCs w:val="24"/>
                <w:highlight w:val="none"/>
                <w:vertAlign w:val="baseline"/>
                <w:lang w:eastAsia="zh-CN"/>
                <w14:textFill>
                  <w14:solidFill>
                    <w14:schemeClr w14:val="tx1"/>
                  </w14:solidFill>
                </w14:textFill>
              </w:rPr>
            </w:pPr>
            <w:r>
              <w:rPr>
                <w:rFonts w:hint="eastAsia" w:ascii="宋体" w:hAnsi="宋体" w:eastAsia="宋体" w:cs="宋体"/>
                <w:b/>
                <w:bCs w:val="0"/>
                <w:color w:val="000000" w:themeColor="text1"/>
                <w:sz w:val="24"/>
                <w:szCs w:val="24"/>
                <w:highlight w:val="none"/>
                <w:vertAlign w:val="baseline"/>
                <w:lang w:eastAsia="zh-CN"/>
                <w14:textFill>
                  <w14:solidFill>
                    <w14:schemeClr w14:val="tx1"/>
                  </w14:solidFill>
                </w14:textFill>
              </w:rPr>
              <w:t>备注</w:t>
            </w:r>
          </w:p>
        </w:tc>
      </w:tr>
      <w:tr w14:paraId="202D6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3" w:type="dxa"/>
            <w:vAlign w:val="center"/>
          </w:tcPr>
          <w:p w14:paraId="1EACB8CD">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vertAlign w:val="baseline"/>
                <w:lang w:val="en-US" w:eastAsia="zh-CN"/>
                <w14:textFill>
                  <w14:solidFill>
                    <w14:schemeClr w14:val="tx1"/>
                  </w14:solidFill>
                </w14:textFill>
              </w:rPr>
              <w:t>一</w:t>
            </w:r>
          </w:p>
        </w:tc>
        <w:tc>
          <w:tcPr>
            <w:tcW w:w="4290" w:type="dxa"/>
          </w:tcPr>
          <w:p w14:paraId="0D622AD1">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bCs w:val="0"/>
                <w:color w:val="000000" w:themeColor="text1"/>
                <w:sz w:val="24"/>
                <w:szCs w:val="24"/>
                <w:highlight w:val="none"/>
                <w:vertAlign w:val="baseline"/>
                <w14:textFill>
                  <w14:solidFill>
                    <w14:schemeClr w14:val="tx1"/>
                  </w14:solidFill>
                </w14:textFill>
              </w:rPr>
            </w:pPr>
            <w:r>
              <w:rPr>
                <w:rFonts w:hint="eastAsia" w:ascii="宋体" w:hAnsi="宋体" w:eastAsia="宋体" w:cs="宋体"/>
                <w:b/>
                <w:bCs w:val="0"/>
                <w:color w:val="000000" w:themeColor="text1"/>
                <w:sz w:val="24"/>
                <w:szCs w:val="24"/>
                <w:highlight w:val="none"/>
                <w:vertAlign w:val="baseline"/>
                <w14:textFill>
                  <w14:solidFill>
                    <w14:schemeClr w14:val="tx1"/>
                  </w14:solidFill>
                </w14:textFill>
              </w:rPr>
              <w:t>监理不良行为违约</w:t>
            </w:r>
          </w:p>
        </w:tc>
        <w:tc>
          <w:tcPr>
            <w:tcW w:w="2040" w:type="dxa"/>
            <w:vAlign w:val="center"/>
          </w:tcPr>
          <w:p w14:paraId="38EC931C">
            <w:pPr>
              <w:pStyle w:val="33"/>
              <w:shd w:val="clear" w:color="auto" w:fill="auto"/>
              <w:jc w:val="center"/>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c>
          <w:tcPr>
            <w:tcW w:w="1747" w:type="dxa"/>
          </w:tcPr>
          <w:p w14:paraId="3450C314">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153E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2FE5B519">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1</w:t>
            </w:r>
          </w:p>
        </w:tc>
        <w:tc>
          <w:tcPr>
            <w:tcW w:w="4290" w:type="dxa"/>
          </w:tcPr>
          <w:p w14:paraId="7F4AB885">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14:textFill>
                  <w14:solidFill>
                    <w14:schemeClr w14:val="tx1"/>
                  </w14:solidFill>
                </w14:textFill>
              </w:rPr>
              <w:t>本项目对总监实施考勤，考勤每月累计不少于20天</w:t>
            </w:r>
          </w:p>
        </w:tc>
        <w:tc>
          <w:tcPr>
            <w:tcW w:w="2040" w:type="dxa"/>
            <w:vAlign w:val="center"/>
          </w:tcPr>
          <w:p w14:paraId="2F6F185A">
            <w:pPr>
              <w:pStyle w:val="33"/>
              <w:shd w:val="clear" w:color="auto" w:fill="auto"/>
              <w:jc w:val="center"/>
              <w:rPr>
                <w:rFonts w:hint="eastAsia" w:ascii="宋体" w:hAnsi="宋体" w:eastAsia="宋体" w:cs="宋体"/>
                <w:b w:val="0"/>
                <w:bCs/>
                <w:color w:val="000000" w:themeColor="text1"/>
                <w:sz w:val="24"/>
                <w:szCs w:val="24"/>
                <w:highlight w:val="none"/>
                <w:u w:val="none"/>
                <w:vertAlign w:val="baseline"/>
                <w14:textFill>
                  <w14:solidFill>
                    <w14:schemeClr w14:val="tx1"/>
                  </w14:solidFill>
                </w14:textFill>
              </w:rPr>
            </w:pPr>
            <w:r>
              <w:rPr>
                <w:rFonts w:hint="eastAsia" w:ascii="宋体" w:hAnsi="宋体" w:eastAsia="宋体" w:cs="宋体"/>
                <w:b w:val="0"/>
                <w:bCs/>
                <w:color w:val="000000" w:themeColor="text1"/>
                <w:sz w:val="24"/>
                <w:szCs w:val="24"/>
                <w:highlight w:val="none"/>
                <w:u w:val="none"/>
                <w:vertAlign w:val="baseline"/>
                <w14:textFill>
                  <w14:solidFill>
                    <w14:schemeClr w14:val="tx1"/>
                  </w14:solidFill>
                </w14:textFill>
              </w:rPr>
              <w:t>¥</w:t>
            </w:r>
            <w:r>
              <w:rPr>
                <w:rFonts w:hint="eastAsia" w:ascii="宋体" w:hAnsi="宋体" w:eastAsia="宋体" w:cs="宋体"/>
                <w:b w:val="0"/>
                <w:bCs/>
                <w:color w:val="000000" w:themeColor="text1"/>
                <w:sz w:val="24"/>
                <w:szCs w:val="24"/>
                <w:highlight w:val="none"/>
                <w:u w:val="none"/>
                <w:vertAlign w:val="baseline"/>
                <w:lang w:val="en-US" w:eastAsia="zh-CN"/>
                <w14:textFill>
                  <w14:solidFill>
                    <w14:schemeClr w14:val="tx1"/>
                  </w14:solidFill>
                </w14:textFill>
              </w:rPr>
              <w:t>1</w:t>
            </w:r>
            <w:r>
              <w:rPr>
                <w:rFonts w:hint="eastAsia" w:ascii="宋体" w:hAnsi="宋体" w:eastAsia="宋体" w:cs="宋体"/>
                <w:b w:val="0"/>
                <w:bCs/>
                <w:color w:val="000000" w:themeColor="text1"/>
                <w:sz w:val="24"/>
                <w:szCs w:val="24"/>
                <w:highlight w:val="none"/>
                <w:u w:val="none"/>
                <w:vertAlign w:val="baseline"/>
                <w14:textFill>
                  <w14:solidFill>
                    <w14:schemeClr w14:val="tx1"/>
                  </w14:solidFill>
                </w14:textFill>
              </w:rPr>
              <w:t>000元/天</w:t>
            </w:r>
          </w:p>
        </w:tc>
        <w:tc>
          <w:tcPr>
            <w:tcW w:w="1747" w:type="dxa"/>
          </w:tcPr>
          <w:p w14:paraId="275DF81E">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76A0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0AAB13F7">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2</w:t>
            </w:r>
          </w:p>
        </w:tc>
        <w:tc>
          <w:tcPr>
            <w:tcW w:w="4290" w:type="dxa"/>
          </w:tcPr>
          <w:p w14:paraId="70BD487D">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本项目对驻场监理人员实施考勤，考勤每月累计不到位天数超过6天</w:t>
            </w:r>
          </w:p>
        </w:tc>
        <w:tc>
          <w:tcPr>
            <w:tcW w:w="2040" w:type="dxa"/>
            <w:vAlign w:val="center"/>
          </w:tcPr>
          <w:p w14:paraId="7970F637">
            <w:pPr>
              <w:pStyle w:val="33"/>
              <w:shd w:val="clear" w:color="auto" w:fill="auto"/>
              <w:jc w:val="center"/>
              <w:rPr>
                <w:rFonts w:hint="eastAsia" w:ascii="宋体" w:hAnsi="宋体" w:eastAsia="宋体" w:cs="宋体"/>
                <w:b w:val="0"/>
                <w:bCs/>
                <w:color w:val="000000" w:themeColor="text1"/>
                <w:sz w:val="24"/>
                <w:szCs w:val="24"/>
                <w:highlight w:val="none"/>
                <w:u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u w:val="none"/>
                <w14:textFill>
                  <w14:solidFill>
                    <w14:schemeClr w14:val="tx1"/>
                  </w14:solidFill>
                </w14:textFill>
              </w:rPr>
              <w:t>¥</w:t>
            </w: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1</w:t>
            </w:r>
            <w:r>
              <w:rPr>
                <w:rFonts w:hint="eastAsia" w:ascii="宋体" w:hAnsi="宋体" w:eastAsia="宋体" w:cs="宋体"/>
                <w:b w:val="0"/>
                <w:bCs/>
                <w:color w:val="000000" w:themeColor="text1"/>
                <w:sz w:val="24"/>
                <w:szCs w:val="24"/>
                <w:highlight w:val="none"/>
                <w:u w:val="none"/>
                <w14:textFill>
                  <w14:solidFill>
                    <w14:schemeClr w14:val="tx1"/>
                  </w14:solidFill>
                </w14:textFill>
              </w:rPr>
              <w:t>000元</w:t>
            </w: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/天</w:t>
            </w:r>
          </w:p>
        </w:tc>
        <w:tc>
          <w:tcPr>
            <w:tcW w:w="1747" w:type="dxa"/>
          </w:tcPr>
          <w:p w14:paraId="73EF3DC4">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4C69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6E6D3DB5">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3</w:t>
            </w:r>
          </w:p>
        </w:tc>
        <w:tc>
          <w:tcPr>
            <w:tcW w:w="4290" w:type="dxa"/>
          </w:tcPr>
          <w:p w14:paraId="200DD41E">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其他监理人员必须按配备要求在现场驻场监理，离开项目现场必须经委托人书面同意，如委托人发现监理人员非正常离岗</w:t>
            </w:r>
          </w:p>
        </w:tc>
        <w:tc>
          <w:tcPr>
            <w:tcW w:w="2040" w:type="dxa"/>
            <w:vAlign w:val="center"/>
          </w:tcPr>
          <w:p w14:paraId="41B8EB2B">
            <w:pPr>
              <w:pStyle w:val="33"/>
              <w:shd w:val="clear" w:color="auto" w:fill="auto"/>
              <w:jc w:val="center"/>
              <w:rPr>
                <w:rFonts w:hint="eastAsia" w:ascii="宋体" w:hAnsi="宋体" w:eastAsia="宋体" w:cs="宋体"/>
                <w:b w:val="0"/>
                <w:bCs/>
                <w:color w:val="000000" w:themeColor="text1"/>
                <w:sz w:val="24"/>
                <w:szCs w:val="24"/>
                <w:highlight w:val="none"/>
                <w:u w:val="none"/>
                <w:vertAlign w:val="baseline"/>
                <w14:textFill>
                  <w14:solidFill>
                    <w14:schemeClr w14:val="tx1"/>
                  </w14:solidFill>
                </w14:textFill>
              </w:rPr>
            </w:pPr>
            <w:r>
              <w:rPr>
                <w:rFonts w:hint="eastAsia" w:ascii="宋体" w:hAnsi="宋体" w:eastAsia="宋体" w:cs="宋体"/>
                <w:b w:val="0"/>
                <w:bCs/>
                <w:color w:val="000000" w:themeColor="text1"/>
                <w:sz w:val="24"/>
                <w:szCs w:val="24"/>
                <w:highlight w:val="none"/>
                <w:u w:val="none"/>
                <w14:textFill>
                  <w14:solidFill>
                    <w14:schemeClr w14:val="tx1"/>
                  </w14:solidFill>
                </w14:textFill>
              </w:rPr>
              <w:t>¥</w:t>
            </w: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1</w:t>
            </w:r>
            <w:r>
              <w:rPr>
                <w:rFonts w:hint="eastAsia" w:ascii="宋体" w:hAnsi="宋体" w:eastAsia="宋体" w:cs="宋体"/>
                <w:b w:val="0"/>
                <w:bCs/>
                <w:color w:val="000000" w:themeColor="text1"/>
                <w:sz w:val="24"/>
                <w:szCs w:val="24"/>
                <w:highlight w:val="none"/>
                <w:u w:val="none"/>
                <w14:textFill>
                  <w14:solidFill>
                    <w14:schemeClr w14:val="tx1"/>
                  </w14:solidFill>
                </w14:textFill>
              </w:rPr>
              <w:t>000元</w:t>
            </w: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/次</w:t>
            </w:r>
          </w:p>
        </w:tc>
        <w:tc>
          <w:tcPr>
            <w:tcW w:w="1747" w:type="dxa"/>
          </w:tcPr>
          <w:p w14:paraId="0CFA9EDD">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0B26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0417DE9B">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4</w:t>
            </w:r>
          </w:p>
        </w:tc>
        <w:tc>
          <w:tcPr>
            <w:tcW w:w="4290" w:type="dxa"/>
          </w:tcPr>
          <w:p w14:paraId="548085DC">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同一问题未能按时整改，每重复一次</w:t>
            </w:r>
          </w:p>
        </w:tc>
        <w:tc>
          <w:tcPr>
            <w:tcW w:w="2040" w:type="dxa"/>
            <w:vAlign w:val="center"/>
          </w:tcPr>
          <w:p w14:paraId="33366D39">
            <w:pPr>
              <w:pStyle w:val="33"/>
              <w:shd w:val="clear" w:color="auto" w:fill="auto"/>
              <w:jc w:val="center"/>
              <w:rPr>
                <w:rFonts w:hint="eastAsia" w:ascii="宋体" w:hAnsi="宋体" w:eastAsia="宋体" w:cs="宋体"/>
                <w:b w:val="0"/>
                <w:bCs/>
                <w:color w:val="000000" w:themeColor="text1"/>
                <w:sz w:val="24"/>
                <w:szCs w:val="24"/>
                <w:highlight w:val="none"/>
                <w:u w:val="none"/>
                <w:vertAlign w:val="baseline"/>
                <w14:textFill>
                  <w14:solidFill>
                    <w14:schemeClr w14:val="tx1"/>
                  </w14:solidFill>
                </w14:textFill>
              </w:rPr>
            </w:pPr>
            <w:r>
              <w:rPr>
                <w:rFonts w:hint="eastAsia" w:ascii="宋体" w:hAnsi="宋体" w:eastAsia="宋体" w:cs="宋体"/>
                <w:b w:val="0"/>
                <w:bCs/>
                <w:color w:val="000000" w:themeColor="text1"/>
                <w:sz w:val="24"/>
                <w:szCs w:val="24"/>
                <w:highlight w:val="none"/>
                <w:u w:val="none"/>
                <w14:textFill>
                  <w14:solidFill>
                    <w14:schemeClr w14:val="tx1"/>
                  </w14:solidFill>
                </w14:textFill>
              </w:rPr>
              <w:t>¥</w:t>
            </w: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3</w:t>
            </w:r>
            <w:r>
              <w:rPr>
                <w:rFonts w:hint="eastAsia" w:ascii="宋体" w:hAnsi="宋体" w:eastAsia="宋体" w:cs="宋体"/>
                <w:b w:val="0"/>
                <w:bCs/>
                <w:color w:val="000000" w:themeColor="text1"/>
                <w:sz w:val="24"/>
                <w:szCs w:val="24"/>
                <w:highlight w:val="none"/>
                <w:u w:val="none"/>
                <w14:textFill>
                  <w14:solidFill>
                    <w14:schemeClr w14:val="tx1"/>
                  </w14:solidFill>
                </w14:textFill>
              </w:rPr>
              <w:t>000元</w:t>
            </w: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/次</w:t>
            </w:r>
          </w:p>
        </w:tc>
        <w:tc>
          <w:tcPr>
            <w:tcW w:w="1747" w:type="dxa"/>
          </w:tcPr>
          <w:p w14:paraId="690D868C">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4940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6F104EC6">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5</w:t>
            </w:r>
          </w:p>
        </w:tc>
        <w:tc>
          <w:tcPr>
            <w:tcW w:w="4290" w:type="dxa"/>
          </w:tcPr>
          <w:p w14:paraId="2C67393D">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投标人必须充分考虑总监的履职能力和可行性，充分评估总监的身体健康状况及合同约定服务期限，监理人原则上不得更换总监，若监理人提出《广东省住房和城乡建设厅关于建设工程项目招标中标后监督检查的办法》（粤建市〔2009〕8号第九条所述除外情形之</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一</w:t>
            </w:r>
            <w:r>
              <w:rPr>
                <w:rFonts w:hint="eastAsia" w:ascii="宋体" w:hAnsi="宋体" w:eastAsia="宋体" w:cs="宋体"/>
                <w:b w:val="0"/>
                <w:bCs/>
                <w:color w:val="000000" w:themeColor="text1"/>
                <w:sz w:val="24"/>
                <w:szCs w:val="24"/>
                <w:highlight w:val="none"/>
                <w14:textFill>
                  <w14:solidFill>
                    <w14:schemeClr w14:val="tx1"/>
                  </w14:solidFill>
                </w14:textFill>
              </w:rPr>
              <w:t>需变更更换总监的</w:t>
            </w:r>
          </w:p>
        </w:tc>
        <w:tc>
          <w:tcPr>
            <w:tcW w:w="2040" w:type="dxa"/>
            <w:vAlign w:val="center"/>
          </w:tcPr>
          <w:p w14:paraId="6FF48C63">
            <w:pPr>
              <w:pStyle w:val="33"/>
              <w:shd w:val="clear" w:color="auto" w:fill="auto"/>
              <w:jc w:val="cente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合同价的2%</w:t>
            </w:r>
          </w:p>
        </w:tc>
        <w:tc>
          <w:tcPr>
            <w:tcW w:w="1747" w:type="dxa"/>
          </w:tcPr>
          <w:p w14:paraId="41BB675C">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19E6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shd w:val="clear" w:color="auto" w:fill="auto"/>
            <w:vAlign w:val="center"/>
          </w:tcPr>
          <w:p w14:paraId="21DB2755">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kern w:val="2"/>
                <w:sz w:val="24"/>
                <w:szCs w:val="24"/>
                <w:highlight w:val="none"/>
                <w:vertAlign w:val="baseline"/>
                <w:lang w:val="en-US" w:eastAsia="zh-CN" w:bidi="ar-SA"/>
                <w14:textFill>
                  <w14:solidFill>
                    <w14:schemeClr w14:val="tx1"/>
                  </w14:solidFill>
                </w14:textFill>
              </w:rPr>
            </w:pPr>
            <w:r>
              <w:rPr>
                <w:rFonts w:hint="eastAsia" w:ascii="宋体" w:hAnsi="宋体" w:cs="宋体"/>
                <w:b w:val="0"/>
                <w:bCs/>
                <w:color w:val="000000" w:themeColor="text1"/>
                <w:sz w:val="24"/>
                <w:szCs w:val="24"/>
                <w:highlight w:val="none"/>
                <w:vertAlign w:val="baseline"/>
                <w:lang w:val="en-US" w:eastAsia="zh-CN"/>
                <w14:textFill>
                  <w14:solidFill>
                    <w14:schemeClr w14:val="tx1"/>
                  </w14:solidFill>
                </w14:textFill>
              </w:rPr>
              <w:t>6</w:t>
            </w:r>
          </w:p>
        </w:tc>
        <w:tc>
          <w:tcPr>
            <w:tcW w:w="4290" w:type="dxa"/>
            <w:shd w:val="clear" w:color="auto" w:fill="auto"/>
            <w:vAlign w:val="top"/>
          </w:tcPr>
          <w:p w14:paraId="6854C681">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监理人未按规定进驻现场或者未按要求</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b w:val="0"/>
                <w:bCs/>
                <w:color w:val="000000" w:themeColor="text1"/>
                <w:sz w:val="24"/>
                <w:szCs w:val="24"/>
                <w:highlight w:val="none"/>
                <w14:textFill>
                  <w14:solidFill>
                    <w14:schemeClr w14:val="tx1"/>
                  </w14:solidFill>
                </w14:textFill>
              </w:rPr>
              <w:t>关键工序（如桩基施工、大体积混凝土浇筑、钢结构安装等）、隐蔽工程（如地基处理、防水层施工、管线预埋等）或高风险作</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业（如</w:t>
            </w:r>
            <w:r>
              <w:rPr>
                <w:rFonts w:hint="eastAsia" w:ascii="宋体" w:hAnsi="宋体" w:eastAsia="宋体" w:cs="宋体"/>
                <w:b w:val="0"/>
                <w:bCs/>
                <w:color w:val="000000" w:themeColor="text1"/>
                <w:sz w:val="24"/>
                <w:szCs w:val="24"/>
                <w:highlight w:val="none"/>
                <w14:textFill>
                  <w14:solidFill>
                    <w14:schemeClr w14:val="tx1"/>
                  </w14:solidFill>
                </w14:textFill>
              </w:rPr>
              <w:t>深基坑支护、高支模混凝土浇筑、起重吊装、爆破作业等</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）环节</w:t>
            </w:r>
            <w:r>
              <w:rPr>
                <w:rFonts w:hint="eastAsia" w:ascii="宋体" w:hAnsi="宋体" w:eastAsia="宋体" w:cs="宋体"/>
                <w:b w:val="0"/>
                <w:bCs/>
                <w:color w:val="000000" w:themeColor="text1"/>
                <w:sz w:val="24"/>
                <w:szCs w:val="24"/>
                <w:highlight w:val="none"/>
                <w14:textFill>
                  <w14:solidFill>
                    <w14:schemeClr w14:val="tx1"/>
                  </w14:solidFill>
                </w14:textFill>
              </w:rPr>
              <w:t>旁站监理的</w:t>
            </w:r>
          </w:p>
        </w:tc>
        <w:tc>
          <w:tcPr>
            <w:tcW w:w="2040" w:type="dxa"/>
            <w:shd w:val="clear" w:color="auto" w:fill="auto"/>
            <w:vAlign w:val="center"/>
          </w:tcPr>
          <w:p w14:paraId="1AABE5BD">
            <w:pPr>
              <w:pStyle w:val="33"/>
              <w:shd w:val="clear" w:color="auto" w:fill="auto"/>
              <w:jc w:val="center"/>
              <w:rPr>
                <w:rFonts w:hint="eastAsia" w:ascii="宋体" w:hAnsi="宋体" w:eastAsia="宋体" w:cs="宋体"/>
                <w:b w:val="0"/>
                <w:bCs/>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合同价的</w:t>
            </w:r>
            <w:r>
              <w:rPr>
                <w:rFonts w:hint="eastAsia" w:ascii="宋体" w:hAnsi="宋体" w:cs="宋体"/>
                <w:b w:val="0"/>
                <w:bCs/>
                <w:color w:val="000000" w:themeColor="text1"/>
                <w:sz w:val="24"/>
                <w:szCs w:val="24"/>
                <w:highlight w:val="none"/>
                <w:u w:val="none"/>
                <w:lang w:val="en-US" w:eastAsia="zh-CN"/>
                <w14:textFill>
                  <w14:solidFill>
                    <w14:schemeClr w14:val="tx1"/>
                  </w14:solidFill>
                </w14:textFill>
              </w:rPr>
              <w:t>1</w:t>
            </w: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%/次</w:t>
            </w:r>
          </w:p>
        </w:tc>
        <w:tc>
          <w:tcPr>
            <w:tcW w:w="1747" w:type="dxa"/>
          </w:tcPr>
          <w:p w14:paraId="61104BBC">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7506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shd w:val="clear" w:color="auto" w:fill="auto"/>
            <w:vAlign w:val="center"/>
          </w:tcPr>
          <w:p w14:paraId="7B9AB976">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kern w:val="2"/>
                <w:sz w:val="24"/>
                <w:szCs w:val="24"/>
                <w:highlight w:val="none"/>
                <w:vertAlign w:val="baseline"/>
                <w:lang w:val="en-US" w:eastAsia="zh-CN" w:bidi="ar-SA"/>
                <w14:textFill>
                  <w14:solidFill>
                    <w14:schemeClr w14:val="tx1"/>
                  </w14:solidFill>
                </w14:textFill>
              </w:rPr>
            </w:pPr>
            <w:r>
              <w:rPr>
                <w:rFonts w:hint="eastAsia" w:ascii="宋体" w:hAnsi="宋体" w:cs="宋体"/>
                <w:b w:val="0"/>
                <w:bCs/>
                <w:color w:val="000000" w:themeColor="text1"/>
                <w:sz w:val="24"/>
                <w:szCs w:val="24"/>
                <w:highlight w:val="none"/>
                <w:vertAlign w:val="baseline"/>
                <w:lang w:val="en-US" w:eastAsia="zh-CN"/>
                <w14:textFill>
                  <w14:solidFill>
                    <w14:schemeClr w14:val="tx1"/>
                  </w14:solidFill>
                </w14:textFill>
              </w:rPr>
              <w:t>7</w:t>
            </w:r>
          </w:p>
        </w:tc>
        <w:tc>
          <w:tcPr>
            <w:tcW w:w="4290" w:type="dxa"/>
            <w:shd w:val="clear" w:color="auto" w:fill="auto"/>
            <w:vAlign w:val="top"/>
          </w:tcPr>
          <w:p w14:paraId="0CFF6CEF">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监理人</w:t>
            </w:r>
            <w:r>
              <w:rPr>
                <w:rFonts w:hint="eastAsia" w:ascii="宋体" w:hAnsi="宋体" w:cs="宋体"/>
                <w:b w:val="0"/>
                <w:bCs/>
                <w:color w:val="000000" w:themeColor="text1"/>
                <w:sz w:val="24"/>
                <w:szCs w:val="24"/>
                <w:highlight w:val="none"/>
                <w:lang w:val="en-US" w:eastAsia="zh-CN"/>
                <w14:textFill>
                  <w14:solidFill>
                    <w14:schemeClr w14:val="tx1"/>
                  </w14:solidFill>
                </w14:textFill>
              </w:rPr>
              <w:t>未</w:t>
            </w:r>
            <w:r>
              <w:rPr>
                <w:rFonts w:hint="eastAsia" w:ascii="宋体" w:hAnsi="宋体" w:eastAsia="宋体" w:cs="宋体"/>
                <w:b w:val="0"/>
                <w:bCs/>
                <w:color w:val="000000" w:themeColor="text1"/>
                <w:sz w:val="24"/>
                <w:szCs w:val="24"/>
                <w:highlight w:val="none"/>
                <w14:textFill>
                  <w14:solidFill>
                    <w14:schemeClr w14:val="tx1"/>
                  </w14:solidFill>
                </w14:textFill>
              </w:rPr>
              <w:t>按规定向发包人报告工作或者提供不实报告的</w:t>
            </w:r>
          </w:p>
        </w:tc>
        <w:tc>
          <w:tcPr>
            <w:tcW w:w="2040" w:type="dxa"/>
            <w:shd w:val="clear" w:color="auto" w:fill="auto"/>
            <w:vAlign w:val="center"/>
          </w:tcPr>
          <w:p w14:paraId="1F578FD1">
            <w:pPr>
              <w:pStyle w:val="33"/>
              <w:shd w:val="clear" w:color="auto" w:fill="auto"/>
              <w:jc w:val="center"/>
              <w:rPr>
                <w:rFonts w:hint="eastAsia" w:ascii="宋体" w:hAnsi="宋体" w:eastAsia="宋体" w:cs="宋体"/>
                <w:b w:val="0"/>
                <w:bCs/>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合同价的</w:t>
            </w:r>
            <w:r>
              <w:rPr>
                <w:rFonts w:hint="eastAsia" w:ascii="宋体" w:hAnsi="宋体" w:cs="宋体"/>
                <w:b w:val="0"/>
                <w:bCs/>
                <w:color w:val="000000" w:themeColor="text1"/>
                <w:sz w:val="24"/>
                <w:szCs w:val="24"/>
                <w:highlight w:val="none"/>
                <w:u w:val="none"/>
                <w:lang w:val="en-US" w:eastAsia="zh-CN"/>
                <w14:textFill>
                  <w14:solidFill>
                    <w14:schemeClr w14:val="tx1"/>
                  </w14:solidFill>
                </w14:textFill>
              </w:rPr>
              <w:t>5</w:t>
            </w: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%/次</w:t>
            </w:r>
          </w:p>
        </w:tc>
        <w:tc>
          <w:tcPr>
            <w:tcW w:w="1747" w:type="dxa"/>
          </w:tcPr>
          <w:p w14:paraId="3833EE7E">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0EAF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shd w:val="clear" w:color="auto" w:fill="auto"/>
            <w:vAlign w:val="center"/>
          </w:tcPr>
          <w:p w14:paraId="7D3A166B">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kern w:val="2"/>
                <w:sz w:val="24"/>
                <w:szCs w:val="24"/>
                <w:highlight w:val="none"/>
                <w:vertAlign w:val="baseline"/>
                <w:lang w:val="en-US" w:eastAsia="zh-CN" w:bidi="ar-SA"/>
                <w14:textFill>
                  <w14:solidFill>
                    <w14:schemeClr w14:val="tx1"/>
                  </w14:solidFill>
                </w14:textFill>
              </w:rPr>
            </w:pPr>
            <w:r>
              <w:rPr>
                <w:rFonts w:hint="eastAsia" w:ascii="宋体" w:hAnsi="宋体" w:cs="宋体"/>
                <w:b w:val="0"/>
                <w:bCs/>
                <w:color w:val="000000" w:themeColor="text1"/>
                <w:sz w:val="24"/>
                <w:szCs w:val="24"/>
                <w:highlight w:val="none"/>
                <w:vertAlign w:val="baseline"/>
                <w:lang w:val="en-US" w:eastAsia="zh-CN"/>
                <w14:textFill>
                  <w14:solidFill>
                    <w14:schemeClr w14:val="tx1"/>
                  </w14:solidFill>
                </w14:textFill>
              </w:rPr>
              <w:t>8</w:t>
            </w:r>
          </w:p>
        </w:tc>
        <w:tc>
          <w:tcPr>
            <w:tcW w:w="4290" w:type="dxa"/>
            <w:shd w:val="clear" w:color="auto" w:fill="auto"/>
            <w:vAlign w:val="top"/>
          </w:tcPr>
          <w:p w14:paraId="30849E40">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监理人指派不具有相应资质的人员进行监理的</w:t>
            </w:r>
          </w:p>
        </w:tc>
        <w:tc>
          <w:tcPr>
            <w:tcW w:w="2040" w:type="dxa"/>
            <w:shd w:val="clear" w:color="auto" w:fill="auto"/>
            <w:vAlign w:val="center"/>
          </w:tcPr>
          <w:p w14:paraId="5A15E23D">
            <w:pPr>
              <w:pStyle w:val="33"/>
              <w:shd w:val="clear" w:color="auto" w:fill="auto"/>
              <w:jc w:val="center"/>
              <w:rPr>
                <w:rFonts w:hint="eastAsia" w:ascii="宋体" w:hAnsi="宋体" w:eastAsia="宋体" w:cs="宋体"/>
                <w:b w:val="0"/>
                <w:bCs/>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合同价</w:t>
            </w:r>
            <w:r>
              <w:rPr>
                <w:rFonts w:hint="eastAsia" w:ascii="宋体" w:hAnsi="宋体" w:cs="宋体"/>
                <w:b w:val="0"/>
                <w:bCs/>
                <w:color w:val="000000" w:themeColor="text1"/>
                <w:sz w:val="24"/>
                <w:szCs w:val="24"/>
                <w:highlight w:val="none"/>
                <w:u w:val="none"/>
                <w:lang w:val="en-US" w:eastAsia="zh-CN"/>
                <w14:textFill>
                  <w14:solidFill>
                    <w14:schemeClr w14:val="tx1"/>
                  </w14:solidFill>
                </w14:textFill>
              </w:rPr>
              <w:t>的5</w:t>
            </w: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%/次</w:t>
            </w:r>
          </w:p>
        </w:tc>
        <w:tc>
          <w:tcPr>
            <w:tcW w:w="1747" w:type="dxa"/>
          </w:tcPr>
          <w:p w14:paraId="0A63F331">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25AC30AE">
        <w:tblPrEx>
          <w:tblCellMar>
            <w:top w:w="0" w:type="dxa"/>
            <w:left w:w="108" w:type="dxa"/>
            <w:bottom w:w="0" w:type="dxa"/>
            <w:right w:w="108" w:type="dxa"/>
          </w:tblCellMar>
        </w:tblPrEx>
        <w:tc>
          <w:tcPr>
            <w:tcW w:w="983" w:type="dxa"/>
            <w:shd w:val="clear" w:color="auto" w:fill="auto"/>
            <w:vAlign w:val="center"/>
          </w:tcPr>
          <w:p w14:paraId="69755BD9">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kern w:val="2"/>
                <w:sz w:val="24"/>
                <w:szCs w:val="24"/>
                <w:highlight w:val="none"/>
                <w:vertAlign w:val="baseline"/>
                <w:lang w:val="en-US" w:eastAsia="zh-CN" w:bidi="ar-SA"/>
                <w14:textFill>
                  <w14:solidFill>
                    <w14:schemeClr w14:val="tx1"/>
                  </w14:solidFill>
                </w14:textFill>
              </w:rPr>
            </w:pPr>
            <w:r>
              <w:rPr>
                <w:rFonts w:hint="eastAsia" w:ascii="宋体" w:hAnsi="宋体" w:cs="宋体"/>
                <w:b w:val="0"/>
                <w:bCs/>
                <w:color w:val="000000" w:themeColor="text1"/>
                <w:sz w:val="24"/>
                <w:szCs w:val="24"/>
                <w:highlight w:val="none"/>
                <w:vertAlign w:val="baseline"/>
                <w:lang w:val="en-US" w:eastAsia="zh-CN"/>
                <w14:textFill>
                  <w14:solidFill>
                    <w14:schemeClr w14:val="tx1"/>
                  </w14:solidFill>
                </w14:textFill>
              </w:rPr>
              <w:t>9</w:t>
            </w:r>
          </w:p>
        </w:tc>
        <w:tc>
          <w:tcPr>
            <w:tcW w:w="4290" w:type="dxa"/>
            <w:shd w:val="clear" w:color="auto" w:fill="auto"/>
            <w:vAlign w:val="top"/>
          </w:tcPr>
          <w:p w14:paraId="5A3CA406">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监理人及其工作人员接受承包人或者建筑材料、建筑构配件和设备供应人的利益或者请客送礼的</w:t>
            </w:r>
          </w:p>
        </w:tc>
        <w:tc>
          <w:tcPr>
            <w:tcW w:w="2040" w:type="dxa"/>
            <w:shd w:val="clear" w:color="auto" w:fill="auto"/>
            <w:vAlign w:val="center"/>
          </w:tcPr>
          <w:p w14:paraId="66BFA2C9">
            <w:pPr>
              <w:pStyle w:val="33"/>
              <w:shd w:val="clear" w:color="auto" w:fill="auto"/>
              <w:jc w:val="center"/>
              <w:rPr>
                <w:rFonts w:hint="eastAsia" w:ascii="宋体" w:hAnsi="宋体" w:eastAsia="宋体" w:cs="宋体"/>
                <w:b w:val="0"/>
                <w:bCs/>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合同价</w:t>
            </w:r>
            <w:r>
              <w:rPr>
                <w:rFonts w:hint="eastAsia" w:ascii="宋体" w:hAnsi="宋体" w:cs="宋体"/>
                <w:b w:val="0"/>
                <w:bCs/>
                <w:color w:val="000000" w:themeColor="text1"/>
                <w:sz w:val="24"/>
                <w:szCs w:val="24"/>
                <w:highlight w:val="none"/>
                <w:u w:val="none"/>
                <w:lang w:val="en-US" w:eastAsia="zh-CN"/>
                <w14:textFill>
                  <w14:solidFill>
                    <w14:schemeClr w14:val="tx1"/>
                  </w14:solidFill>
                </w14:textFill>
              </w:rPr>
              <w:t>的40</w:t>
            </w: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%/次</w:t>
            </w:r>
          </w:p>
        </w:tc>
        <w:tc>
          <w:tcPr>
            <w:tcW w:w="1747" w:type="dxa"/>
          </w:tcPr>
          <w:p w14:paraId="19A03936">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43D4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shd w:val="clear" w:color="auto" w:fill="auto"/>
            <w:vAlign w:val="center"/>
          </w:tcPr>
          <w:p w14:paraId="3EDFF0A6">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kern w:val="2"/>
                <w:sz w:val="24"/>
                <w:szCs w:val="24"/>
                <w:highlight w:val="none"/>
                <w:vertAlign w:val="baseline"/>
                <w:lang w:val="en-US" w:eastAsia="zh-CN" w:bidi="ar-SA"/>
                <w14:textFill>
                  <w14:solidFill>
                    <w14:schemeClr w14:val="tx1"/>
                  </w14:solidFill>
                </w14:textFill>
              </w:rPr>
            </w:pPr>
            <w:r>
              <w:rPr>
                <w:rFonts w:hint="eastAsia" w:ascii="宋体" w:hAnsi="宋体" w:cs="宋体"/>
                <w:b w:val="0"/>
                <w:bCs/>
                <w:color w:val="000000" w:themeColor="text1"/>
                <w:sz w:val="24"/>
                <w:szCs w:val="24"/>
                <w:highlight w:val="none"/>
                <w:vertAlign w:val="baseline"/>
                <w:lang w:val="en-US" w:eastAsia="zh-CN"/>
                <w14:textFill>
                  <w14:solidFill>
                    <w14:schemeClr w14:val="tx1"/>
                  </w14:solidFill>
                </w14:textFill>
              </w:rPr>
              <w:t>10</w:t>
            </w:r>
          </w:p>
        </w:tc>
        <w:tc>
          <w:tcPr>
            <w:tcW w:w="4290" w:type="dxa"/>
            <w:shd w:val="clear" w:color="auto" w:fill="auto"/>
            <w:vAlign w:val="top"/>
          </w:tcPr>
          <w:p w14:paraId="105F89E9">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监理人明知不合格的建设工程、建筑材料、建筑构配件和设备按照合格签字的</w:t>
            </w:r>
          </w:p>
        </w:tc>
        <w:tc>
          <w:tcPr>
            <w:tcW w:w="2040" w:type="dxa"/>
            <w:shd w:val="clear" w:color="auto" w:fill="auto"/>
            <w:vAlign w:val="center"/>
          </w:tcPr>
          <w:p w14:paraId="48252FB7">
            <w:pPr>
              <w:pStyle w:val="33"/>
              <w:shd w:val="clear" w:color="auto" w:fill="auto"/>
              <w:jc w:val="center"/>
              <w:rPr>
                <w:rFonts w:hint="eastAsia" w:ascii="宋体" w:hAnsi="宋体" w:eastAsia="宋体" w:cs="宋体"/>
                <w:b w:val="0"/>
                <w:bCs/>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合同价</w:t>
            </w:r>
            <w:r>
              <w:rPr>
                <w:rFonts w:hint="eastAsia" w:ascii="宋体" w:hAnsi="宋体" w:cs="宋体"/>
                <w:b w:val="0"/>
                <w:bCs/>
                <w:color w:val="000000" w:themeColor="text1"/>
                <w:sz w:val="24"/>
                <w:szCs w:val="24"/>
                <w:highlight w:val="none"/>
                <w:u w:val="none"/>
                <w:lang w:val="en-US" w:eastAsia="zh-CN"/>
                <w14:textFill>
                  <w14:solidFill>
                    <w14:schemeClr w14:val="tx1"/>
                  </w14:solidFill>
                </w14:textFill>
              </w:rPr>
              <w:t>的10</w:t>
            </w: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%/次</w:t>
            </w:r>
            <w:r>
              <w:rPr>
                <w:rFonts w:hint="eastAsia" w:ascii="宋体" w:hAnsi="宋体" w:cs="宋体"/>
                <w:b w:val="0"/>
                <w:bCs/>
                <w:color w:val="000000" w:themeColor="text1"/>
                <w:sz w:val="24"/>
                <w:szCs w:val="24"/>
                <w:highlight w:val="none"/>
                <w:u w:val="none"/>
                <w:lang w:val="en-US" w:eastAsia="zh-CN"/>
                <w14:textFill>
                  <w14:solidFill>
                    <w14:schemeClr w14:val="tx1"/>
                  </w14:solidFill>
                </w14:textFill>
              </w:rPr>
              <w:t>；造成发包人损失的，</w:t>
            </w: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赔偿全部损失或者与有关责任人连带赔偿全部损失</w:t>
            </w:r>
          </w:p>
        </w:tc>
        <w:tc>
          <w:tcPr>
            <w:tcW w:w="1747" w:type="dxa"/>
          </w:tcPr>
          <w:p w14:paraId="6FDE046C">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74E0B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shd w:val="clear" w:color="auto" w:fill="auto"/>
            <w:vAlign w:val="center"/>
          </w:tcPr>
          <w:p w14:paraId="40BCE662">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kern w:val="2"/>
                <w:sz w:val="24"/>
                <w:szCs w:val="24"/>
                <w:highlight w:val="none"/>
                <w:vertAlign w:val="baseline"/>
                <w:lang w:val="en-US" w:eastAsia="zh-CN" w:bidi="ar-SA"/>
                <w14:textFill>
                  <w14:solidFill>
                    <w14:schemeClr w14:val="tx1"/>
                  </w14:solidFill>
                </w14:textFill>
              </w:rPr>
            </w:pPr>
            <w:r>
              <w:rPr>
                <w:rFonts w:hint="eastAsia" w:ascii="宋体" w:hAnsi="宋体" w:cs="宋体"/>
                <w:b w:val="0"/>
                <w:bCs/>
                <w:color w:val="000000" w:themeColor="text1"/>
                <w:sz w:val="24"/>
                <w:szCs w:val="24"/>
                <w:highlight w:val="none"/>
                <w:vertAlign w:val="baseline"/>
                <w:lang w:val="en-US" w:eastAsia="zh-CN"/>
                <w14:textFill>
                  <w14:solidFill>
                    <w14:schemeClr w14:val="tx1"/>
                  </w14:solidFill>
                </w14:textFill>
              </w:rPr>
              <w:t>11</w:t>
            </w:r>
          </w:p>
        </w:tc>
        <w:tc>
          <w:tcPr>
            <w:tcW w:w="4290" w:type="dxa"/>
            <w:shd w:val="clear" w:color="auto" w:fill="auto"/>
            <w:vAlign w:val="top"/>
          </w:tcPr>
          <w:p w14:paraId="04C068AA">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监理人与承包人串通，弄虚作假、降低工程质量的</w:t>
            </w:r>
          </w:p>
        </w:tc>
        <w:tc>
          <w:tcPr>
            <w:tcW w:w="2040" w:type="dxa"/>
            <w:shd w:val="clear" w:color="auto" w:fill="auto"/>
            <w:vAlign w:val="center"/>
          </w:tcPr>
          <w:p w14:paraId="008D755A">
            <w:pPr>
              <w:pStyle w:val="33"/>
              <w:shd w:val="clear" w:color="auto" w:fill="auto"/>
              <w:jc w:val="center"/>
              <w:rPr>
                <w:rFonts w:hint="eastAsia" w:ascii="宋体" w:hAnsi="宋体" w:eastAsia="宋体" w:cs="宋体"/>
                <w:b w:val="0"/>
                <w:bCs/>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合同价</w:t>
            </w:r>
            <w:r>
              <w:rPr>
                <w:rFonts w:hint="eastAsia" w:ascii="宋体" w:hAnsi="宋体" w:cs="宋体"/>
                <w:b w:val="0"/>
                <w:bCs/>
                <w:color w:val="000000" w:themeColor="text1"/>
                <w:sz w:val="24"/>
                <w:szCs w:val="24"/>
                <w:highlight w:val="none"/>
                <w:u w:val="none"/>
                <w:lang w:val="en-US" w:eastAsia="zh-CN"/>
                <w14:textFill>
                  <w14:solidFill>
                    <w14:schemeClr w14:val="tx1"/>
                  </w14:solidFill>
                </w14:textFill>
              </w:rPr>
              <w:t>的10</w:t>
            </w: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%/次</w:t>
            </w:r>
            <w:r>
              <w:rPr>
                <w:rFonts w:hint="eastAsia" w:ascii="宋体" w:hAnsi="宋体" w:cs="宋体"/>
                <w:b w:val="0"/>
                <w:bCs/>
                <w:color w:val="000000" w:themeColor="text1"/>
                <w:sz w:val="24"/>
                <w:szCs w:val="24"/>
                <w:highlight w:val="none"/>
                <w:u w:val="none"/>
                <w:lang w:val="en-US" w:eastAsia="zh-CN"/>
                <w14:textFill>
                  <w14:solidFill>
                    <w14:schemeClr w14:val="tx1"/>
                  </w14:solidFill>
                </w14:textFill>
              </w:rPr>
              <w:t>；造成发包人损失的，应当赔偿全部损失或者与有关责任人连带赔偿全部损失。</w:t>
            </w:r>
          </w:p>
        </w:tc>
        <w:tc>
          <w:tcPr>
            <w:tcW w:w="1747" w:type="dxa"/>
          </w:tcPr>
          <w:p w14:paraId="6D4336C3">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4E21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shd w:val="clear" w:color="auto" w:fill="auto"/>
            <w:vAlign w:val="center"/>
          </w:tcPr>
          <w:p w14:paraId="552BC821">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kern w:val="2"/>
                <w:sz w:val="24"/>
                <w:szCs w:val="24"/>
                <w:highlight w:val="none"/>
                <w:vertAlign w:val="baseline"/>
                <w:lang w:val="en-US" w:eastAsia="zh-CN" w:bidi="ar-SA"/>
                <w14:textFill>
                  <w14:solidFill>
                    <w14:schemeClr w14:val="tx1"/>
                  </w14:solidFill>
                </w14:textFill>
              </w:rPr>
            </w:pPr>
            <w:r>
              <w:rPr>
                <w:rFonts w:hint="eastAsia" w:ascii="宋体" w:hAnsi="宋体" w:cs="宋体"/>
                <w:b w:val="0"/>
                <w:bCs/>
                <w:color w:val="000000" w:themeColor="text1"/>
                <w:sz w:val="24"/>
                <w:szCs w:val="24"/>
                <w:highlight w:val="none"/>
                <w:vertAlign w:val="baseline"/>
                <w:lang w:val="en-US" w:eastAsia="zh-CN"/>
                <w14:textFill>
                  <w14:solidFill>
                    <w14:schemeClr w14:val="tx1"/>
                  </w14:solidFill>
                </w14:textFill>
              </w:rPr>
              <w:t>12.1</w:t>
            </w:r>
          </w:p>
        </w:tc>
        <w:tc>
          <w:tcPr>
            <w:tcW w:w="4290" w:type="dxa"/>
            <w:shd w:val="clear" w:color="auto" w:fill="auto"/>
            <w:vAlign w:val="top"/>
          </w:tcPr>
          <w:p w14:paraId="1808EB32">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根据《关于进一步加强政府投资项目工程变更管理的通知》的要求，因监理单位履职不到位引起的累计工程变更调整费用总额超过项目施工合同价(暂列金、预留金除外)的10%以上(含)</w:t>
            </w:r>
          </w:p>
        </w:tc>
        <w:tc>
          <w:tcPr>
            <w:tcW w:w="2040" w:type="dxa"/>
            <w:shd w:val="clear" w:color="auto" w:fill="auto"/>
            <w:vAlign w:val="center"/>
          </w:tcPr>
          <w:p w14:paraId="4DDE9F3B">
            <w:pPr>
              <w:pStyle w:val="33"/>
              <w:shd w:val="clear" w:color="auto" w:fill="auto"/>
              <w:jc w:val="center"/>
              <w:rPr>
                <w:rFonts w:hint="eastAsia" w:ascii="宋体" w:hAnsi="宋体" w:eastAsia="宋体" w:cs="宋体"/>
                <w:b w:val="0"/>
                <w:bCs/>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由项目建设单位按照合同扣减其30%的委托费用</w:t>
            </w:r>
          </w:p>
        </w:tc>
        <w:tc>
          <w:tcPr>
            <w:tcW w:w="1747" w:type="dxa"/>
          </w:tcPr>
          <w:p w14:paraId="7D07323C">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0A52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shd w:val="clear" w:color="auto" w:fill="auto"/>
            <w:vAlign w:val="center"/>
          </w:tcPr>
          <w:p w14:paraId="37C0A2CC">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kern w:val="2"/>
                <w:sz w:val="24"/>
                <w:szCs w:val="24"/>
                <w:highlight w:val="none"/>
                <w:vertAlign w:val="baseline"/>
                <w:lang w:val="en-US" w:eastAsia="zh-CN" w:bidi="ar-SA"/>
                <w14:textFill>
                  <w14:solidFill>
                    <w14:schemeClr w14:val="tx1"/>
                  </w14:solidFill>
                </w14:textFill>
              </w:rPr>
            </w:pPr>
            <w:r>
              <w:rPr>
                <w:rFonts w:hint="eastAsia" w:ascii="宋体" w:hAnsi="宋体" w:cs="宋体"/>
                <w:b w:val="0"/>
                <w:bCs/>
                <w:color w:val="000000" w:themeColor="text1"/>
                <w:sz w:val="24"/>
                <w:szCs w:val="24"/>
                <w:highlight w:val="none"/>
                <w:vertAlign w:val="baseline"/>
                <w:lang w:val="en-US" w:eastAsia="zh-CN"/>
                <w14:textFill>
                  <w14:solidFill>
                    <w14:schemeClr w14:val="tx1"/>
                  </w14:solidFill>
                </w14:textFill>
              </w:rPr>
              <w:t>12.2</w:t>
            </w:r>
          </w:p>
        </w:tc>
        <w:tc>
          <w:tcPr>
            <w:tcW w:w="4290" w:type="dxa"/>
            <w:shd w:val="clear" w:color="auto" w:fill="auto"/>
            <w:vAlign w:val="top"/>
          </w:tcPr>
          <w:p w14:paraId="5DA75CC3">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根据《关于进一步加强政府投资项目工程变更管理的通知》的要求，因监理单位履职不到位引起的累计工程变更调整费用总额超过项目施工合同价(暂列金、预留金除外)</w:t>
            </w:r>
            <w:r>
              <w:rPr>
                <w:rFonts w:hint="eastAsia" w:ascii="宋体" w:hAnsi="宋体" w:cs="宋体"/>
                <w:b w:val="0"/>
                <w:bCs/>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20%以上(含)</w:t>
            </w:r>
          </w:p>
        </w:tc>
        <w:tc>
          <w:tcPr>
            <w:tcW w:w="2040" w:type="dxa"/>
            <w:shd w:val="clear" w:color="auto" w:fill="auto"/>
            <w:vAlign w:val="center"/>
          </w:tcPr>
          <w:p w14:paraId="0F7F1037">
            <w:pPr>
              <w:pStyle w:val="33"/>
              <w:shd w:val="clear" w:color="auto" w:fill="auto"/>
              <w:jc w:val="center"/>
              <w:rPr>
                <w:rFonts w:hint="eastAsia" w:ascii="宋体" w:hAnsi="宋体" w:eastAsia="宋体" w:cs="宋体"/>
                <w:b w:val="0"/>
                <w:bCs/>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全额扣减相关费用，并由相关部门在市场诚信管理、市场准入、资质管理等方面依法给予处理并进行通报。</w:t>
            </w:r>
          </w:p>
        </w:tc>
        <w:tc>
          <w:tcPr>
            <w:tcW w:w="1747" w:type="dxa"/>
          </w:tcPr>
          <w:p w14:paraId="53CA316C">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69A5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73458244">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vertAlign w:val="baseline"/>
                <w:lang w:val="en-US" w:eastAsia="zh-CN"/>
                <w14:textFill>
                  <w14:solidFill>
                    <w14:schemeClr w14:val="tx1"/>
                  </w14:solidFill>
                </w14:textFill>
              </w:rPr>
              <w:t>二</w:t>
            </w:r>
          </w:p>
        </w:tc>
        <w:tc>
          <w:tcPr>
            <w:tcW w:w="4290" w:type="dxa"/>
          </w:tcPr>
          <w:p w14:paraId="5447B31E">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eastAsia="zh-CN"/>
                <w14:textFill>
                  <w14:solidFill>
                    <w14:schemeClr w14:val="tx1"/>
                  </w14:solidFill>
                </w14:textFill>
              </w:rPr>
              <w:t>监理过失</w:t>
            </w:r>
            <w:r>
              <w:rPr>
                <w:rFonts w:hint="eastAsia" w:ascii="宋体" w:hAnsi="宋体" w:eastAsia="宋体" w:cs="宋体"/>
                <w:b/>
                <w:bCs w:val="0"/>
                <w:color w:val="000000" w:themeColor="text1"/>
                <w:sz w:val="24"/>
                <w:szCs w:val="24"/>
                <w:highlight w:val="none"/>
                <w14:textFill>
                  <w14:solidFill>
                    <w14:schemeClr w14:val="tx1"/>
                  </w14:solidFill>
                </w14:textFill>
              </w:rPr>
              <w:t>事件违约</w:t>
            </w:r>
          </w:p>
        </w:tc>
        <w:tc>
          <w:tcPr>
            <w:tcW w:w="2040" w:type="dxa"/>
            <w:vAlign w:val="center"/>
          </w:tcPr>
          <w:p w14:paraId="627AB452">
            <w:pPr>
              <w:pStyle w:val="33"/>
              <w:shd w:val="clear" w:color="auto" w:fill="auto"/>
              <w:jc w:val="cente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pPr>
          </w:p>
        </w:tc>
        <w:tc>
          <w:tcPr>
            <w:tcW w:w="1747" w:type="dxa"/>
          </w:tcPr>
          <w:p w14:paraId="65AEBA5F">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64DD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436719B6">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1</w:t>
            </w:r>
          </w:p>
        </w:tc>
        <w:tc>
          <w:tcPr>
            <w:tcW w:w="4290" w:type="dxa"/>
          </w:tcPr>
          <w:p w14:paraId="3469F713">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①委托人发现施工中存在问题，而监理人未发现的；②监理人发现施工中存在的问题，但未督促发现勘察、设计、施工单位整改或整改不到位的（以监理人发出的整改通知和发现勘察、设计、施工单位回复及监理复查意见为准）；③监理人三次及以上发出整改通知发现勘察</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sz w:val="24"/>
                <w:szCs w:val="24"/>
                <w:highlight w:val="none"/>
                <w14:textFill>
                  <w14:solidFill>
                    <w14:schemeClr w14:val="tx1"/>
                  </w14:solidFill>
                </w14:textFill>
              </w:rPr>
              <w:t>设计</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sz w:val="24"/>
                <w:szCs w:val="24"/>
                <w:highlight w:val="none"/>
                <w14:textFill>
                  <w14:solidFill>
                    <w14:schemeClr w14:val="tx1"/>
                  </w14:solidFill>
                </w14:textFill>
              </w:rPr>
              <w:t>施工单位未能给予响应的，但监理人未能采取果断措施的</w:t>
            </w:r>
          </w:p>
        </w:tc>
        <w:tc>
          <w:tcPr>
            <w:tcW w:w="2040" w:type="dxa"/>
            <w:vAlign w:val="center"/>
          </w:tcPr>
          <w:p w14:paraId="66064330">
            <w:pPr>
              <w:pStyle w:val="33"/>
              <w:shd w:val="clear" w:color="auto" w:fill="auto"/>
              <w:jc w:val="cente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¥2000元/次</w:t>
            </w:r>
          </w:p>
        </w:tc>
        <w:tc>
          <w:tcPr>
            <w:tcW w:w="1747" w:type="dxa"/>
          </w:tcPr>
          <w:p w14:paraId="20984E07">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47F5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12DD6B54">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vertAlign w:val="baseline"/>
                <w:lang w:val="en-US" w:eastAsia="zh-CN"/>
                <w14:textFill>
                  <w14:solidFill>
                    <w14:schemeClr w14:val="tx1"/>
                  </w14:solidFill>
                </w14:textFill>
              </w:rPr>
              <w:t>三</w:t>
            </w:r>
          </w:p>
        </w:tc>
        <w:tc>
          <w:tcPr>
            <w:tcW w:w="4290" w:type="dxa"/>
          </w:tcPr>
          <w:p w14:paraId="76EC1B17">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监理渎职事件违约</w:t>
            </w:r>
          </w:p>
        </w:tc>
        <w:tc>
          <w:tcPr>
            <w:tcW w:w="2040" w:type="dxa"/>
            <w:vAlign w:val="center"/>
          </w:tcPr>
          <w:p w14:paraId="22B1E59D">
            <w:pPr>
              <w:pStyle w:val="33"/>
              <w:shd w:val="clear" w:color="auto" w:fill="auto"/>
              <w:jc w:val="cente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pPr>
          </w:p>
        </w:tc>
        <w:tc>
          <w:tcPr>
            <w:tcW w:w="1747" w:type="dxa"/>
          </w:tcPr>
          <w:p w14:paraId="44C62506">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66513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7" w:hRule="atLeast"/>
        </w:trPr>
        <w:tc>
          <w:tcPr>
            <w:tcW w:w="983" w:type="dxa"/>
            <w:vAlign w:val="center"/>
          </w:tcPr>
          <w:p w14:paraId="7CB4041B">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1</w:t>
            </w:r>
          </w:p>
        </w:tc>
        <w:tc>
          <w:tcPr>
            <w:tcW w:w="4290" w:type="dxa"/>
          </w:tcPr>
          <w:p w14:paraId="2A80FEEC">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t>监理人必须加强对监理人员职业操守、廉政建设的培训和教育，本项目监理人员利用职业身份“吃、拿、卡、要”或有其他违反职业操守及廉政建设相关规定的，一经查实，监理人应立即清退该监理人员，并承担1次非常严重违约责任</w:t>
            </w:r>
          </w:p>
        </w:tc>
        <w:tc>
          <w:tcPr>
            <w:tcW w:w="2040" w:type="dxa"/>
            <w:vAlign w:val="center"/>
          </w:tcPr>
          <w:p w14:paraId="31A393D0">
            <w:pPr>
              <w:pStyle w:val="33"/>
              <w:shd w:val="clear" w:color="auto" w:fill="auto"/>
              <w:jc w:val="cente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u w:val="single"/>
                <w14:textFill>
                  <w14:solidFill>
                    <w14:schemeClr w14:val="tx1"/>
                  </w14:solidFill>
                </w14:textFill>
              </w:rPr>
              <w:t>¥10000元</w:t>
            </w: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/次</w:t>
            </w:r>
          </w:p>
        </w:tc>
        <w:tc>
          <w:tcPr>
            <w:tcW w:w="1747" w:type="dxa"/>
          </w:tcPr>
          <w:p w14:paraId="23E784CA">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433B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7D3FBF18">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2</w:t>
            </w:r>
          </w:p>
        </w:tc>
        <w:tc>
          <w:tcPr>
            <w:tcW w:w="4290" w:type="dxa"/>
          </w:tcPr>
          <w:p w14:paraId="7A0E81E4">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①</w:t>
            </w:r>
            <w:r>
              <w:rPr>
                <w:rFonts w:hint="eastAsia" w:ascii="宋体" w:hAnsi="宋体" w:eastAsia="宋体" w:cs="宋体"/>
                <w:b w:val="0"/>
                <w:bCs/>
                <w:color w:val="000000" w:themeColor="text1"/>
                <w:sz w:val="24"/>
                <w:szCs w:val="24"/>
                <w:highlight w:val="none"/>
                <w14:textFill>
                  <w14:solidFill>
                    <w14:schemeClr w14:val="tx1"/>
                  </w14:solidFill>
                </w14:textFill>
              </w:rPr>
              <w:t>向委托人及承包人推销材料、设备，或以倾向性、排他性变相推销</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；②</w:t>
            </w:r>
            <w:r>
              <w:rPr>
                <w:rFonts w:hint="eastAsia" w:ascii="宋体" w:hAnsi="宋体" w:eastAsia="宋体" w:cs="宋体"/>
                <w:b w:val="0"/>
                <w:bCs/>
                <w:color w:val="000000" w:themeColor="text1"/>
                <w:sz w:val="24"/>
                <w:szCs w:val="24"/>
                <w:highlight w:val="none"/>
                <w14:textFill>
                  <w14:solidFill>
                    <w14:schemeClr w14:val="tx1"/>
                  </w14:solidFill>
                </w14:textFill>
              </w:rPr>
              <w:t>与承包人串通，对不合格材料、产品、工程进行包庇及验收</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；③</w:t>
            </w:r>
            <w:r>
              <w:rPr>
                <w:rFonts w:hint="eastAsia" w:ascii="宋体" w:hAnsi="宋体" w:eastAsia="宋体" w:cs="宋体"/>
                <w:b w:val="0"/>
                <w:bCs/>
                <w:color w:val="000000" w:themeColor="text1"/>
                <w:sz w:val="24"/>
                <w:szCs w:val="24"/>
                <w:highlight w:val="none"/>
                <w14:textFill>
                  <w14:solidFill>
                    <w14:schemeClr w14:val="tx1"/>
                  </w14:solidFill>
                </w14:textFill>
              </w:rPr>
              <w:t>与承包人串通，对材料用量、工程量进行虚假签认</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；④</w:t>
            </w:r>
            <w:r>
              <w:rPr>
                <w:rFonts w:hint="eastAsia" w:ascii="宋体" w:hAnsi="宋体" w:eastAsia="宋体" w:cs="宋体"/>
                <w:b w:val="0"/>
                <w:bCs/>
                <w:color w:val="000000" w:themeColor="text1"/>
                <w:sz w:val="24"/>
                <w:szCs w:val="24"/>
                <w:highlight w:val="none"/>
                <w14:textFill>
                  <w14:solidFill>
                    <w14:schemeClr w14:val="tx1"/>
                  </w14:solidFill>
                </w14:textFill>
              </w:rPr>
              <w:t>与承包人串通，不合理提高施工难度及增加材料用量，以增大施工费用，获取不正当收益</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；⑤</w:t>
            </w:r>
            <w:r>
              <w:rPr>
                <w:rFonts w:hint="eastAsia" w:ascii="宋体" w:hAnsi="宋体" w:eastAsia="宋体" w:cs="宋体"/>
                <w:b w:val="0"/>
                <w:bCs/>
                <w:color w:val="000000" w:themeColor="text1"/>
                <w:sz w:val="24"/>
                <w:szCs w:val="24"/>
                <w:highlight w:val="none"/>
                <w14:textFill>
                  <w14:solidFill>
                    <w14:schemeClr w14:val="tx1"/>
                  </w14:solidFill>
                </w14:textFill>
              </w:rPr>
              <w:t>接受承包人的请吃送礼或变相受礼</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；⑥</w:t>
            </w:r>
            <w:r>
              <w:rPr>
                <w:rFonts w:hint="eastAsia" w:ascii="宋体" w:hAnsi="宋体" w:eastAsia="宋体" w:cs="宋体"/>
                <w:b w:val="0"/>
                <w:bCs/>
                <w:color w:val="000000" w:themeColor="text1"/>
                <w:sz w:val="24"/>
                <w:szCs w:val="24"/>
                <w:highlight w:val="none"/>
                <w14:textFill>
                  <w14:solidFill>
                    <w14:schemeClr w14:val="tx1"/>
                  </w14:solidFill>
                </w14:textFill>
              </w:rPr>
              <w:t>向承包人介绍分包或推销材料、设备等</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；⑦</w:t>
            </w:r>
            <w:r>
              <w:rPr>
                <w:rFonts w:hint="eastAsia" w:ascii="宋体" w:hAnsi="宋体" w:eastAsia="宋体" w:cs="宋体"/>
                <w:b w:val="0"/>
                <w:bCs/>
                <w:color w:val="000000" w:themeColor="text1"/>
                <w:sz w:val="24"/>
                <w:szCs w:val="24"/>
                <w:highlight w:val="none"/>
                <w14:textFill>
                  <w14:solidFill>
                    <w14:schemeClr w14:val="tx1"/>
                  </w14:solidFill>
                </w14:textFill>
              </w:rPr>
              <w:t>故意刁难承包人以谋取私利，损害委托人的合法利益</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；⑧</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其他可鉴定为严重违约行为。</w:t>
            </w:r>
          </w:p>
        </w:tc>
        <w:tc>
          <w:tcPr>
            <w:tcW w:w="2040" w:type="dxa"/>
            <w:vAlign w:val="center"/>
          </w:tcPr>
          <w:p w14:paraId="38E02909">
            <w:pPr>
              <w:pStyle w:val="33"/>
              <w:shd w:val="clear" w:color="auto" w:fill="auto"/>
              <w:jc w:val="cente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u w:val="single"/>
                <w14:textFill>
                  <w14:solidFill>
                    <w14:schemeClr w14:val="tx1"/>
                  </w14:solidFill>
                </w14:textFill>
              </w:rPr>
              <w:t>¥10000元</w:t>
            </w: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/次</w:t>
            </w:r>
          </w:p>
        </w:tc>
        <w:tc>
          <w:tcPr>
            <w:tcW w:w="1747" w:type="dxa"/>
          </w:tcPr>
          <w:p w14:paraId="4CE54501">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4DD4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2FADB08A">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vertAlign w:val="baseline"/>
                <w:lang w:val="en-US" w:eastAsia="zh-CN"/>
                <w14:textFill>
                  <w14:solidFill>
                    <w14:schemeClr w14:val="tx1"/>
                  </w14:solidFill>
                </w14:textFill>
              </w:rPr>
              <w:t>四</w:t>
            </w:r>
          </w:p>
        </w:tc>
        <w:tc>
          <w:tcPr>
            <w:tcW w:w="4290" w:type="dxa"/>
          </w:tcPr>
          <w:p w14:paraId="094F7C96">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bCs w:val="0"/>
                <w:color w:val="000000" w:themeColor="text1"/>
                <w:sz w:val="24"/>
                <w:szCs w:val="24"/>
                <w:highlight w:val="none"/>
                <w:lang w:eastAsia="zh-CN"/>
                <w14:textFill>
                  <w14:solidFill>
                    <w14:schemeClr w14:val="tx1"/>
                  </w14:solidFill>
                </w14:textFill>
              </w:rPr>
              <w:t>监理不达标违约</w:t>
            </w:r>
          </w:p>
        </w:tc>
        <w:tc>
          <w:tcPr>
            <w:tcW w:w="2040" w:type="dxa"/>
            <w:vAlign w:val="center"/>
          </w:tcPr>
          <w:p w14:paraId="6E92D798">
            <w:pPr>
              <w:pStyle w:val="33"/>
              <w:shd w:val="clear" w:color="auto" w:fill="auto"/>
              <w:jc w:val="center"/>
              <w:rPr>
                <w:rFonts w:hint="eastAsia" w:ascii="宋体" w:hAnsi="宋体" w:eastAsia="宋体" w:cs="宋体"/>
                <w:b w:val="0"/>
                <w:bCs/>
                <w:color w:val="000000" w:themeColor="text1"/>
                <w:sz w:val="24"/>
                <w:szCs w:val="24"/>
                <w:highlight w:val="none"/>
                <w:u w:val="single"/>
                <w14:textFill>
                  <w14:solidFill>
                    <w14:schemeClr w14:val="tx1"/>
                  </w14:solidFill>
                </w14:textFill>
              </w:rPr>
            </w:pPr>
          </w:p>
        </w:tc>
        <w:tc>
          <w:tcPr>
            <w:tcW w:w="1747" w:type="dxa"/>
          </w:tcPr>
          <w:p w14:paraId="4E52F4CC">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29F4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0AB2E0DD">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1</w:t>
            </w:r>
          </w:p>
        </w:tc>
        <w:tc>
          <w:tcPr>
            <w:tcW w:w="4290" w:type="dxa"/>
          </w:tcPr>
          <w:p w14:paraId="6FEC7386">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工程竣工验收质量未达到施工合同等级要求的</w:t>
            </w:r>
          </w:p>
        </w:tc>
        <w:tc>
          <w:tcPr>
            <w:tcW w:w="2040" w:type="dxa"/>
            <w:vAlign w:val="center"/>
          </w:tcPr>
          <w:p w14:paraId="62C8CB8B">
            <w:pPr>
              <w:pStyle w:val="33"/>
              <w:shd w:val="clear" w:color="auto" w:fill="auto"/>
              <w:jc w:val="center"/>
              <w:rPr>
                <w:rFonts w:hint="eastAsia" w:ascii="宋体" w:hAnsi="宋体" w:eastAsia="宋体" w:cs="宋体"/>
                <w:b w:val="0"/>
                <w:bCs/>
                <w:color w:val="000000" w:themeColor="text1"/>
                <w:sz w:val="24"/>
                <w:szCs w:val="24"/>
                <w:highlight w:val="none"/>
                <w:u w:val="singl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合同价款的</w:t>
            </w:r>
            <w:r>
              <w:rPr>
                <w:rFonts w:hint="eastAsia" w:ascii="宋体" w:hAnsi="宋体" w:eastAsia="宋体" w:cs="宋体"/>
                <w:b w:val="0"/>
                <w:bCs/>
                <w:color w:val="000000" w:themeColor="text1"/>
                <w:sz w:val="24"/>
                <w:szCs w:val="24"/>
                <w:highlight w:val="none"/>
                <w:u w:val="single"/>
                <w14:textFill>
                  <w14:solidFill>
                    <w14:schemeClr w14:val="tx1"/>
                  </w14:solidFill>
                </w14:textFill>
              </w:rPr>
              <w:t>5％</w:t>
            </w:r>
          </w:p>
        </w:tc>
        <w:tc>
          <w:tcPr>
            <w:tcW w:w="1747" w:type="dxa"/>
          </w:tcPr>
          <w:p w14:paraId="68544236">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0614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782C084F">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2</w:t>
            </w:r>
          </w:p>
        </w:tc>
        <w:tc>
          <w:tcPr>
            <w:tcW w:w="4290" w:type="dxa"/>
          </w:tcPr>
          <w:p w14:paraId="481B657A">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监理人未按要求配备用于监理现场抽检所用的试验设备和仪器的（如不具备条件的须委托有相应资质的单位进行现场检测），无条件在整改期内达到要求为止，</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未在整改期内</w:t>
            </w:r>
            <w:r>
              <w:rPr>
                <w:rFonts w:hint="eastAsia" w:ascii="宋体" w:hAnsi="宋体" w:eastAsia="宋体" w:cs="宋体"/>
                <w:b w:val="0"/>
                <w:bCs/>
                <w:color w:val="000000" w:themeColor="text1"/>
                <w:sz w:val="24"/>
                <w:szCs w:val="24"/>
                <w:highlight w:val="none"/>
                <w14:textFill>
                  <w14:solidFill>
                    <w14:schemeClr w14:val="tx1"/>
                  </w14:solidFill>
                </w14:textFill>
              </w:rPr>
              <w:t>配备</w:t>
            </w:r>
          </w:p>
        </w:tc>
        <w:tc>
          <w:tcPr>
            <w:tcW w:w="2040" w:type="dxa"/>
            <w:vAlign w:val="center"/>
          </w:tcPr>
          <w:p w14:paraId="38168704">
            <w:pPr>
              <w:pStyle w:val="33"/>
              <w:shd w:val="clear" w:color="auto" w:fill="auto"/>
              <w:jc w:val="center"/>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¥2000元/天</w:t>
            </w:r>
          </w:p>
        </w:tc>
        <w:tc>
          <w:tcPr>
            <w:tcW w:w="1747" w:type="dxa"/>
          </w:tcPr>
          <w:p w14:paraId="039E23FD">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0C5EB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3C42F5DD">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3</w:t>
            </w:r>
          </w:p>
        </w:tc>
        <w:tc>
          <w:tcPr>
            <w:tcW w:w="4290" w:type="dxa"/>
          </w:tcPr>
          <w:p w14:paraId="4FF76727">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工程未能按期竣工验收通过</w:t>
            </w:r>
          </w:p>
        </w:tc>
        <w:tc>
          <w:tcPr>
            <w:tcW w:w="2040" w:type="dxa"/>
            <w:vAlign w:val="center"/>
          </w:tcPr>
          <w:p w14:paraId="6BC49C6D">
            <w:pPr>
              <w:pStyle w:val="33"/>
              <w:shd w:val="clear" w:color="auto" w:fill="auto"/>
              <w:jc w:val="center"/>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合同价款的</w:t>
            </w:r>
            <w:r>
              <w:rPr>
                <w:rFonts w:hint="eastAsia" w:ascii="宋体" w:hAnsi="宋体" w:eastAsia="宋体" w:cs="宋体"/>
                <w:b w:val="0"/>
                <w:bCs/>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b w:val="0"/>
                <w:bCs/>
                <w:color w:val="000000" w:themeColor="text1"/>
                <w:sz w:val="24"/>
                <w:szCs w:val="24"/>
                <w:highlight w:val="none"/>
                <w:u w:val="single"/>
                <w14:textFill>
                  <w14:solidFill>
                    <w14:schemeClr w14:val="tx1"/>
                  </w14:solidFill>
                </w14:textFill>
              </w:rPr>
              <w:t>％</w:t>
            </w:r>
          </w:p>
        </w:tc>
        <w:tc>
          <w:tcPr>
            <w:tcW w:w="1747" w:type="dxa"/>
          </w:tcPr>
          <w:p w14:paraId="59FD1623">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5860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137EBBD3">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4</w:t>
            </w:r>
          </w:p>
        </w:tc>
        <w:tc>
          <w:tcPr>
            <w:tcW w:w="4290" w:type="dxa"/>
          </w:tcPr>
          <w:p w14:paraId="550B7932">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因监理单位</w:t>
            </w:r>
            <w:r>
              <w:rPr>
                <w:rFonts w:hint="eastAsia" w:ascii="宋体" w:hAnsi="宋体" w:eastAsia="宋体" w:cs="宋体"/>
                <w:b w:val="0"/>
                <w:bCs/>
                <w:color w:val="000000" w:themeColor="text1"/>
                <w:sz w:val="24"/>
                <w:szCs w:val="24"/>
                <w:highlight w:val="none"/>
                <w14:textFill>
                  <w14:solidFill>
                    <w14:schemeClr w14:val="tx1"/>
                  </w14:solidFill>
                </w14:textFill>
              </w:rPr>
              <w:t>责任</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引起变更造成投资规模增加</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10%以上的</w:t>
            </w:r>
          </w:p>
        </w:tc>
        <w:tc>
          <w:tcPr>
            <w:tcW w:w="2040" w:type="dxa"/>
            <w:vAlign w:val="center"/>
          </w:tcPr>
          <w:p w14:paraId="610B8D38">
            <w:pPr>
              <w:pStyle w:val="33"/>
              <w:shd w:val="clear" w:color="auto" w:fill="auto"/>
              <w:jc w:val="center"/>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合同价款的20%</w:t>
            </w:r>
          </w:p>
        </w:tc>
        <w:tc>
          <w:tcPr>
            <w:tcW w:w="1747" w:type="dxa"/>
          </w:tcPr>
          <w:p w14:paraId="40D3AF5B">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5F14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59C011BB">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5</w:t>
            </w:r>
          </w:p>
        </w:tc>
        <w:tc>
          <w:tcPr>
            <w:tcW w:w="4290" w:type="dxa"/>
          </w:tcPr>
          <w:p w14:paraId="6109711F">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因监理单位</w:t>
            </w:r>
            <w:r>
              <w:rPr>
                <w:rFonts w:hint="eastAsia" w:ascii="宋体" w:hAnsi="宋体" w:eastAsia="宋体" w:cs="宋体"/>
                <w:b w:val="0"/>
                <w:bCs/>
                <w:color w:val="000000" w:themeColor="text1"/>
                <w:sz w:val="24"/>
                <w:szCs w:val="24"/>
                <w:highlight w:val="none"/>
                <w14:textFill>
                  <w14:solidFill>
                    <w14:schemeClr w14:val="tx1"/>
                  </w14:solidFill>
                </w14:textFill>
              </w:rPr>
              <w:t>责任</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引起变更造成投资规模增加</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15%以上的</w:t>
            </w:r>
          </w:p>
        </w:tc>
        <w:tc>
          <w:tcPr>
            <w:tcW w:w="2040" w:type="dxa"/>
            <w:vAlign w:val="center"/>
          </w:tcPr>
          <w:p w14:paraId="071FC07F">
            <w:pPr>
              <w:pStyle w:val="33"/>
              <w:shd w:val="clear" w:color="auto" w:fill="auto"/>
              <w:jc w:val="center"/>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合同价款的</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val="0"/>
                <w:bCs/>
                <w:color w:val="000000" w:themeColor="text1"/>
                <w:sz w:val="24"/>
                <w:szCs w:val="24"/>
                <w:highlight w:val="none"/>
                <w14:textFill>
                  <w14:solidFill>
                    <w14:schemeClr w14:val="tx1"/>
                  </w14:solidFill>
                </w14:textFill>
              </w:rPr>
              <w:t>0%</w:t>
            </w:r>
          </w:p>
        </w:tc>
        <w:tc>
          <w:tcPr>
            <w:tcW w:w="1747" w:type="dxa"/>
          </w:tcPr>
          <w:p w14:paraId="760A02D1">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4F94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32640D9C">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6</w:t>
            </w:r>
          </w:p>
        </w:tc>
        <w:tc>
          <w:tcPr>
            <w:tcW w:w="4290" w:type="dxa"/>
          </w:tcPr>
          <w:p w14:paraId="1B96D664">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因监理单位</w:t>
            </w:r>
            <w:r>
              <w:rPr>
                <w:rFonts w:hint="eastAsia" w:ascii="宋体" w:hAnsi="宋体" w:eastAsia="宋体" w:cs="宋体"/>
                <w:b w:val="0"/>
                <w:bCs/>
                <w:color w:val="000000" w:themeColor="text1"/>
                <w:sz w:val="24"/>
                <w:szCs w:val="24"/>
                <w:highlight w:val="none"/>
                <w14:textFill>
                  <w14:solidFill>
                    <w14:schemeClr w14:val="tx1"/>
                  </w14:solidFill>
                </w14:textFill>
              </w:rPr>
              <w:t>责任</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引起变更造成投资规模增加</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20%以上的</w:t>
            </w:r>
          </w:p>
        </w:tc>
        <w:tc>
          <w:tcPr>
            <w:tcW w:w="2040" w:type="dxa"/>
            <w:vAlign w:val="center"/>
          </w:tcPr>
          <w:p w14:paraId="7FF0B207">
            <w:pPr>
              <w:pStyle w:val="33"/>
              <w:shd w:val="clear" w:color="auto" w:fill="auto"/>
              <w:jc w:val="center"/>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合同价款的</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val="0"/>
                <w:bCs/>
                <w:color w:val="000000" w:themeColor="text1"/>
                <w:sz w:val="24"/>
                <w:szCs w:val="24"/>
                <w:highlight w:val="none"/>
                <w14:textFill>
                  <w14:solidFill>
                    <w14:schemeClr w14:val="tx1"/>
                  </w14:solidFill>
                </w14:textFill>
              </w:rPr>
              <w:t>0%</w:t>
            </w:r>
          </w:p>
        </w:tc>
        <w:tc>
          <w:tcPr>
            <w:tcW w:w="1747" w:type="dxa"/>
          </w:tcPr>
          <w:p w14:paraId="3ED4E5B7">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01E3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6EFC9129">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7</w:t>
            </w:r>
          </w:p>
        </w:tc>
        <w:tc>
          <w:tcPr>
            <w:tcW w:w="4290" w:type="dxa"/>
          </w:tcPr>
          <w:p w14:paraId="500E23CF">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被上级主管部门通报批评、被新闻媒体曝光的</w:t>
            </w:r>
          </w:p>
        </w:tc>
        <w:tc>
          <w:tcPr>
            <w:tcW w:w="2040" w:type="dxa"/>
            <w:vAlign w:val="center"/>
          </w:tcPr>
          <w:p w14:paraId="1C1AD9F3">
            <w:pPr>
              <w:pStyle w:val="33"/>
              <w:shd w:val="clear" w:color="auto" w:fill="auto"/>
              <w:jc w:val="center"/>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合同价款的</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val="0"/>
                <w:bCs/>
                <w:color w:val="000000" w:themeColor="text1"/>
                <w:sz w:val="24"/>
                <w:szCs w:val="24"/>
                <w:highlight w:val="none"/>
                <w14:textFill>
                  <w14:solidFill>
                    <w14:schemeClr w14:val="tx1"/>
                  </w14:solidFill>
                </w14:textFill>
              </w:rPr>
              <w:t>%</w:t>
            </w:r>
          </w:p>
        </w:tc>
        <w:tc>
          <w:tcPr>
            <w:tcW w:w="1747" w:type="dxa"/>
          </w:tcPr>
          <w:p w14:paraId="2FAA7206">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785FF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1F0BC4E8">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8</w:t>
            </w:r>
          </w:p>
        </w:tc>
        <w:tc>
          <w:tcPr>
            <w:tcW w:w="4290" w:type="dxa"/>
          </w:tcPr>
          <w:p w14:paraId="39C7D6B4">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发生安全事故隐瞒不报、谎报或者拖延报告期限的</w:t>
            </w:r>
          </w:p>
        </w:tc>
        <w:tc>
          <w:tcPr>
            <w:tcW w:w="2040" w:type="dxa"/>
            <w:vAlign w:val="center"/>
          </w:tcPr>
          <w:p w14:paraId="0611EAE7">
            <w:pPr>
              <w:pStyle w:val="33"/>
              <w:shd w:val="clear" w:color="auto" w:fill="auto"/>
              <w:jc w:val="center"/>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合同价款的</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val="0"/>
                <w:bCs/>
                <w:color w:val="000000" w:themeColor="text1"/>
                <w:sz w:val="24"/>
                <w:szCs w:val="24"/>
                <w:highlight w:val="none"/>
                <w14:textFill>
                  <w14:solidFill>
                    <w14:schemeClr w14:val="tx1"/>
                  </w14:solidFill>
                </w14:textFill>
              </w:rPr>
              <w:t>%</w:t>
            </w:r>
          </w:p>
        </w:tc>
        <w:tc>
          <w:tcPr>
            <w:tcW w:w="1747" w:type="dxa"/>
          </w:tcPr>
          <w:p w14:paraId="0D7B4697">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705E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31E7D021">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9</w:t>
            </w:r>
          </w:p>
        </w:tc>
        <w:tc>
          <w:tcPr>
            <w:tcW w:w="4290" w:type="dxa"/>
          </w:tcPr>
          <w:p w14:paraId="3A0F5F6A">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发生较大以上安全质量事故（按国家及合同有关规定界定）的</w:t>
            </w:r>
          </w:p>
        </w:tc>
        <w:tc>
          <w:tcPr>
            <w:tcW w:w="2040" w:type="dxa"/>
            <w:vAlign w:val="center"/>
          </w:tcPr>
          <w:p w14:paraId="0CEC98E7">
            <w:pPr>
              <w:pStyle w:val="33"/>
              <w:shd w:val="clear" w:color="auto" w:fill="auto"/>
              <w:jc w:val="center"/>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合同价款的</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 w:val="0"/>
                <w:bCs/>
                <w:color w:val="000000" w:themeColor="text1"/>
                <w:sz w:val="24"/>
                <w:szCs w:val="24"/>
                <w:highlight w:val="none"/>
                <w14:textFill>
                  <w14:solidFill>
                    <w14:schemeClr w14:val="tx1"/>
                  </w14:solidFill>
                </w14:textFill>
              </w:rPr>
              <w:t>%</w:t>
            </w:r>
          </w:p>
        </w:tc>
        <w:tc>
          <w:tcPr>
            <w:tcW w:w="1747" w:type="dxa"/>
          </w:tcPr>
          <w:p w14:paraId="6CD755C2">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03C2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4B307CAC">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10</w:t>
            </w:r>
          </w:p>
        </w:tc>
        <w:tc>
          <w:tcPr>
            <w:tcW w:w="4290" w:type="dxa"/>
          </w:tcPr>
          <w:p w14:paraId="23EA6D60">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监理人应保证每</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期</w:t>
            </w:r>
            <w:r>
              <w:rPr>
                <w:rFonts w:hint="eastAsia" w:ascii="宋体" w:hAnsi="宋体" w:eastAsia="宋体" w:cs="宋体"/>
                <w:b w:val="0"/>
                <w:bCs/>
                <w:color w:val="000000" w:themeColor="text1"/>
                <w:sz w:val="24"/>
                <w:szCs w:val="24"/>
                <w:highlight w:val="none"/>
                <w14:textFill>
                  <w14:solidFill>
                    <w14:schemeClr w14:val="tx1"/>
                  </w14:solidFill>
                </w14:textFill>
              </w:rPr>
              <w:t>进度计量（价）数据的</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真实性、</w:t>
            </w:r>
            <w:r>
              <w:rPr>
                <w:rFonts w:hint="eastAsia" w:ascii="宋体" w:hAnsi="宋体" w:eastAsia="宋体" w:cs="宋体"/>
                <w:b w:val="0"/>
                <w:bCs/>
                <w:color w:val="000000" w:themeColor="text1"/>
                <w:sz w:val="24"/>
                <w:szCs w:val="24"/>
                <w:highlight w:val="none"/>
                <w14:textFill>
                  <w14:solidFill>
                    <w14:schemeClr w14:val="tx1"/>
                  </w14:solidFill>
                </w14:textFill>
              </w:rPr>
              <w:t>准确性，如发生计量（价）误差＞5%</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（以委托人聘请的第三方造价咨询公司审核计量（价）作为对比）</w:t>
            </w:r>
            <w:r>
              <w:rPr>
                <w:rFonts w:hint="eastAsia" w:ascii="宋体" w:hAnsi="宋体" w:eastAsia="宋体" w:cs="宋体"/>
                <w:b w:val="0"/>
                <w:bCs/>
                <w:color w:val="000000" w:themeColor="text1"/>
                <w:sz w:val="24"/>
                <w:szCs w:val="24"/>
                <w:highlight w:val="none"/>
                <w14:textFill>
                  <w14:solidFill>
                    <w14:schemeClr w14:val="tx1"/>
                  </w14:solidFill>
                </w14:textFill>
              </w:rPr>
              <w:t>，则视为监理人违约一次，</w:t>
            </w:r>
          </w:p>
        </w:tc>
        <w:tc>
          <w:tcPr>
            <w:tcW w:w="2040" w:type="dxa"/>
            <w:vAlign w:val="center"/>
          </w:tcPr>
          <w:p w14:paraId="42BAACE5">
            <w:pPr>
              <w:pStyle w:val="33"/>
              <w:shd w:val="clear" w:color="auto" w:fill="auto"/>
              <w:jc w:val="center"/>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u w:val="none"/>
                <w14:textFill>
                  <w14:solidFill>
                    <w14:schemeClr w14:val="tx1"/>
                  </w14:solidFill>
                </w14:textFill>
              </w:rPr>
              <w:t>¥5000元/次</w:t>
            </w:r>
          </w:p>
        </w:tc>
        <w:tc>
          <w:tcPr>
            <w:tcW w:w="1747" w:type="dxa"/>
          </w:tcPr>
          <w:p w14:paraId="07E5D064">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4F728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6FA55BCD">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11</w:t>
            </w:r>
          </w:p>
        </w:tc>
        <w:tc>
          <w:tcPr>
            <w:tcW w:w="4290" w:type="dxa"/>
          </w:tcPr>
          <w:p w14:paraId="45059BD0">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因监理单位</w:t>
            </w:r>
            <w:r>
              <w:rPr>
                <w:rFonts w:hint="eastAsia" w:ascii="宋体" w:hAnsi="宋体" w:eastAsia="宋体" w:cs="宋体"/>
                <w:b w:val="0"/>
                <w:bCs/>
                <w:color w:val="000000" w:themeColor="text1"/>
                <w:sz w:val="24"/>
                <w:szCs w:val="24"/>
                <w:highlight w:val="none"/>
                <w14:textFill>
                  <w14:solidFill>
                    <w14:schemeClr w14:val="tx1"/>
                  </w14:solidFill>
                </w14:textFill>
              </w:rPr>
              <w:t>责任</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引起</w:t>
            </w:r>
            <w:r>
              <w:rPr>
                <w:rFonts w:hint="eastAsia" w:ascii="宋体" w:hAnsi="宋体" w:eastAsia="宋体" w:cs="宋体"/>
                <w:b w:val="0"/>
                <w:bCs/>
                <w:color w:val="000000" w:themeColor="text1"/>
                <w:sz w:val="24"/>
                <w:szCs w:val="24"/>
                <w:highlight w:val="none"/>
                <w14:textFill>
                  <w14:solidFill>
                    <w14:schemeClr w14:val="tx1"/>
                  </w14:solidFill>
                </w14:textFill>
              </w:rPr>
              <w:t>分项工期延误日数占该项总工期的</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 w:val="0"/>
                <w:bCs/>
                <w:color w:val="000000" w:themeColor="text1"/>
                <w:sz w:val="24"/>
                <w:szCs w:val="24"/>
                <w:highlight w:val="none"/>
                <w14:textFill>
                  <w14:solidFill>
                    <w14:schemeClr w14:val="tx1"/>
                  </w14:solidFill>
                </w14:textFill>
              </w:rPr>
              <w:t>%时</w:t>
            </w:r>
          </w:p>
        </w:tc>
        <w:tc>
          <w:tcPr>
            <w:tcW w:w="2040" w:type="dxa"/>
            <w:vAlign w:val="center"/>
          </w:tcPr>
          <w:p w14:paraId="61F4FD07">
            <w:pPr>
              <w:pStyle w:val="33"/>
              <w:shd w:val="clear" w:color="auto" w:fill="auto"/>
              <w:jc w:val="center"/>
              <w:rPr>
                <w:rFonts w:hint="eastAsia" w:ascii="宋体" w:hAnsi="宋体" w:eastAsia="宋体" w:cs="宋体"/>
                <w:b w:val="0"/>
                <w:bCs/>
                <w:color w:val="000000" w:themeColor="text1"/>
                <w:sz w:val="24"/>
                <w:szCs w:val="24"/>
                <w:highlight w:val="none"/>
                <w:u w:val="singl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合同价款的20%</w:t>
            </w:r>
          </w:p>
        </w:tc>
        <w:tc>
          <w:tcPr>
            <w:tcW w:w="1747" w:type="dxa"/>
          </w:tcPr>
          <w:p w14:paraId="5D5318B0">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1741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701EBA56">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12</w:t>
            </w:r>
          </w:p>
        </w:tc>
        <w:tc>
          <w:tcPr>
            <w:tcW w:w="4290" w:type="dxa"/>
          </w:tcPr>
          <w:p w14:paraId="3CB285CB">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因监理单位</w:t>
            </w:r>
            <w:r>
              <w:rPr>
                <w:rFonts w:hint="eastAsia" w:ascii="宋体" w:hAnsi="宋体" w:eastAsia="宋体" w:cs="宋体"/>
                <w:b w:val="0"/>
                <w:bCs/>
                <w:color w:val="000000" w:themeColor="text1"/>
                <w:sz w:val="24"/>
                <w:szCs w:val="24"/>
                <w:highlight w:val="none"/>
                <w14:textFill>
                  <w14:solidFill>
                    <w14:schemeClr w14:val="tx1"/>
                  </w14:solidFill>
                </w14:textFill>
              </w:rPr>
              <w:t>责任</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引起</w:t>
            </w:r>
            <w:r>
              <w:rPr>
                <w:rFonts w:hint="eastAsia" w:ascii="宋体" w:hAnsi="宋体" w:eastAsia="宋体" w:cs="宋体"/>
                <w:b w:val="0"/>
                <w:bCs/>
                <w:color w:val="000000" w:themeColor="text1"/>
                <w:sz w:val="24"/>
                <w:szCs w:val="24"/>
                <w:highlight w:val="none"/>
                <w14:textFill>
                  <w14:solidFill>
                    <w14:schemeClr w14:val="tx1"/>
                  </w14:solidFill>
                </w14:textFill>
              </w:rPr>
              <w:t>分项工期延误日数占该项总工期的</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20</w:t>
            </w:r>
            <w:r>
              <w:rPr>
                <w:rFonts w:hint="eastAsia" w:ascii="宋体" w:hAnsi="宋体" w:eastAsia="宋体" w:cs="宋体"/>
                <w:b w:val="0"/>
                <w:bCs/>
                <w:color w:val="000000" w:themeColor="text1"/>
                <w:sz w:val="24"/>
                <w:szCs w:val="24"/>
                <w:highlight w:val="none"/>
                <w14:textFill>
                  <w14:solidFill>
                    <w14:schemeClr w14:val="tx1"/>
                  </w14:solidFill>
                </w14:textFill>
              </w:rPr>
              <w:t>%时</w:t>
            </w:r>
          </w:p>
        </w:tc>
        <w:tc>
          <w:tcPr>
            <w:tcW w:w="2040" w:type="dxa"/>
            <w:vAlign w:val="center"/>
          </w:tcPr>
          <w:p w14:paraId="5D970F91">
            <w:pPr>
              <w:pStyle w:val="33"/>
              <w:shd w:val="clear" w:color="auto" w:fill="auto"/>
              <w:jc w:val="center"/>
              <w:rPr>
                <w:rFonts w:hint="eastAsia" w:ascii="宋体" w:hAnsi="宋体" w:eastAsia="宋体" w:cs="宋体"/>
                <w:b w:val="0"/>
                <w:bCs/>
                <w:color w:val="000000" w:themeColor="text1"/>
                <w:sz w:val="24"/>
                <w:szCs w:val="24"/>
                <w:highlight w:val="none"/>
                <w:u w:val="singl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合同价款的</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val="0"/>
                <w:bCs/>
                <w:color w:val="000000" w:themeColor="text1"/>
                <w:sz w:val="24"/>
                <w:szCs w:val="24"/>
                <w:highlight w:val="none"/>
                <w14:textFill>
                  <w14:solidFill>
                    <w14:schemeClr w14:val="tx1"/>
                  </w14:solidFill>
                </w14:textFill>
              </w:rPr>
              <w:t>0%</w:t>
            </w:r>
          </w:p>
        </w:tc>
        <w:tc>
          <w:tcPr>
            <w:tcW w:w="1747" w:type="dxa"/>
          </w:tcPr>
          <w:p w14:paraId="65BFC7BE">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131A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6CFDD31C">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13</w:t>
            </w:r>
          </w:p>
        </w:tc>
        <w:tc>
          <w:tcPr>
            <w:tcW w:w="4290" w:type="dxa"/>
          </w:tcPr>
          <w:p w14:paraId="508AD043">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因监理单位</w:t>
            </w:r>
            <w:r>
              <w:rPr>
                <w:rFonts w:hint="eastAsia" w:ascii="宋体" w:hAnsi="宋体" w:eastAsia="宋体" w:cs="宋体"/>
                <w:b w:val="0"/>
                <w:bCs/>
                <w:color w:val="000000" w:themeColor="text1"/>
                <w:sz w:val="24"/>
                <w:szCs w:val="24"/>
                <w:highlight w:val="none"/>
                <w14:textFill>
                  <w14:solidFill>
                    <w14:schemeClr w14:val="tx1"/>
                  </w14:solidFill>
                </w14:textFill>
              </w:rPr>
              <w:t>责任</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引起</w:t>
            </w:r>
            <w:r>
              <w:rPr>
                <w:rFonts w:hint="eastAsia" w:ascii="宋体" w:hAnsi="宋体" w:eastAsia="宋体" w:cs="宋体"/>
                <w:b w:val="0"/>
                <w:bCs/>
                <w:color w:val="000000" w:themeColor="text1"/>
                <w:sz w:val="24"/>
                <w:szCs w:val="24"/>
                <w:highlight w:val="none"/>
                <w14:textFill>
                  <w14:solidFill>
                    <w14:schemeClr w14:val="tx1"/>
                  </w14:solidFill>
                </w14:textFill>
              </w:rPr>
              <w:t>分项工期延误日数占该项总工期的</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30</w:t>
            </w:r>
            <w:r>
              <w:rPr>
                <w:rFonts w:hint="eastAsia" w:ascii="宋体" w:hAnsi="宋体" w:eastAsia="宋体" w:cs="宋体"/>
                <w:b w:val="0"/>
                <w:bCs/>
                <w:color w:val="000000" w:themeColor="text1"/>
                <w:sz w:val="24"/>
                <w:szCs w:val="24"/>
                <w:highlight w:val="none"/>
                <w14:textFill>
                  <w14:solidFill>
                    <w14:schemeClr w14:val="tx1"/>
                  </w14:solidFill>
                </w14:textFill>
              </w:rPr>
              <w:t>%时</w:t>
            </w:r>
          </w:p>
        </w:tc>
        <w:tc>
          <w:tcPr>
            <w:tcW w:w="2040" w:type="dxa"/>
            <w:vAlign w:val="center"/>
          </w:tcPr>
          <w:p w14:paraId="1D7B1AC7">
            <w:pPr>
              <w:pStyle w:val="33"/>
              <w:shd w:val="clear" w:color="auto" w:fill="auto"/>
              <w:jc w:val="center"/>
              <w:rPr>
                <w:rFonts w:hint="eastAsia" w:ascii="宋体" w:hAnsi="宋体" w:eastAsia="宋体" w:cs="宋体"/>
                <w:b w:val="0"/>
                <w:bCs/>
                <w:color w:val="000000" w:themeColor="text1"/>
                <w:sz w:val="24"/>
                <w:szCs w:val="24"/>
                <w:highlight w:val="none"/>
                <w:u w:val="singl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合同价款的</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val="0"/>
                <w:bCs/>
                <w:color w:val="000000" w:themeColor="text1"/>
                <w:sz w:val="24"/>
                <w:szCs w:val="24"/>
                <w:highlight w:val="none"/>
                <w14:textFill>
                  <w14:solidFill>
                    <w14:schemeClr w14:val="tx1"/>
                  </w14:solidFill>
                </w14:textFill>
              </w:rPr>
              <w:t>0%</w:t>
            </w:r>
          </w:p>
        </w:tc>
        <w:tc>
          <w:tcPr>
            <w:tcW w:w="1747" w:type="dxa"/>
          </w:tcPr>
          <w:p w14:paraId="1507BE6F">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164D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310E9680">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14</w:t>
            </w:r>
          </w:p>
        </w:tc>
        <w:tc>
          <w:tcPr>
            <w:tcW w:w="4290" w:type="dxa"/>
          </w:tcPr>
          <w:p w14:paraId="249DDDAF">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因监理单位</w:t>
            </w:r>
            <w:r>
              <w:rPr>
                <w:rFonts w:hint="eastAsia" w:ascii="宋体" w:hAnsi="宋体" w:eastAsia="宋体" w:cs="宋体"/>
                <w:b w:val="0"/>
                <w:bCs/>
                <w:color w:val="000000" w:themeColor="text1"/>
                <w:sz w:val="24"/>
                <w:szCs w:val="24"/>
                <w:highlight w:val="none"/>
                <w14:textFill>
                  <w14:solidFill>
                    <w14:schemeClr w14:val="tx1"/>
                  </w14:solidFill>
                </w14:textFill>
              </w:rPr>
              <w:t>责任</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引起</w:t>
            </w:r>
            <w:r>
              <w:rPr>
                <w:rFonts w:hint="eastAsia" w:ascii="宋体" w:hAnsi="宋体" w:eastAsia="宋体" w:cs="宋体"/>
                <w:b w:val="0"/>
                <w:bCs/>
                <w:color w:val="000000" w:themeColor="text1"/>
                <w:sz w:val="24"/>
                <w:szCs w:val="24"/>
                <w:highlight w:val="none"/>
                <w14:textFill>
                  <w14:solidFill>
                    <w14:schemeClr w14:val="tx1"/>
                  </w14:solidFill>
                </w14:textFill>
              </w:rPr>
              <w:t>分项工期延误日数占该项总工期的50%时</w:t>
            </w:r>
          </w:p>
        </w:tc>
        <w:tc>
          <w:tcPr>
            <w:tcW w:w="2040" w:type="dxa"/>
            <w:vAlign w:val="center"/>
          </w:tcPr>
          <w:p w14:paraId="74345A94">
            <w:pPr>
              <w:pStyle w:val="33"/>
              <w:shd w:val="clear" w:color="auto" w:fill="auto"/>
              <w:jc w:val="cente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u w:val="none"/>
                <w:lang w:eastAsia="zh-CN"/>
                <w14:textFill>
                  <w14:solidFill>
                    <w14:schemeClr w14:val="tx1"/>
                  </w14:solidFill>
                </w14:textFill>
              </w:rPr>
              <w:t>合同价款的</w:t>
            </w: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1%/天，发包人有权解除合同</w:t>
            </w:r>
          </w:p>
        </w:tc>
        <w:tc>
          <w:tcPr>
            <w:tcW w:w="1747" w:type="dxa"/>
          </w:tcPr>
          <w:p w14:paraId="360EC69E">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5386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4D888591">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15</w:t>
            </w:r>
          </w:p>
        </w:tc>
        <w:tc>
          <w:tcPr>
            <w:tcW w:w="4290" w:type="dxa"/>
          </w:tcPr>
          <w:p w14:paraId="53A057B1">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因监理人责任导致工程竣工</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拖延</w:t>
            </w:r>
          </w:p>
        </w:tc>
        <w:tc>
          <w:tcPr>
            <w:tcW w:w="2040" w:type="dxa"/>
            <w:vAlign w:val="center"/>
          </w:tcPr>
          <w:p w14:paraId="2AA9951B">
            <w:pPr>
              <w:pStyle w:val="33"/>
              <w:shd w:val="clear" w:color="auto" w:fill="auto"/>
              <w:jc w:val="center"/>
              <w:rPr>
                <w:rFonts w:hint="eastAsia" w:ascii="宋体" w:hAnsi="宋体" w:eastAsia="宋体" w:cs="宋体"/>
                <w:b w:val="0"/>
                <w:bCs/>
                <w:color w:val="000000" w:themeColor="text1"/>
                <w:sz w:val="24"/>
                <w:szCs w:val="24"/>
                <w:highlight w:val="none"/>
                <w:u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u w:val="none"/>
                <w:lang w:eastAsia="zh-CN"/>
                <w14:textFill>
                  <w14:solidFill>
                    <w14:schemeClr w14:val="tx1"/>
                  </w14:solidFill>
                </w14:textFill>
              </w:rPr>
              <w:t>合同价款的</w:t>
            </w: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1%/天</w:t>
            </w:r>
          </w:p>
        </w:tc>
        <w:tc>
          <w:tcPr>
            <w:tcW w:w="1747" w:type="dxa"/>
          </w:tcPr>
          <w:p w14:paraId="7E4C828C">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3FE9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3DD61C6F">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16</w:t>
            </w:r>
          </w:p>
        </w:tc>
        <w:tc>
          <w:tcPr>
            <w:tcW w:w="4290" w:type="dxa"/>
          </w:tcPr>
          <w:p w14:paraId="76396194">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14:textFill>
                  <w14:solidFill>
                    <w14:schemeClr w14:val="tx1"/>
                  </w14:solidFill>
                </w14:textFill>
              </w:rPr>
              <w:t>监理</w:t>
            </w:r>
            <w:r>
              <w:rPr>
                <w:rFonts w:hint="eastAsia" w:ascii="宋体" w:hAnsi="宋体" w:eastAsia="宋体" w:cs="宋体"/>
                <w:b w:val="0"/>
                <w:bCs/>
                <w:snapToGrid w:val="0"/>
                <w:color w:val="000000" w:themeColor="text1"/>
                <w:kern w:val="0"/>
                <w:sz w:val="24"/>
                <w:szCs w:val="24"/>
                <w:highlight w:val="none"/>
                <w:lang w:eastAsia="zh-CN"/>
                <w14:textFill>
                  <w14:solidFill>
                    <w14:schemeClr w14:val="tx1"/>
                  </w14:solidFill>
                </w14:textFill>
              </w:rPr>
              <w:t>人</w:t>
            </w:r>
            <w:r>
              <w:rPr>
                <w:rFonts w:hint="eastAsia" w:ascii="宋体" w:hAnsi="宋体" w:eastAsia="宋体" w:cs="宋体"/>
                <w:b w:val="0"/>
                <w:bCs/>
                <w:snapToGrid w:val="0"/>
                <w:color w:val="000000" w:themeColor="text1"/>
                <w:kern w:val="0"/>
                <w:sz w:val="24"/>
                <w:szCs w:val="24"/>
                <w:highlight w:val="none"/>
                <w14:textFill>
                  <w14:solidFill>
                    <w14:schemeClr w14:val="tx1"/>
                  </w14:solidFill>
                </w14:textFill>
              </w:rPr>
              <w:t>应在每月28日前向委托人报审下月的监理人员名单及监理工作计划</w:t>
            </w:r>
            <w:r>
              <w:rPr>
                <w:rFonts w:hint="eastAsia" w:ascii="宋体" w:hAnsi="宋体" w:eastAsia="宋体" w:cs="宋体"/>
                <w:b w:val="0"/>
                <w:bCs/>
                <w:snapToGrid w:val="0"/>
                <w:color w:val="000000" w:themeColor="text1"/>
                <w:kern w:val="0"/>
                <w:sz w:val="24"/>
                <w:szCs w:val="24"/>
                <w:highlight w:val="none"/>
                <w:lang w:eastAsia="zh-CN"/>
                <w14:textFill>
                  <w14:solidFill>
                    <w14:schemeClr w14:val="tx1"/>
                  </w14:solidFill>
                </w14:textFill>
              </w:rPr>
              <w:t>、月报（含下个月投资计划）</w:t>
            </w:r>
            <w:r>
              <w:rPr>
                <w:rFonts w:hint="eastAsia" w:ascii="宋体" w:hAnsi="宋体" w:eastAsia="宋体" w:cs="宋体"/>
                <w:b w:val="0"/>
                <w:bCs/>
                <w:snapToGrid w:val="0"/>
                <w:color w:val="000000" w:themeColor="text1"/>
                <w:kern w:val="0"/>
                <w:sz w:val="24"/>
                <w:szCs w:val="24"/>
                <w:highlight w:val="none"/>
                <w14:textFill>
                  <w14:solidFill>
                    <w14:schemeClr w14:val="tx1"/>
                  </w14:solidFill>
                </w14:textFill>
              </w:rPr>
              <w:t>。如未按时提交，每推迟一天</w:t>
            </w:r>
          </w:p>
        </w:tc>
        <w:tc>
          <w:tcPr>
            <w:tcW w:w="2040" w:type="dxa"/>
            <w:vAlign w:val="center"/>
          </w:tcPr>
          <w:p w14:paraId="69377374">
            <w:pPr>
              <w:pStyle w:val="33"/>
              <w:shd w:val="clear" w:color="auto" w:fill="auto"/>
              <w:jc w:val="center"/>
              <w:rPr>
                <w:rFonts w:hint="eastAsia" w:ascii="宋体" w:hAnsi="宋体" w:eastAsia="宋体" w:cs="宋体"/>
                <w:b w:val="0"/>
                <w:bCs/>
                <w:color w:val="000000" w:themeColor="text1"/>
                <w:sz w:val="24"/>
                <w:szCs w:val="24"/>
                <w:highlight w:val="none"/>
                <w:u w:val="none"/>
                <w:lang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u w:val="none"/>
                <w14:textFill>
                  <w14:solidFill>
                    <w14:schemeClr w14:val="tx1"/>
                  </w14:solidFill>
                </w14:textFill>
              </w:rPr>
              <w:t>¥</w:t>
            </w:r>
            <w:r>
              <w:rPr>
                <w:rFonts w:hint="eastAsia" w:ascii="宋体" w:hAnsi="宋体" w:eastAsia="宋体" w:cs="宋体"/>
                <w:b w:val="0"/>
                <w:bCs/>
                <w:snapToGrid w:val="0"/>
                <w:color w:val="000000" w:themeColor="text1"/>
                <w:kern w:val="0"/>
                <w:sz w:val="24"/>
                <w:szCs w:val="24"/>
                <w:highlight w:val="none"/>
                <w:u w:val="none"/>
                <w:lang w:val="en-US" w:eastAsia="zh-CN"/>
                <w14:textFill>
                  <w14:solidFill>
                    <w14:schemeClr w14:val="tx1"/>
                  </w14:solidFill>
                </w14:textFill>
              </w:rPr>
              <w:t>2</w:t>
            </w:r>
            <w:r>
              <w:rPr>
                <w:rFonts w:hint="eastAsia" w:ascii="宋体" w:hAnsi="宋体" w:eastAsia="宋体" w:cs="宋体"/>
                <w:b w:val="0"/>
                <w:bCs/>
                <w:snapToGrid w:val="0"/>
                <w:color w:val="000000" w:themeColor="text1"/>
                <w:kern w:val="0"/>
                <w:sz w:val="24"/>
                <w:szCs w:val="24"/>
                <w:highlight w:val="none"/>
                <w:u w:val="none"/>
                <w14:textFill>
                  <w14:solidFill>
                    <w14:schemeClr w14:val="tx1"/>
                  </w14:solidFill>
                </w14:textFill>
              </w:rPr>
              <w:t>000元/天</w:t>
            </w:r>
          </w:p>
        </w:tc>
        <w:tc>
          <w:tcPr>
            <w:tcW w:w="1747" w:type="dxa"/>
          </w:tcPr>
          <w:p w14:paraId="391F743A">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5675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12F743D9">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17</w:t>
            </w:r>
          </w:p>
        </w:tc>
        <w:tc>
          <w:tcPr>
            <w:tcW w:w="4290" w:type="dxa"/>
          </w:tcPr>
          <w:p w14:paraId="2D3CCC47">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14:textFill>
                  <w14:solidFill>
                    <w14:schemeClr w14:val="tx1"/>
                  </w14:solidFill>
                </w14:textFill>
              </w:rPr>
              <w:t>监理</w:t>
            </w:r>
            <w:r>
              <w:rPr>
                <w:rFonts w:hint="eastAsia" w:ascii="宋体" w:hAnsi="宋体" w:eastAsia="宋体" w:cs="宋体"/>
                <w:b w:val="0"/>
                <w:bCs/>
                <w:snapToGrid w:val="0"/>
                <w:color w:val="000000" w:themeColor="text1"/>
                <w:kern w:val="0"/>
                <w:sz w:val="24"/>
                <w:szCs w:val="24"/>
                <w:highlight w:val="none"/>
                <w:lang w:eastAsia="zh-CN"/>
                <w14:textFill>
                  <w14:solidFill>
                    <w14:schemeClr w14:val="tx1"/>
                  </w14:solidFill>
                </w14:textFill>
              </w:rPr>
              <w:t>人</w:t>
            </w:r>
            <w:r>
              <w:rPr>
                <w:rFonts w:hint="eastAsia" w:ascii="宋体" w:hAnsi="宋体" w:eastAsia="宋体" w:cs="宋体"/>
                <w:b w:val="0"/>
                <w:bCs/>
                <w:snapToGrid w:val="0"/>
                <w:color w:val="000000" w:themeColor="text1"/>
                <w:kern w:val="0"/>
                <w:sz w:val="24"/>
                <w:szCs w:val="24"/>
                <w:highlight w:val="none"/>
                <w14:textFill>
                  <w14:solidFill>
                    <w14:schemeClr w14:val="tx1"/>
                  </w14:solidFill>
                </w14:textFill>
              </w:rPr>
              <w:t>根据委托人与施工单位签订的施工合同所约定的工程进度关键节点进行考核，在考核节点后的5天内提交考核报告，报告每逾期一天</w:t>
            </w:r>
          </w:p>
        </w:tc>
        <w:tc>
          <w:tcPr>
            <w:tcW w:w="2040" w:type="dxa"/>
            <w:vAlign w:val="center"/>
          </w:tcPr>
          <w:p w14:paraId="51EF52E0">
            <w:pPr>
              <w:pStyle w:val="33"/>
              <w:shd w:val="clear" w:color="auto" w:fill="auto"/>
              <w:jc w:val="center"/>
              <w:rPr>
                <w:rFonts w:hint="eastAsia" w:ascii="宋体" w:hAnsi="宋体" w:eastAsia="宋体" w:cs="宋体"/>
                <w:b w:val="0"/>
                <w:bCs/>
                <w:snapToGrid w:val="0"/>
                <w:color w:val="000000" w:themeColor="text1"/>
                <w:kern w:val="0"/>
                <w:sz w:val="24"/>
                <w:szCs w:val="24"/>
                <w:highlight w:val="none"/>
                <w:u w:val="single"/>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u w:val="none"/>
                <w14:textFill>
                  <w14:solidFill>
                    <w14:schemeClr w14:val="tx1"/>
                  </w14:solidFill>
                </w14:textFill>
              </w:rPr>
              <w:t>¥1000元/天</w:t>
            </w:r>
          </w:p>
        </w:tc>
        <w:tc>
          <w:tcPr>
            <w:tcW w:w="1747" w:type="dxa"/>
          </w:tcPr>
          <w:p w14:paraId="0E523790">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51D6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5581A74A">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18</w:t>
            </w:r>
          </w:p>
        </w:tc>
        <w:tc>
          <w:tcPr>
            <w:tcW w:w="4290" w:type="dxa"/>
          </w:tcPr>
          <w:p w14:paraId="497306DB">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14:textFill>
                  <w14:solidFill>
                    <w14:schemeClr w14:val="tx1"/>
                  </w14:solidFill>
                </w14:textFill>
              </w:rPr>
              <w:t>监理</w:t>
            </w:r>
            <w:r>
              <w:rPr>
                <w:rFonts w:hint="eastAsia" w:ascii="宋体" w:hAnsi="宋体" w:eastAsia="宋体" w:cs="宋体"/>
                <w:b w:val="0"/>
                <w:bCs/>
                <w:snapToGrid w:val="0"/>
                <w:color w:val="000000" w:themeColor="text1"/>
                <w:kern w:val="0"/>
                <w:sz w:val="24"/>
                <w:szCs w:val="24"/>
                <w:highlight w:val="none"/>
                <w:lang w:eastAsia="zh-CN"/>
                <w14:textFill>
                  <w14:solidFill>
                    <w14:schemeClr w14:val="tx1"/>
                  </w14:solidFill>
                </w14:textFill>
              </w:rPr>
              <w:t>人</w:t>
            </w:r>
            <w:r>
              <w:rPr>
                <w:rFonts w:hint="eastAsia" w:ascii="宋体" w:hAnsi="宋体" w:eastAsia="宋体" w:cs="宋体"/>
                <w:b w:val="0"/>
                <w:bCs/>
                <w:snapToGrid w:val="0"/>
                <w:color w:val="000000" w:themeColor="text1"/>
                <w:kern w:val="0"/>
                <w:sz w:val="24"/>
                <w:szCs w:val="24"/>
                <w:highlight w:val="none"/>
                <w14:textFill>
                  <w14:solidFill>
                    <w14:schemeClr w14:val="tx1"/>
                  </w14:solidFill>
                </w14:textFill>
              </w:rPr>
              <w:t>应根据招标文件及</w:t>
            </w:r>
            <w:r>
              <w:rPr>
                <w:rFonts w:hint="eastAsia" w:ascii="宋体" w:hAnsi="宋体" w:eastAsia="宋体" w:cs="宋体"/>
                <w:b w:val="0"/>
                <w:bCs/>
                <w:snapToGrid w:val="0"/>
                <w:color w:val="000000" w:themeColor="text1"/>
                <w:kern w:val="0"/>
                <w:sz w:val="24"/>
                <w:szCs w:val="24"/>
                <w:highlight w:val="none"/>
                <w:lang w:eastAsia="zh-CN"/>
                <w14:textFill>
                  <w14:solidFill>
                    <w14:schemeClr w14:val="tx1"/>
                  </w14:solidFill>
                </w14:textFill>
              </w:rPr>
              <w:t>承包</w:t>
            </w:r>
            <w:r>
              <w:rPr>
                <w:rFonts w:hint="eastAsia" w:ascii="宋体" w:hAnsi="宋体" w:eastAsia="宋体" w:cs="宋体"/>
                <w:b w:val="0"/>
                <w:bCs/>
                <w:snapToGrid w:val="0"/>
                <w:color w:val="000000" w:themeColor="text1"/>
                <w:kern w:val="0"/>
                <w:sz w:val="24"/>
                <w:szCs w:val="24"/>
                <w:highlight w:val="none"/>
                <w14:textFill>
                  <w14:solidFill>
                    <w14:schemeClr w14:val="tx1"/>
                  </w14:solidFill>
                </w14:textFill>
              </w:rPr>
              <w:t>合同对</w:t>
            </w:r>
            <w:r>
              <w:rPr>
                <w:rFonts w:hint="eastAsia" w:ascii="宋体" w:hAnsi="宋体" w:eastAsia="宋体" w:cs="宋体"/>
                <w:b w:val="0"/>
                <w:bCs/>
                <w:snapToGrid w:val="0"/>
                <w:color w:val="000000" w:themeColor="text1"/>
                <w:kern w:val="0"/>
                <w:sz w:val="24"/>
                <w:szCs w:val="24"/>
                <w:highlight w:val="none"/>
                <w:lang w:eastAsia="zh-CN"/>
                <w14:textFill>
                  <w14:solidFill>
                    <w14:schemeClr w14:val="tx1"/>
                  </w14:solidFill>
                </w14:textFill>
              </w:rPr>
              <w:t>承包单位</w:t>
            </w:r>
            <w:r>
              <w:rPr>
                <w:rFonts w:hint="eastAsia" w:ascii="宋体" w:hAnsi="宋体" w:eastAsia="宋体" w:cs="宋体"/>
                <w:b w:val="0"/>
                <w:bCs/>
                <w:snapToGrid w:val="0"/>
                <w:color w:val="000000" w:themeColor="text1"/>
                <w:kern w:val="0"/>
                <w:sz w:val="24"/>
                <w:szCs w:val="24"/>
                <w:highlight w:val="none"/>
                <w14:textFill>
                  <w14:solidFill>
                    <w14:schemeClr w14:val="tx1"/>
                  </w14:solidFill>
                </w14:textFill>
              </w:rPr>
              <w:t>履约情况（人员到位情况、进度节点控制、质量控制、造价控制、违约情况等）进行考核，对于出现进度、质量等不达标或其他违约的情况及时发出整改通知及相应违约处罚单，并于每月5日前将上月考核相关资料整理提交委托人备案，若监理未按相关要求执行视为监理违约</w:t>
            </w:r>
          </w:p>
        </w:tc>
        <w:tc>
          <w:tcPr>
            <w:tcW w:w="2040" w:type="dxa"/>
            <w:vAlign w:val="center"/>
          </w:tcPr>
          <w:p w14:paraId="6A668CC8">
            <w:pPr>
              <w:pStyle w:val="33"/>
              <w:shd w:val="clear" w:color="auto" w:fill="auto"/>
              <w:jc w:val="center"/>
              <w:rPr>
                <w:rFonts w:hint="eastAsia" w:ascii="宋体" w:hAnsi="宋体" w:eastAsia="宋体" w:cs="宋体"/>
                <w:b w:val="0"/>
                <w:bCs/>
                <w:snapToGrid w:val="0"/>
                <w:color w:val="000000" w:themeColor="text1"/>
                <w:kern w:val="0"/>
                <w:sz w:val="24"/>
                <w:szCs w:val="24"/>
                <w:highlight w:val="none"/>
                <w:u w:val="single"/>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u w:val="none"/>
                <w14:textFill>
                  <w14:solidFill>
                    <w14:schemeClr w14:val="tx1"/>
                  </w14:solidFill>
                </w14:textFill>
              </w:rPr>
              <w:t>¥1000元/天</w:t>
            </w:r>
          </w:p>
        </w:tc>
        <w:tc>
          <w:tcPr>
            <w:tcW w:w="1747" w:type="dxa"/>
          </w:tcPr>
          <w:p w14:paraId="6AD2631B">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p>
        </w:tc>
      </w:tr>
      <w:tr w14:paraId="4216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shd w:val="clear" w:color="auto" w:fill="auto"/>
            <w:vAlign w:val="center"/>
          </w:tcPr>
          <w:p w14:paraId="0B2AF975">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宋体" w:hAnsi="宋体" w:eastAsia="宋体" w:cs="宋体"/>
                <w:b/>
                <w:bCs w:val="0"/>
                <w:color w:val="000000" w:themeColor="text1"/>
                <w:sz w:val="24"/>
                <w:szCs w:val="24"/>
                <w:highlight w:val="none"/>
                <w:vertAlign w:val="baseline"/>
                <w:lang w:val="en-US" w:eastAsia="zh-CN"/>
                <w14:textFill>
                  <w14:solidFill>
                    <w14:schemeClr w14:val="tx1"/>
                  </w14:solidFill>
                </w14:textFill>
              </w:rPr>
              <w:t>五</w:t>
            </w:r>
          </w:p>
        </w:tc>
        <w:tc>
          <w:tcPr>
            <w:tcW w:w="8077" w:type="dxa"/>
            <w:gridSpan w:val="3"/>
            <w:shd w:val="clear" w:color="auto" w:fill="auto"/>
            <w:vAlign w:val="top"/>
          </w:tcPr>
          <w:p w14:paraId="6CE264F7">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r>
              <w:rPr>
                <w:rFonts w:hint="eastAsia" w:ascii="宋体" w:hAnsi="宋体" w:eastAsia="宋体" w:cs="宋体"/>
                <w:b/>
                <w:bCs w:val="0"/>
                <w:color w:val="000000" w:themeColor="text1"/>
                <w:sz w:val="24"/>
                <w:szCs w:val="24"/>
                <w:highlight w:val="none"/>
                <w:vertAlign w:val="baseline"/>
                <w:lang w:val="en-US" w:eastAsia="zh-CN"/>
                <w14:textFill>
                  <w14:solidFill>
                    <w14:schemeClr w14:val="tx1"/>
                  </w14:solidFill>
                </w14:textFill>
              </w:rPr>
              <w:t>监理人出现以下违规情况，除需要按照规定缴纳罚款，还应根据业主单位需求更换现场监理人员</w:t>
            </w:r>
          </w:p>
        </w:tc>
      </w:tr>
      <w:tr w14:paraId="5F8B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shd w:val="clear" w:color="auto" w:fill="auto"/>
            <w:vAlign w:val="center"/>
          </w:tcPr>
          <w:p w14:paraId="36E9A566">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b w:val="0"/>
                <w:bCs/>
                <w:snapToGrid w:val="0"/>
                <w:color w:val="000000" w:themeColor="text1"/>
                <w:kern w:val="0"/>
                <w:sz w:val="24"/>
                <w:szCs w:val="24"/>
                <w:highlight w:val="none"/>
                <w:lang w:val="en-US" w:eastAsia="zh-CN" w:bidi="ar-SA"/>
                <w14:textFill>
                  <w14:solidFill>
                    <w14:schemeClr w14:val="tx1"/>
                  </w14:solidFill>
                </w14:textFill>
              </w:rPr>
              <w:t>1</w:t>
            </w:r>
          </w:p>
        </w:tc>
        <w:tc>
          <w:tcPr>
            <w:tcW w:w="4290" w:type="dxa"/>
            <w:shd w:val="clear" w:color="auto" w:fill="auto"/>
            <w:vAlign w:val="top"/>
          </w:tcPr>
          <w:p w14:paraId="0720FD7D">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t>监理人在工作中超越合同规定权限审批的</w:t>
            </w:r>
          </w:p>
        </w:tc>
        <w:tc>
          <w:tcPr>
            <w:tcW w:w="2040" w:type="dxa"/>
            <w:shd w:val="clear" w:color="auto" w:fill="auto"/>
            <w:vAlign w:val="center"/>
          </w:tcPr>
          <w:p w14:paraId="61581A6B">
            <w:pPr>
              <w:pStyle w:val="33"/>
              <w:shd w:val="clear" w:color="auto" w:fill="auto"/>
              <w:jc w:val="cente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t>合同价的</w:t>
            </w:r>
            <w:r>
              <w:rPr>
                <w:rFonts w:hint="eastAsia" w:ascii="宋体" w:hAnsi="宋体" w:cs="宋体"/>
                <w:b w:val="0"/>
                <w:bCs/>
                <w:snapToGrid w:val="0"/>
                <w:color w:val="000000" w:themeColor="text1"/>
                <w:kern w:val="0"/>
                <w:sz w:val="24"/>
                <w:szCs w:val="24"/>
                <w:highlight w:val="none"/>
                <w:lang w:val="en-US" w:eastAsia="zh-CN" w:bidi="ar-SA"/>
                <w14:textFill>
                  <w14:solidFill>
                    <w14:schemeClr w14:val="tx1"/>
                  </w14:solidFill>
                </w14:textFill>
              </w:rPr>
              <w:t>5</w:t>
            </w:r>
            <w: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t>%/次</w:t>
            </w:r>
            <w:r>
              <w:rPr>
                <w:rFonts w:hint="eastAsia" w:ascii="宋体" w:hAnsi="宋体" w:cs="宋体"/>
                <w:b w:val="0"/>
                <w:bCs/>
                <w:snapToGrid w:val="0"/>
                <w:color w:val="000000" w:themeColor="text1"/>
                <w:kern w:val="0"/>
                <w:sz w:val="24"/>
                <w:szCs w:val="24"/>
                <w:highlight w:val="none"/>
                <w:lang w:val="en-US" w:eastAsia="zh-CN" w:bidi="ar-SA"/>
                <w14:textFill>
                  <w14:solidFill>
                    <w14:schemeClr w14:val="tx1"/>
                  </w14:solidFill>
                </w14:textFill>
              </w:rPr>
              <w:t>；负有直接责任的监理人员应当被撤换。</w:t>
            </w:r>
          </w:p>
        </w:tc>
        <w:tc>
          <w:tcPr>
            <w:tcW w:w="1747" w:type="dxa"/>
            <w:shd w:val="clear" w:color="auto" w:fill="auto"/>
            <w:vAlign w:val="top"/>
          </w:tcPr>
          <w:p w14:paraId="7021428E">
            <w:pPr>
              <w:pStyle w:val="33"/>
              <w:shd w:val="clear" w:color="auto" w:fill="auto"/>
              <w:jc w:val="both"/>
              <w:rPr>
                <w:rFonts w:hint="eastAsia" w:ascii="宋体" w:hAnsi="宋体" w:eastAsia="宋体" w:cs="宋体"/>
                <w:b w:val="0"/>
                <w:bCs/>
                <w:color w:val="000000" w:themeColor="text1"/>
                <w:kern w:val="2"/>
                <w:sz w:val="24"/>
                <w:szCs w:val="24"/>
                <w:highlight w:val="none"/>
                <w:vertAlign w:val="baseline"/>
                <w:lang w:val="en-US" w:eastAsia="zh-CN" w:bidi="ar-SA"/>
                <w14:textFill>
                  <w14:solidFill>
                    <w14:schemeClr w14:val="tx1"/>
                  </w14:solidFill>
                </w14:textFill>
              </w:rPr>
            </w:pPr>
          </w:p>
        </w:tc>
      </w:tr>
      <w:tr w14:paraId="6327F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shd w:val="clear" w:color="auto" w:fill="auto"/>
            <w:vAlign w:val="center"/>
          </w:tcPr>
          <w:p w14:paraId="2EBACF38">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b w:val="0"/>
                <w:bCs/>
                <w:snapToGrid w:val="0"/>
                <w:color w:val="000000" w:themeColor="text1"/>
                <w:kern w:val="0"/>
                <w:sz w:val="24"/>
                <w:szCs w:val="24"/>
                <w:highlight w:val="none"/>
                <w:lang w:val="en-US" w:eastAsia="zh-CN" w:bidi="ar-SA"/>
                <w14:textFill>
                  <w14:solidFill>
                    <w14:schemeClr w14:val="tx1"/>
                  </w14:solidFill>
                </w14:textFill>
              </w:rPr>
              <w:t>2</w:t>
            </w:r>
          </w:p>
        </w:tc>
        <w:tc>
          <w:tcPr>
            <w:tcW w:w="4290" w:type="dxa"/>
            <w:shd w:val="clear" w:color="auto" w:fill="auto"/>
            <w:vAlign w:val="top"/>
          </w:tcPr>
          <w:p w14:paraId="384D5B98">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t>监理人在计量或变更设计工作中弄虚作假的</w:t>
            </w:r>
          </w:p>
        </w:tc>
        <w:tc>
          <w:tcPr>
            <w:tcW w:w="2040" w:type="dxa"/>
            <w:shd w:val="clear" w:color="auto" w:fill="auto"/>
            <w:vAlign w:val="center"/>
          </w:tcPr>
          <w:p w14:paraId="5E2F6DAF">
            <w:pPr>
              <w:pStyle w:val="33"/>
              <w:shd w:val="clear" w:color="auto" w:fill="auto"/>
              <w:jc w:val="cente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t>合同价的</w:t>
            </w:r>
            <w:r>
              <w:rPr>
                <w:rFonts w:hint="eastAsia" w:ascii="宋体" w:hAnsi="宋体" w:cs="宋体"/>
                <w:b w:val="0"/>
                <w:bCs/>
                <w:snapToGrid w:val="0"/>
                <w:color w:val="000000" w:themeColor="text1"/>
                <w:kern w:val="0"/>
                <w:sz w:val="24"/>
                <w:szCs w:val="24"/>
                <w:highlight w:val="none"/>
                <w:lang w:val="en-US" w:eastAsia="zh-CN" w:bidi="ar-SA"/>
                <w14:textFill>
                  <w14:solidFill>
                    <w14:schemeClr w14:val="tx1"/>
                  </w14:solidFill>
                </w14:textFill>
              </w:rPr>
              <w:t>10%</w:t>
            </w:r>
            <w: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t>/次</w:t>
            </w:r>
            <w:r>
              <w:rPr>
                <w:rFonts w:hint="eastAsia" w:ascii="宋体" w:hAnsi="宋体" w:cs="宋体"/>
                <w:b w:val="0"/>
                <w:bCs/>
                <w:snapToGrid w:val="0"/>
                <w:color w:val="000000" w:themeColor="text1"/>
                <w:kern w:val="0"/>
                <w:sz w:val="24"/>
                <w:szCs w:val="24"/>
                <w:highlight w:val="none"/>
                <w:lang w:val="en-US" w:eastAsia="zh-CN" w:bidi="ar-SA"/>
                <w14:textFill>
                  <w14:solidFill>
                    <w14:schemeClr w14:val="tx1"/>
                  </w14:solidFill>
                </w14:textFill>
              </w:rPr>
              <w:t>；造成发包人损失的，应当赔偿全部损失或者与有关责任人连带赔偿全部损失;负有直接责任的监理人员应当被撤换。</w:t>
            </w:r>
          </w:p>
        </w:tc>
        <w:tc>
          <w:tcPr>
            <w:tcW w:w="1747" w:type="dxa"/>
            <w:shd w:val="clear" w:color="auto" w:fill="auto"/>
            <w:vAlign w:val="top"/>
          </w:tcPr>
          <w:p w14:paraId="0B8678B8">
            <w:pPr>
              <w:pStyle w:val="33"/>
              <w:shd w:val="clear" w:color="auto" w:fill="auto"/>
              <w:jc w:val="both"/>
              <w:rPr>
                <w:rFonts w:hint="eastAsia" w:ascii="宋体" w:hAnsi="宋体" w:eastAsia="宋体" w:cs="宋体"/>
                <w:b w:val="0"/>
                <w:bCs/>
                <w:color w:val="000000" w:themeColor="text1"/>
                <w:kern w:val="2"/>
                <w:sz w:val="24"/>
                <w:szCs w:val="24"/>
                <w:highlight w:val="none"/>
                <w:vertAlign w:val="baseline"/>
                <w:lang w:val="en-US" w:eastAsia="zh-CN" w:bidi="ar-SA"/>
                <w14:textFill>
                  <w14:solidFill>
                    <w14:schemeClr w14:val="tx1"/>
                  </w14:solidFill>
                </w14:textFill>
              </w:rPr>
            </w:pPr>
          </w:p>
        </w:tc>
      </w:tr>
      <w:tr w14:paraId="7638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shd w:val="clear" w:color="auto" w:fill="auto"/>
            <w:vAlign w:val="center"/>
          </w:tcPr>
          <w:p w14:paraId="3E21D650">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b w:val="0"/>
                <w:bCs/>
                <w:snapToGrid w:val="0"/>
                <w:color w:val="000000" w:themeColor="text1"/>
                <w:kern w:val="0"/>
                <w:sz w:val="24"/>
                <w:szCs w:val="24"/>
                <w:highlight w:val="none"/>
                <w:lang w:val="en-US" w:eastAsia="zh-CN" w:bidi="ar-SA"/>
                <w14:textFill>
                  <w14:solidFill>
                    <w14:schemeClr w14:val="tx1"/>
                  </w14:solidFill>
                </w14:textFill>
              </w:rPr>
              <w:t>3</w:t>
            </w:r>
          </w:p>
        </w:tc>
        <w:tc>
          <w:tcPr>
            <w:tcW w:w="4290" w:type="dxa"/>
            <w:shd w:val="clear" w:color="auto" w:fill="auto"/>
            <w:vAlign w:val="top"/>
          </w:tcPr>
          <w:p w14:paraId="319CE5C6">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t>监理人及其工作人员向承包人介绍分包队伍，推荐建筑材料、建筑构配件和设备的</w:t>
            </w:r>
          </w:p>
        </w:tc>
        <w:tc>
          <w:tcPr>
            <w:tcW w:w="2040" w:type="dxa"/>
            <w:shd w:val="clear" w:color="auto" w:fill="auto"/>
            <w:vAlign w:val="center"/>
          </w:tcPr>
          <w:p w14:paraId="272C66A2">
            <w:pPr>
              <w:pStyle w:val="33"/>
              <w:shd w:val="clear" w:color="auto" w:fill="auto"/>
              <w:jc w:val="cente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t>合同价的</w:t>
            </w:r>
            <w:r>
              <w:rPr>
                <w:rFonts w:hint="eastAsia" w:ascii="宋体" w:hAnsi="宋体" w:cs="宋体"/>
                <w:b w:val="0"/>
                <w:bCs/>
                <w:snapToGrid w:val="0"/>
                <w:color w:val="000000" w:themeColor="text1"/>
                <w:kern w:val="0"/>
                <w:sz w:val="24"/>
                <w:szCs w:val="24"/>
                <w:highlight w:val="none"/>
                <w:lang w:val="en-US" w:eastAsia="zh-CN" w:bidi="ar-SA"/>
                <w14:textFill>
                  <w14:solidFill>
                    <w14:schemeClr w14:val="tx1"/>
                  </w14:solidFill>
                </w14:textFill>
              </w:rPr>
              <w:t>10%</w:t>
            </w:r>
            <w: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t>/次</w:t>
            </w:r>
            <w:r>
              <w:rPr>
                <w:rFonts w:hint="eastAsia" w:ascii="宋体" w:hAnsi="宋体" w:cs="宋体"/>
                <w:b w:val="0"/>
                <w:bCs/>
                <w:snapToGrid w:val="0"/>
                <w:color w:val="000000" w:themeColor="text1"/>
                <w:kern w:val="0"/>
                <w:sz w:val="24"/>
                <w:szCs w:val="24"/>
                <w:highlight w:val="none"/>
                <w:lang w:val="en-US" w:eastAsia="zh-CN" w:bidi="ar-SA"/>
                <w14:textFill>
                  <w14:solidFill>
                    <w14:schemeClr w14:val="tx1"/>
                  </w14:solidFill>
                </w14:textFill>
              </w:rPr>
              <w:t>；监理人及其介绍的分包队伍将被清除出场。</w:t>
            </w:r>
          </w:p>
        </w:tc>
        <w:tc>
          <w:tcPr>
            <w:tcW w:w="1747" w:type="dxa"/>
            <w:shd w:val="clear" w:color="auto" w:fill="auto"/>
            <w:vAlign w:val="top"/>
          </w:tcPr>
          <w:p w14:paraId="3328A1CF">
            <w:pPr>
              <w:pStyle w:val="33"/>
              <w:shd w:val="clear" w:color="auto" w:fill="auto"/>
              <w:jc w:val="both"/>
              <w:rPr>
                <w:rFonts w:hint="eastAsia" w:ascii="宋体" w:hAnsi="宋体" w:eastAsia="宋体" w:cs="宋体"/>
                <w:b w:val="0"/>
                <w:bCs/>
                <w:color w:val="000000" w:themeColor="text1"/>
                <w:kern w:val="2"/>
                <w:sz w:val="24"/>
                <w:szCs w:val="24"/>
                <w:highlight w:val="none"/>
                <w:vertAlign w:val="baseline"/>
                <w:lang w:val="en-US" w:eastAsia="zh-CN" w:bidi="ar-SA"/>
                <w14:textFill>
                  <w14:solidFill>
                    <w14:schemeClr w14:val="tx1"/>
                  </w14:solidFill>
                </w14:textFill>
              </w:rPr>
            </w:pPr>
          </w:p>
        </w:tc>
      </w:tr>
      <w:tr w14:paraId="132D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shd w:val="clear" w:color="auto" w:fill="auto"/>
            <w:vAlign w:val="center"/>
          </w:tcPr>
          <w:p w14:paraId="232ED4C7">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b w:val="0"/>
                <w:bCs/>
                <w:snapToGrid w:val="0"/>
                <w:color w:val="000000" w:themeColor="text1"/>
                <w:kern w:val="0"/>
                <w:sz w:val="24"/>
                <w:szCs w:val="24"/>
                <w:highlight w:val="none"/>
                <w:lang w:val="en-US" w:eastAsia="zh-CN" w:bidi="ar-SA"/>
                <w14:textFill>
                  <w14:solidFill>
                    <w14:schemeClr w14:val="tx1"/>
                  </w14:solidFill>
                </w14:textFill>
              </w:rPr>
              <w:t>4</w:t>
            </w:r>
          </w:p>
        </w:tc>
        <w:tc>
          <w:tcPr>
            <w:tcW w:w="4290" w:type="dxa"/>
            <w:shd w:val="clear" w:color="auto" w:fill="auto"/>
            <w:vAlign w:val="top"/>
          </w:tcPr>
          <w:p w14:paraId="1A535825">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t>监理人转包或者分包监理业务的</w:t>
            </w:r>
          </w:p>
        </w:tc>
        <w:tc>
          <w:tcPr>
            <w:tcW w:w="2040" w:type="dxa"/>
            <w:shd w:val="clear" w:color="auto" w:fill="auto"/>
            <w:vAlign w:val="center"/>
          </w:tcPr>
          <w:p w14:paraId="7F6E35D8">
            <w:pPr>
              <w:pStyle w:val="33"/>
              <w:shd w:val="clear" w:color="auto" w:fill="auto"/>
              <w:jc w:val="cente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t>合同价的</w:t>
            </w:r>
            <w:r>
              <w:rPr>
                <w:rFonts w:hint="eastAsia" w:ascii="宋体" w:hAnsi="宋体" w:cs="宋体"/>
                <w:b w:val="0"/>
                <w:bCs/>
                <w:snapToGrid w:val="0"/>
                <w:color w:val="000000" w:themeColor="text1"/>
                <w:kern w:val="0"/>
                <w:sz w:val="24"/>
                <w:szCs w:val="24"/>
                <w:highlight w:val="none"/>
                <w:lang w:val="en-US" w:eastAsia="zh-CN" w:bidi="ar-SA"/>
                <w14:textFill>
                  <w14:solidFill>
                    <w14:schemeClr w14:val="tx1"/>
                  </w14:solidFill>
                </w14:textFill>
              </w:rPr>
              <w:t>10%</w:t>
            </w:r>
            <w: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t>/次</w:t>
            </w:r>
            <w:r>
              <w:rPr>
                <w:rFonts w:hint="eastAsia" w:ascii="宋体" w:hAnsi="宋体" w:cs="宋体"/>
                <w:b w:val="0"/>
                <w:bCs/>
                <w:snapToGrid w:val="0"/>
                <w:color w:val="000000" w:themeColor="text1"/>
                <w:kern w:val="0"/>
                <w:sz w:val="24"/>
                <w:szCs w:val="24"/>
                <w:highlight w:val="none"/>
                <w:lang w:val="en-US" w:eastAsia="zh-CN" w:bidi="ar-SA"/>
                <w14:textFill>
                  <w14:solidFill>
                    <w14:schemeClr w14:val="tx1"/>
                  </w14:solidFill>
                </w14:textFill>
              </w:rPr>
              <w:t>；</w:t>
            </w:r>
          </w:p>
        </w:tc>
        <w:tc>
          <w:tcPr>
            <w:tcW w:w="1747" w:type="dxa"/>
            <w:shd w:val="clear" w:color="auto" w:fill="auto"/>
            <w:vAlign w:val="top"/>
          </w:tcPr>
          <w:p w14:paraId="49477CDE">
            <w:pPr>
              <w:pStyle w:val="33"/>
              <w:shd w:val="clear" w:color="auto" w:fill="auto"/>
              <w:jc w:val="both"/>
              <w:rPr>
                <w:rFonts w:hint="eastAsia" w:ascii="宋体" w:hAnsi="宋体" w:eastAsia="宋体" w:cs="宋体"/>
                <w:b w:val="0"/>
                <w:bCs/>
                <w:color w:val="000000" w:themeColor="text1"/>
                <w:kern w:val="2"/>
                <w:sz w:val="24"/>
                <w:szCs w:val="24"/>
                <w:highlight w:val="none"/>
                <w:vertAlign w:val="baseline"/>
                <w:lang w:val="en-US" w:eastAsia="zh-CN" w:bidi="ar-SA"/>
                <w14:textFill>
                  <w14:solidFill>
                    <w14:schemeClr w14:val="tx1"/>
                  </w14:solidFill>
                </w14:textFill>
              </w:rPr>
            </w:pPr>
          </w:p>
        </w:tc>
      </w:tr>
      <w:tr w14:paraId="6CDF1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shd w:val="clear" w:color="auto" w:fill="auto"/>
            <w:vAlign w:val="center"/>
          </w:tcPr>
          <w:p w14:paraId="1D3E0B6C">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b w:val="0"/>
                <w:bCs/>
                <w:snapToGrid w:val="0"/>
                <w:color w:val="000000" w:themeColor="text1"/>
                <w:kern w:val="0"/>
                <w:sz w:val="24"/>
                <w:szCs w:val="24"/>
                <w:highlight w:val="none"/>
                <w:lang w:val="en-US" w:eastAsia="zh-CN" w:bidi="ar-SA"/>
                <w14:textFill>
                  <w14:solidFill>
                    <w14:schemeClr w14:val="tx1"/>
                  </w14:solidFill>
                </w14:textFill>
              </w:rPr>
              <w:t>5</w:t>
            </w:r>
          </w:p>
        </w:tc>
        <w:tc>
          <w:tcPr>
            <w:tcW w:w="4290" w:type="dxa"/>
            <w:shd w:val="clear" w:color="auto" w:fill="auto"/>
            <w:vAlign w:val="top"/>
          </w:tcPr>
          <w:p w14:paraId="565B128B">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t>因监理人的故意行为致使工期延误的</w:t>
            </w:r>
          </w:p>
        </w:tc>
        <w:tc>
          <w:tcPr>
            <w:tcW w:w="2040" w:type="dxa"/>
            <w:shd w:val="clear" w:color="auto" w:fill="auto"/>
            <w:vAlign w:val="center"/>
          </w:tcPr>
          <w:p w14:paraId="3AADCB17">
            <w:pPr>
              <w:pStyle w:val="33"/>
              <w:shd w:val="clear" w:color="auto" w:fill="auto"/>
              <w:jc w:val="cente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t>合同价的</w:t>
            </w:r>
            <w:r>
              <w:rPr>
                <w:rFonts w:hint="eastAsia" w:ascii="宋体" w:hAnsi="宋体" w:cs="宋体"/>
                <w:b w:val="0"/>
                <w:bCs/>
                <w:snapToGrid w:val="0"/>
                <w:color w:val="000000" w:themeColor="text1"/>
                <w:kern w:val="0"/>
                <w:sz w:val="24"/>
                <w:szCs w:val="24"/>
                <w:highlight w:val="none"/>
                <w:lang w:val="en-US" w:eastAsia="zh-CN" w:bidi="ar-SA"/>
                <w14:textFill>
                  <w14:solidFill>
                    <w14:schemeClr w14:val="tx1"/>
                  </w14:solidFill>
                </w14:textFill>
              </w:rPr>
              <w:t>10%</w:t>
            </w:r>
            <w:r>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t>/逾期每日</w:t>
            </w:r>
            <w:r>
              <w:rPr>
                <w:rFonts w:hint="eastAsia" w:ascii="宋体" w:hAnsi="宋体" w:cs="宋体"/>
                <w:b w:val="0"/>
                <w:bCs/>
                <w:snapToGrid w:val="0"/>
                <w:color w:val="000000" w:themeColor="text1"/>
                <w:kern w:val="0"/>
                <w:sz w:val="24"/>
                <w:szCs w:val="24"/>
                <w:highlight w:val="none"/>
                <w:lang w:val="en-US" w:eastAsia="zh-CN" w:bidi="ar-SA"/>
                <w14:textFill>
                  <w14:solidFill>
                    <w14:schemeClr w14:val="tx1"/>
                  </w14:solidFill>
                </w14:textFill>
              </w:rPr>
              <w:t>；给发包人造成损失的，还应当赔偿全部损失或者与有关责任人连带赔偿全部损失。</w:t>
            </w:r>
          </w:p>
        </w:tc>
        <w:tc>
          <w:tcPr>
            <w:tcW w:w="1747" w:type="dxa"/>
            <w:shd w:val="clear" w:color="auto" w:fill="auto"/>
            <w:vAlign w:val="top"/>
          </w:tcPr>
          <w:p w14:paraId="472FB96C">
            <w:pPr>
              <w:pStyle w:val="33"/>
              <w:shd w:val="clear" w:color="auto" w:fill="auto"/>
              <w:jc w:val="both"/>
              <w:rPr>
                <w:rFonts w:hint="eastAsia" w:ascii="宋体" w:hAnsi="宋体" w:eastAsia="宋体" w:cs="宋体"/>
                <w:b w:val="0"/>
                <w:bCs/>
                <w:color w:val="000000" w:themeColor="text1"/>
                <w:kern w:val="2"/>
                <w:sz w:val="24"/>
                <w:szCs w:val="24"/>
                <w:highlight w:val="none"/>
                <w:vertAlign w:val="baseline"/>
                <w:lang w:val="en-US" w:eastAsia="zh-CN" w:bidi="ar-SA"/>
                <w14:textFill>
                  <w14:solidFill>
                    <w14:schemeClr w14:val="tx1"/>
                  </w14:solidFill>
                </w14:textFill>
              </w:rPr>
            </w:pPr>
          </w:p>
        </w:tc>
      </w:tr>
      <w:tr w14:paraId="1B4F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4"/>
            <w:shd w:val="clear" w:color="auto" w:fill="auto"/>
            <w:vAlign w:val="center"/>
          </w:tcPr>
          <w:p w14:paraId="08CB5EB9">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r>
              <w:rPr>
                <w:rFonts w:hint="eastAsia" w:ascii="宋体" w:hAnsi="宋体" w:cs="宋体"/>
                <w:b w:val="0"/>
                <w:bCs/>
                <w:snapToGrid w:val="0"/>
                <w:color w:val="000000" w:themeColor="text1"/>
                <w:kern w:val="0"/>
                <w:sz w:val="24"/>
                <w:szCs w:val="24"/>
                <w:highlight w:val="none"/>
                <w:lang w:val="en-US" w:eastAsia="zh-CN" w:bidi="ar-SA"/>
                <w14:textFill>
                  <w14:solidFill>
                    <w14:schemeClr w14:val="tx1"/>
                  </w14:solidFill>
                </w14:textFill>
              </w:rPr>
              <w:t>注：监理人存在监理不良行为违约中6-8项情况超过两次发包人有权更换现场监理人员。</w:t>
            </w:r>
          </w:p>
        </w:tc>
      </w:tr>
      <w:tr w14:paraId="2B969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shd w:val="clear" w:color="auto" w:fill="auto"/>
            <w:vAlign w:val="center"/>
          </w:tcPr>
          <w:p w14:paraId="1DCCC939">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宋体" w:hAnsi="宋体" w:eastAsia="宋体" w:cs="宋体"/>
                <w:b/>
                <w:bCs w:val="0"/>
                <w:color w:val="000000" w:themeColor="text1"/>
                <w:sz w:val="24"/>
                <w:szCs w:val="24"/>
                <w:highlight w:val="none"/>
                <w:vertAlign w:val="baseline"/>
                <w:lang w:val="en-US" w:eastAsia="zh-CN"/>
                <w14:textFill>
                  <w14:solidFill>
                    <w14:schemeClr w14:val="tx1"/>
                  </w14:solidFill>
                </w14:textFill>
              </w:rPr>
              <w:t>六</w:t>
            </w:r>
          </w:p>
        </w:tc>
        <w:tc>
          <w:tcPr>
            <w:tcW w:w="8077" w:type="dxa"/>
            <w:gridSpan w:val="3"/>
            <w:shd w:val="clear" w:color="auto" w:fill="auto"/>
            <w:vAlign w:val="top"/>
          </w:tcPr>
          <w:p w14:paraId="1DA48636">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r>
              <w:rPr>
                <w:rFonts w:hint="eastAsia" w:ascii="宋体" w:hAnsi="宋体" w:eastAsia="宋体" w:cs="宋体"/>
                <w:b/>
                <w:bCs w:val="0"/>
                <w:color w:val="000000" w:themeColor="text1"/>
                <w:sz w:val="24"/>
                <w:szCs w:val="24"/>
                <w:highlight w:val="none"/>
                <w:vertAlign w:val="baseline"/>
                <w:lang w:val="en-US" w:eastAsia="zh-CN"/>
                <w14:textFill>
                  <w14:solidFill>
                    <w14:schemeClr w14:val="tx1"/>
                  </w14:solidFill>
                </w14:textFill>
              </w:rPr>
              <w:t>监理人出现以下违规情况，发包人有权终止合同</w:t>
            </w:r>
          </w:p>
        </w:tc>
      </w:tr>
      <w:tr w14:paraId="1444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shd w:val="clear" w:color="auto" w:fill="auto"/>
            <w:vAlign w:val="center"/>
          </w:tcPr>
          <w:p w14:paraId="3B682073">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b w:val="0"/>
                <w:bCs/>
                <w:snapToGrid w:val="0"/>
                <w:color w:val="000000" w:themeColor="text1"/>
                <w:kern w:val="0"/>
                <w:sz w:val="24"/>
                <w:szCs w:val="24"/>
                <w:highlight w:val="none"/>
                <w:lang w:val="en-US" w:eastAsia="zh-CN" w:bidi="ar-SA"/>
                <w14:textFill>
                  <w14:solidFill>
                    <w14:schemeClr w14:val="tx1"/>
                  </w14:solidFill>
                </w14:textFill>
              </w:rPr>
              <w:t>1</w:t>
            </w:r>
          </w:p>
        </w:tc>
        <w:tc>
          <w:tcPr>
            <w:tcW w:w="8077" w:type="dxa"/>
            <w:gridSpan w:val="3"/>
            <w:shd w:val="clear" w:color="auto" w:fill="auto"/>
            <w:vAlign w:val="top"/>
          </w:tcPr>
          <w:p w14:paraId="168735D3">
            <w:pPr>
              <w:pStyle w:val="33"/>
              <w:shd w:val="clear" w:color="auto" w:fill="auto"/>
              <w:jc w:val="both"/>
              <w:rPr>
                <w:rFonts w:hint="eastAsia" w:ascii="宋体" w:hAnsi="宋体" w:eastAsia="宋体" w:cs="宋体"/>
                <w:b w:val="0"/>
                <w:bCs/>
                <w:color w:val="000000" w:themeColor="text1"/>
                <w:sz w:val="24"/>
                <w:szCs w:val="24"/>
                <w:highlight w:val="none"/>
                <w:vertAlign w:val="baseline"/>
                <w14:textFill>
                  <w14:solidFill>
                    <w14:schemeClr w14:val="tx1"/>
                  </w14:solidFill>
                </w14:textFill>
              </w:rPr>
            </w:pPr>
            <w:r>
              <w:rPr>
                <w:rFonts w:hint="eastAsia" w:ascii="宋体" w:hAnsi="宋体" w:eastAsia="宋体" w:cs="宋体"/>
                <w:b w:val="0"/>
                <w:bCs/>
                <w:color w:val="000000" w:themeColor="text1"/>
                <w:sz w:val="24"/>
                <w:szCs w:val="24"/>
                <w:highlight w:val="none"/>
                <w:vertAlign w:val="baseline"/>
                <w14:textFill>
                  <w14:solidFill>
                    <w14:schemeClr w14:val="tx1"/>
                  </w14:solidFill>
                </w14:textFill>
              </w:rPr>
              <w:t>监理人的违约行为给发包人造成重大损失或者情节严重的，</w:t>
            </w:r>
            <w:r>
              <w:rPr>
                <w:rFonts w:hint="eastAsia" w:ascii="宋体" w:hAnsi="宋体" w:eastAsia="宋体" w:cs="宋体"/>
                <w:b w:val="0"/>
                <w:bCs/>
                <w:color w:val="000000" w:themeColor="text1"/>
                <w:sz w:val="24"/>
                <w:szCs w:val="24"/>
                <w:highlight w:val="none"/>
                <w:vertAlign w:val="baseline"/>
                <w:lang w:val="en-US" w:eastAsia="zh-CN"/>
                <w14:textFill>
                  <w14:solidFill>
                    <w14:schemeClr w14:val="tx1"/>
                  </w14:solidFill>
                </w14:textFill>
              </w:rPr>
              <w:t>发包人有权终止合同，并要求监理人退还已支付监理费，涉及违法犯罪的将</w:t>
            </w:r>
            <w:r>
              <w:rPr>
                <w:rFonts w:hint="eastAsia" w:ascii="宋体" w:hAnsi="宋体" w:eastAsia="宋体" w:cs="宋体"/>
                <w:b w:val="0"/>
                <w:bCs/>
                <w:color w:val="000000" w:themeColor="text1"/>
                <w:sz w:val="24"/>
                <w:szCs w:val="24"/>
                <w:highlight w:val="none"/>
                <w:vertAlign w:val="baseline"/>
                <w14:textFill>
                  <w14:solidFill>
                    <w14:schemeClr w14:val="tx1"/>
                  </w14:solidFill>
                </w14:textFill>
              </w:rPr>
              <w:t>移送司法机关处理。</w:t>
            </w:r>
          </w:p>
        </w:tc>
      </w:tr>
    </w:tbl>
    <w:p w14:paraId="43220E9B">
      <w:pPr>
        <w:shd w:val="clear" w:color="auto" w:fill="auto"/>
        <w:wordWrap w:val="0"/>
        <w:adjustRightInd w:val="0"/>
        <w:snapToGrid w:val="0"/>
        <w:spacing w:line="440" w:lineRule="exact"/>
        <w:ind w:firstLine="482" w:firstLineChars="200"/>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8.1.</w:t>
      </w: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 监理违约的处理程序</w:t>
      </w:r>
    </w:p>
    <w:p w14:paraId="57F83D6A">
      <w:pPr>
        <w:shd w:val="clear" w:color="auto" w:fill="auto"/>
        <w:wordWrap w:val="0"/>
        <w:adjustRightInd w:val="0"/>
        <w:snapToGrid w:val="0"/>
        <w:spacing w:line="440" w:lineRule="exact"/>
        <w:ind w:firstLine="482" w:firstLineChars="200"/>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8.1</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w:t>
      </w: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.1 </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由委托人管理人员在“监理行为记录档案”中将监理人的具体违约情况记录，并将记录内容书面告知监理人。</w:t>
      </w:r>
    </w:p>
    <w:p w14:paraId="5B213057">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8.1.</w:t>
      </w: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委托人不定期将有关监理人的违约情况以记录、通知、会议纪要等书面形式通知监理人，指明其未能履约的内容和委托人要求其承担违约责任的等级。</w:t>
      </w:r>
    </w:p>
    <w:p w14:paraId="77F9E02B">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8.1.</w:t>
      </w: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监理人收到书面处理通知后，如有足够证据证明不应由其承担违约责任的，应在收到违约处理决定后3个工作日内以书面形式向委托人提出异议并附上有关证据，委托人在收到监理人的异议后15个工作日内审核完毕且作出书面决定并通知监理人。否则书面通知则作为处理决定。</w:t>
      </w:r>
    </w:p>
    <w:p w14:paraId="49D7B7BE">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8.1.</w:t>
      </w: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委托人将进一步将监理人执行国家强制性规范、标准和履行合同、招投标文件义务的情况（包括但不限于由委托人组织的考核、考评通报、违约责任处理决定等）再报当地建设行政主管部门并在媒体上公开披露。</w:t>
      </w:r>
    </w:p>
    <w:p w14:paraId="639F98C2">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8.1.</w:t>
      </w: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部分解除合同：委托人向监理人发出部分解除合同的通知后，合同部分解除即生效，监理人必须在3日内停止被解除部分的工作，5日内配合委托人完成现场工作和有关资料的移交，所交接资料必须完整。监理人无特殊原因未在规定期限内完成移交和撤出，或交接资料不完整的，委托人有权处理其留在现场的材料、设备和其他物件，处理费用由监理人承担，委托人有权视情况全部解除合同。因监理人拒交或延误交接现场工作和有关资料而引致委托人工期延误及其他方面的损失，委托人有权要求监理人赔偿有关损失。委托人在发出部分解除合同的通知后，委托人即可委托新的监理人承接该部分工程，监理人不得影响或阻碍新的监理人办理进场手续和相关工作。</w:t>
      </w:r>
    </w:p>
    <w:p w14:paraId="4E25C9DE">
      <w:pPr>
        <w:shd w:val="clear" w:color="auto" w:fill="auto"/>
        <w:wordWrap w:val="0"/>
        <w:adjustRightInd w:val="0"/>
        <w:snapToGrid w:val="0"/>
        <w:spacing w:line="440" w:lineRule="exact"/>
        <w:ind w:firstLine="482" w:firstLineChars="200"/>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8.1.</w:t>
      </w:r>
      <w:r>
        <w:rPr>
          <w:rFonts w:hint="eastAsia" w:hAnsi="宋体" w:cs="宋体"/>
          <w:b/>
          <w:bCs/>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完全解除合同：委托人向监理人发出解除合同的通知后，合同即解除，监理人必须在3日内停止全部工作，5日内配合委托人完成现场工作和有关资料的移交，并于完成交接工作当日内离场。监理人应保证所移交的资料齐全完整，监理人无特殊原因未在规定期限内完成移交和离场或所移交的资料不完整的，委托人有权处理其留在现场的材料、设备和其他物件，处理费用由监理人承担，如果引致委托人工期延误和其他方面的损失，委托人将要求监理人赔偿有关损失。委托人在发出解除合同的通知后，委托人即可委托新的监理人承接该工程，监理人不得影响或阻碍新的监理人办理进场手续和相关工作。</w:t>
      </w:r>
    </w:p>
    <w:p w14:paraId="7C83DC26">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8.2 工程质量、造价、进度控制及安全生产管理</w:t>
      </w:r>
    </w:p>
    <w:p w14:paraId="5FF87EEC">
      <w:pPr>
        <w:shd w:val="clear" w:color="auto" w:fill="auto"/>
        <w:wordWrap w:val="0"/>
        <w:adjustRightInd w:val="0"/>
        <w:snapToGrid w:val="0"/>
        <w:spacing w:line="440" w:lineRule="exact"/>
        <w:ind w:firstLine="482" w:firstLineChars="200"/>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8.2.1 工程质量控制：</w:t>
      </w:r>
    </w:p>
    <w:p w14:paraId="3E3DF55C">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8.2.1.1 </w:t>
      </w:r>
      <w:r>
        <w:rPr>
          <w:rFonts w:hint="eastAsia" w:ascii="宋体" w:hAnsi="宋体" w:eastAsia="宋体" w:cs="宋体"/>
          <w:snapToGrid w:val="0"/>
          <w:color w:val="000000" w:themeColor="text1"/>
          <w:kern w:val="0"/>
          <w:sz w:val="24"/>
          <w:szCs w:val="24"/>
          <w:highlight w:val="none"/>
          <w14:textFill>
            <w14:solidFill>
              <w14:schemeClr w14:val="tx1"/>
            </w14:solidFill>
          </w14:textFill>
        </w:rPr>
        <w:t>工程开工前，项目监理机构应审查施工单位现场的质量管理组织机构、管理制度及专职管理人员和特种作业人员的资格。</w:t>
      </w:r>
    </w:p>
    <w:p w14:paraId="13007602">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8.2.1.2 </w:t>
      </w:r>
      <w:r>
        <w:rPr>
          <w:rFonts w:hint="eastAsia" w:ascii="宋体" w:hAnsi="宋体" w:eastAsia="宋体" w:cs="宋体"/>
          <w:snapToGrid w:val="0"/>
          <w:color w:val="000000" w:themeColor="text1"/>
          <w:kern w:val="0"/>
          <w:sz w:val="24"/>
          <w:szCs w:val="24"/>
          <w:highlight w:val="none"/>
          <w14:textFill>
            <w14:solidFill>
              <w14:schemeClr w14:val="tx1"/>
            </w14:solidFill>
          </w14:textFill>
        </w:rPr>
        <w:t>总监理工程师应组织专业监理工程师审查施工单位报审的施工方案，符合要求后应予以签认。施工方案审查应包括下列基本内容：</w:t>
      </w:r>
    </w:p>
    <w:p w14:paraId="4D3CFF57">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（1）编审程序应符合相关规定。</w:t>
      </w:r>
    </w:p>
    <w:p w14:paraId="452940F9">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（2）工程质量保证措施应符合有关标准。</w:t>
      </w:r>
    </w:p>
    <w:p w14:paraId="186D8E0C">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8.2.1.3 </w:t>
      </w:r>
      <w:r>
        <w:rPr>
          <w:rFonts w:hint="eastAsia" w:ascii="宋体" w:hAnsi="宋体" w:eastAsia="宋体" w:cs="宋体"/>
          <w:snapToGrid w:val="0"/>
          <w:color w:val="000000" w:themeColor="text1"/>
          <w:kern w:val="0"/>
          <w:sz w:val="24"/>
          <w:szCs w:val="24"/>
          <w:highlight w:val="none"/>
          <w14:textFill>
            <w14:solidFill>
              <w14:schemeClr w14:val="tx1"/>
            </w14:solidFill>
          </w14:textFill>
        </w:rPr>
        <w:t>施工方案报审表应按相应规范的要求填写。</w:t>
      </w:r>
    </w:p>
    <w:p w14:paraId="0D1F834E">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8.2.1.4 </w:t>
      </w:r>
      <w:r>
        <w:rPr>
          <w:rFonts w:hint="eastAsia" w:ascii="宋体" w:hAnsi="宋体" w:eastAsia="宋体" w:cs="宋体"/>
          <w:snapToGrid w:val="0"/>
          <w:color w:val="000000" w:themeColor="text1"/>
          <w:kern w:val="0"/>
          <w:sz w:val="24"/>
          <w:szCs w:val="24"/>
          <w:highlight w:val="none"/>
          <w14:textFill>
            <w14:solidFill>
              <w14:schemeClr w14:val="tx1"/>
            </w14:solidFill>
          </w14:textFill>
        </w:rPr>
        <w:t>专业监理工程师应审查施工单位报送的新材料、新工艺、新技术、新设备的质量认证材料和相关验收标准的适用性，必要时，应要求施工单位组织专题论证，审查合格后报总监理工程师签认。</w:t>
      </w:r>
    </w:p>
    <w:p w14:paraId="76044BF2">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8.2.1.5 </w:t>
      </w:r>
      <w:r>
        <w:rPr>
          <w:rFonts w:hint="eastAsia" w:ascii="宋体" w:hAnsi="宋体" w:eastAsia="宋体" w:cs="宋体"/>
          <w:snapToGrid w:val="0"/>
          <w:color w:val="000000" w:themeColor="text1"/>
          <w:kern w:val="0"/>
          <w:sz w:val="24"/>
          <w:szCs w:val="24"/>
          <w:highlight w:val="none"/>
          <w14:textFill>
            <w14:solidFill>
              <w14:schemeClr w14:val="tx1"/>
            </w14:solidFill>
          </w14:textFill>
        </w:rPr>
        <w:t>专业监理工程师应检查、复核施工单位报送的施工控制测量成果及保护措施，签署意见。专业监理工程师应对施工单位在施工过程中报送的施工测量放线成果进行查验。施工控制测量成果及保护措施的检查、复核，应包括下列内容：</w:t>
      </w:r>
    </w:p>
    <w:p w14:paraId="3B335577">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（1）施工单位测量人员的资格证书及测量设备检定证书。</w:t>
      </w:r>
    </w:p>
    <w:p w14:paraId="12648C89">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（2）施工平面控制网、高程控制网和临时水准点的测量成果及控制桩的保护措施。</w:t>
      </w:r>
    </w:p>
    <w:p w14:paraId="279ECB4E">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8.2.1.6 </w:t>
      </w:r>
      <w:r>
        <w:rPr>
          <w:rFonts w:hint="eastAsia" w:ascii="宋体" w:hAnsi="宋体" w:eastAsia="宋体" w:cs="宋体"/>
          <w:snapToGrid w:val="0"/>
          <w:color w:val="000000" w:themeColor="text1"/>
          <w:kern w:val="0"/>
          <w:sz w:val="24"/>
          <w:szCs w:val="24"/>
          <w:highlight w:val="none"/>
          <w14:textFill>
            <w14:solidFill>
              <w14:schemeClr w14:val="tx1"/>
            </w14:solidFill>
          </w14:textFill>
        </w:rPr>
        <w:t>施工控制测量成果报验表应按相应规范的要求填写。</w:t>
      </w:r>
    </w:p>
    <w:p w14:paraId="3E590866">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8.2.1.7 </w:t>
      </w:r>
      <w:r>
        <w:rPr>
          <w:rFonts w:hint="eastAsia" w:ascii="宋体" w:hAnsi="宋体" w:eastAsia="宋体" w:cs="宋体"/>
          <w:snapToGrid w:val="0"/>
          <w:color w:val="000000" w:themeColor="text1"/>
          <w:kern w:val="0"/>
          <w:sz w:val="24"/>
          <w:szCs w:val="24"/>
          <w:highlight w:val="none"/>
          <w14:textFill>
            <w14:solidFill>
              <w14:schemeClr w14:val="tx1"/>
            </w14:solidFill>
          </w14:textFill>
        </w:rPr>
        <w:t>专业监理工程师应检查施工单位为工程提供服务的试验室。</w:t>
      </w:r>
    </w:p>
    <w:p w14:paraId="77A551B2">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试验室的检查应包括下列内容：</w:t>
      </w:r>
    </w:p>
    <w:p w14:paraId="1FF16346">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（1）试验室的资质等级及试验范围。</w:t>
      </w:r>
    </w:p>
    <w:p w14:paraId="11F06D59">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（2）法定计量部门对试验设备出具的计量检定证明。</w:t>
      </w:r>
    </w:p>
    <w:p w14:paraId="3FFCE4E2">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（3）试验室管理制度。</w:t>
      </w:r>
    </w:p>
    <w:p w14:paraId="40DBD722">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（4）试验人员资格证书。</w:t>
      </w:r>
    </w:p>
    <w:p w14:paraId="1D8EFE16">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8.2.1.8 </w:t>
      </w:r>
      <w:r>
        <w:rPr>
          <w:rFonts w:hint="eastAsia" w:ascii="宋体" w:hAnsi="宋体" w:eastAsia="宋体" w:cs="宋体"/>
          <w:snapToGrid w:val="0"/>
          <w:color w:val="000000" w:themeColor="text1"/>
          <w:kern w:val="0"/>
          <w:sz w:val="24"/>
          <w:szCs w:val="24"/>
          <w:highlight w:val="none"/>
          <w14:textFill>
            <w14:solidFill>
              <w14:schemeClr w14:val="tx1"/>
            </w14:solidFill>
          </w14:textFill>
        </w:rPr>
        <w:t>施工单位的试验室报审表应按相应规范的要求填写。</w:t>
      </w:r>
    </w:p>
    <w:p w14:paraId="7A38E376">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8.2.1.9 </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项目监理机构应审查施工单位</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及发包人委托的第三方检测机构</w:t>
      </w:r>
      <w:r>
        <w:rPr>
          <w:rFonts w:hint="eastAsia" w:ascii="宋体" w:hAnsi="宋体" w:eastAsia="宋体" w:cs="宋体"/>
          <w:snapToGrid w:val="0"/>
          <w:color w:val="000000" w:themeColor="text1"/>
          <w:kern w:val="0"/>
          <w:sz w:val="24"/>
          <w:szCs w:val="24"/>
          <w:highlight w:val="none"/>
          <w14:textFill>
            <w14:solidFill>
              <w14:schemeClr w14:val="tx1"/>
            </w14:solidFill>
          </w14:textFill>
        </w:rPr>
        <w:t>报送的用于工程的材料、构配件、设备的质量证明文件，并应按有关规定、建设工程监理合同约定，对用于工程的材料进行见证取样、平行检验。项目监理机构对已进场经检验不合格的工程材料、构配件、设备，应要求施工单位限期将其撤出施工现场。工程材料、构配件、设备报审表应按相应规范的要求填写。</w:t>
      </w:r>
    </w:p>
    <w:p w14:paraId="49A3E06A">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8.2.1.10 </w:t>
      </w:r>
      <w:r>
        <w:rPr>
          <w:rFonts w:hint="eastAsia" w:ascii="宋体" w:hAnsi="宋体" w:eastAsia="宋体" w:cs="宋体"/>
          <w:snapToGrid w:val="0"/>
          <w:color w:val="000000" w:themeColor="text1"/>
          <w:kern w:val="0"/>
          <w:sz w:val="24"/>
          <w:szCs w:val="24"/>
          <w:highlight w:val="none"/>
          <w14:textFill>
            <w14:solidFill>
              <w14:schemeClr w14:val="tx1"/>
            </w14:solidFill>
          </w14:textFill>
        </w:rPr>
        <w:t>专业监理工程师应审查施工单位定期提交影响工程质量的计量设备的检查和检定报告。</w:t>
      </w:r>
    </w:p>
    <w:p w14:paraId="0CD1BA05">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8.2.1.11 </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项目监理机构应根据工程特点和施工单位报送的施工组织设计，确定旁站的关键部位、关键工序，安排监理人员进行旁站，并应及时记录旁站情况。旁站记录应按相应规范的要求填写。</w:t>
      </w:r>
    </w:p>
    <w:p w14:paraId="1BA08EAA">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8.2.1.12 </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项目监理机构应安排监理人员对工程施工质量进行巡视。巡视应包括下列主要内容：</w:t>
      </w:r>
    </w:p>
    <w:p w14:paraId="018A75C4">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（1）施工单位是否按工程设计文件、工程建设标准和批准的施工组织设计、(专项)施工方案施工。</w:t>
      </w:r>
    </w:p>
    <w:p w14:paraId="1F5A9672">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（2）使用的工程材料、构配件和设备是否合格。</w:t>
      </w:r>
    </w:p>
    <w:p w14:paraId="3E5972F0">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（3）施工现场管理人员，特别是施工质量管理人员是否到位。</w:t>
      </w:r>
    </w:p>
    <w:p w14:paraId="42A8CF7B">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（4）特种作业人员是否持证上岗。</w:t>
      </w:r>
    </w:p>
    <w:p w14:paraId="1F0AE371">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8.2.1.13 </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项目监理机构应根据工程特点、专业要求，以及建设工程监理合同约定，对施工质量进行平行检验。</w:t>
      </w:r>
    </w:p>
    <w:p w14:paraId="600DCB06">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8.2.1.14 </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监理机构应对施工单位报验的隐蔽工程、检验批、分项工程和分部工程进行验收，对验收合格的应给予签认；对验收不合格的应拒绝签认，同时应要求施工单位在指定的时间内整改并重新报验。对已同意覆盖的工程隐蔽部位质量有疑问的，或发现施工单位私自覆盖工程隐蔽部位的，项目监理机构应要求施工单位对该隐蔽部位进行钻孔探测、剥离或其他方法进行重新检验。隐蔽工程、检验批、分项工程报验表及分部工程报验表应按相应规范的要求填写。</w:t>
      </w:r>
    </w:p>
    <w:p w14:paraId="6CB0D5E7">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8.2.1.15 </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监理机构发现施工存在质量问题的，或施工单位采用不适当的施工工艺，或施工不当，造成工程质量不合格的，应及时签发监理通知单，要求施工单位整改。整改完毕后，项目监理机构应根据施工单位报送的监理通知回复单对整改情况进行复查，提出复查意见。监理通知单及监理通知回复单应按相应规范的要求填写。</w:t>
      </w:r>
    </w:p>
    <w:p w14:paraId="1C019304">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8.2.1.16 </w:t>
      </w:r>
      <w:r>
        <w:rPr>
          <w:rFonts w:hint="eastAsia" w:ascii="宋体" w:hAnsi="宋体" w:eastAsia="宋体" w:cs="宋体"/>
          <w:snapToGrid w:val="0"/>
          <w:color w:val="000000" w:themeColor="text1"/>
          <w:kern w:val="0"/>
          <w:sz w:val="24"/>
          <w:szCs w:val="24"/>
          <w:highlight w:val="none"/>
          <w14:textFill>
            <w14:solidFill>
              <w14:schemeClr w14:val="tx1"/>
            </w14:solidFill>
          </w14:textFill>
        </w:rPr>
        <w:t>对需要返工处理或加固补强的质量缺陷，项目监理机构应要求施工单位报送经设计等相关单位认可的处理方案，并应对质量缺陷的处理过程进行跟踪检查，同时应对处理结果进行验收。</w:t>
      </w:r>
    </w:p>
    <w:p w14:paraId="3D577906">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8.2.1.17 </w:t>
      </w:r>
      <w:r>
        <w:rPr>
          <w:rFonts w:hint="eastAsia" w:ascii="宋体" w:hAnsi="宋体" w:eastAsia="宋体" w:cs="宋体"/>
          <w:snapToGrid w:val="0"/>
          <w:color w:val="000000" w:themeColor="text1"/>
          <w:kern w:val="0"/>
          <w:sz w:val="24"/>
          <w:szCs w:val="24"/>
          <w:highlight w:val="none"/>
          <w14:textFill>
            <w14:solidFill>
              <w14:schemeClr w14:val="tx1"/>
            </w14:solidFill>
          </w14:textFill>
        </w:rPr>
        <w:t>对需要返工处理或加固补强的质量事故，项目监理机构应要求施工单位报送质量事故调查报告和经设计等相关单位认可的处理方案，并应对质量事故的处理过程进行跟踪检查，同时应对处理结果进行验收。项目监理机构应及时向建设单位提交质量事故书面报告，并应将完整的质量事故处理记录整理归档。</w:t>
      </w:r>
    </w:p>
    <w:p w14:paraId="2DAC40FF">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8.2.1.18 </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监理机构应审查施工单位提交的单位工程竣工验收报审表及竣工资料，组织工程竣工预验收。存在问题的，应要求施工单位及时整改；合格的，总监理工程师应签认单位工程竣工验收报审表。单位工程竣工验收报审表应按相应规范的要求填写。</w:t>
      </w:r>
    </w:p>
    <w:p w14:paraId="7370CD84">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8.2.1.19 </w:t>
      </w:r>
      <w:r>
        <w:rPr>
          <w:rFonts w:hint="eastAsia" w:ascii="宋体" w:hAnsi="宋体" w:eastAsia="宋体" w:cs="宋体"/>
          <w:snapToGrid w:val="0"/>
          <w:color w:val="000000" w:themeColor="text1"/>
          <w:kern w:val="0"/>
          <w:sz w:val="24"/>
          <w:szCs w:val="24"/>
          <w:highlight w:val="none"/>
          <w14:textFill>
            <w14:solidFill>
              <w14:schemeClr w14:val="tx1"/>
            </w14:solidFill>
          </w14:textFill>
        </w:rPr>
        <w:t>工程竣工预验收合格后，项目监理机构应编写工程质量评估报告，并应经总监理工程师和工程监理单位技术负责人审核签字后报建设单位。</w:t>
      </w:r>
    </w:p>
    <w:p w14:paraId="3E4A545D">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8.2.1.20 </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项目监理机构应参加由建设单位组织的竣工验收，对验收中提出的整改问题，应督促施工单位及时整改。工程质量符合要求的，总监理工程师应在工程竣工验收报告中签署意见。</w:t>
      </w:r>
    </w:p>
    <w:p w14:paraId="50E63CD3">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8.2.1.21 </w:t>
      </w:r>
      <w:r>
        <w:rPr>
          <w:rFonts w:hint="eastAsia" w:ascii="宋体" w:hAnsi="宋体" w:eastAsia="宋体" w:cs="宋体"/>
          <w:snapToGrid w:val="0"/>
          <w:color w:val="000000" w:themeColor="text1"/>
          <w:kern w:val="0"/>
          <w:sz w:val="24"/>
          <w:szCs w:val="24"/>
          <w:highlight w:val="none"/>
          <w14:textFill>
            <w14:solidFill>
              <w14:schemeClr w14:val="tx1"/>
            </w14:solidFill>
          </w14:textFill>
        </w:rPr>
        <w:t>保修期满后，项目监理机构应参与保修期满质量复检，对复检中发现的问题提出整改意见并督促施工单位整改；整改合格后，总监理工程师在复检报告中签署意见。</w:t>
      </w:r>
    </w:p>
    <w:p w14:paraId="53B1BAD6">
      <w:pPr>
        <w:shd w:val="clear" w:color="auto" w:fill="auto"/>
        <w:wordWrap w:val="0"/>
        <w:adjustRightInd w:val="0"/>
        <w:snapToGrid w:val="0"/>
        <w:spacing w:line="440" w:lineRule="exact"/>
        <w:ind w:firstLine="482" w:firstLineChars="200"/>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8.2.2 工程造价控制：</w:t>
      </w:r>
    </w:p>
    <w:p w14:paraId="31FDD8B9">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8.2.2.1 </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项目监理机构应按下列程序进行工程计量和付款签证：</w:t>
      </w:r>
    </w:p>
    <w:p w14:paraId="012DFDED">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（1）专业监理工程师对施工单位在工程款支付报审表中提交的工程量和支付金额进行复核，确定实际完成的工程量，提出到期应支付给施工单位的金额，并提出相应的支持性材料。</w:t>
      </w:r>
    </w:p>
    <w:p w14:paraId="277DB006">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（2）总监理工程师对专业监理工程师的审查意见进行审核，签认后报建设单位审批。</w:t>
      </w:r>
    </w:p>
    <w:p w14:paraId="10F7DE7B">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（3）总监理工程师根据建设单位的审批意见，向施工单位签发工程款支付证书。</w:t>
      </w:r>
    </w:p>
    <w:p w14:paraId="3E319B07">
      <w:pPr>
        <w:shd w:val="clear" w:color="auto" w:fill="auto"/>
        <w:wordWrap w:val="0"/>
        <w:adjustRightInd w:val="0"/>
        <w:snapToGrid w:val="0"/>
        <w:spacing w:line="440" w:lineRule="exact"/>
        <w:ind w:firstLine="240" w:firstLineChars="1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工程款支付报审表及工程款支付证书应按相应规范的要求填写。</w:t>
      </w:r>
    </w:p>
    <w:p w14:paraId="48ED642C">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8.2.2.2 </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项目监理机构应编制月完成工程量统计表，对实际完成量与计划完成量进行比较分析，发现偏差的，应提出调整建议，并应在监理月报中向建设单位报告。</w:t>
      </w:r>
    </w:p>
    <w:p w14:paraId="288615C1">
      <w:pPr>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2" w:firstLineChars="200"/>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8.2.2.3</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项目监理机构应按下列程序进行竣工结算款审核：</w:t>
      </w:r>
    </w:p>
    <w:p w14:paraId="127C0572">
      <w:pPr>
        <w:keepNext w:val="0"/>
        <w:keepLines w:val="0"/>
        <w:pageBreakBefore w:val="0"/>
        <w:widowControl w:val="0"/>
        <w:shd w:val="clear" w:color="auto" w:fill="auto"/>
        <w:kinsoku/>
        <w:overflowPunct/>
        <w:topLinePunct w:val="0"/>
        <w:autoSpaceDE/>
        <w:autoSpaceDN/>
        <w:bidi w:val="0"/>
        <w:spacing w:line="44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（1）专业监理工程师审查施工单位提交的竣工结算款支付申请，提出审查意见。</w:t>
      </w:r>
    </w:p>
    <w:p w14:paraId="5688A0EE">
      <w:pPr>
        <w:keepNext w:val="0"/>
        <w:keepLines w:val="0"/>
        <w:pageBreakBefore w:val="0"/>
        <w:widowControl w:val="0"/>
        <w:shd w:val="clear" w:color="auto" w:fill="auto"/>
        <w:kinsoku/>
        <w:overflowPunct/>
        <w:topLinePunct w:val="0"/>
        <w:autoSpaceDE/>
        <w:autoSpaceDN/>
        <w:bidi w:val="0"/>
        <w:spacing w:line="44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总监理工程师对专业监理工程师的审查意见进行审核，签认后报建设单位审批，同时抄送施工单位，并就工程竣工结算事宜与建设单位、施工单位协商；达成一致意见的，根据建设单位审批意见向施工单位签发竣工结算款支付证书；不能达成一致意见的，应按施工合同约定处理。</w:t>
      </w:r>
    </w:p>
    <w:p w14:paraId="6B256E28">
      <w:pPr>
        <w:keepNext w:val="0"/>
        <w:keepLines w:val="0"/>
        <w:pageBreakBefore w:val="0"/>
        <w:widowControl w:val="0"/>
        <w:shd w:val="clear" w:color="auto" w:fill="auto"/>
        <w:kinsoku/>
        <w:overflowPunct/>
        <w:topLinePunct w:val="0"/>
        <w:autoSpaceDE/>
        <w:autoSpaceDN/>
        <w:bidi w:val="0"/>
        <w:spacing w:line="440" w:lineRule="exact"/>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工程竣工结算款支付报审表及竣工结算款支付证书应按相应规范的要求填写。</w:t>
      </w:r>
    </w:p>
    <w:p w14:paraId="2C1CF86E">
      <w:pPr>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2" w:firstLineChars="200"/>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8.2.3 工程进度控制：</w:t>
      </w:r>
    </w:p>
    <w:p w14:paraId="4A7B00DE">
      <w:pPr>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8.2.3.1 </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项目监理机构应审查施工单位报审的施工总进度计划和阶段性施工进度计划，提出审查意见，并应由总监理工程师审核后报建设单位。</w:t>
      </w:r>
    </w:p>
    <w:p w14:paraId="4577EF53">
      <w:pPr>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施工进度计划审查应包括下列基本内容：</w:t>
      </w:r>
    </w:p>
    <w:p w14:paraId="7683F603">
      <w:pPr>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（1）施工进度计划应符合施工合同中工期的约定。</w:t>
      </w:r>
    </w:p>
    <w:p w14:paraId="3C16FD9E">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（2）施工进度计划中主要工程项目无遗漏，应满足分批投入试运、分批动用的需要，阶段性施工进度计划应满足总进度控制目标的要求。</w:t>
      </w:r>
    </w:p>
    <w:p w14:paraId="69ABBF2C">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（3）施工顺序的安排应符合施工工艺要求。</w:t>
      </w:r>
    </w:p>
    <w:p w14:paraId="6F54A121">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（4）施工人员、工程材料、施工机械等资源供应计划应满足施工进度计划的需要。</w:t>
      </w:r>
    </w:p>
    <w:p w14:paraId="3A330B6A">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（5）施工进度计划应符合建设单位提供的资金、施工图纸、施工场地、物资等施工条件。</w:t>
      </w:r>
    </w:p>
    <w:p w14:paraId="3742CEB8">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施工进度计划报审表应按相应规范的要求填写。</w:t>
      </w:r>
    </w:p>
    <w:p w14:paraId="4D0FA173">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8.2.3.2 </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监理机构应检查施工进度计划的实施情况，发现实际进度严重滞后于计划进度且影响合同工期时，应签发监理通知单，要求施工单位采取调整措施加快施工进度。总监理工程师应向建设单位报告工期延误风险。</w:t>
      </w:r>
    </w:p>
    <w:p w14:paraId="4292597C">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8.2.3.3 </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项目监理机构应比较分析工程施工实际进度与计划进度，预测实际进度对工程总工期的影响，并应在监理月报中向建设单位报告工程实际进展情况。</w:t>
      </w:r>
    </w:p>
    <w:p w14:paraId="0E39CFBC">
      <w:pPr>
        <w:shd w:val="clear" w:color="auto" w:fill="auto"/>
        <w:wordWrap w:val="0"/>
        <w:adjustRightInd w:val="0"/>
        <w:snapToGrid w:val="0"/>
        <w:spacing w:line="440" w:lineRule="exact"/>
        <w:ind w:firstLine="482" w:firstLineChars="200"/>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8.2.4 工程安全生产管理：</w:t>
      </w:r>
    </w:p>
    <w:p w14:paraId="71D9A1B3">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8.2.4.1 </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项目监理机构应根据法律法规、工程建设强制性标准，履行建设工程安全生产管理的监理职责，并应将安全生产管理的监理工作内容、方法和措施纳入监理规划及监理实施细则。</w:t>
      </w:r>
    </w:p>
    <w:p w14:paraId="18E65335">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8.2.4.2</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项目监理机构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14:paraId="6D7D7FED">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8.2.4.3</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p w14:paraId="1BF0B5FF">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专项施工方案审查应包括下列基本内容：</w:t>
      </w:r>
    </w:p>
    <w:p w14:paraId="35554E60">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（1）编审程序应符合相关规定。</w:t>
      </w:r>
    </w:p>
    <w:p w14:paraId="798D08D3">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（2）安全技术措施应符合工程建设强制性标准。</w:t>
      </w:r>
    </w:p>
    <w:p w14:paraId="694192FC">
      <w:pPr>
        <w:shd w:val="clear" w:color="auto" w:fill="auto"/>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专项施工方案报审表应按相应规范的要求填写。</w:t>
      </w:r>
    </w:p>
    <w:p w14:paraId="147AA208">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8.2.4.4</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项目监理机构应巡视检查危险性较大的分部分项工程专项施工方案实施情况。发现未按专项施工方案实施时，应签发监理通知单，要求施工单位按专项施工方案实施。</w:t>
      </w:r>
    </w:p>
    <w:p w14:paraId="6E7FA877">
      <w:pPr>
        <w:shd w:val="clear" w:color="auto" w:fill="auto"/>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8.2.4.5</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项目监理机构在实施监理过程中，发现工程存在安全事故隐患时，应签发监理通知单，要求施工单位整改；情况严重时，应签发工程暂停令，并应及时报告建设单位。施工单位拒不整改或不停止施工时，项目监理机构应及时向有关主管部门报送监理报告。监理报告应按相应规范的要求填写。</w:t>
      </w:r>
    </w:p>
    <w:p w14:paraId="409821F1">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b/>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8.2.4.</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 xml:space="preserve">6 </w:t>
      </w: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监理人应按安全文明施工相关规定进行监管。</w:t>
      </w:r>
    </w:p>
    <w:p w14:paraId="5841ADD4">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b/>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bidi="ar-SA"/>
          <w14:textFill>
            <w14:solidFill>
              <w14:schemeClr w14:val="tx1"/>
            </w14:solidFill>
          </w14:textFill>
        </w:rPr>
        <w:t>8.3缺陷责任保修期服务工作</w:t>
      </w:r>
    </w:p>
    <w:p w14:paraId="7800F68E">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在保修期内，监理人应每三个月对工程进行一次巡视、检查，向委托人提交书面报告。检查和记录工程质量缺陷，对缺陷原因进行调查分析并确定责任归属，发现有质量缺陷的，监理人应及时按工程质量缺陷保修书的条款鉴定责任，会同委托人组织施工单位及时维修，负责审核修复方案，监督修复过程并验收，审核修复费用。</w:t>
      </w:r>
    </w:p>
    <w:p w14:paraId="3229A519">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8.4</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监理人的责任</w:t>
      </w:r>
    </w:p>
    <w:p w14:paraId="2B4BF61B">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8.4.1</w:t>
      </w:r>
      <w:r>
        <w:rPr>
          <w:rFonts w:hint="eastAsia" w:ascii="宋体" w:hAnsi="宋体" w:eastAsia="宋体" w:cs="宋体"/>
          <w:snapToGrid w:val="0"/>
          <w:color w:val="000000" w:themeColor="text1"/>
          <w:kern w:val="0"/>
          <w:sz w:val="24"/>
          <w:szCs w:val="24"/>
          <w:highlight w:val="none"/>
          <w14:textFill>
            <w14:solidFill>
              <w14:schemeClr w14:val="tx1"/>
            </w14:solidFill>
          </w14:textFill>
        </w:rPr>
        <w:t>监理人对承包人违反合同约定的质量、安全要求和建筑节能要求，以及竣工（交图、交货）时限，监理人应当采取措施予以制止，不能有效制止的，应当及时通知委托人，并报告建设行政主管部门或有关行政主管部门；因承包人违反国家法律、法规、强制性标准规范和建设程序、建筑节能规定的行为，监理人应当采取措施予以制止，不能有效制止的，应当及时报告建设行政主管部门或有关行政主管部门。因不可抗力导致委托监理合同不能全部或部分履行，监理人不承担责任。</w:t>
      </w:r>
    </w:p>
    <w:p w14:paraId="47E7BB17">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8.4.2</w:t>
      </w:r>
      <w:r>
        <w:rPr>
          <w:rFonts w:hint="eastAsia" w:ascii="宋体" w:hAnsi="宋体" w:eastAsia="宋体" w:cs="宋体"/>
          <w:snapToGrid w:val="0"/>
          <w:color w:val="000000" w:themeColor="text1"/>
          <w:kern w:val="0"/>
          <w:sz w:val="24"/>
          <w:szCs w:val="24"/>
          <w:highlight w:val="none"/>
          <w14:textFill>
            <w14:solidFill>
              <w14:schemeClr w14:val="tx1"/>
            </w14:solidFill>
          </w14:textFill>
        </w:rPr>
        <w:t>监理人应当按照法律、法规，工程建设强制性标准及监理委托合同实施监理，对所监理工程的施工质量、安全生产、造价控制、建筑节能进行监督检查，并对施工质量、安全生产、造价控制及建筑节能承担监理责任。</w:t>
      </w:r>
    </w:p>
    <w:p w14:paraId="60C2113B">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（一）施工阶段质量监理服务责任</w:t>
      </w:r>
    </w:p>
    <w:p w14:paraId="41A86EE0">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（1）监理人应当依照法律、法规以及有关技术标准、经审查批准的设计文件、建设工程承包合同和监理合同，代表委托人对施工质量实施监理，并对施工质量承担监理责任。</w:t>
      </w:r>
    </w:p>
    <w:p w14:paraId="53503D4A">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（2）监理人应当组织桩基础、地基基础、主体结构、重要结构部位等分项、分部工程和隐蔽工程的验收，并通知建设、勘察、设计单位和质监机构参加。</w:t>
      </w:r>
    </w:p>
    <w:p w14:paraId="155D0A43">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监理人对工程使用的建筑材料、建筑构配件和设备的质量有异议的，有权进行抽查。对建设、施工单位违反规定使用建筑材料、建筑构配件和设备的，应当采取措施予以制止；不能有效制止的，应当及时报告建设行政主管部门或有关行政主管部门。</w:t>
      </w:r>
    </w:p>
    <w:p w14:paraId="363E61FE">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（二）施工阶段安全生产监理服务责任</w:t>
      </w:r>
    </w:p>
    <w:p w14:paraId="690AB421">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（1）监理人应对施工组织设计中的安全技术措施或专项施工方案进行审查，未进行审查的，监理人应承担《建设工程安全生产管理条例》第五十七条规定的法律责任。</w:t>
      </w:r>
    </w:p>
    <w:p w14:paraId="0F956417">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施工组织设计中的安全技术措施或专项施工方案未经监理人审查签字认可，承包人擅自施工的，监理人应及时下达工程暂停令，并将情况及时书面报告委托人。监理人未及时制止并报告的，监理人应承担《建设工程安全生产管理条例》第五十七条规定的法律责任。</w:t>
      </w:r>
    </w:p>
    <w:p w14:paraId="2F37C54A">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监理人在监理巡视检查过程中，发现存在安全隐患的，应按照有关规定及时下达书面指令要求承包人进行整改或停止施工。监理人没有及时下达书面指令要求承包人进行整改或停止施工的，应承担《建设工程安全生产管理条例》第五十七条规定的法律责任。</w:t>
      </w:r>
    </w:p>
    <w:p w14:paraId="30D7B04B">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承包人拒绝按照监理人的要求进行整改或者停止施工的，监理人应及时将情况向建设行政主管部门或有关行政主管部门报告。监理人没有及时将情况报告的，应承担《建设工程安全生产管理条例》第五十七条规定的法律责任。</w:t>
      </w:r>
    </w:p>
    <w:p w14:paraId="711FA456">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（5）监理人未依照法律、法规和工程建设强制性标准实施监理的，应当承担《建设工程安全生产管理条例》第五十七条规定的法律责任。</w:t>
      </w:r>
    </w:p>
    <w:p w14:paraId="7F63C63E">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（6）监理人履行了上述规定的职责，承包人未执行监理指令继续施工而发生安全事故的，监理人不承担由此造成的责任，应依法追究监理企业以外的其他相关单位和人员的法律责任。</w:t>
      </w:r>
    </w:p>
    <w:p w14:paraId="3A5116A4">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（三）建筑节能监理服务责任</w:t>
      </w:r>
    </w:p>
    <w:p w14:paraId="5020B633">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（1）严格按照审查合格的设计文件和建筑节能强制性标准和技术规范的要求实施监理，针对工程的特点编制包含节能专篇的监理规划及节能工程监理实施细则。</w:t>
      </w:r>
    </w:p>
    <w:p w14:paraId="62BC299E">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总监理工程师应当对建筑节能专项施工技术方案审查并签字认可。专业监理工程师应当对工程使用的墙体材料、保温材料、门窗部品、采暖空调系统、照明设备，以及涉及建筑节能功能的重要部位施工质量检查验收并签字认可。</w:t>
      </w:r>
    </w:p>
    <w:p w14:paraId="51FFBFAF">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（3）监理人采取巡视和旁站、平行检验等形式对节能工程实施监理。</w:t>
      </w:r>
    </w:p>
    <w:p w14:paraId="440578F9">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（4）监理人应当在《工程质量评估报告》中明确建筑节能标准的实施情况。</w:t>
      </w:r>
    </w:p>
    <w:p w14:paraId="0D533BAE">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（5）监理人发现承包人不按节能设计及相关强制性标准施工的，应当及时督促承包人改正；承包人拒不改正的，监理人应当及时报告委托人，由委托人督促承包人整改。</w:t>
      </w:r>
    </w:p>
    <w:p w14:paraId="70B0479A">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（6）对采用列入禁止目录的技术、工艺、设备、材料和产品的行为，监理机构应当采取措施予以制止；制止无效的，应当及时向委托人和政府建设行政主管部门报告或有关行政主管部门。</w:t>
      </w:r>
    </w:p>
    <w:p w14:paraId="4A2C2128">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（四）法律法规、规章、监理规范等规定的其他责任。</w:t>
      </w:r>
    </w:p>
    <w:p w14:paraId="5FE474FF">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现场管理</w:t>
      </w:r>
    </w:p>
    <w:p w14:paraId="33C103A3">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监理人在监理期间应严格遵守国家、广东省、韶关市有关绿色施工、文明施工、噪音扬尘、消防爆破、环境卫生、渣土清运、治安保卫等方面的规定，并建立相应规章制度和保障措施。否则由此造成的经济损失和法律责任，均由监理人承担。</w:t>
      </w:r>
    </w:p>
    <w:p w14:paraId="453BA1E5">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.2 </w:t>
      </w:r>
      <w:r>
        <w:rPr>
          <w:rFonts w:hint="eastAsia" w:ascii="宋体" w:hAnsi="宋体" w:eastAsia="宋体" w:cs="宋体"/>
          <w:snapToGrid w:val="0"/>
          <w:color w:val="000000" w:themeColor="text1"/>
          <w:kern w:val="0"/>
          <w:sz w:val="24"/>
          <w:szCs w:val="24"/>
          <w:highlight w:val="none"/>
          <w14:textFill>
            <w14:solidFill>
              <w14:schemeClr w14:val="tx1"/>
            </w14:solidFill>
          </w14:textFill>
        </w:rPr>
        <w:t>监理人投标文件中所拟派的总监理工程师、专业监理工程师、其他监理人员全部在施工现场进行监理。</w:t>
      </w:r>
    </w:p>
    <w:p w14:paraId="53FCFC13">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3 </w:t>
      </w:r>
      <w:r>
        <w:rPr>
          <w:rFonts w:hint="eastAsia" w:ascii="宋体" w:hAnsi="宋体" w:eastAsia="宋体" w:cs="宋体"/>
          <w:snapToGrid w:val="0"/>
          <w:color w:val="000000" w:themeColor="text1"/>
          <w:kern w:val="0"/>
          <w:sz w:val="24"/>
          <w:szCs w:val="24"/>
          <w:highlight w:val="none"/>
          <w14:textFill>
            <w14:solidFill>
              <w14:schemeClr w14:val="tx1"/>
            </w14:solidFill>
          </w14:textFill>
        </w:rPr>
        <w:t>监理人在施工过程中若发生</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设计变更、</w:t>
      </w:r>
      <w:r>
        <w:rPr>
          <w:rFonts w:hint="eastAsia" w:ascii="宋体" w:hAnsi="宋体" w:eastAsia="宋体" w:cs="宋体"/>
          <w:snapToGrid w:val="0"/>
          <w:color w:val="000000" w:themeColor="text1"/>
          <w:kern w:val="0"/>
          <w:sz w:val="24"/>
          <w:szCs w:val="24"/>
          <w:highlight w:val="none"/>
          <w14:textFill>
            <w14:solidFill>
              <w14:schemeClr w14:val="tx1"/>
            </w14:solidFill>
          </w14:textFill>
        </w:rPr>
        <w:t>签证时，必须</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根据委托人的设计变更、签证有关管理办法执行</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66EFF548">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8.6</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其他</w:t>
      </w:r>
    </w:p>
    <w:p w14:paraId="47A71AC2">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8.6</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项目监理机构和人员</w:t>
      </w:r>
    </w:p>
    <w:p w14:paraId="76E9FA8C">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监理人须在本工程派驻满足工作需要的项目监理机构，拟派驻监理机构组成人员数量须符合广东省建设厅转发建设部关于印发《房屋建筑工程施工旁站监理管理办法（试行）》的通知（粤建管字[2002]97号）</w:t>
      </w: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及相关最新</w:t>
      </w:r>
      <w:r>
        <w:rPr>
          <w:rFonts w:hint="eastAsia" w:ascii="宋体" w:hAnsi="宋体" w:eastAsia="宋体" w:cs="宋体"/>
          <w:snapToGrid w:val="0"/>
          <w:color w:val="000000" w:themeColor="text1"/>
          <w:kern w:val="0"/>
          <w:sz w:val="24"/>
          <w:szCs w:val="24"/>
          <w:highlight w:val="none"/>
          <w14:textFill>
            <w14:solidFill>
              <w14:schemeClr w14:val="tx1"/>
            </w14:solidFill>
          </w14:textFill>
        </w:rPr>
        <w:t>关于工程项目监理人数配置要求，现场总监理工程师及重要岗位监理人员必须保持相对稳定，以保证监理工作正常进行。</w:t>
      </w:r>
    </w:p>
    <w:p w14:paraId="6D8C7E63">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现场监理人员必须常驻现场，并进行全程监督管理，所派驻现场监理人员应提交在监理人单位购买社保不低于两年的有关缴费凭证。未经委托人同意不得任意更换驻场总监理工程师及监理人员，否则按违约处理，造成损失的，监理人还应当依法予以赔偿并承担相关的法律责任。</w:t>
      </w:r>
    </w:p>
    <w:p w14:paraId="2612B243">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监理人需在施工现场设置总监办公室组织机构场地，监理人设置的机构场地、设备等需满足整个监理实施过程中的正常运作。本工程监理人现场办公场所、试验室、生活住所、办公设备及生活家具等由监理人自行解决，委托人不另外提供。</w:t>
      </w:r>
    </w:p>
    <w:p w14:paraId="79D90D9E">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8.6</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监理人应提交报告的种类(包括监理规划、监理月报及约定的专项报告)、时间和份数：</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监理规划</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一式</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6份、监理月报每月</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一式</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4份、监理</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周报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每周</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一式</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2份、专项报告</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一式</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10份以及本项目报监报建</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所</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需的相关资料、本合同约定的资料等。</w:t>
      </w:r>
    </w:p>
    <w:p w14:paraId="4ADB63A8">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8.6</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委托人发现监理人出具任何虚假证明材料的，委托人将扣除违约金3万元/次，并上报建设行政主管部门作不良行为记录，同时，委托人有权拒绝监理人2年内参加委托人任何项目的投标。情节严重的，委托人有权单方面解除监理合同。</w:t>
      </w:r>
    </w:p>
    <w:p w14:paraId="68DDE48A">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8.6</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14:textFill>
            <w14:solidFill>
              <w14:schemeClr w14:val="tx1"/>
            </w14:solidFill>
          </w14:textFill>
        </w:rPr>
        <w:t>监理人应自行解决吃饭问题。</w:t>
      </w:r>
    </w:p>
    <w:p w14:paraId="32A1CF6C">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8.6</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现场涉及到工程相关问题需要组织相关专家、人员以会议形式协商确定的，原则上监理负责组织实施，并根据会议结论提出不同的解决方案，报委托人参考，会议的专家费、会务费已包含在合同价中。</w:t>
      </w:r>
    </w:p>
    <w:p w14:paraId="4FFD6102">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8.6</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监理服务期限必须根据施工工期进行调整，监理服务费不因监理服务期限的调整而调整。</w:t>
      </w:r>
    </w:p>
    <w:p w14:paraId="742C6AD4">
      <w:pPr>
        <w:pStyle w:val="7"/>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2"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8.6</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.7</w:t>
      </w:r>
      <w:r>
        <w:rPr>
          <w:rFonts w:hint="eastAsia" w:ascii="宋体" w:hAnsi="宋体" w:eastAsia="宋体" w:cs="宋体"/>
          <w:snapToGrid w:val="0"/>
          <w:color w:val="000000" w:themeColor="text1"/>
          <w:kern w:val="0"/>
          <w:sz w:val="24"/>
          <w:szCs w:val="24"/>
          <w:highlight w:val="none"/>
          <w14:textFill>
            <w14:solidFill>
              <w14:schemeClr w14:val="tx1"/>
            </w14:solidFill>
          </w14:textFill>
        </w:rPr>
        <w:t>若项目未开工，因政府相关部门投资决策或规划更改等原因项目终止，则终止本监理合同，委托人和监理人双方不承担相关责任。</w:t>
      </w:r>
    </w:p>
    <w:p w14:paraId="0AAB70CA">
      <w:pPr>
        <w:shd w:val="clear" w:color="auto" w:fill="auto"/>
        <w:wordWrap w:val="0"/>
        <w:adjustRightInd w:val="0"/>
        <w:snapToGrid w:val="0"/>
        <w:spacing w:line="440" w:lineRule="exact"/>
        <w:ind w:firstLine="482" w:firstLineChars="200"/>
        <w:rPr>
          <w:rFonts w:hint="eastAsia" w:ascii="Times New Roman" w:hAnsi="Times New Roman" w:eastAsia="宋体" w:cs="Times New Roman"/>
          <w:b/>
          <w:bCs/>
          <w:snapToGrid w:val="0"/>
          <w:color w:val="000000" w:themeColor="text1"/>
          <w:kern w:val="0"/>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8.6</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w:t>
      </w:r>
      <w:r>
        <w:rPr>
          <w:rFonts w:hint="eastAsia" w:ascii="宋体" w:hAnsi="宋体" w:eastAsia="宋体" w:cs="宋体"/>
          <w:snapToGrid w:val="0"/>
          <w:color w:val="000000" w:themeColor="text1"/>
          <w:kern w:val="0"/>
          <w:sz w:val="24"/>
          <w:szCs w:val="24"/>
          <w:highlight w:val="none"/>
          <w14:textFill>
            <w14:solidFill>
              <w14:schemeClr w14:val="tx1"/>
            </w14:solidFill>
          </w14:textFill>
        </w:rPr>
        <w:t>若项目已开工，监理人已投入人力物力的前提下，因政府相关部门投资决策或规划更改等原因项目终止，应委托人要求，监理人全部或部分暂停执行监理业务或终止监理合同，委托人按照本合同相关条款支付已完成服务内容的监理费，监理人不再以任何理由提出任何其他索赔。</w:t>
      </w:r>
    </w:p>
    <w:bookmarkEnd w:id="351"/>
    <w:bookmarkEnd w:id="352"/>
    <w:p w14:paraId="55C0B91D">
      <w:pPr>
        <w:pStyle w:val="3"/>
        <w:numPr>
          <w:ilvl w:val="0"/>
          <w:numId w:val="2"/>
        </w:numPr>
        <w:shd w:val="clear" w:color="auto" w:fill="auto"/>
        <w:tabs>
          <w:tab w:val="left" w:pos="885"/>
        </w:tabs>
        <w:wordWrap w:val="0"/>
        <w:autoSpaceDE/>
        <w:autoSpaceDN/>
        <w:snapToGrid w:val="0"/>
        <w:spacing w:line="440" w:lineRule="exact"/>
        <w:ind w:left="885" w:hanging="885"/>
        <w:jc w:val="center"/>
        <w:rPr>
          <w:rFonts w:hint="eastAsia" w:hAnsi="宋体" w:cs="宋体"/>
          <w:b/>
          <w:snapToGrid w:val="0"/>
          <w:color w:val="000000" w:themeColor="text1"/>
          <w:sz w:val="24"/>
          <w:highlight w:val="none"/>
          <w14:textFill>
            <w14:solidFill>
              <w14:schemeClr w14:val="tx1"/>
            </w14:solidFill>
          </w14:textFill>
        </w:rPr>
      </w:pPr>
      <w:bookmarkStart w:id="359" w:name="_Toc11418"/>
      <w:bookmarkStart w:id="360" w:name="_Toc26371"/>
      <w:bookmarkStart w:id="361" w:name="_Toc13571"/>
      <w:bookmarkStart w:id="362" w:name="_Toc15113"/>
      <w:bookmarkStart w:id="363" w:name="_Toc21669"/>
      <w:bookmarkStart w:id="364" w:name="_Toc11922"/>
      <w:bookmarkStart w:id="365" w:name="_Toc16835"/>
      <w:bookmarkStart w:id="366" w:name="_Toc30791"/>
      <w:bookmarkStart w:id="367" w:name="_Toc28779"/>
      <w:bookmarkStart w:id="368" w:name="_Toc1440"/>
      <w:bookmarkStart w:id="369" w:name="_Toc28619"/>
      <w:bookmarkStart w:id="370" w:name="_Hlt69698796"/>
      <w:r>
        <w:rPr>
          <w:rFonts w:hint="eastAsia" w:hAnsi="宋体" w:cs="宋体"/>
          <w:b/>
          <w:snapToGrid w:val="0"/>
          <w:color w:val="000000" w:themeColor="text1"/>
          <w:sz w:val="24"/>
          <w:highlight w:val="none"/>
          <w14:textFill>
            <w14:solidFill>
              <w14:schemeClr w14:val="tx1"/>
            </w14:solidFill>
          </w14:textFill>
        </w:rPr>
        <w:br w:type="page"/>
      </w:r>
      <w:bookmarkStart w:id="371" w:name="_Toc27537"/>
      <w:r>
        <w:rPr>
          <w:rFonts w:hint="eastAsia" w:hAnsi="宋体" w:cs="宋体"/>
          <w:b/>
          <w:snapToGrid w:val="0"/>
          <w:color w:val="000000" w:themeColor="text1"/>
          <w:sz w:val="24"/>
          <w:highlight w:val="none"/>
          <w14:textFill>
            <w14:solidFill>
              <w14:schemeClr w14:val="tx1"/>
            </w14:solidFill>
          </w14:textFill>
        </w:rPr>
        <w:t>技术要求</w:t>
      </w:r>
      <w:bookmarkEnd w:id="359"/>
      <w:bookmarkEnd w:id="360"/>
      <w:bookmarkEnd w:id="361"/>
      <w:bookmarkEnd w:id="362"/>
      <w:bookmarkEnd w:id="363"/>
      <w:bookmarkEnd w:id="364"/>
      <w:bookmarkEnd w:id="365"/>
      <w:bookmarkEnd w:id="366"/>
      <w:bookmarkEnd w:id="367"/>
      <w:bookmarkEnd w:id="368"/>
      <w:bookmarkEnd w:id="369"/>
      <w:bookmarkEnd w:id="371"/>
    </w:p>
    <w:p w14:paraId="3FCBBF42">
      <w:pPr>
        <w:numPr>
          <w:ilvl w:val="0"/>
          <w:numId w:val="0"/>
        </w:numPr>
        <w:shd w:val="clear" w:color="auto" w:fill="auto"/>
        <w:rPr>
          <w:rFonts w:hint="eastAsia"/>
          <w:color w:val="000000" w:themeColor="text1"/>
          <w:highlight w:val="none"/>
          <w14:textFill>
            <w14:solidFill>
              <w14:schemeClr w14:val="tx1"/>
            </w14:solidFill>
          </w14:textFill>
        </w:rPr>
      </w:pPr>
    </w:p>
    <w:bookmarkEnd w:id="370"/>
    <w:p w14:paraId="3BA98A10">
      <w:pPr>
        <w:shd w:val="clear" w:color="auto" w:fill="auto"/>
        <w:wordWrap w:val="0"/>
        <w:adjustRightInd w:val="0"/>
        <w:snapToGrid w:val="0"/>
        <w:spacing w:line="440" w:lineRule="exact"/>
        <w:ind w:firstLine="482" w:firstLineChars="200"/>
        <w:rPr>
          <w:rFonts w:hint="eastAsia" w:ascii="Times New Roman"/>
          <w:b/>
          <w:snapToGrid w:val="0"/>
          <w:color w:val="000000" w:themeColor="text1"/>
          <w:kern w:val="0"/>
          <w:highlight w:val="none"/>
          <w14:textFill>
            <w14:solidFill>
              <w14:schemeClr w14:val="tx1"/>
            </w14:solidFill>
          </w14:textFill>
        </w:rPr>
      </w:pPr>
      <w:bookmarkStart w:id="372" w:name="_Hlt69357851"/>
      <w:bookmarkEnd w:id="372"/>
      <w:bookmarkStart w:id="373" w:name="_Hlt69359335"/>
      <w:bookmarkEnd w:id="373"/>
      <w:bookmarkStart w:id="374" w:name="_Hlt87793370"/>
      <w:bookmarkEnd w:id="374"/>
      <w:bookmarkStart w:id="375" w:name="_Hlt69265216"/>
      <w:bookmarkEnd w:id="375"/>
      <w:bookmarkStart w:id="376" w:name="_Hlt80411122"/>
      <w:bookmarkEnd w:id="376"/>
      <w:bookmarkStart w:id="377" w:name="_Hlt69116854"/>
      <w:bookmarkEnd w:id="377"/>
      <w:bookmarkStart w:id="378" w:name="_Hlt87793346"/>
      <w:bookmarkEnd w:id="378"/>
      <w:bookmarkStart w:id="379" w:name="_Hlt66104926"/>
      <w:bookmarkEnd w:id="379"/>
      <w:bookmarkStart w:id="380" w:name="_Hlt75685840"/>
      <w:bookmarkEnd w:id="380"/>
      <w:bookmarkStart w:id="381" w:name="_Hlt69358207"/>
      <w:bookmarkEnd w:id="381"/>
      <w:bookmarkStart w:id="382" w:name="_Hlt68774758"/>
      <w:bookmarkEnd w:id="382"/>
      <w:bookmarkStart w:id="383" w:name="_Toc25252"/>
      <w:bookmarkStart w:id="384" w:name="_Toc26968"/>
      <w:bookmarkStart w:id="385" w:name="_Toc16340"/>
      <w:bookmarkStart w:id="386" w:name="_Toc6220"/>
      <w:bookmarkStart w:id="387" w:name="_Toc1932"/>
      <w:bookmarkStart w:id="388" w:name="_Toc7384"/>
      <w:bookmarkStart w:id="389" w:name="_Toc19073"/>
      <w:bookmarkStart w:id="390" w:name="_Toc728"/>
      <w:bookmarkStart w:id="391" w:name="_Toc14418"/>
      <w:bookmarkStart w:id="392" w:name="_Toc8636"/>
      <w:bookmarkStart w:id="393" w:name="_Hlt69698785"/>
      <w:r>
        <w:rPr>
          <w:rFonts w:hint="eastAsia" w:ascii="Times New Roman"/>
          <w:b/>
          <w:snapToGrid w:val="0"/>
          <w:color w:val="000000" w:themeColor="text1"/>
          <w:kern w:val="0"/>
          <w:highlight w:val="none"/>
          <w14:textFill>
            <w14:solidFill>
              <w14:schemeClr w14:val="tx1"/>
            </w14:solidFill>
          </w14:textFill>
        </w:rPr>
        <w:t>1．房屋建筑工程建设项目</w:t>
      </w:r>
    </w:p>
    <w:p w14:paraId="6663EDF8">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bookmarkStart w:id="394" w:name="_Hlt69359086"/>
      <w:bookmarkEnd w:id="394"/>
      <w:bookmarkStart w:id="395" w:name="_Hlt69359245"/>
      <w:bookmarkEnd w:id="395"/>
      <w:bookmarkStart w:id="396" w:name="_Hlt69359243"/>
      <w:bookmarkEnd w:id="396"/>
      <w:bookmarkStart w:id="397" w:name="_Hlt69116858"/>
      <w:bookmarkEnd w:id="397"/>
      <w:bookmarkStart w:id="398" w:name="_Hlt69635252"/>
      <w:bookmarkEnd w:id="398"/>
      <w:bookmarkStart w:id="399" w:name="_Hlt78709799"/>
      <w:bookmarkEnd w:id="399"/>
      <w:bookmarkStart w:id="400" w:name="_Hlt69358458"/>
      <w:bookmarkEnd w:id="400"/>
      <w:r>
        <w:rPr>
          <w:rFonts w:hint="eastAsia" w:ascii="Times New Roman"/>
          <w:bCs/>
          <w:snapToGrid w:val="0"/>
          <w:color w:val="000000" w:themeColor="text1"/>
          <w:kern w:val="0"/>
          <w:highlight w:val="none"/>
          <w14:textFill>
            <w14:solidFill>
              <w14:schemeClr w14:val="tx1"/>
            </w14:solidFill>
          </w14:textFill>
        </w:rPr>
        <w:t>房屋建筑工程建设项目必须执行的现行技术规范，包括且不限于：</w:t>
      </w:r>
    </w:p>
    <w:p w14:paraId="4F0EE690">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（1）《建筑工程施工质量验收统一标准》；</w:t>
      </w:r>
    </w:p>
    <w:p w14:paraId="675F90C4">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（2）《建筑地基基础工程施工质量验收规范》；</w:t>
      </w:r>
    </w:p>
    <w:p w14:paraId="5ABC523E">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（3）《砌体工程施工质量验收规范》；</w:t>
      </w:r>
    </w:p>
    <w:p w14:paraId="1466835E">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（4）《混凝土结构工程施工质量验收规范》；</w:t>
      </w:r>
    </w:p>
    <w:p w14:paraId="1335188C">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（5）《屋面工程质量验收规范》；</w:t>
      </w:r>
    </w:p>
    <w:p w14:paraId="01F4DF0B">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（6）《地下防水工程质量验收规范》；</w:t>
      </w:r>
    </w:p>
    <w:p w14:paraId="2C6C4453">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（7）</w:t>
      </w:r>
      <w:bookmarkStart w:id="401" w:name="_Hlt78795211"/>
      <w:bookmarkEnd w:id="401"/>
      <w:r>
        <w:rPr>
          <w:rFonts w:hint="eastAsia" w:ascii="Times New Roman"/>
          <w:bCs/>
          <w:snapToGrid w:val="0"/>
          <w:color w:val="000000" w:themeColor="text1"/>
          <w:kern w:val="0"/>
          <w:highlight w:val="none"/>
          <w14:textFill>
            <w14:solidFill>
              <w14:schemeClr w14:val="tx1"/>
            </w14:solidFill>
          </w14:textFill>
        </w:rPr>
        <w:t>《建筑地面工程施工质量验收规范》；</w:t>
      </w:r>
    </w:p>
    <w:p w14:paraId="53B9A33B">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（8）《建筑装饰装修工程施工质量验收规范》；</w:t>
      </w:r>
    </w:p>
    <w:p w14:paraId="261675B1">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（9）《建筑给排水及采暖工程施工质量验收规范》；</w:t>
      </w:r>
    </w:p>
    <w:p w14:paraId="38EE9E51">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（10）《建筑电气工程施工质量验收规范》；</w:t>
      </w:r>
    </w:p>
    <w:p w14:paraId="44F7CACD">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（11）《住建部绿色建筑评价标准》；</w:t>
      </w:r>
    </w:p>
    <w:p w14:paraId="4AB10E14">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（12）《建筑节能与可再生能源利用通用规范》；</w:t>
      </w:r>
    </w:p>
    <w:p w14:paraId="6EE4138A">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（13）《建筑环境通用规范》；</w:t>
      </w:r>
    </w:p>
    <w:p w14:paraId="1E9B2CA8">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（1</w:t>
      </w:r>
      <w:r>
        <w:rPr>
          <w:rFonts w:hint="eastAsia" w:ascii="Times New Roman"/>
          <w:bCs/>
          <w:snapToGrid w:val="0"/>
          <w:color w:val="000000" w:themeColor="text1"/>
          <w:kern w:val="0"/>
          <w:highlight w:val="none"/>
          <w:lang w:val="en-US" w:eastAsia="zh-CN"/>
          <w14:textFill>
            <w14:solidFill>
              <w14:schemeClr w14:val="tx1"/>
            </w14:solidFill>
          </w14:textFill>
        </w:rPr>
        <w:t>4</w:t>
      </w:r>
      <w:r>
        <w:rPr>
          <w:rFonts w:hint="eastAsia" w:ascii="Times New Roman"/>
          <w:bCs/>
          <w:snapToGrid w:val="0"/>
          <w:color w:val="000000" w:themeColor="text1"/>
          <w:kern w:val="0"/>
          <w:highlight w:val="none"/>
          <w14:textFill>
            <w14:solidFill>
              <w14:schemeClr w14:val="tx1"/>
            </w14:solidFill>
          </w14:textFill>
        </w:rPr>
        <w:t>）《广东省住房和城乡建设厅绿色施工导则》；</w:t>
      </w:r>
    </w:p>
    <w:p w14:paraId="04267D7C">
      <w:pPr>
        <w:shd w:val="clear" w:color="auto" w:fill="auto"/>
        <w:wordWrap w:val="0"/>
        <w:adjustRightInd w:val="0"/>
        <w:snapToGrid w:val="0"/>
        <w:spacing w:line="440" w:lineRule="exact"/>
        <w:ind w:firstLine="480" w:firstLineChars="200"/>
        <w:rPr>
          <w:rFonts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（1</w:t>
      </w:r>
      <w:r>
        <w:rPr>
          <w:rFonts w:hint="eastAsia" w:ascii="Times New Roman"/>
          <w:bCs/>
          <w:snapToGrid w:val="0"/>
          <w:color w:val="000000" w:themeColor="text1"/>
          <w:kern w:val="0"/>
          <w:highlight w:val="none"/>
          <w:lang w:val="en-US" w:eastAsia="zh-CN"/>
          <w14:textFill>
            <w14:solidFill>
              <w14:schemeClr w14:val="tx1"/>
            </w14:solidFill>
          </w14:textFill>
        </w:rPr>
        <w:t>5</w:t>
      </w:r>
      <w:r>
        <w:rPr>
          <w:rFonts w:hint="eastAsia" w:ascii="Times New Roman"/>
          <w:bCs/>
          <w:snapToGrid w:val="0"/>
          <w:color w:val="000000" w:themeColor="text1"/>
          <w:kern w:val="0"/>
          <w:highlight w:val="none"/>
          <w14:textFill>
            <w14:solidFill>
              <w14:schemeClr w14:val="tx1"/>
            </w14:solidFill>
          </w14:textFill>
        </w:rPr>
        <w:t>）《广东省建筑工程绿色施工评价标准》；</w:t>
      </w:r>
    </w:p>
    <w:p w14:paraId="49BCB340">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（16）《广东省建筑节能与绿色建筑工程施工质量验收规范》；</w:t>
      </w:r>
    </w:p>
    <w:p w14:paraId="281E5B14">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w:t>
      </w:r>
      <w:r>
        <w:rPr>
          <w:rFonts w:hint="eastAsia" w:ascii="Times New Roman"/>
          <w:bCs/>
          <w:snapToGrid w:val="0"/>
          <w:color w:val="000000" w:themeColor="text1"/>
          <w:kern w:val="0"/>
          <w:highlight w:val="none"/>
          <w:lang w:val="en-US" w:eastAsia="zh-CN"/>
          <w14:textFill>
            <w14:solidFill>
              <w14:schemeClr w14:val="tx1"/>
            </w14:solidFill>
          </w14:textFill>
        </w:rPr>
        <w:t>17</w:t>
      </w:r>
      <w:r>
        <w:rPr>
          <w:rFonts w:hint="eastAsia" w:ascii="Times New Roman"/>
          <w:bCs/>
          <w:snapToGrid w:val="0"/>
          <w:color w:val="000000" w:themeColor="text1"/>
          <w:kern w:val="0"/>
          <w:highlight w:val="none"/>
          <w14:textFill>
            <w14:solidFill>
              <w14:schemeClr w14:val="tx1"/>
            </w14:solidFill>
          </w14:textFill>
        </w:rPr>
        <w:t>）其他现行国家、广东省关于房建工程的施工及验收规范、规程、标准。</w:t>
      </w:r>
    </w:p>
    <w:p w14:paraId="7B1E0A73">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p>
    <w:p w14:paraId="580F2B9C">
      <w:pPr>
        <w:shd w:val="clear" w:color="auto" w:fill="auto"/>
        <w:wordWrap w:val="0"/>
        <w:adjustRightInd w:val="0"/>
        <w:snapToGrid w:val="0"/>
        <w:spacing w:line="440" w:lineRule="exact"/>
        <w:ind w:firstLine="482"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
          <w:snapToGrid w:val="0"/>
          <w:color w:val="000000" w:themeColor="text1"/>
          <w:kern w:val="0"/>
          <w:highlight w:val="none"/>
          <w14:textFill>
            <w14:solidFill>
              <w14:schemeClr w14:val="tx1"/>
            </w14:solidFill>
          </w14:textFill>
        </w:rPr>
        <w:t>2．市政基础设施工程建设项目</w:t>
      </w:r>
    </w:p>
    <w:p w14:paraId="1ECA1F6D">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szCs w:val="28"/>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市政基础设施工程建设项目必须执行的现行技术规范，包括且不限于：</w:t>
      </w:r>
    </w:p>
    <w:p w14:paraId="639F9B5A">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szCs w:val="28"/>
          <w:highlight w:val="none"/>
          <w14:textFill>
            <w14:solidFill>
              <w14:schemeClr w14:val="tx1"/>
            </w14:solidFill>
          </w14:textFill>
        </w:rPr>
        <w:t>（1）《公路路基施工技术规范》</w:t>
      </w:r>
      <w:r>
        <w:rPr>
          <w:rFonts w:hint="eastAsia" w:ascii="Times New Roman"/>
          <w:bCs/>
          <w:snapToGrid w:val="0"/>
          <w:color w:val="000000" w:themeColor="text1"/>
          <w:kern w:val="0"/>
          <w:highlight w:val="none"/>
          <w14:textFill>
            <w14:solidFill>
              <w14:schemeClr w14:val="tx1"/>
            </w14:solidFill>
          </w14:textFill>
        </w:rPr>
        <w:t>；</w:t>
      </w:r>
    </w:p>
    <w:p w14:paraId="28FBEC01">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（2）《市政道路工程质量检验评定标准》；</w:t>
      </w:r>
    </w:p>
    <w:p w14:paraId="188B2816">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（3）《市政排水管渠工程质量检验评定标准》；</w:t>
      </w:r>
    </w:p>
    <w:p w14:paraId="6FA35CA1">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（4）《给水排水管道工程施工及验收规范》；</w:t>
      </w:r>
    </w:p>
    <w:p w14:paraId="03C1C48C">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（5）《城市道路路基工程施工及验收规范》；</w:t>
      </w:r>
    </w:p>
    <w:p w14:paraId="7C35DB24">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（6）《水泥砼路面施工及验收规范》；</w:t>
      </w:r>
    </w:p>
    <w:p w14:paraId="434503B2">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（7）《公路水泥砼路面施工技术规范》；</w:t>
      </w:r>
    </w:p>
    <w:p w14:paraId="58EDB81C">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（8）《埋地硬聚氯乙烯排水管道工程技术规程》；</w:t>
      </w:r>
    </w:p>
    <w:p w14:paraId="7C8412B0">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（9）《沥青路面施工及验收规范》；</w:t>
      </w:r>
    </w:p>
    <w:p w14:paraId="45EBC973">
      <w:pPr>
        <w:shd w:val="clear" w:color="auto" w:fill="auto"/>
        <w:wordWrap w:val="0"/>
        <w:adjustRightInd w:val="0"/>
        <w:snapToGrid w:val="0"/>
        <w:spacing w:line="440" w:lineRule="exact"/>
        <w:ind w:firstLine="480" w:firstLineChars="200"/>
        <w:rPr>
          <w:rFonts w:hint="eastAsia" w:ascii="Times New Roman" w:eastAsia="宋体"/>
          <w:bCs/>
          <w:snapToGrid w:val="0"/>
          <w:color w:val="000000" w:themeColor="text1"/>
          <w:kern w:val="0"/>
          <w:highlight w:val="none"/>
          <w:lang w:eastAsia="zh-CN"/>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（10）《广东省市政工程施工质量技术资料统一用表》</w:t>
      </w:r>
      <w:r>
        <w:rPr>
          <w:rFonts w:hint="eastAsia" w:ascii="Times New Roman"/>
          <w:bCs/>
          <w:snapToGrid w:val="0"/>
          <w:color w:val="000000" w:themeColor="text1"/>
          <w:kern w:val="0"/>
          <w:highlight w:val="none"/>
          <w:lang w:eastAsia="zh-CN"/>
          <w14:textFill>
            <w14:solidFill>
              <w14:schemeClr w14:val="tx1"/>
            </w14:solidFill>
          </w14:textFill>
        </w:rPr>
        <w:t>；</w:t>
      </w:r>
    </w:p>
    <w:p w14:paraId="44A44453">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（11）《城市道路照明设计标准》（CJJ45-2015）；</w:t>
      </w:r>
    </w:p>
    <w:p w14:paraId="2725818C">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（12）《低压配电设计规范》（GB50054-2011）；</w:t>
      </w:r>
    </w:p>
    <w:p w14:paraId="0008FB94">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（13）《城市道路照明工程施工及验收规程》（CJJ89-2012）；</w:t>
      </w:r>
    </w:p>
    <w:p w14:paraId="70C0C613">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（14）《LED道路照明工程技术规范》（DB44/T 1898-2016）；</w:t>
      </w:r>
    </w:p>
    <w:p w14:paraId="27EC2018">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（15）《灯具第1部分：一般要求与试验》（GB7000.1-2015）；</w:t>
      </w:r>
    </w:p>
    <w:p w14:paraId="18EB5343">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（16）《电缆工程电缆设计标准》（GB50217-2018）；</w:t>
      </w:r>
    </w:p>
    <w:p w14:paraId="365A389E">
      <w:pPr>
        <w:shd w:val="clear" w:color="auto" w:fill="auto"/>
        <w:wordWrap w:val="0"/>
        <w:adjustRightInd w:val="0"/>
        <w:snapToGrid w:val="0"/>
        <w:spacing w:line="440" w:lineRule="exact"/>
        <w:ind w:firstLine="480" w:firstLineChars="200"/>
        <w:rPr>
          <w:rFonts w:hint="eastAsia" w:ascii="Times New Roman"/>
          <w:bCs/>
          <w:snapToGrid w:val="0"/>
          <w:color w:val="000000" w:themeColor="text1"/>
          <w:kern w:val="0"/>
          <w:highlight w:val="none"/>
          <w14:textFill>
            <w14:solidFill>
              <w14:schemeClr w14:val="tx1"/>
            </w14:solidFill>
          </w14:textFill>
        </w:rPr>
      </w:pPr>
      <w:r>
        <w:rPr>
          <w:rFonts w:hint="eastAsia" w:ascii="Times New Roman"/>
          <w:bCs/>
          <w:snapToGrid w:val="0"/>
          <w:color w:val="000000" w:themeColor="text1"/>
          <w:kern w:val="0"/>
          <w:highlight w:val="none"/>
          <w14:textFill>
            <w14:solidFill>
              <w14:schemeClr w14:val="tx1"/>
            </w14:solidFill>
          </w14:textFill>
        </w:rPr>
        <w:t>（1</w:t>
      </w:r>
      <w:r>
        <w:rPr>
          <w:rFonts w:hint="eastAsia" w:ascii="Times New Roman"/>
          <w:bCs/>
          <w:snapToGrid w:val="0"/>
          <w:color w:val="000000" w:themeColor="text1"/>
          <w:kern w:val="0"/>
          <w:highlight w:val="none"/>
          <w:lang w:val="en-US" w:eastAsia="zh-CN"/>
          <w14:textFill>
            <w14:solidFill>
              <w14:schemeClr w14:val="tx1"/>
            </w14:solidFill>
          </w14:textFill>
        </w:rPr>
        <w:t>7</w:t>
      </w:r>
      <w:r>
        <w:rPr>
          <w:rFonts w:hint="eastAsia" w:ascii="Times New Roman"/>
          <w:bCs/>
          <w:snapToGrid w:val="0"/>
          <w:color w:val="000000" w:themeColor="text1"/>
          <w:kern w:val="0"/>
          <w:highlight w:val="none"/>
          <w14:textFill>
            <w14:solidFill>
              <w14:schemeClr w14:val="tx1"/>
            </w14:solidFill>
          </w14:textFill>
        </w:rPr>
        <w:t>）其他现行国家、广东省关于市政工程的技术及验收规范、规程、标准。</w:t>
      </w:r>
    </w:p>
    <w:p w14:paraId="6B1F8A08">
      <w:pPr>
        <w:shd w:val="clear" w:color="auto" w:fill="auto"/>
        <w:wordWrap w:val="0"/>
        <w:adjustRightInd w:val="0"/>
        <w:snapToGrid w:val="0"/>
        <w:spacing w:line="440" w:lineRule="exact"/>
        <w:rPr>
          <w:rFonts w:hint="eastAsia" w:ascii="Times New Roman" w:eastAsia="宋体"/>
          <w:bCs/>
          <w:snapToGrid w:val="0"/>
          <w:color w:val="000000" w:themeColor="text1"/>
          <w:kern w:val="0"/>
          <w:highlight w:val="none"/>
          <w:lang w:val="en-US" w:eastAsia="zh-CN"/>
          <w14:textFill>
            <w14:solidFill>
              <w14:schemeClr w14:val="tx1"/>
            </w14:solidFill>
          </w14:textFill>
        </w:rPr>
      </w:pPr>
    </w:p>
    <w:p w14:paraId="65688186">
      <w:pPr>
        <w:shd w:val="clear" w:color="auto" w:fill="auto"/>
        <w:wordWrap w:val="0"/>
        <w:adjustRightInd w:val="0"/>
        <w:snapToGrid w:val="0"/>
        <w:spacing w:line="440" w:lineRule="exact"/>
        <w:ind w:firstLine="482" w:firstLineChars="200"/>
        <w:rPr>
          <w:rFonts w:hint="eastAsia" w:ascii="Times New Roman" w:hAnsi="Times New Roman" w:eastAsia="宋体" w:cs="Times New Roman"/>
          <w:b/>
          <w:snapToGrid w:val="0"/>
          <w:color w:val="000000" w:themeColor="text1"/>
          <w:kern w:val="0"/>
          <w:highlight w:val="none"/>
          <w14:textFill>
            <w14:solidFill>
              <w14:schemeClr w14:val="tx1"/>
            </w14:solidFill>
          </w14:textFill>
        </w:rPr>
      </w:pPr>
      <w:r>
        <w:rPr>
          <w:rFonts w:hint="eastAsia" w:ascii="Times New Roman" w:cs="Times New Roman"/>
          <w:b/>
          <w:snapToGrid w:val="0"/>
          <w:color w:val="000000" w:themeColor="text1"/>
          <w:kern w:val="0"/>
          <w:highlight w:val="none"/>
          <w:lang w:val="en-US" w:eastAsia="zh-CN"/>
          <w14:textFill>
            <w14:solidFill>
              <w14:schemeClr w14:val="tx1"/>
            </w14:solidFill>
          </w14:textFill>
        </w:rPr>
        <w:t>3</w:t>
      </w:r>
      <w:r>
        <w:rPr>
          <w:rFonts w:hint="eastAsia" w:ascii="Times New Roman" w:hAnsi="Times New Roman" w:eastAsia="宋体" w:cs="Times New Roman"/>
          <w:b/>
          <w:snapToGrid w:val="0"/>
          <w:color w:val="000000" w:themeColor="text1"/>
          <w:kern w:val="0"/>
          <w:highlight w:val="none"/>
          <w:lang w:val="en-US" w:eastAsia="zh-CN"/>
          <w14:textFill>
            <w14:solidFill>
              <w14:schemeClr w14:val="tx1"/>
            </w14:solidFill>
          </w14:textFill>
        </w:rPr>
        <w:t xml:space="preserve">. </w:t>
      </w:r>
      <w:r>
        <w:rPr>
          <w:rFonts w:hint="eastAsia" w:ascii="Times New Roman" w:hAnsi="Times New Roman" w:eastAsia="宋体" w:cs="Times New Roman"/>
          <w:b/>
          <w:snapToGrid w:val="0"/>
          <w:color w:val="000000" w:themeColor="text1"/>
          <w:kern w:val="0"/>
          <w:highlight w:val="none"/>
          <w14:textFill>
            <w14:solidFill>
              <w14:schemeClr w14:val="tx1"/>
            </w14:solidFill>
          </w14:textFill>
        </w:rPr>
        <w:t>备查要求</w:t>
      </w:r>
    </w:p>
    <w:p w14:paraId="0CA09358">
      <w:pPr>
        <w:shd w:val="clear" w:color="auto" w:fill="auto"/>
        <w:wordWrap w:val="0"/>
        <w:adjustRightInd w:val="0"/>
        <w:snapToGrid w:val="0"/>
        <w:spacing w:line="440" w:lineRule="exact"/>
        <w:ind w:firstLine="560"/>
        <w:rPr>
          <w:rFonts w:hint="eastAsia" w:ascii="Times New Roman"/>
          <w:strike/>
          <w:snapToGrid w:val="0"/>
          <w:color w:val="000000" w:themeColor="text1"/>
          <w:kern w:val="0"/>
          <w:highlight w:val="none"/>
          <w14:textFill>
            <w14:solidFill>
              <w14:schemeClr w14:val="tx1"/>
            </w14:solidFill>
          </w14:textFill>
        </w:rPr>
        <w:sectPr>
          <w:endnotePr>
            <w:numFmt w:val="decimal"/>
          </w:endnotePr>
          <w:pgSz w:w="11906" w:h="16838"/>
          <w:pgMar w:top="1701" w:right="1531" w:bottom="1417" w:left="1531" w:header="850" w:footer="992" w:gutter="0"/>
          <w:cols w:space="720" w:num="1"/>
          <w:rtlGutter w:val="0"/>
          <w:docGrid w:linePitch="327" w:charSpace="0"/>
        </w:sectPr>
      </w:pPr>
      <w:r>
        <w:rPr>
          <w:rFonts w:hint="eastAsia" w:ascii="Times New Roman"/>
          <w:snapToGrid w:val="0"/>
          <w:color w:val="000000" w:themeColor="text1"/>
          <w:kern w:val="0"/>
          <w:highlight w:val="none"/>
          <w14:textFill>
            <w14:solidFill>
              <w14:schemeClr w14:val="tx1"/>
            </w14:solidFill>
          </w14:textFill>
        </w:rPr>
        <w:t>监理人</w:t>
      </w:r>
      <w:r>
        <w:rPr>
          <w:rFonts w:hint="eastAsia" w:ascii="Times New Roman"/>
          <w:bCs/>
          <w:snapToGrid w:val="0"/>
          <w:color w:val="000000" w:themeColor="text1"/>
          <w:kern w:val="0"/>
          <w:highlight w:val="none"/>
          <w14:textFill>
            <w14:solidFill>
              <w14:schemeClr w14:val="tx1"/>
            </w14:solidFill>
          </w14:textFill>
        </w:rPr>
        <w:t>必须在施工现场准备至少一套上述规范，委托人可随时检查监理人的上述规范，并监督监理人按规范要求执行。</w:t>
      </w:r>
      <w:bookmarkStart w:id="402" w:name="_Hlt69670335"/>
      <w:bookmarkEnd w:id="402"/>
    </w:p>
    <w:p w14:paraId="17F2FA54">
      <w:pPr>
        <w:pStyle w:val="3"/>
        <w:shd w:val="clear" w:color="auto" w:fill="auto"/>
        <w:wordWrap w:val="0"/>
        <w:autoSpaceDE/>
        <w:autoSpaceDN/>
        <w:snapToGrid w:val="0"/>
        <w:spacing w:line="440" w:lineRule="exact"/>
        <w:jc w:val="center"/>
        <w:rPr>
          <w:rFonts w:hint="eastAsia" w:hAnsi="宋体" w:cs="宋体"/>
          <w:b/>
          <w:snapToGrid w:val="0"/>
          <w:color w:val="000000" w:themeColor="text1"/>
          <w:sz w:val="24"/>
          <w:highlight w:val="none"/>
          <w14:textFill>
            <w14:solidFill>
              <w14:schemeClr w14:val="tx1"/>
            </w14:solidFill>
          </w14:textFill>
        </w:rPr>
      </w:pPr>
      <w:bookmarkStart w:id="403" w:name="_Toc8448"/>
      <w:bookmarkStart w:id="404" w:name="_Toc10032"/>
      <w:r>
        <w:rPr>
          <w:rFonts w:hint="eastAsia" w:hAnsi="宋体" w:cs="宋体"/>
          <w:b/>
          <w:snapToGrid w:val="0"/>
          <w:color w:val="000000" w:themeColor="text1"/>
          <w:sz w:val="24"/>
          <w:highlight w:val="none"/>
          <w14:textFill>
            <w14:solidFill>
              <w14:schemeClr w14:val="tx1"/>
            </w14:solidFill>
          </w14:textFill>
        </w:rPr>
        <w:t xml:space="preserve">第五章 </w:t>
      </w:r>
      <w:bookmarkEnd w:id="383"/>
      <w:bookmarkStart w:id="405" w:name="_Hlt75747044"/>
      <w:bookmarkEnd w:id="405"/>
      <w:r>
        <w:rPr>
          <w:rFonts w:hint="eastAsia" w:hAnsi="宋体" w:cs="宋体"/>
          <w:b/>
          <w:snapToGrid w:val="0"/>
          <w:color w:val="000000" w:themeColor="text1"/>
          <w:sz w:val="24"/>
          <w:highlight w:val="none"/>
          <w14:textFill>
            <w14:solidFill>
              <w14:schemeClr w14:val="tx1"/>
            </w14:solidFill>
          </w14:textFill>
        </w:rPr>
        <w:t>投标文件格式</w:t>
      </w:r>
      <w:bookmarkEnd w:id="384"/>
      <w:bookmarkEnd w:id="385"/>
      <w:bookmarkEnd w:id="386"/>
      <w:bookmarkEnd w:id="387"/>
      <w:bookmarkEnd w:id="388"/>
      <w:bookmarkEnd w:id="389"/>
      <w:bookmarkEnd w:id="390"/>
      <w:bookmarkEnd w:id="391"/>
      <w:bookmarkEnd w:id="392"/>
      <w:bookmarkEnd w:id="403"/>
      <w:bookmarkEnd w:id="404"/>
    </w:p>
    <w:bookmarkEnd w:id="393"/>
    <w:p w14:paraId="05D20518">
      <w:pPr>
        <w:pStyle w:val="49"/>
        <w:keepNext w:val="0"/>
        <w:keepLines w:val="0"/>
        <w:widowControl w:val="0"/>
        <w:shd w:val="clear" w:color="auto" w:fill="auto"/>
        <w:wordWrap w:val="0"/>
        <w:adjustRightInd w:val="0"/>
        <w:snapToGrid w:val="0"/>
        <w:spacing w:before="0" w:after="0" w:line="240" w:lineRule="auto"/>
        <w:ind w:left="3640" w:leftChars="15" w:hanging="3604" w:hangingChars="1496"/>
        <w:jc w:val="both"/>
        <w:outlineLvl w:val="9"/>
        <w:rPr>
          <w:rFonts w:hint="eastAsia" w:hAnsi="宋体" w:cs="宋体"/>
          <w:b/>
          <w:snapToGrid w:val="0"/>
          <w:color w:val="000000" w:themeColor="text1"/>
          <w:highlight w:val="none"/>
          <w14:textFill>
            <w14:solidFill>
              <w14:schemeClr w14:val="tx1"/>
            </w14:solidFill>
          </w14:textFill>
        </w:rPr>
      </w:pPr>
      <w:bookmarkStart w:id="406" w:name="_附件四：工期承诺书"/>
      <w:bookmarkEnd w:id="406"/>
      <w:bookmarkStart w:id="407" w:name="_附件一：对招标文件条款自愿接受承诺书"/>
      <w:bookmarkEnd w:id="407"/>
      <w:bookmarkStart w:id="408" w:name="_附件二：近三年度主要施工项目（竣工及在建）一览表"/>
      <w:bookmarkEnd w:id="408"/>
      <w:bookmarkStart w:id="409" w:name="_附件五：综合评审合理低价法"/>
      <w:bookmarkEnd w:id="409"/>
      <w:bookmarkStart w:id="410" w:name="_附件二：工期承诺书"/>
      <w:bookmarkEnd w:id="410"/>
      <w:bookmarkStart w:id="411" w:name="_附件一：投标函"/>
      <w:bookmarkEnd w:id="411"/>
      <w:bookmarkStart w:id="412" w:name="_Toc200338097"/>
      <w:bookmarkStart w:id="413" w:name="_Toc137621693"/>
      <w:bookmarkStart w:id="414" w:name="_Toc66849200"/>
      <w:bookmarkStart w:id="415" w:name="_Hlt66847557"/>
    </w:p>
    <w:p w14:paraId="75C15F58">
      <w:pPr>
        <w:pStyle w:val="49"/>
        <w:keepNext w:val="0"/>
        <w:keepLines w:val="0"/>
        <w:widowControl w:val="0"/>
        <w:shd w:val="clear" w:color="auto" w:fill="auto"/>
        <w:wordWrap w:val="0"/>
        <w:adjustRightInd w:val="0"/>
        <w:snapToGrid w:val="0"/>
        <w:spacing w:before="0" w:after="0" w:line="240" w:lineRule="auto"/>
        <w:ind w:left="3640" w:leftChars="15" w:hanging="3604" w:hangingChars="1496"/>
        <w:jc w:val="both"/>
        <w:rPr>
          <w:rFonts w:hint="eastAsia" w:hAnsi="宋体" w:cs="宋体"/>
          <w:b/>
          <w:snapToGrid w:val="0"/>
          <w:color w:val="000000" w:themeColor="text1"/>
          <w:highlight w:val="none"/>
          <w14:textFill>
            <w14:solidFill>
              <w14:schemeClr w14:val="tx1"/>
            </w14:solidFill>
          </w14:textFill>
        </w:rPr>
      </w:pPr>
      <w:bookmarkStart w:id="416" w:name="_Toc2622"/>
      <w:bookmarkStart w:id="417" w:name="_Toc13147"/>
      <w:bookmarkStart w:id="418" w:name="_Toc12888"/>
      <w:bookmarkStart w:id="419" w:name="_Toc9716"/>
      <w:bookmarkStart w:id="420" w:name="_Toc32261"/>
      <w:bookmarkStart w:id="421" w:name="_Toc27308"/>
      <w:bookmarkStart w:id="422" w:name="_Toc2371"/>
      <w:bookmarkStart w:id="423" w:name="_Toc13127"/>
      <w:bookmarkStart w:id="424" w:name="_Toc12824"/>
      <w:bookmarkStart w:id="425" w:name="_Toc8451"/>
      <w:bookmarkStart w:id="426" w:name="_Toc9475"/>
      <w:r>
        <w:rPr>
          <w:rFonts w:hint="eastAsia" w:hAnsi="宋体" w:cs="宋体"/>
          <w:b/>
          <w:snapToGrid w:val="0"/>
          <w:color w:val="000000" w:themeColor="text1"/>
          <w:highlight w:val="none"/>
          <w14:textFill>
            <w14:solidFill>
              <w14:schemeClr w14:val="tx1"/>
            </w14:solidFill>
          </w14:textFill>
        </w:rPr>
        <w:t>格式一 封面</w:t>
      </w:r>
      <w:bookmarkEnd w:id="416"/>
      <w:bookmarkEnd w:id="417"/>
      <w:bookmarkEnd w:id="418"/>
      <w:bookmarkEnd w:id="419"/>
      <w:bookmarkEnd w:id="420"/>
      <w:bookmarkEnd w:id="421"/>
      <w:bookmarkEnd w:id="422"/>
      <w:bookmarkEnd w:id="423"/>
      <w:bookmarkEnd w:id="424"/>
      <w:bookmarkEnd w:id="425"/>
      <w:bookmarkEnd w:id="426"/>
    </w:p>
    <w:p w14:paraId="370780C0">
      <w:pPr>
        <w:pStyle w:val="50"/>
        <w:widowControl w:val="0"/>
        <w:shd w:val="clear" w:color="auto" w:fill="auto"/>
        <w:wordWrap w:val="0"/>
        <w:adjustRightInd w:val="0"/>
        <w:snapToGrid w:val="0"/>
        <w:spacing w:line="240" w:lineRule="auto"/>
        <w:rPr>
          <w:rFonts w:hint="eastAsia" w:hAnsi="宋体" w:cs="宋体"/>
          <w:b/>
          <w:snapToGrid w:val="0"/>
          <w:color w:val="000000" w:themeColor="text1"/>
          <w:sz w:val="24"/>
          <w:highlight w:val="none"/>
          <w14:textFill>
            <w14:solidFill>
              <w14:schemeClr w14:val="tx1"/>
            </w14:solidFill>
          </w14:textFill>
        </w:rPr>
      </w:pPr>
    </w:p>
    <w:p w14:paraId="77E84FF9">
      <w:pPr>
        <w:pStyle w:val="50"/>
        <w:widowControl w:val="0"/>
        <w:shd w:val="clear" w:color="auto" w:fill="auto"/>
        <w:wordWrap w:val="0"/>
        <w:adjustRightInd w:val="0"/>
        <w:snapToGrid w:val="0"/>
        <w:spacing w:line="240" w:lineRule="auto"/>
        <w:jc w:val="right"/>
        <w:rPr>
          <w:rFonts w:hint="eastAsia" w:hAnsi="宋体" w:cs="宋体"/>
          <w:b/>
          <w:snapToGrid w:val="0"/>
          <w:color w:val="000000" w:themeColor="text1"/>
          <w:sz w:val="24"/>
          <w:highlight w:val="none"/>
          <w14:textFill>
            <w14:solidFill>
              <w14:schemeClr w14:val="tx1"/>
            </w14:solidFill>
          </w14:textFill>
        </w:rPr>
      </w:pPr>
    </w:p>
    <w:p w14:paraId="21975E3C">
      <w:pPr>
        <w:pStyle w:val="50"/>
        <w:widowControl w:val="0"/>
        <w:shd w:val="clear" w:color="auto" w:fill="auto"/>
        <w:wordWrap w:val="0"/>
        <w:adjustRightInd w:val="0"/>
        <w:snapToGrid w:val="0"/>
        <w:spacing w:line="240" w:lineRule="auto"/>
        <w:rPr>
          <w:rFonts w:hint="eastAsia" w:hAnsi="宋体" w:cs="宋体"/>
          <w:b/>
          <w:snapToGrid w:val="0"/>
          <w:color w:val="000000" w:themeColor="text1"/>
          <w:sz w:val="24"/>
          <w:highlight w:val="none"/>
          <w14:textFill>
            <w14:solidFill>
              <w14:schemeClr w14:val="tx1"/>
            </w14:solidFill>
          </w14:textFill>
        </w:rPr>
      </w:pPr>
    </w:p>
    <w:p w14:paraId="68FEEA02">
      <w:pPr>
        <w:pStyle w:val="50"/>
        <w:widowControl w:val="0"/>
        <w:shd w:val="clear" w:color="auto" w:fill="auto"/>
        <w:wordWrap w:val="0"/>
        <w:adjustRightInd w:val="0"/>
        <w:snapToGrid w:val="0"/>
        <w:spacing w:line="240" w:lineRule="auto"/>
        <w:rPr>
          <w:rFonts w:hint="eastAsia" w:hAnsi="宋体" w:cs="宋体"/>
          <w:b/>
          <w:snapToGrid w:val="0"/>
          <w:color w:val="000000" w:themeColor="text1"/>
          <w:sz w:val="24"/>
          <w:highlight w:val="none"/>
          <w14:textFill>
            <w14:solidFill>
              <w14:schemeClr w14:val="tx1"/>
            </w14:solidFill>
          </w14:textFill>
        </w:rPr>
      </w:pPr>
    </w:p>
    <w:p w14:paraId="403EDF98">
      <w:pPr>
        <w:pStyle w:val="50"/>
        <w:widowControl w:val="0"/>
        <w:shd w:val="clear" w:color="auto" w:fill="auto"/>
        <w:wordWrap w:val="0"/>
        <w:adjustRightInd w:val="0"/>
        <w:snapToGrid w:val="0"/>
        <w:spacing w:line="240" w:lineRule="auto"/>
        <w:ind w:left="0" w:leftChars="0" w:firstLine="0" w:firstLineChars="0"/>
        <w:rPr>
          <w:rFonts w:hint="eastAsia" w:hAnsi="宋体" w:cs="宋体"/>
          <w:b/>
          <w:snapToGrid w:val="0"/>
          <w:color w:val="000000" w:themeColor="text1"/>
          <w:sz w:val="24"/>
          <w:highlight w:val="none"/>
          <w14:textFill>
            <w14:solidFill>
              <w14:schemeClr w14:val="tx1"/>
            </w14:solidFill>
          </w14:textFill>
        </w:rPr>
      </w:pPr>
    </w:p>
    <w:p w14:paraId="3B698FF0">
      <w:pPr>
        <w:pStyle w:val="50"/>
        <w:widowControl w:val="0"/>
        <w:shd w:val="clear" w:color="auto" w:fill="auto"/>
        <w:wordWrap w:val="0"/>
        <w:adjustRightInd w:val="0"/>
        <w:snapToGrid w:val="0"/>
        <w:spacing w:line="240" w:lineRule="auto"/>
        <w:rPr>
          <w:rFonts w:hint="eastAsia" w:hAnsi="宋体" w:cs="宋体"/>
          <w:b/>
          <w:snapToGrid w:val="0"/>
          <w:color w:val="000000" w:themeColor="text1"/>
          <w:sz w:val="24"/>
          <w:highlight w:val="none"/>
          <w14:textFill>
            <w14:solidFill>
              <w14:schemeClr w14:val="tx1"/>
            </w14:solidFill>
          </w14:textFill>
        </w:rPr>
      </w:pPr>
    </w:p>
    <w:p w14:paraId="49EEEB1B">
      <w:pPr>
        <w:pStyle w:val="50"/>
        <w:widowControl w:val="0"/>
        <w:shd w:val="clear" w:color="auto" w:fill="auto"/>
        <w:wordWrap w:val="0"/>
        <w:adjustRightInd w:val="0"/>
        <w:snapToGrid w:val="0"/>
        <w:spacing w:line="240" w:lineRule="auto"/>
        <w:rPr>
          <w:rFonts w:hint="eastAsia" w:hAnsi="宋体" w:cs="宋体"/>
          <w:b/>
          <w:snapToGrid w:val="0"/>
          <w:color w:val="000000" w:themeColor="text1"/>
          <w:sz w:val="24"/>
          <w:highlight w:val="none"/>
          <w14:textFill>
            <w14:solidFill>
              <w14:schemeClr w14:val="tx1"/>
            </w14:solidFill>
          </w14:textFill>
        </w:rPr>
      </w:pPr>
    </w:p>
    <w:p w14:paraId="3948DD49">
      <w:pPr>
        <w:pStyle w:val="50"/>
        <w:widowControl w:val="0"/>
        <w:shd w:val="clear" w:color="auto" w:fill="auto"/>
        <w:wordWrap w:val="0"/>
        <w:adjustRightInd w:val="0"/>
        <w:snapToGrid w:val="0"/>
        <w:spacing w:line="240" w:lineRule="auto"/>
        <w:rPr>
          <w:rFonts w:hint="eastAsia" w:hAnsi="宋体" w:cs="宋体"/>
          <w:b/>
          <w:snapToGrid w:val="0"/>
          <w:color w:val="000000" w:themeColor="text1"/>
          <w:sz w:val="24"/>
          <w:highlight w:val="none"/>
          <w14:textFill>
            <w14:solidFill>
              <w14:schemeClr w14:val="tx1"/>
            </w14:solidFill>
          </w14:textFill>
        </w:rPr>
      </w:pPr>
    </w:p>
    <w:p w14:paraId="05E71054">
      <w:pPr>
        <w:pStyle w:val="50"/>
        <w:widowControl w:val="0"/>
        <w:shd w:val="clear" w:color="auto" w:fill="auto"/>
        <w:wordWrap w:val="0"/>
        <w:adjustRightInd w:val="0"/>
        <w:snapToGrid w:val="0"/>
        <w:spacing w:line="240" w:lineRule="auto"/>
        <w:rPr>
          <w:rFonts w:hint="eastAsia" w:hAnsi="宋体" w:cs="宋体"/>
          <w:b/>
          <w:snapToGrid w:val="0"/>
          <w:color w:val="000000" w:themeColor="text1"/>
          <w:sz w:val="24"/>
          <w:highlight w:val="none"/>
          <w14:textFill>
            <w14:solidFill>
              <w14:schemeClr w14:val="tx1"/>
            </w14:solidFill>
          </w14:textFill>
        </w:rPr>
      </w:pPr>
    </w:p>
    <w:p w14:paraId="29B7F5D4">
      <w:pPr>
        <w:pStyle w:val="50"/>
        <w:widowControl w:val="0"/>
        <w:shd w:val="clear" w:color="auto" w:fill="auto"/>
        <w:wordWrap w:val="0"/>
        <w:adjustRightInd w:val="0"/>
        <w:snapToGrid w:val="0"/>
        <w:ind w:firstLine="0"/>
        <w:jc w:val="center"/>
        <w:rPr>
          <w:rFonts w:hint="eastAsia" w:hAnsi="宋体" w:cs="宋体"/>
          <w:b/>
          <w:snapToGrid w:val="0"/>
          <w:color w:val="000000" w:themeColor="text1"/>
          <w:sz w:val="44"/>
          <w:szCs w:val="44"/>
          <w:highlight w:val="none"/>
          <w14:textFill>
            <w14:solidFill>
              <w14:schemeClr w14:val="tx1"/>
            </w14:solidFill>
          </w14:textFill>
        </w:rPr>
      </w:pPr>
      <w:r>
        <w:rPr>
          <w:rFonts w:hint="eastAsia" w:hAnsi="宋体" w:cs="宋体"/>
          <w:bCs/>
          <w:snapToGrid w:val="0"/>
          <w:color w:val="000000" w:themeColor="text1"/>
          <w:sz w:val="44"/>
          <w:szCs w:val="44"/>
          <w:highlight w:val="none"/>
          <w:u w:val="single"/>
          <w:lang w:val="en-US" w:eastAsia="zh-CN"/>
          <w14:textFill>
            <w14:solidFill>
              <w14:schemeClr w14:val="tx1"/>
            </w14:solidFill>
          </w14:textFill>
        </w:rPr>
        <w:t xml:space="preserve">    （项目名称）  </w:t>
      </w:r>
      <w:r>
        <w:rPr>
          <w:rFonts w:hint="eastAsia" w:hAnsi="宋体" w:cs="宋体"/>
          <w:b/>
          <w:snapToGrid w:val="0"/>
          <w:color w:val="000000" w:themeColor="text1"/>
          <w:sz w:val="44"/>
          <w:szCs w:val="44"/>
          <w:highlight w:val="none"/>
          <w14:textFill>
            <w14:solidFill>
              <w14:schemeClr w14:val="tx1"/>
            </w14:solidFill>
          </w14:textFill>
        </w:rPr>
        <w:t>招标</w:t>
      </w:r>
    </w:p>
    <w:p w14:paraId="29A7FD15">
      <w:pPr>
        <w:pStyle w:val="50"/>
        <w:widowControl w:val="0"/>
        <w:shd w:val="clear" w:color="auto" w:fill="auto"/>
        <w:wordWrap w:val="0"/>
        <w:adjustRightInd w:val="0"/>
        <w:snapToGrid w:val="0"/>
        <w:spacing w:line="240" w:lineRule="auto"/>
        <w:ind w:firstLine="0"/>
        <w:jc w:val="center"/>
        <w:rPr>
          <w:rFonts w:hint="eastAsia" w:hAnsi="宋体" w:cs="宋体"/>
          <w:b/>
          <w:snapToGrid w:val="0"/>
          <w:color w:val="000000" w:themeColor="text1"/>
          <w:sz w:val="32"/>
          <w:highlight w:val="none"/>
          <w14:textFill>
            <w14:solidFill>
              <w14:schemeClr w14:val="tx1"/>
            </w14:solidFill>
          </w14:textFill>
        </w:rPr>
      </w:pPr>
    </w:p>
    <w:p w14:paraId="5B86E494">
      <w:pPr>
        <w:pStyle w:val="50"/>
        <w:widowControl w:val="0"/>
        <w:shd w:val="clear" w:color="auto" w:fill="auto"/>
        <w:wordWrap w:val="0"/>
        <w:adjustRightInd w:val="0"/>
        <w:snapToGrid w:val="0"/>
        <w:spacing w:line="240" w:lineRule="auto"/>
        <w:ind w:firstLine="0"/>
        <w:jc w:val="center"/>
        <w:rPr>
          <w:rFonts w:hint="eastAsia" w:hAnsi="宋体" w:cs="宋体"/>
          <w:b/>
          <w:snapToGrid w:val="0"/>
          <w:color w:val="000000" w:themeColor="text1"/>
          <w:sz w:val="72"/>
          <w:highlight w:val="none"/>
          <w14:textFill>
            <w14:solidFill>
              <w14:schemeClr w14:val="tx1"/>
            </w14:solidFill>
          </w14:textFill>
        </w:rPr>
      </w:pPr>
      <w:r>
        <w:rPr>
          <w:rFonts w:hint="eastAsia" w:hAnsi="宋体" w:cs="宋体"/>
          <w:b/>
          <w:snapToGrid w:val="0"/>
          <w:color w:val="000000" w:themeColor="text1"/>
          <w:sz w:val="72"/>
          <w:highlight w:val="none"/>
          <w14:textFill>
            <w14:solidFill>
              <w14:schemeClr w14:val="tx1"/>
            </w14:solidFill>
          </w14:textFill>
        </w:rPr>
        <w:t>投  标  文  件</w:t>
      </w:r>
    </w:p>
    <w:p w14:paraId="2A78F069">
      <w:pPr>
        <w:pStyle w:val="50"/>
        <w:widowControl w:val="0"/>
        <w:shd w:val="clear" w:color="auto" w:fill="auto"/>
        <w:wordWrap w:val="0"/>
        <w:adjustRightInd w:val="0"/>
        <w:snapToGrid w:val="0"/>
        <w:spacing w:line="240" w:lineRule="auto"/>
        <w:ind w:firstLine="0"/>
        <w:jc w:val="center"/>
        <w:rPr>
          <w:rFonts w:hint="eastAsia" w:hAnsi="宋体" w:cs="宋体"/>
          <w:b/>
          <w:snapToGrid w:val="0"/>
          <w:color w:val="000000" w:themeColor="text1"/>
          <w:sz w:val="32"/>
          <w:highlight w:val="none"/>
          <w14:textFill>
            <w14:solidFill>
              <w14:schemeClr w14:val="tx1"/>
            </w14:solidFill>
          </w14:textFill>
        </w:rPr>
      </w:pPr>
    </w:p>
    <w:p w14:paraId="0BDEEDE8">
      <w:pPr>
        <w:pStyle w:val="50"/>
        <w:widowControl w:val="0"/>
        <w:shd w:val="clear" w:color="auto" w:fill="auto"/>
        <w:wordWrap w:val="0"/>
        <w:adjustRightInd w:val="0"/>
        <w:snapToGrid w:val="0"/>
        <w:spacing w:line="240" w:lineRule="auto"/>
        <w:ind w:firstLine="0"/>
        <w:jc w:val="center"/>
        <w:rPr>
          <w:rFonts w:hint="eastAsia" w:hAnsi="宋体" w:cs="宋体"/>
          <w:b/>
          <w:snapToGrid w:val="0"/>
          <w:color w:val="000000" w:themeColor="text1"/>
          <w:sz w:val="32"/>
          <w:highlight w:val="none"/>
          <w14:textFill>
            <w14:solidFill>
              <w14:schemeClr w14:val="tx1"/>
            </w14:solidFill>
          </w14:textFill>
        </w:rPr>
      </w:pPr>
      <w:r>
        <w:rPr>
          <w:rFonts w:hint="eastAsia" w:hAnsi="宋体" w:cs="宋体"/>
          <w:b/>
          <w:snapToGrid w:val="0"/>
          <w:color w:val="000000" w:themeColor="text1"/>
          <w:sz w:val="48"/>
          <w:szCs w:val="48"/>
          <w:highlight w:val="none"/>
          <w14:textFill>
            <w14:solidFill>
              <w14:schemeClr w14:val="tx1"/>
            </w14:solidFill>
          </w14:textFill>
        </w:rPr>
        <w:t>（商务标书／监理大纲）</w:t>
      </w:r>
    </w:p>
    <w:p w14:paraId="38AFC426">
      <w:pPr>
        <w:pStyle w:val="50"/>
        <w:widowControl w:val="0"/>
        <w:shd w:val="clear" w:color="auto" w:fill="auto"/>
        <w:wordWrap w:val="0"/>
        <w:adjustRightInd w:val="0"/>
        <w:snapToGrid w:val="0"/>
        <w:spacing w:line="240" w:lineRule="auto"/>
        <w:rPr>
          <w:rFonts w:hint="eastAsia" w:hAnsi="宋体" w:cs="宋体"/>
          <w:b/>
          <w:snapToGrid w:val="0"/>
          <w:color w:val="000000" w:themeColor="text1"/>
          <w:sz w:val="32"/>
          <w:highlight w:val="none"/>
          <w14:textFill>
            <w14:solidFill>
              <w14:schemeClr w14:val="tx1"/>
            </w14:solidFill>
          </w14:textFill>
        </w:rPr>
      </w:pPr>
    </w:p>
    <w:p w14:paraId="27549F36">
      <w:pPr>
        <w:pStyle w:val="50"/>
        <w:widowControl w:val="0"/>
        <w:shd w:val="clear" w:color="auto" w:fill="auto"/>
        <w:wordWrap w:val="0"/>
        <w:adjustRightInd w:val="0"/>
        <w:snapToGrid w:val="0"/>
        <w:spacing w:line="240" w:lineRule="auto"/>
        <w:rPr>
          <w:rFonts w:hint="eastAsia" w:hAnsi="宋体" w:cs="宋体"/>
          <w:b/>
          <w:snapToGrid w:val="0"/>
          <w:color w:val="000000" w:themeColor="text1"/>
          <w:sz w:val="32"/>
          <w:highlight w:val="none"/>
          <w14:textFill>
            <w14:solidFill>
              <w14:schemeClr w14:val="tx1"/>
            </w14:solidFill>
          </w14:textFill>
        </w:rPr>
      </w:pPr>
    </w:p>
    <w:p w14:paraId="1E62CDDF">
      <w:pPr>
        <w:pStyle w:val="50"/>
        <w:widowControl w:val="0"/>
        <w:shd w:val="clear" w:color="auto" w:fill="auto"/>
        <w:wordWrap w:val="0"/>
        <w:adjustRightInd w:val="0"/>
        <w:snapToGrid w:val="0"/>
        <w:spacing w:line="240" w:lineRule="auto"/>
        <w:rPr>
          <w:rFonts w:hint="eastAsia" w:hAnsi="宋体" w:cs="宋体"/>
          <w:b/>
          <w:snapToGrid w:val="0"/>
          <w:color w:val="000000" w:themeColor="text1"/>
          <w:sz w:val="32"/>
          <w:highlight w:val="none"/>
          <w14:textFill>
            <w14:solidFill>
              <w14:schemeClr w14:val="tx1"/>
            </w14:solidFill>
          </w14:textFill>
        </w:rPr>
      </w:pPr>
    </w:p>
    <w:p w14:paraId="4923B067">
      <w:pPr>
        <w:pStyle w:val="50"/>
        <w:widowControl w:val="0"/>
        <w:shd w:val="clear" w:color="auto" w:fill="auto"/>
        <w:wordWrap w:val="0"/>
        <w:adjustRightInd w:val="0"/>
        <w:snapToGrid w:val="0"/>
        <w:spacing w:line="240" w:lineRule="auto"/>
        <w:rPr>
          <w:rFonts w:hint="eastAsia" w:hAnsi="宋体" w:cs="宋体"/>
          <w:b/>
          <w:snapToGrid w:val="0"/>
          <w:color w:val="000000" w:themeColor="text1"/>
          <w:sz w:val="32"/>
          <w:highlight w:val="none"/>
          <w14:textFill>
            <w14:solidFill>
              <w14:schemeClr w14:val="tx1"/>
            </w14:solidFill>
          </w14:textFill>
        </w:rPr>
      </w:pPr>
    </w:p>
    <w:p w14:paraId="22712ABA">
      <w:pPr>
        <w:pStyle w:val="50"/>
        <w:widowControl w:val="0"/>
        <w:shd w:val="clear" w:color="auto" w:fill="auto"/>
        <w:wordWrap w:val="0"/>
        <w:adjustRightInd w:val="0"/>
        <w:snapToGrid w:val="0"/>
        <w:spacing w:line="240" w:lineRule="auto"/>
        <w:ind w:firstLine="0"/>
        <w:jc w:val="center"/>
        <w:rPr>
          <w:rFonts w:hint="eastAsia" w:hAnsi="宋体" w:cs="宋体"/>
          <w:bCs/>
          <w:snapToGrid w:val="0"/>
          <w:color w:val="000000" w:themeColor="text1"/>
          <w:sz w:val="32"/>
          <w:highlight w:val="none"/>
          <w14:textFill>
            <w14:solidFill>
              <w14:schemeClr w14:val="tx1"/>
            </w14:solidFill>
          </w14:textFill>
        </w:rPr>
      </w:pPr>
      <w:r>
        <w:rPr>
          <w:rFonts w:hint="eastAsia" w:hAnsi="宋体" w:cs="宋体"/>
          <w:bCs/>
          <w:snapToGrid w:val="0"/>
          <w:color w:val="000000" w:themeColor="text1"/>
          <w:sz w:val="32"/>
          <w:highlight w:val="none"/>
          <w14:textFill>
            <w14:solidFill>
              <w14:schemeClr w14:val="tx1"/>
            </w14:solidFill>
          </w14:textFill>
        </w:rPr>
        <w:t>投标人：</w:t>
      </w:r>
      <w:r>
        <w:rPr>
          <w:rFonts w:hint="eastAsia" w:hAnsi="宋体" w:cs="宋体"/>
          <w:bCs/>
          <w:snapToGrid w:val="0"/>
          <w:color w:val="000000" w:themeColor="text1"/>
          <w:sz w:val="32"/>
          <w:highlight w:val="none"/>
          <w:u w:val="single"/>
          <w14:textFill>
            <w14:solidFill>
              <w14:schemeClr w14:val="tx1"/>
            </w14:solidFill>
          </w14:textFill>
        </w:rPr>
        <w:t xml:space="preserve">                                    </w:t>
      </w:r>
      <w:r>
        <w:rPr>
          <w:rFonts w:hint="eastAsia" w:hAnsi="宋体" w:cs="宋体"/>
          <w:bCs/>
          <w:snapToGrid w:val="0"/>
          <w:color w:val="000000" w:themeColor="text1"/>
          <w:sz w:val="32"/>
          <w:highlight w:val="none"/>
          <w14:textFill>
            <w14:solidFill>
              <w14:schemeClr w14:val="tx1"/>
            </w14:solidFill>
          </w14:textFill>
        </w:rPr>
        <w:t>（盖单位章）</w:t>
      </w:r>
    </w:p>
    <w:p w14:paraId="2B54D668">
      <w:pPr>
        <w:pStyle w:val="50"/>
        <w:widowControl w:val="0"/>
        <w:shd w:val="clear" w:color="auto" w:fill="auto"/>
        <w:wordWrap w:val="0"/>
        <w:adjustRightInd w:val="0"/>
        <w:snapToGrid w:val="0"/>
        <w:spacing w:line="240" w:lineRule="auto"/>
        <w:ind w:firstLine="0"/>
        <w:jc w:val="center"/>
        <w:rPr>
          <w:rFonts w:hint="eastAsia" w:hAnsi="宋体" w:cs="宋体"/>
          <w:bCs/>
          <w:snapToGrid w:val="0"/>
          <w:color w:val="000000" w:themeColor="text1"/>
          <w:sz w:val="32"/>
          <w:highlight w:val="none"/>
          <w14:textFill>
            <w14:solidFill>
              <w14:schemeClr w14:val="tx1"/>
            </w14:solidFill>
          </w14:textFill>
        </w:rPr>
      </w:pPr>
    </w:p>
    <w:p w14:paraId="5FB524A8">
      <w:pPr>
        <w:pStyle w:val="50"/>
        <w:widowControl w:val="0"/>
        <w:shd w:val="clear" w:color="auto" w:fill="auto"/>
        <w:wordWrap w:val="0"/>
        <w:adjustRightInd w:val="0"/>
        <w:snapToGrid w:val="0"/>
        <w:spacing w:line="240" w:lineRule="auto"/>
        <w:ind w:firstLine="0"/>
        <w:jc w:val="center"/>
        <w:rPr>
          <w:rFonts w:hint="eastAsia" w:hAnsi="宋体" w:cs="宋体"/>
          <w:bCs/>
          <w:snapToGrid w:val="0"/>
          <w:color w:val="000000" w:themeColor="text1"/>
          <w:sz w:val="32"/>
          <w:highlight w:val="none"/>
          <w14:textFill>
            <w14:solidFill>
              <w14:schemeClr w14:val="tx1"/>
            </w14:solidFill>
          </w14:textFill>
        </w:rPr>
      </w:pPr>
    </w:p>
    <w:p w14:paraId="41BB60C2">
      <w:pPr>
        <w:pStyle w:val="50"/>
        <w:widowControl w:val="0"/>
        <w:shd w:val="clear" w:color="auto" w:fill="auto"/>
        <w:wordWrap w:val="0"/>
        <w:adjustRightInd w:val="0"/>
        <w:snapToGrid w:val="0"/>
        <w:spacing w:line="240" w:lineRule="auto"/>
        <w:ind w:firstLine="0"/>
        <w:jc w:val="center"/>
        <w:rPr>
          <w:rFonts w:hint="eastAsia" w:hAnsi="宋体" w:cs="宋体"/>
          <w:bCs/>
          <w:snapToGrid w:val="0"/>
          <w:color w:val="000000" w:themeColor="text1"/>
          <w:sz w:val="32"/>
          <w:highlight w:val="none"/>
          <w14:textFill>
            <w14:solidFill>
              <w14:schemeClr w14:val="tx1"/>
            </w14:solidFill>
          </w14:textFill>
        </w:rPr>
      </w:pPr>
    </w:p>
    <w:p w14:paraId="06B29737">
      <w:pPr>
        <w:pStyle w:val="50"/>
        <w:widowControl w:val="0"/>
        <w:shd w:val="clear" w:color="auto" w:fill="auto"/>
        <w:wordWrap w:val="0"/>
        <w:adjustRightInd w:val="0"/>
        <w:snapToGrid w:val="0"/>
        <w:spacing w:line="240" w:lineRule="auto"/>
        <w:ind w:firstLine="0"/>
        <w:jc w:val="center"/>
        <w:rPr>
          <w:rFonts w:hint="eastAsia" w:hAnsi="宋体" w:cs="宋体"/>
          <w:bCs/>
          <w:snapToGrid w:val="0"/>
          <w:color w:val="000000" w:themeColor="text1"/>
          <w:sz w:val="32"/>
          <w:highlight w:val="none"/>
          <w14:textFill>
            <w14:solidFill>
              <w14:schemeClr w14:val="tx1"/>
            </w14:solidFill>
          </w14:textFill>
        </w:rPr>
      </w:pPr>
      <w:r>
        <w:rPr>
          <w:rFonts w:hint="eastAsia" w:hAnsi="宋体" w:cs="宋体"/>
          <w:bCs/>
          <w:snapToGrid w:val="0"/>
          <w:color w:val="000000" w:themeColor="text1"/>
          <w:sz w:val="32"/>
          <w:highlight w:val="none"/>
          <w14:textFill>
            <w14:solidFill>
              <w14:schemeClr w14:val="tx1"/>
            </w14:solidFill>
          </w14:textFill>
        </w:rPr>
        <w:t>法定代表人或其委托代理人：</w:t>
      </w:r>
      <w:r>
        <w:rPr>
          <w:rFonts w:hint="eastAsia" w:hAnsi="宋体" w:cs="宋体"/>
          <w:bCs/>
          <w:snapToGrid w:val="0"/>
          <w:color w:val="000000" w:themeColor="text1"/>
          <w:sz w:val="32"/>
          <w:highlight w:val="none"/>
          <w:u w:val="single"/>
          <w14:textFill>
            <w14:solidFill>
              <w14:schemeClr w14:val="tx1"/>
            </w14:solidFill>
          </w14:textFill>
        </w:rPr>
        <w:t xml:space="preserve">                 </w:t>
      </w:r>
      <w:r>
        <w:rPr>
          <w:rFonts w:hint="eastAsia" w:hAnsi="宋体" w:cs="宋体"/>
          <w:bCs/>
          <w:snapToGrid w:val="0"/>
          <w:color w:val="000000" w:themeColor="text1"/>
          <w:sz w:val="32"/>
          <w:highlight w:val="none"/>
          <w14:textFill>
            <w14:solidFill>
              <w14:schemeClr w14:val="tx1"/>
            </w14:solidFill>
          </w14:textFill>
        </w:rPr>
        <w:t>（签字或盖章）</w:t>
      </w:r>
    </w:p>
    <w:p w14:paraId="5318C76D">
      <w:pPr>
        <w:pStyle w:val="50"/>
        <w:widowControl w:val="0"/>
        <w:shd w:val="clear" w:color="auto" w:fill="auto"/>
        <w:wordWrap w:val="0"/>
        <w:adjustRightInd w:val="0"/>
        <w:snapToGrid w:val="0"/>
        <w:spacing w:line="240" w:lineRule="auto"/>
        <w:ind w:firstLine="0"/>
        <w:jc w:val="center"/>
        <w:rPr>
          <w:rFonts w:hint="eastAsia" w:hAnsi="宋体" w:cs="宋体"/>
          <w:bCs/>
          <w:snapToGrid w:val="0"/>
          <w:color w:val="000000" w:themeColor="text1"/>
          <w:sz w:val="32"/>
          <w:highlight w:val="none"/>
          <w14:textFill>
            <w14:solidFill>
              <w14:schemeClr w14:val="tx1"/>
            </w14:solidFill>
          </w14:textFill>
        </w:rPr>
      </w:pPr>
    </w:p>
    <w:p w14:paraId="4C33E5DC">
      <w:pPr>
        <w:pStyle w:val="50"/>
        <w:widowControl w:val="0"/>
        <w:shd w:val="clear" w:color="auto" w:fill="auto"/>
        <w:wordWrap w:val="0"/>
        <w:adjustRightInd w:val="0"/>
        <w:snapToGrid w:val="0"/>
        <w:spacing w:line="240" w:lineRule="auto"/>
        <w:ind w:firstLine="0"/>
        <w:jc w:val="center"/>
        <w:rPr>
          <w:rFonts w:hint="eastAsia" w:hAnsi="宋体" w:cs="宋体"/>
          <w:bCs/>
          <w:snapToGrid w:val="0"/>
          <w:color w:val="000000" w:themeColor="text1"/>
          <w:sz w:val="32"/>
          <w:highlight w:val="none"/>
          <w:u w:val="single"/>
          <w14:textFill>
            <w14:solidFill>
              <w14:schemeClr w14:val="tx1"/>
            </w14:solidFill>
          </w14:textFill>
        </w:rPr>
      </w:pPr>
    </w:p>
    <w:p w14:paraId="55701A3E">
      <w:pPr>
        <w:pStyle w:val="50"/>
        <w:widowControl w:val="0"/>
        <w:shd w:val="clear" w:color="auto" w:fill="auto"/>
        <w:wordWrap w:val="0"/>
        <w:adjustRightInd w:val="0"/>
        <w:snapToGrid w:val="0"/>
        <w:spacing w:line="240" w:lineRule="auto"/>
        <w:ind w:firstLine="0"/>
        <w:jc w:val="center"/>
        <w:rPr>
          <w:rFonts w:hint="eastAsia" w:hAnsi="宋体" w:cs="宋体"/>
          <w:b/>
          <w:snapToGrid w:val="0"/>
          <w:color w:val="000000" w:themeColor="text1"/>
          <w:highlight w:val="none"/>
          <w14:textFill>
            <w14:solidFill>
              <w14:schemeClr w14:val="tx1"/>
            </w14:solidFill>
          </w14:textFill>
        </w:rPr>
      </w:pPr>
      <w:r>
        <w:rPr>
          <w:rFonts w:hint="eastAsia" w:hAnsi="宋体" w:cs="宋体"/>
          <w:bCs/>
          <w:snapToGrid w:val="0"/>
          <w:color w:val="000000" w:themeColor="text1"/>
          <w:sz w:val="32"/>
          <w:highlight w:val="none"/>
          <w:u w:val="single"/>
          <w14:textFill>
            <w14:solidFill>
              <w14:schemeClr w14:val="tx1"/>
            </w14:solidFill>
          </w14:textFill>
        </w:rPr>
        <w:t xml:space="preserve">         </w:t>
      </w:r>
      <w:r>
        <w:rPr>
          <w:rFonts w:hint="eastAsia" w:hAnsi="宋体" w:cs="宋体"/>
          <w:bCs/>
          <w:snapToGrid w:val="0"/>
          <w:color w:val="000000" w:themeColor="text1"/>
          <w:sz w:val="32"/>
          <w:highlight w:val="none"/>
          <w14:textFill>
            <w14:solidFill>
              <w14:schemeClr w14:val="tx1"/>
            </w14:solidFill>
          </w14:textFill>
        </w:rPr>
        <w:t>年</w:t>
      </w:r>
      <w:r>
        <w:rPr>
          <w:rFonts w:hint="eastAsia" w:hAnsi="宋体" w:cs="宋体"/>
          <w:bCs/>
          <w:snapToGrid w:val="0"/>
          <w:color w:val="000000" w:themeColor="text1"/>
          <w:sz w:val="32"/>
          <w:highlight w:val="none"/>
          <w:u w:val="single"/>
          <w14:textFill>
            <w14:solidFill>
              <w14:schemeClr w14:val="tx1"/>
            </w14:solidFill>
          </w14:textFill>
        </w:rPr>
        <w:t xml:space="preserve">      </w:t>
      </w:r>
      <w:r>
        <w:rPr>
          <w:rFonts w:hint="eastAsia" w:hAnsi="宋体" w:cs="宋体"/>
          <w:bCs/>
          <w:snapToGrid w:val="0"/>
          <w:color w:val="000000" w:themeColor="text1"/>
          <w:sz w:val="32"/>
          <w:highlight w:val="none"/>
          <w14:textFill>
            <w14:solidFill>
              <w14:schemeClr w14:val="tx1"/>
            </w14:solidFill>
          </w14:textFill>
        </w:rPr>
        <w:t>月</w:t>
      </w:r>
      <w:r>
        <w:rPr>
          <w:rFonts w:hint="eastAsia" w:hAnsi="宋体" w:cs="宋体"/>
          <w:bCs/>
          <w:snapToGrid w:val="0"/>
          <w:color w:val="000000" w:themeColor="text1"/>
          <w:sz w:val="32"/>
          <w:highlight w:val="none"/>
          <w:u w:val="single"/>
          <w14:textFill>
            <w14:solidFill>
              <w14:schemeClr w14:val="tx1"/>
            </w14:solidFill>
          </w14:textFill>
        </w:rPr>
        <w:t xml:space="preserve">      </w:t>
      </w:r>
      <w:r>
        <w:rPr>
          <w:rFonts w:hint="eastAsia" w:hAnsi="宋体" w:cs="宋体"/>
          <w:bCs/>
          <w:snapToGrid w:val="0"/>
          <w:color w:val="000000" w:themeColor="text1"/>
          <w:sz w:val="32"/>
          <w:highlight w:val="none"/>
          <w14:textFill>
            <w14:solidFill>
              <w14:schemeClr w14:val="tx1"/>
            </w14:solidFill>
          </w14:textFill>
        </w:rPr>
        <w:t>日</w:t>
      </w:r>
    </w:p>
    <w:p w14:paraId="7F54DCC5">
      <w:pPr>
        <w:pStyle w:val="50"/>
        <w:widowControl w:val="0"/>
        <w:shd w:val="clear" w:color="auto" w:fill="auto"/>
        <w:wordWrap w:val="0"/>
        <w:adjustRightInd w:val="0"/>
        <w:snapToGrid w:val="0"/>
        <w:rPr>
          <w:rFonts w:hint="eastAsia" w:hAnsi="宋体" w:cs="宋体"/>
          <w:b/>
          <w:snapToGrid w:val="0"/>
          <w:color w:val="000000" w:themeColor="text1"/>
          <w:highlight w:val="none"/>
          <w14:textFill>
            <w14:solidFill>
              <w14:schemeClr w14:val="tx1"/>
            </w14:solidFill>
          </w14:textFill>
        </w:rPr>
      </w:pPr>
    </w:p>
    <w:p w14:paraId="21743F70">
      <w:pPr>
        <w:pStyle w:val="5"/>
        <w:keepNext w:val="0"/>
        <w:keepLines w:val="0"/>
        <w:widowControl w:val="0"/>
        <w:shd w:val="clear" w:color="auto" w:fill="auto"/>
        <w:wordWrap w:val="0"/>
        <w:adjustRightInd w:val="0"/>
        <w:snapToGrid w:val="0"/>
        <w:spacing w:before="0" w:after="0" w:line="440" w:lineRule="exact"/>
        <w:ind w:firstLine="0"/>
        <w:jc w:val="left"/>
        <w:rPr>
          <w:rFonts w:hint="eastAsia" w:hAnsi="宋体" w:cs="宋体"/>
          <w:b/>
          <w:snapToGrid w:val="0"/>
          <w:color w:val="000000" w:themeColor="text1"/>
          <w:highlight w:val="none"/>
          <w14:textFill>
            <w14:solidFill>
              <w14:schemeClr w14:val="tx1"/>
            </w14:solidFill>
          </w14:textFill>
        </w:rPr>
      </w:pPr>
      <w:bookmarkStart w:id="427" w:name="_Toc490"/>
      <w:bookmarkStart w:id="428" w:name="_Toc28241"/>
      <w:bookmarkStart w:id="429" w:name="_Toc31778"/>
      <w:bookmarkStart w:id="430" w:name="_Toc9043"/>
      <w:bookmarkStart w:id="431" w:name="_Toc4418"/>
      <w:bookmarkStart w:id="432" w:name="_Toc27987"/>
      <w:bookmarkStart w:id="433" w:name="_Toc29607"/>
      <w:bookmarkStart w:id="434" w:name="_Toc9465"/>
      <w:bookmarkStart w:id="435" w:name="_Toc23815"/>
      <w:bookmarkStart w:id="436" w:name="_Toc104711098"/>
      <w:bookmarkStart w:id="437" w:name="_Toc28280"/>
      <w:bookmarkStart w:id="438" w:name="_Toc106418843"/>
      <w:r>
        <w:rPr>
          <w:rFonts w:hint="eastAsia" w:hAnsi="宋体" w:cs="宋体"/>
          <w:b/>
          <w:snapToGrid w:val="0"/>
          <w:color w:val="000000" w:themeColor="text1"/>
          <w:highlight w:val="none"/>
          <w14:textFill>
            <w14:solidFill>
              <w14:schemeClr w14:val="tx1"/>
            </w14:solidFill>
          </w14:textFill>
        </w:rPr>
        <w:br w:type="page"/>
      </w:r>
      <w:bookmarkStart w:id="439" w:name="_Toc30416"/>
      <w:bookmarkStart w:id="440" w:name="_Toc6488"/>
      <w:r>
        <w:rPr>
          <w:rFonts w:hint="eastAsia" w:hAnsi="宋体" w:cs="宋体"/>
          <w:b/>
          <w:snapToGrid w:val="0"/>
          <w:color w:val="000000" w:themeColor="text1"/>
          <w:highlight w:val="none"/>
          <w14:textFill>
            <w14:solidFill>
              <w14:schemeClr w14:val="tx1"/>
            </w14:solidFill>
          </w14:textFill>
        </w:rPr>
        <w:t>格式</w:t>
      </w:r>
      <w:bookmarkStart w:id="441" w:name="_Hlt97526007"/>
      <w:bookmarkEnd w:id="441"/>
      <w:r>
        <w:rPr>
          <w:rFonts w:hint="eastAsia" w:hAnsi="宋体" w:cs="宋体"/>
          <w:b/>
          <w:snapToGrid w:val="0"/>
          <w:color w:val="000000" w:themeColor="text1"/>
          <w:highlight w:val="none"/>
          <w14:textFill>
            <w14:solidFill>
              <w14:schemeClr w14:val="tx1"/>
            </w14:solidFill>
          </w14:textFill>
        </w:rPr>
        <w:t>二 投标函</w:t>
      </w:r>
      <w:bookmarkEnd w:id="427"/>
      <w:bookmarkEnd w:id="428"/>
      <w:bookmarkEnd w:id="429"/>
      <w:bookmarkEnd w:id="430"/>
      <w:bookmarkEnd w:id="431"/>
      <w:bookmarkEnd w:id="432"/>
      <w:bookmarkEnd w:id="433"/>
      <w:bookmarkEnd w:id="434"/>
      <w:bookmarkEnd w:id="435"/>
      <w:bookmarkEnd w:id="439"/>
      <w:bookmarkEnd w:id="440"/>
    </w:p>
    <w:p w14:paraId="0FB1C210">
      <w:pPr>
        <w:shd w:val="clear" w:color="auto" w:fill="auto"/>
        <w:wordWrap w:val="0"/>
        <w:adjustRightInd w:val="0"/>
        <w:snapToGrid w:val="0"/>
        <w:spacing w:before="260" w:after="260" w:line="440" w:lineRule="exact"/>
        <w:jc w:val="center"/>
        <w:rPr>
          <w:rFonts w:hint="eastAsia" w:hAnsi="宋体" w:cs="宋体"/>
          <w:b/>
          <w:snapToGrid w:val="0"/>
          <w:color w:val="000000" w:themeColor="text1"/>
          <w:kern w:val="0"/>
          <w:highlight w:val="none"/>
          <w14:textFill>
            <w14:solidFill>
              <w14:schemeClr w14:val="tx1"/>
            </w14:solidFill>
          </w14:textFill>
        </w:rPr>
      </w:pPr>
      <w:bookmarkStart w:id="442" w:name="_Toc5605"/>
      <w:r>
        <w:rPr>
          <w:rFonts w:hint="eastAsia" w:hAnsi="宋体" w:cs="宋体"/>
          <w:b/>
          <w:snapToGrid w:val="0"/>
          <w:color w:val="000000" w:themeColor="text1"/>
          <w:kern w:val="0"/>
          <w:sz w:val="30"/>
          <w:highlight w:val="none"/>
          <w14:textFill>
            <w14:solidFill>
              <w14:schemeClr w14:val="tx1"/>
            </w14:solidFill>
          </w14:textFill>
        </w:rPr>
        <w:t>投  标  函</w:t>
      </w:r>
      <w:bookmarkEnd w:id="436"/>
      <w:bookmarkEnd w:id="437"/>
      <w:bookmarkEnd w:id="438"/>
      <w:bookmarkEnd w:id="442"/>
    </w:p>
    <w:p w14:paraId="58B9BC3F">
      <w:pPr>
        <w:shd w:val="clear" w:color="auto" w:fill="auto"/>
        <w:wordWrap w:val="0"/>
        <w:adjustRightInd w:val="0"/>
        <w:snapToGrid w:val="0"/>
        <w:spacing w:line="440" w:lineRule="exact"/>
        <w:jc w:val="center"/>
        <w:rPr>
          <w:rFonts w:hint="eastAsia" w:hAnsi="宋体" w:cs="宋体"/>
          <w:b/>
          <w:snapToGrid w:val="0"/>
          <w:color w:val="000000" w:themeColor="text1"/>
          <w:kern w:val="0"/>
          <w:highlight w:val="none"/>
          <w14:textFill>
            <w14:solidFill>
              <w14:schemeClr w14:val="tx1"/>
            </w14:solidFill>
          </w14:textFill>
        </w:rPr>
      </w:pPr>
    </w:p>
    <w:p w14:paraId="60F144BF">
      <w:pPr>
        <w:shd w:val="clear" w:color="auto" w:fill="auto"/>
        <w:wordWrap w:val="0"/>
        <w:adjustRightInd w:val="0"/>
        <w:snapToGrid w:val="0"/>
        <w:spacing w:line="440" w:lineRule="exact"/>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致：</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（招标人名称）</w:t>
      </w:r>
    </w:p>
    <w:p w14:paraId="2178C796">
      <w:pPr>
        <w:shd w:val="clear" w:color="auto" w:fill="auto"/>
        <w:wordWrap w:val="0"/>
        <w:adjustRightInd w:val="0"/>
        <w:snapToGrid w:val="0"/>
        <w:spacing w:line="440" w:lineRule="exact"/>
        <w:ind w:firstLine="570"/>
        <w:rPr>
          <w:rFonts w:hint="eastAsia" w:hAnsi="宋体" w:cs="宋体"/>
          <w:snapToGrid w:val="0"/>
          <w:color w:val="000000" w:themeColor="text1"/>
          <w:kern w:val="0"/>
          <w:highlight w:val="none"/>
          <w:u w:val="singl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1. </w:t>
      </w:r>
      <w:r>
        <w:rPr>
          <w:rFonts w:hint="eastAsia" w:hAnsi="宋体" w:cs="宋体"/>
          <w:snapToGrid w:val="0"/>
          <w:color w:val="000000" w:themeColor="text1"/>
          <w:kern w:val="0"/>
          <w:szCs w:val="22"/>
          <w:highlight w:val="none"/>
          <w14:textFill>
            <w14:solidFill>
              <w14:schemeClr w14:val="tx1"/>
            </w14:solidFill>
          </w14:textFill>
        </w:rPr>
        <w:t>我方在</w:t>
      </w:r>
      <w:r>
        <w:rPr>
          <w:rFonts w:hint="eastAsia" w:hAnsi="宋体" w:cs="宋体"/>
          <w:snapToGrid w:val="0"/>
          <w:color w:val="000000" w:themeColor="text1"/>
          <w:kern w:val="0"/>
          <w:highlight w:val="none"/>
          <w14:textFill>
            <w14:solidFill>
              <w14:schemeClr w14:val="tx1"/>
            </w14:solidFill>
          </w14:textFill>
        </w:rPr>
        <w:t>仔细研究</w:t>
      </w:r>
      <w:r>
        <w:rPr>
          <w:rFonts w:hint="eastAsia" w:ascii="Times New Roman"/>
          <w:snapToGrid w:val="0"/>
          <w:color w:val="000000" w:themeColor="text1"/>
          <w:kern w:val="0"/>
          <w:highlight w:val="none"/>
          <w:u w:val="single"/>
          <w14:textFill>
            <w14:solidFill>
              <w14:schemeClr w14:val="tx1"/>
            </w14:solidFill>
          </w14:textFill>
        </w:rPr>
        <w:t xml:space="preserve">    （项目名称）</w:t>
      </w:r>
      <w:r>
        <w:rPr>
          <w:rFonts w:hint="eastAsia" w:ascii="Times New Roman"/>
          <w:snapToGrid w:val="0"/>
          <w:color w:val="000000" w:themeColor="text1"/>
          <w:kern w:val="0"/>
          <w:highlight w:val="none"/>
          <w14:textFill>
            <w14:solidFill>
              <w14:schemeClr w14:val="tx1"/>
            </w14:solidFill>
          </w14:textFill>
        </w:rPr>
        <w:t>（以下简称“本项目”）</w:t>
      </w:r>
      <w:r>
        <w:rPr>
          <w:rFonts w:hint="eastAsia" w:hAnsi="宋体" w:cs="宋体"/>
          <w:snapToGrid w:val="0"/>
          <w:color w:val="000000" w:themeColor="text1"/>
          <w:kern w:val="0"/>
          <w:highlight w:val="none"/>
          <w14:textFill>
            <w14:solidFill>
              <w14:schemeClr w14:val="tx1"/>
            </w14:solidFill>
          </w14:textFill>
        </w:rPr>
        <w:t>招标文件的全部内容后，结合自身资质、能力和特点，愿意接受招标文件的全部内容和条件。兹以人民币（大写）：</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w:t>
      </w:r>
      <w:r>
        <w:rPr>
          <w:rFonts w:hint="eastAsia" w:hAnsi="宋体" w:cs="宋体"/>
          <w:snapToGrid w:val="0"/>
          <w:color w:val="000000" w:themeColor="text1"/>
          <w:kern w:val="0"/>
          <w:szCs w:val="22"/>
          <w:highlight w:val="none"/>
          <w14:textFill>
            <w14:solidFill>
              <w14:schemeClr w14:val="tx1"/>
            </w14:solidFill>
          </w14:textFill>
        </w:rPr>
        <w:t>的投标总价（其中，增值税税率为</w:t>
      </w:r>
      <w:r>
        <w:rPr>
          <w:rFonts w:hint="eastAsia" w:hAnsi="宋体" w:cs="宋体"/>
          <w:snapToGrid w:val="0"/>
          <w:color w:val="000000" w:themeColor="text1"/>
          <w:kern w:val="0"/>
          <w:szCs w:val="22"/>
          <w:highlight w:val="none"/>
          <w:u w:val="single"/>
          <w14:textFill>
            <w14:solidFill>
              <w14:schemeClr w14:val="tx1"/>
            </w14:solidFill>
          </w14:textFill>
        </w:rPr>
        <w:t xml:space="preserve">    </w:t>
      </w:r>
      <w:r>
        <w:rPr>
          <w:rFonts w:hint="eastAsia" w:hAnsi="宋体" w:cs="宋体"/>
          <w:snapToGrid w:val="0"/>
          <w:color w:val="000000" w:themeColor="text1"/>
          <w:kern w:val="0"/>
          <w:szCs w:val="22"/>
          <w:highlight w:val="none"/>
          <w14:textFill>
            <w14:solidFill>
              <w14:schemeClr w14:val="tx1"/>
            </w14:solidFill>
          </w14:textFill>
        </w:rPr>
        <w:t>）</w:t>
      </w:r>
      <w:r>
        <w:rPr>
          <w:rFonts w:hint="eastAsia" w:hAnsi="宋体" w:cs="宋体"/>
          <w:snapToGrid w:val="0"/>
          <w:color w:val="000000" w:themeColor="text1"/>
          <w:kern w:val="0"/>
          <w:highlight w:val="none"/>
          <w14:textFill>
            <w14:solidFill>
              <w14:schemeClr w14:val="tx1"/>
            </w14:solidFill>
          </w14:textFill>
        </w:rPr>
        <w:t>竞投本项目</w:t>
      </w:r>
      <w:r>
        <w:rPr>
          <w:rFonts w:hint="eastAsia" w:hAnsi="宋体" w:cs="宋体"/>
          <w:snapToGrid w:val="0"/>
          <w:color w:val="000000" w:themeColor="text1"/>
          <w:kern w:val="0"/>
          <w:highlight w:val="none"/>
          <w:u w:val="single"/>
          <w14:textFill>
            <w14:solidFill>
              <w14:schemeClr w14:val="tx1"/>
            </w14:solidFill>
          </w14:textFill>
        </w:rPr>
        <w:t xml:space="preserve">  监理及相关服务 </w:t>
      </w:r>
      <w:r>
        <w:rPr>
          <w:rFonts w:hint="eastAsia" w:hAnsi="宋体" w:cs="宋体"/>
          <w:snapToGrid w:val="0"/>
          <w:color w:val="000000" w:themeColor="text1"/>
          <w:kern w:val="0"/>
          <w:highlight w:val="none"/>
          <w14:textFill>
            <w14:solidFill>
              <w14:schemeClr w14:val="tx1"/>
            </w14:solidFill>
          </w14:textFill>
        </w:rPr>
        <w:t>，投标取费费率为</w:t>
      </w:r>
      <w:r>
        <w:rPr>
          <w:rFonts w:hint="eastAsia" w:hAnsi="宋体" w:cs="宋体"/>
          <w:snapToGrid w:val="0"/>
          <w:color w:val="000000" w:themeColor="text1"/>
          <w:kern w:val="0"/>
          <w:highlight w:val="none"/>
          <w:u w:val="single"/>
          <w14:textFill>
            <w14:solidFill>
              <w14:schemeClr w14:val="tx1"/>
            </w14:solidFill>
          </w14:textFill>
        </w:rPr>
        <w:t xml:space="preserve">     % </w:t>
      </w:r>
      <w:r>
        <w:rPr>
          <w:rFonts w:hint="eastAsia" w:hAnsi="宋体" w:cs="宋体"/>
          <w:snapToGrid w:val="0"/>
          <w:color w:val="000000" w:themeColor="text1"/>
          <w:kern w:val="0"/>
          <w:highlight w:val="none"/>
          <w14:textFill>
            <w14:solidFill>
              <w14:schemeClr w14:val="tx1"/>
            </w14:solidFill>
          </w14:textFill>
        </w:rPr>
        <w:t>。</w:t>
      </w:r>
    </w:p>
    <w:p w14:paraId="5C49D775">
      <w:pPr>
        <w:shd w:val="clear" w:color="auto" w:fill="auto"/>
        <w:wordWrap w:val="0"/>
        <w:adjustRightInd w:val="0"/>
        <w:snapToGrid w:val="0"/>
        <w:spacing w:line="440" w:lineRule="exact"/>
        <w:ind w:firstLine="57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2. 如果我方中标，我方保证按照委托人发出的开始监理通知中写明的日期开始本项目的</w:t>
      </w:r>
      <w:r>
        <w:rPr>
          <w:rFonts w:hint="eastAsia" w:hAnsi="宋体" w:cs="宋体"/>
          <w:snapToGrid w:val="0"/>
          <w:color w:val="000000" w:themeColor="text1"/>
          <w:kern w:val="0"/>
          <w:highlight w:val="none"/>
          <w:u w:val="single"/>
          <w:lang w:val="en-US" w:eastAsia="zh-CN"/>
          <w14:textFill>
            <w14:solidFill>
              <w14:schemeClr w14:val="tx1"/>
            </w14:solidFill>
          </w14:textFill>
        </w:rPr>
        <w:t xml:space="preserve"> </w:t>
      </w:r>
      <w:r>
        <w:rPr>
          <w:rFonts w:hint="eastAsia" w:hAnsi="宋体" w:cs="宋体"/>
          <w:snapToGrid w:val="0"/>
          <w:color w:val="000000" w:themeColor="text1"/>
          <w:kern w:val="0"/>
          <w:highlight w:val="none"/>
          <w:u w:val="single"/>
          <w14:textFill>
            <w14:solidFill>
              <w14:schemeClr w14:val="tx1"/>
            </w14:solidFill>
          </w14:textFill>
        </w:rPr>
        <w:t xml:space="preserve">监理及相关服务 </w:t>
      </w:r>
      <w:r>
        <w:rPr>
          <w:rFonts w:hint="eastAsia" w:hAnsi="宋体" w:cs="宋体"/>
          <w:snapToGrid w:val="0"/>
          <w:color w:val="000000" w:themeColor="text1"/>
          <w:kern w:val="0"/>
          <w:highlight w:val="none"/>
          <w14:textFill>
            <w14:solidFill>
              <w14:schemeClr w14:val="tx1"/>
            </w14:solidFill>
          </w14:textFill>
        </w:rPr>
        <w:t>，并在合同约定的服务期限内完成合同规定的全部义务。</w:t>
      </w:r>
    </w:p>
    <w:p w14:paraId="30109CE6">
      <w:pPr>
        <w:shd w:val="clear" w:color="auto" w:fill="auto"/>
        <w:wordWrap w:val="0"/>
        <w:adjustRightInd w:val="0"/>
        <w:snapToGrid w:val="0"/>
        <w:spacing w:line="440" w:lineRule="exact"/>
        <w:ind w:firstLine="57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3. 本投标函在你方接收我方递交的投标文件之日起、到招标文件规定的投标有效期期满前对我方具有约束力。我方随时准备接受你方发出的中标通知书。</w:t>
      </w:r>
    </w:p>
    <w:p w14:paraId="7576E89B">
      <w:pPr>
        <w:shd w:val="clear" w:color="auto" w:fill="auto"/>
        <w:wordWrap w:val="0"/>
        <w:adjustRightInd w:val="0"/>
        <w:snapToGrid w:val="0"/>
        <w:spacing w:line="440" w:lineRule="exact"/>
        <w:ind w:firstLine="57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4．我方在此声明，我方不存在本项目招标文件第一章第三节第</w:t>
      </w:r>
      <w:r>
        <w:rPr>
          <w:rFonts w:hint="eastAsia" w:hAnsi="宋体" w:cs="宋体"/>
          <w:b/>
          <w:bCs/>
          <w:snapToGrid w:val="0"/>
          <w:color w:val="000000" w:themeColor="text1"/>
          <w:kern w:val="0"/>
          <w:highlight w:val="none"/>
          <w14:textFill>
            <w14:solidFill>
              <w14:schemeClr w14:val="tx1"/>
            </w14:solidFill>
          </w14:textFill>
        </w:rPr>
        <w:t>2.4</w:t>
      </w:r>
      <w:r>
        <w:rPr>
          <w:rFonts w:hint="eastAsia" w:hAnsi="宋体" w:cs="宋体"/>
          <w:snapToGrid w:val="0"/>
          <w:color w:val="000000" w:themeColor="text1"/>
          <w:kern w:val="0"/>
          <w:highlight w:val="none"/>
          <w14:textFill>
            <w14:solidFill>
              <w14:schemeClr w14:val="tx1"/>
            </w14:solidFill>
          </w14:textFill>
        </w:rPr>
        <w:t>条“禁止投标条款”所列出的任何一种情形，并愿意承担因我方就此弄虚作假所引起的一切法律后果。</w:t>
      </w:r>
    </w:p>
    <w:p w14:paraId="21EBEA0D">
      <w:pPr>
        <w:shd w:val="clear" w:color="auto" w:fill="auto"/>
        <w:wordWrap w:val="0"/>
        <w:adjustRightInd w:val="0"/>
        <w:snapToGrid w:val="0"/>
        <w:spacing w:line="440" w:lineRule="exact"/>
        <w:ind w:firstLine="57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5．我方在此承诺，所递交投标文件的全部内容均为真实、有效、准确的，并愿意承担因我方就此弄虚作假所引起的一切法律后果，同时理解和同意有可能被要求提供更多的资料。</w:t>
      </w:r>
    </w:p>
    <w:p w14:paraId="7B649A3D">
      <w:pPr>
        <w:shd w:val="clear" w:color="auto" w:fill="auto"/>
        <w:wordWrap w:val="0"/>
        <w:adjustRightInd w:val="0"/>
        <w:snapToGrid w:val="0"/>
        <w:spacing w:line="440" w:lineRule="exact"/>
        <w:ind w:firstLine="570"/>
        <w:rPr>
          <w:rFonts w:hint="eastAsia" w:hAnsi="宋体" w:cs="宋体"/>
          <w:snapToGrid w:val="0"/>
          <w:color w:val="000000" w:themeColor="text1"/>
          <w:kern w:val="0"/>
          <w:highlight w:val="none"/>
          <w14:textFill>
            <w14:solidFill>
              <w14:schemeClr w14:val="tx1"/>
            </w14:solidFill>
          </w14:textFill>
        </w:rPr>
      </w:pPr>
      <w:bookmarkStart w:id="443" w:name="_Hlt68771070"/>
      <w:bookmarkEnd w:id="443"/>
      <w:r>
        <w:rPr>
          <w:rFonts w:hint="eastAsia" w:hAnsi="宋体" w:cs="宋体"/>
          <w:snapToGrid w:val="0"/>
          <w:color w:val="000000" w:themeColor="text1"/>
          <w:kern w:val="0"/>
          <w:highlight w:val="none"/>
          <w14:textFill>
            <w14:solidFill>
              <w14:schemeClr w14:val="tx1"/>
            </w14:solidFill>
          </w14:textFill>
        </w:rPr>
        <w:t>6. 我方理解你方不一定要接纳收到的最低投标总价或任何投标总价的投标人中标，也不要求你方解释我方是否中标的原因。</w:t>
      </w:r>
    </w:p>
    <w:p w14:paraId="01383BAE">
      <w:pPr>
        <w:shd w:val="clear" w:color="auto" w:fill="auto"/>
        <w:wordWrap w:val="0"/>
        <w:adjustRightInd w:val="0"/>
        <w:snapToGrid w:val="0"/>
        <w:spacing w:line="440" w:lineRule="exact"/>
        <w:ind w:firstLine="570"/>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w:t>
      </w:r>
    </w:p>
    <w:p w14:paraId="50F3747E">
      <w:pPr>
        <w:shd w:val="clear" w:color="auto" w:fill="auto"/>
        <w:wordWrap w:val="0"/>
        <w:adjustRightInd w:val="0"/>
        <w:snapToGrid w:val="0"/>
        <w:spacing w:line="440" w:lineRule="exact"/>
        <w:rPr>
          <w:rFonts w:hint="eastAsia" w:hAnsi="宋体" w:cs="宋体"/>
          <w:snapToGrid w:val="0"/>
          <w:color w:val="000000" w:themeColor="text1"/>
          <w:kern w:val="0"/>
          <w:highlight w:val="none"/>
          <w14:textFill>
            <w14:solidFill>
              <w14:schemeClr w14:val="tx1"/>
            </w14:solidFill>
          </w14:textFill>
        </w:rPr>
      </w:pPr>
    </w:p>
    <w:p w14:paraId="28EB69E4">
      <w:pPr>
        <w:shd w:val="clear" w:color="auto" w:fill="auto"/>
        <w:wordWrap w:val="0"/>
        <w:adjustRightInd w:val="0"/>
        <w:snapToGrid w:val="0"/>
        <w:spacing w:line="440" w:lineRule="exact"/>
        <w:jc w:val="right"/>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投标人：</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（盖单位章）</w:t>
      </w:r>
    </w:p>
    <w:p w14:paraId="4218ED5C">
      <w:pPr>
        <w:shd w:val="clear" w:color="auto" w:fill="auto"/>
        <w:wordWrap w:val="0"/>
        <w:adjustRightInd w:val="0"/>
        <w:snapToGrid w:val="0"/>
        <w:spacing w:line="440" w:lineRule="exact"/>
        <w:jc w:val="right"/>
        <w:rPr>
          <w:rFonts w:hint="eastAsia" w:hAnsi="宋体" w:cs="宋体"/>
          <w:snapToGrid w:val="0"/>
          <w:color w:val="000000" w:themeColor="text1"/>
          <w:kern w:val="0"/>
          <w:highlight w:val="none"/>
          <w14:textFill>
            <w14:solidFill>
              <w14:schemeClr w14:val="tx1"/>
            </w14:solidFill>
          </w14:textFill>
        </w:rPr>
      </w:pPr>
    </w:p>
    <w:p w14:paraId="19EEE715">
      <w:pPr>
        <w:shd w:val="clear" w:color="auto" w:fill="auto"/>
        <w:wordWrap w:val="0"/>
        <w:adjustRightInd w:val="0"/>
        <w:snapToGrid w:val="0"/>
        <w:spacing w:line="440" w:lineRule="exact"/>
        <w:jc w:val="right"/>
        <w:rPr>
          <w:rFonts w:hint="eastAsia" w:hAnsi="宋体" w:cs="宋体"/>
          <w:snapToGrid w:val="0"/>
          <w:color w:val="000000" w:themeColor="text1"/>
          <w:kern w:val="0"/>
          <w:highlight w:val="none"/>
          <w14:textFill>
            <w14:solidFill>
              <w14:schemeClr w14:val="tx1"/>
            </w14:solidFill>
          </w14:textFill>
        </w:rPr>
      </w:pPr>
    </w:p>
    <w:p w14:paraId="7B9EC1D9">
      <w:pPr>
        <w:shd w:val="clear" w:color="auto" w:fill="auto"/>
        <w:wordWrap w:val="0"/>
        <w:adjustRightInd w:val="0"/>
        <w:snapToGrid w:val="0"/>
        <w:spacing w:line="440" w:lineRule="exact"/>
        <w:ind w:firstLine="480" w:firstLineChars="200"/>
        <w:jc w:val="right"/>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法定代表人或其委托代理人：</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（签字或盖章）</w:t>
      </w:r>
    </w:p>
    <w:p w14:paraId="0A02ED15">
      <w:pPr>
        <w:shd w:val="clear" w:color="auto" w:fill="auto"/>
        <w:wordWrap w:val="0"/>
        <w:adjustRightInd w:val="0"/>
        <w:snapToGrid w:val="0"/>
        <w:spacing w:line="440" w:lineRule="exact"/>
        <w:ind w:firstLine="480" w:firstLineChars="200"/>
        <w:jc w:val="right"/>
        <w:rPr>
          <w:rFonts w:hint="eastAsia" w:hAnsi="宋体" w:cs="宋体"/>
          <w:snapToGrid w:val="0"/>
          <w:color w:val="000000" w:themeColor="text1"/>
          <w:kern w:val="0"/>
          <w:highlight w:val="none"/>
          <w14:textFill>
            <w14:solidFill>
              <w14:schemeClr w14:val="tx1"/>
            </w14:solidFill>
          </w14:textFill>
        </w:rPr>
      </w:pPr>
    </w:p>
    <w:p w14:paraId="6FA8281C">
      <w:pPr>
        <w:shd w:val="clear" w:color="auto" w:fill="auto"/>
        <w:wordWrap w:val="0"/>
        <w:adjustRightInd w:val="0"/>
        <w:snapToGrid w:val="0"/>
        <w:spacing w:line="440" w:lineRule="exact"/>
        <w:jc w:val="left"/>
        <w:rPr>
          <w:rFonts w:hint="eastAsia" w:hAnsi="宋体" w:cs="宋体"/>
          <w:snapToGrid w:val="0"/>
          <w:color w:val="000000" w:themeColor="text1"/>
          <w:kern w:val="0"/>
          <w:highlight w:val="none"/>
          <w14:textFill>
            <w14:solidFill>
              <w14:schemeClr w14:val="tx1"/>
            </w14:solidFill>
          </w14:textFill>
        </w:rPr>
        <w:sectPr>
          <w:endnotePr>
            <w:numFmt w:val="decimal"/>
          </w:endnotePr>
          <w:pgSz w:w="11906" w:h="16838"/>
          <w:pgMar w:top="1701" w:right="1531" w:bottom="1417" w:left="1531" w:header="850" w:footer="992" w:gutter="0"/>
          <w:cols w:space="720" w:num="1"/>
          <w:rtlGutter w:val="0"/>
          <w:docGrid w:linePitch="327" w:charSpace="0"/>
        </w:sectPr>
      </w:pP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年</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月</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日</w:t>
      </w:r>
    </w:p>
    <w:p w14:paraId="5308D688">
      <w:pPr>
        <w:pStyle w:val="50"/>
        <w:widowControl w:val="0"/>
        <w:shd w:val="clear" w:color="auto" w:fill="auto"/>
        <w:wordWrap w:val="0"/>
        <w:adjustRightInd w:val="0"/>
        <w:snapToGrid w:val="0"/>
        <w:spacing w:line="400" w:lineRule="exact"/>
        <w:ind w:firstLine="0"/>
        <w:outlineLvl w:val="2"/>
        <w:rPr>
          <w:rFonts w:hint="eastAsia" w:hAnsi="宋体" w:cs="宋体"/>
          <w:b/>
          <w:snapToGrid w:val="0"/>
          <w:color w:val="000000" w:themeColor="text1"/>
          <w:sz w:val="24"/>
          <w:highlight w:val="none"/>
          <w14:textFill>
            <w14:solidFill>
              <w14:schemeClr w14:val="tx1"/>
            </w14:solidFill>
          </w14:textFill>
        </w:rPr>
      </w:pPr>
      <w:bookmarkStart w:id="444" w:name="_Toc13056"/>
      <w:bookmarkStart w:id="445" w:name="_Toc14232"/>
      <w:bookmarkStart w:id="446" w:name="_Toc16434"/>
      <w:bookmarkStart w:id="447" w:name="_Toc14623"/>
      <w:bookmarkStart w:id="448" w:name="_Toc14902"/>
      <w:bookmarkStart w:id="449" w:name="_Toc24246"/>
      <w:bookmarkStart w:id="450" w:name="_Toc10603"/>
      <w:bookmarkStart w:id="451" w:name="_Toc23192"/>
      <w:bookmarkStart w:id="452" w:name="_Toc14883"/>
      <w:bookmarkStart w:id="453" w:name="_Toc29984"/>
      <w:r>
        <w:rPr>
          <w:rFonts w:hint="eastAsia" w:hAnsi="宋体" w:cs="宋体"/>
          <w:b/>
          <w:snapToGrid w:val="0"/>
          <w:color w:val="000000" w:themeColor="text1"/>
          <w:sz w:val="24"/>
          <w:highlight w:val="none"/>
          <w14:textFill>
            <w14:solidFill>
              <w14:schemeClr w14:val="tx1"/>
            </w14:solidFill>
          </w14:textFill>
        </w:rPr>
        <w:t>格式三 各项承诺一览表</w:t>
      </w:r>
      <w:bookmarkEnd w:id="444"/>
      <w:bookmarkEnd w:id="445"/>
      <w:bookmarkEnd w:id="446"/>
      <w:bookmarkEnd w:id="447"/>
      <w:bookmarkEnd w:id="448"/>
      <w:bookmarkEnd w:id="449"/>
      <w:bookmarkEnd w:id="450"/>
      <w:bookmarkEnd w:id="451"/>
      <w:bookmarkEnd w:id="452"/>
      <w:bookmarkEnd w:id="453"/>
    </w:p>
    <w:p w14:paraId="07463071">
      <w:pPr>
        <w:pStyle w:val="49"/>
        <w:keepNext w:val="0"/>
        <w:keepLines w:val="0"/>
        <w:widowControl w:val="0"/>
        <w:shd w:val="clear" w:color="auto" w:fill="auto"/>
        <w:wordWrap w:val="0"/>
        <w:adjustRightInd w:val="0"/>
        <w:snapToGrid w:val="0"/>
        <w:spacing w:before="260" w:after="260" w:line="440" w:lineRule="exact"/>
        <w:ind w:firstLine="0"/>
        <w:outlineLvl w:val="9"/>
        <w:rPr>
          <w:rFonts w:hint="eastAsia" w:hAnsi="宋体" w:cs="宋体"/>
          <w:b/>
          <w:snapToGrid w:val="0"/>
          <w:color w:val="000000" w:themeColor="text1"/>
          <w:sz w:val="30"/>
          <w:highlight w:val="none"/>
          <w14:textFill>
            <w14:solidFill>
              <w14:schemeClr w14:val="tx1"/>
            </w14:solidFill>
          </w14:textFill>
        </w:rPr>
      </w:pPr>
      <w:bookmarkStart w:id="454" w:name="_Toc10086"/>
      <w:bookmarkStart w:id="455" w:name="_Toc17252"/>
      <w:bookmarkStart w:id="456" w:name="_Toc14771"/>
      <w:bookmarkStart w:id="457" w:name="_Toc5037"/>
      <w:bookmarkStart w:id="458" w:name="_Toc26510"/>
      <w:bookmarkStart w:id="459" w:name="_Toc5107"/>
      <w:bookmarkStart w:id="460" w:name="_Toc1307"/>
      <w:bookmarkStart w:id="461" w:name="_Toc29590"/>
      <w:bookmarkStart w:id="462" w:name="_Toc18353"/>
    </w:p>
    <w:p w14:paraId="0416F206">
      <w:pPr>
        <w:pStyle w:val="49"/>
        <w:keepNext w:val="0"/>
        <w:keepLines w:val="0"/>
        <w:widowControl w:val="0"/>
        <w:shd w:val="clear" w:color="auto" w:fill="auto"/>
        <w:wordWrap w:val="0"/>
        <w:adjustRightInd w:val="0"/>
        <w:snapToGrid w:val="0"/>
        <w:spacing w:before="260" w:after="260" w:line="440" w:lineRule="exact"/>
        <w:ind w:firstLine="0"/>
        <w:outlineLvl w:val="9"/>
        <w:rPr>
          <w:rFonts w:hint="eastAsia" w:hAnsi="宋体" w:cs="宋体"/>
          <w:b/>
          <w:snapToGrid w:val="0"/>
          <w:color w:val="000000" w:themeColor="text1"/>
          <w:highlight w:val="none"/>
          <w14:textFill>
            <w14:solidFill>
              <w14:schemeClr w14:val="tx1"/>
            </w14:solidFill>
          </w14:textFill>
        </w:rPr>
      </w:pPr>
      <w:bookmarkStart w:id="463" w:name="_Toc23861"/>
      <w:bookmarkStart w:id="464" w:name="_Toc19357"/>
      <w:bookmarkStart w:id="465" w:name="_Toc32020"/>
      <w:r>
        <w:rPr>
          <w:rFonts w:hint="eastAsia" w:hAnsi="宋体" w:cs="宋体"/>
          <w:b/>
          <w:snapToGrid w:val="0"/>
          <w:color w:val="000000" w:themeColor="text1"/>
          <w:sz w:val="30"/>
          <w:highlight w:val="none"/>
          <w14:textFill>
            <w14:solidFill>
              <w14:schemeClr w14:val="tx1"/>
            </w14:solidFill>
          </w14:textFill>
        </w:rPr>
        <w:t>各项承诺一览表</w:t>
      </w:r>
      <w:bookmarkEnd w:id="454"/>
      <w:bookmarkEnd w:id="455"/>
      <w:bookmarkEnd w:id="456"/>
      <w:bookmarkEnd w:id="457"/>
      <w:bookmarkEnd w:id="458"/>
      <w:bookmarkEnd w:id="459"/>
      <w:bookmarkEnd w:id="460"/>
      <w:bookmarkEnd w:id="461"/>
      <w:bookmarkEnd w:id="462"/>
      <w:bookmarkEnd w:id="463"/>
      <w:bookmarkEnd w:id="464"/>
      <w:bookmarkEnd w:id="465"/>
    </w:p>
    <w:tbl>
      <w:tblPr>
        <w:tblStyle w:val="24"/>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815"/>
        <w:gridCol w:w="4127"/>
      </w:tblGrid>
      <w:tr w14:paraId="6C95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vAlign w:val="center"/>
          </w:tcPr>
          <w:p w14:paraId="23E9E9C4">
            <w:pPr>
              <w:pStyle w:val="46"/>
              <w:shd w:val="clear" w:color="auto" w:fill="auto"/>
              <w:wordWrap w:val="0"/>
              <w:adjustRightInd w:val="0"/>
              <w:snapToGrid w:val="0"/>
              <w:spacing w:line="380" w:lineRule="exact"/>
              <w:jc w:val="center"/>
              <w:rPr>
                <w:rFonts w:hint="eastAsia"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序号</w:t>
            </w:r>
          </w:p>
        </w:tc>
        <w:tc>
          <w:tcPr>
            <w:tcW w:w="1573" w:type="dxa"/>
            <w:vAlign w:val="center"/>
          </w:tcPr>
          <w:p w14:paraId="798FD33A">
            <w:pPr>
              <w:pStyle w:val="46"/>
              <w:shd w:val="clear" w:color="auto" w:fill="auto"/>
              <w:wordWrap w:val="0"/>
              <w:adjustRightInd w:val="0"/>
              <w:snapToGrid w:val="0"/>
              <w:spacing w:line="380" w:lineRule="exact"/>
              <w:jc w:val="center"/>
              <w:rPr>
                <w:rFonts w:hint="eastAsia"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承诺事项</w:t>
            </w:r>
          </w:p>
        </w:tc>
        <w:tc>
          <w:tcPr>
            <w:tcW w:w="2815" w:type="dxa"/>
            <w:vAlign w:val="center"/>
          </w:tcPr>
          <w:p w14:paraId="1D89CA8E">
            <w:pPr>
              <w:pStyle w:val="46"/>
              <w:shd w:val="clear" w:color="auto" w:fill="auto"/>
              <w:wordWrap w:val="0"/>
              <w:adjustRightInd w:val="0"/>
              <w:snapToGrid w:val="0"/>
              <w:spacing w:line="380" w:lineRule="exact"/>
              <w:jc w:val="center"/>
              <w:rPr>
                <w:rFonts w:hint="eastAsia"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承诺内容</w:t>
            </w:r>
          </w:p>
        </w:tc>
        <w:tc>
          <w:tcPr>
            <w:tcW w:w="4127" w:type="dxa"/>
            <w:vAlign w:val="center"/>
          </w:tcPr>
          <w:p w14:paraId="38C666AF">
            <w:pPr>
              <w:pStyle w:val="46"/>
              <w:shd w:val="clear" w:color="auto" w:fill="auto"/>
              <w:wordWrap w:val="0"/>
              <w:adjustRightInd w:val="0"/>
              <w:snapToGrid w:val="0"/>
              <w:spacing w:line="380" w:lineRule="exact"/>
              <w:jc w:val="center"/>
              <w:rPr>
                <w:rFonts w:hint="eastAsia" w:hAnsi="宋体" w:cs="宋体"/>
                <w:bCs/>
                <w:snapToGrid w:val="0"/>
                <w:color w:val="000000" w:themeColor="text1"/>
                <w:kern w:val="0"/>
                <w:szCs w:val="21"/>
                <w:highlight w:val="none"/>
                <w14:textFill>
                  <w14:solidFill>
                    <w14:schemeClr w14:val="tx1"/>
                  </w14:solidFill>
                </w14:textFill>
              </w:rPr>
            </w:pPr>
            <w:r>
              <w:rPr>
                <w:rFonts w:hint="eastAsia" w:hAnsi="宋体" w:cs="宋体"/>
                <w:bCs/>
                <w:snapToGrid w:val="0"/>
                <w:color w:val="000000" w:themeColor="text1"/>
                <w:kern w:val="0"/>
                <w:szCs w:val="21"/>
                <w:highlight w:val="none"/>
                <w14:textFill>
                  <w14:solidFill>
                    <w14:schemeClr w14:val="tx1"/>
                  </w14:solidFill>
                </w14:textFill>
              </w:rPr>
              <w:t>违约承诺</w:t>
            </w:r>
          </w:p>
        </w:tc>
      </w:tr>
      <w:tr w14:paraId="27BA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vAlign w:val="center"/>
          </w:tcPr>
          <w:p w14:paraId="56867309">
            <w:pPr>
              <w:pStyle w:val="46"/>
              <w:shd w:val="clear" w:color="auto" w:fill="auto"/>
              <w:wordWrap w:val="0"/>
              <w:adjustRightInd w:val="0"/>
              <w:snapToGrid w:val="0"/>
              <w:spacing w:line="380" w:lineRule="exact"/>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1573" w:type="dxa"/>
            <w:vAlign w:val="center"/>
          </w:tcPr>
          <w:p w14:paraId="65C4E813">
            <w:pPr>
              <w:pStyle w:val="45"/>
              <w:shd w:val="clear" w:color="auto" w:fill="auto"/>
              <w:wordWrap w:val="0"/>
              <w:adjustRightInd w:val="0"/>
              <w:snapToGrid w:val="0"/>
              <w:spacing w:line="380" w:lineRule="exact"/>
              <w:ind w:firstLine="0" w:firstLineChars="0"/>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自愿接受招标</w:t>
            </w:r>
          </w:p>
          <w:p w14:paraId="0BBC7CCF">
            <w:pPr>
              <w:pStyle w:val="45"/>
              <w:shd w:val="clear" w:color="auto" w:fill="auto"/>
              <w:wordWrap w:val="0"/>
              <w:adjustRightInd w:val="0"/>
              <w:snapToGrid w:val="0"/>
              <w:spacing w:line="380" w:lineRule="exact"/>
              <w:ind w:firstLine="0" w:firstLineChars="0"/>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文件条款的承诺</w:t>
            </w:r>
          </w:p>
        </w:tc>
        <w:tc>
          <w:tcPr>
            <w:tcW w:w="2815" w:type="dxa"/>
            <w:vAlign w:val="center"/>
          </w:tcPr>
          <w:p w14:paraId="7B1443A4">
            <w:pPr>
              <w:pStyle w:val="45"/>
              <w:shd w:val="clear" w:color="auto" w:fill="auto"/>
              <w:wordWrap w:val="0"/>
              <w:adjustRightInd w:val="0"/>
              <w:snapToGrid w:val="0"/>
              <w:spacing w:line="380" w:lineRule="exact"/>
              <w:ind w:firstLine="420"/>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我方自愿接受招标文件的所有条款，所递交的投标文件已经充分响应招标文件的实质性要求。</w:t>
            </w:r>
          </w:p>
        </w:tc>
        <w:tc>
          <w:tcPr>
            <w:tcW w:w="4127" w:type="dxa"/>
            <w:vAlign w:val="center"/>
          </w:tcPr>
          <w:p w14:paraId="00E33048">
            <w:pPr>
              <w:pStyle w:val="45"/>
              <w:shd w:val="clear" w:color="auto" w:fill="auto"/>
              <w:wordWrap w:val="0"/>
              <w:adjustRightInd w:val="0"/>
              <w:snapToGrid w:val="0"/>
              <w:spacing w:line="380" w:lineRule="exact"/>
              <w:ind w:firstLine="420"/>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如果我方的投标文件未响应、违反、偏离招标文件的实质性要求，我方接受招标人或其授权的招标代理机构或其组建的评标委员会依据招标文件作出的相应处理，包括否决投标。</w:t>
            </w:r>
          </w:p>
        </w:tc>
      </w:tr>
      <w:tr w14:paraId="11B5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vAlign w:val="center"/>
          </w:tcPr>
          <w:p w14:paraId="109CDC10">
            <w:pPr>
              <w:pStyle w:val="46"/>
              <w:shd w:val="clear" w:color="auto" w:fill="auto"/>
              <w:wordWrap w:val="0"/>
              <w:adjustRightInd w:val="0"/>
              <w:snapToGrid w:val="0"/>
              <w:spacing w:line="380" w:lineRule="exact"/>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1573" w:type="dxa"/>
            <w:vAlign w:val="center"/>
          </w:tcPr>
          <w:p w14:paraId="55A83A8F">
            <w:pPr>
              <w:pStyle w:val="45"/>
              <w:shd w:val="clear" w:color="auto" w:fill="auto"/>
              <w:wordWrap w:val="0"/>
              <w:adjustRightInd w:val="0"/>
              <w:snapToGrid w:val="0"/>
              <w:spacing w:line="380" w:lineRule="exact"/>
              <w:ind w:firstLine="0" w:firstLineChars="0"/>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无禁止投标</w:t>
            </w:r>
          </w:p>
          <w:p w14:paraId="74777DB9">
            <w:pPr>
              <w:pStyle w:val="45"/>
              <w:shd w:val="clear" w:color="auto" w:fill="auto"/>
              <w:wordWrap w:val="0"/>
              <w:adjustRightInd w:val="0"/>
              <w:snapToGrid w:val="0"/>
              <w:spacing w:line="380" w:lineRule="exact"/>
              <w:ind w:firstLine="0" w:firstLineChars="0"/>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情形的承诺</w:t>
            </w:r>
          </w:p>
        </w:tc>
        <w:tc>
          <w:tcPr>
            <w:tcW w:w="2815" w:type="dxa"/>
            <w:vAlign w:val="center"/>
          </w:tcPr>
          <w:p w14:paraId="685B5BE1">
            <w:pPr>
              <w:pStyle w:val="45"/>
              <w:shd w:val="clear" w:color="auto" w:fill="auto"/>
              <w:wordWrap w:val="0"/>
              <w:adjustRightInd w:val="0"/>
              <w:snapToGrid w:val="0"/>
              <w:spacing w:line="380" w:lineRule="exact"/>
              <w:ind w:firstLine="420"/>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我方不存在招标文件第一章第三节第</w:t>
            </w:r>
            <w:r>
              <w:rPr>
                <w:rFonts w:hint="eastAsia" w:hAnsi="宋体" w:cs="宋体"/>
                <w:b/>
                <w:bCs/>
                <w:snapToGrid w:val="0"/>
                <w:color w:val="000000" w:themeColor="text1"/>
                <w:kern w:val="0"/>
                <w:sz w:val="21"/>
                <w:szCs w:val="21"/>
                <w:highlight w:val="none"/>
                <w14:textFill>
                  <w14:solidFill>
                    <w14:schemeClr w14:val="tx1"/>
                  </w14:solidFill>
                </w14:textFill>
              </w:rPr>
              <w:t>2.4</w:t>
            </w:r>
            <w:r>
              <w:rPr>
                <w:rFonts w:hint="eastAsia" w:hAnsi="宋体" w:cs="宋体"/>
                <w:snapToGrid w:val="0"/>
                <w:color w:val="000000" w:themeColor="text1"/>
                <w:kern w:val="0"/>
                <w:sz w:val="21"/>
                <w:szCs w:val="21"/>
                <w:highlight w:val="none"/>
                <w14:textFill>
                  <w14:solidFill>
                    <w14:schemeClr w14:val="tx1"/>
                  </w14:solidFill>
                </w14:textFill>
              </w:rPr>
              <w:t>条“禁止投标条款”规定的任何一种情形。</w:t>
            </w:r>
          </w:p>
        </w:tc>
        <w:tc>
          <w:tcPr>
            <w:tcW w:w="4127" w:type="dxa"/>
            <w:vAlign w:val="center"/>
          </w:tcPr>
          <w:p w14:paraId="5531384A">
            <w:pPr>
              <w:pStyle w:val="45"/>
              <w:shd w:val="clear" w:color="auto" w:fill="auto"/>
              <w:wordWrap w:val="0"/>
              <w:adjustRightInd w:val="0"/>
              <w:snapToGrid w:val="0"/>
              <w:spacing w:line="380" w:lineRule="exact"/>
              <w:ind w:firstLine="420"/>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如果我方有招标文件第一章第三节第</w:t>
            </w:r>
            <w:r>
              <w:rPr>
                <w:rFonts w:hint="eastAsia" w:hAnsi="宋体" w:cs="宋体"/>
                <w:b/>
                <w:bCs/>
                <w:snapToGrid w:val="0"/>
                <w:color w:val="000000" w:themeColor="text1"/>
                <w:kern w:val="0"/>
                <w:sz w:val="21"/>
                <w:szCs w:val="21"/>
                <w:highlight w:val="none"/>
                <w14:textFill>
                  <w14:solidFill>
                    <w14:schemeClr w14:val="tx1"/>
                  </w14:solidFill>
                </w14:textFill>
              </w:rPr>
              <w:t>2.4</w:t>
            </w:r>
            <w:r>
              <w:rPr>
                <w:rFonts w:hint="eastAsia" w:hAnsi="宋体" w:cs="宋体"/>
                <w:snapToGrid w:val="0"/>
                <w:color w:val="000000" w:themeColor="text1"/>
                <w:kern w:val="0"/>
                <w:sz w:val="21"/>
                <w:szCs w:val="21"/>
                <w:highlight w:val="none"/>
                <w14:textFill>
                  <w14:solidFill>
                    <w14:schemeClr w14:val="tx1"/>
                  </w14:solidFill>
                </w14:textFill>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025A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vAlign w:val="center"/>
          </w:tcPr>
          <w:p w14:paraId="616E861C">
            <w:pPr>
              <w:pStyle w:val="46"/>
              <w:shd w:val="clear" w:color="auto" w:fill="auto"/>
              <w:wordWrap w:val="0"/>
              <w:adjustRightInd w:val="0"/>
              <w:snapToGrid w:val="0"/>
              <w:spacing w:line="380" w:lineRule="exact"/>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1573" w:type="dxa"/>
            <w:vAlign w:val="center"/>
          </w:tcPr>
          <w:p w14:paraId="1A79AD0A">
            <w:pPr>
              <w:pStyle w:val="45"/>
              <w:shd w:val="clear" w:color="auto" w:fill="auto"/>
              <w:wordWrap w:val="0"/>
              <w:adjustRightInd w:val="0"/>
              <w:snapToGrid w:val="0"/>
              <w:spacing w:line="380" w:lineRule="exact"/>
              <w:ind w:firstLine="0" w:firstLineChars="0"/>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自觉抵制围标</w:t>
            </w:r>
          </w:p>
          <w:p w14:paraId="2B7A1AE1">
            <w:pPr>
              <w:pStyle w:val="45"/>
              <w:shd w:val="clear" w:color="auto" w:fill="auto"/>
              <w:wordWrap w:val="0"/>
              <w:adjustRightInd w:val="0"/>
              <w:snapToGrid w:val="0"/>
              <w:spacing w:line="380" w:lineRule="exact"/>
              <w:ind w:firstLine="0" w:firstLineChars="0"/>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串标和弄虚</w:t>
            </w:r>
          </w:p>
          <w:p w14:paraId="74D337EA">
            <w:pPr>
              <w:pStyle w:val="45"/>
              <w:shd w:val="clear" w:color="auto" w:fill="auto"/>
              <w:wordWrap w:val="0"/>
              <w:adjustRightInd w:val="0"/>
              <w:snapToGrid w:val="0"/>
              <w:spacing w:line="380" w:lineRule="exact"/>
              <w:ind w:firstLine="0" w:firstLineChars="0"/>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作假行为的承诺</w:t>
            </w:r>
          </w:p>
        </w:tc>
        <w:tc>
          <w:tcPr>
            <w:tcW w:w="2815" w:type="dxa"/>
            <w:vAlign w:val="center"/>
          </w:tcPr>
          <w:p w14:paraId="42903AB3">
            <w:pPr>
              <w:pStyle w:val="45"/>
              <w:shd w:val="clear" w:color="auto" w:fill="auto"/>
              <w:wordWrap w:val="0"/>
              <w:adjustRightInd w:val="0"/>
              <w:snapToGrid w:val="0"/>
              <w:spacing w:line="380" w:lineRule="exact"/>
              <w:ind w:firstLine="420"/>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我方合法正当、诚实守信地参与投标，不组织、不参加围标串标违法行为，不通过弄虚作假行为骗取中标。</w:t>
            </w:r>
          </w:p>
        </w:tc>
        <w:tc>
          <w:tcPr>
            <w:tcW w:w="4127" w:type="dxa"/>
            <w:vAlign w:val="center"/>
          </w:tcPr>
          <w:p w14:paraId="4DD2B336">
            <w:pPr>
              <w:pStyle w:val="45"/>
              <w:shd w:val="clear" w:color="auto" w:fill="auto"/>
              <w:wordWrap w:val="0"/>
              <w:adjustRightInd w:val="0"/>
              <w:snapToGrid w:val="0"/>
              <w:spacing w:line="380" w:lineRule="exact"/>
              <w:ind w:firstLine="420"/>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3C8A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vAlign w:val="center"/>
          </w:tcPr>
          <w:p w14:paraId="47A90B26">
            <w:pPr>
              <w:pStyle w:val="46"/>
              <w:shd w:val="clear" w:color="auto" w:fill="auto"/>
              <w:wordWrap w:val="0"/>
              <w:adjustRightInd w:val="0"/>
              <w:snapToGrid w:val="0"/>
              <w:spacing w:line="380" w:lineRule="exact"/>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4</w:t>
            </w:r>
          </w:p>
        </w:tc>
        <w:tc>
          <w:tcPr>
            <w:tcW w:w="1573" w:type="dxa"/>
            <w:vAlign w:val="center"/>
          </w:tcPr>
          <w:p w14:paraId="3B5882D1">
            <w:pPr>
              <w:pStyle w:val="45"/>
              <w:shd w:val="clear" w:color="auto" w:fill="auto"/>
              <w:wordWrap w:val="0"/>
              <w:adjustRightInd w:val="0"/>
              <w:snapToGrid w:val="0"/>
              <w:spacing w:line="380" w:lineRule="exact"/>
              <w:ind w:firstLine="0" w:firstLineChars="0"/>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总监理工程师</w:t>
            </w:r>
          </w:p>
          <w:p w14:paraId="6A857FFA">
            <w:pPr>
              <w:pStyle w:val="45"/>
              <w:shd w:val="clear" w:color="auto" w:fill="auto"/>
              <w:wordWrap w:val="0"/>
              <w:adjustRightInd w:val="0"/>
              <w:snapToGrid w:val="0"/>
              <w:spacing w:line="380" w:lineRule="exact"/>
              <w:ind w:firstLine="0" w:firstLineChars="0"/>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任职承诺</w:t>
            </w:r>
          </w:p>
        </w:tc>
        <w:tc>
          <w:tcPr>
            <w:tcW w:w="2815" w:type="dxa"/>
            <w:vAlign w:val="center"/>
          </w:tcPr>
          <w:p w14:paraId="60F4E8E1">
            <w:pPr>
              <w:pStyle w:val="45"/>
              <w:shd w:val="clear" w:color="auto" w:fill="auto"/>
              <w:wordWrap w:val="0"/>
              <w:adjustRightInd w:val="0"/>
              <w:snapToGrid w:val="0"/>
              <w:spacing w:line="380" w:lineRule="exact"/>
              <w:ind w:firstLine="0" w:firstLineChars="0"/>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 xml:space="preserve">    我方拟委派的总监理工程师现阶段未担任总监理工程师的在施（包括已中标未开工、已开工未竣工）建设工程项目不超过2个，经任职项目的建设单位同意，参加本项目投标。</w:t>
            </w:r>
          </w:p>
        </w:tc>
        <w:tc>
          <w:tcPr>
            <w:tcW w:w="4127" w:type="dxa"/>
            <w:vAlign w:val="center"/>
          </w:tcPr>
          <w:p w14:paraId="192968FA">
            <w:pPr>
              <w:pStyle w:val="45"/>
              <w:shd w:val="clear" w:color="auto" w:fill="auto"/>
              <w:wordWrap w:val="0"/>
              <w:adjustRightInd w:val="0"/>
              <w:snapToGrid w:val="0"/>
              <w:spacing w:line="380" w:lineRule="exact"/>
              <w:ind w:firstLine="420"/>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拟委派的总监理工程师在本工程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238C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16" w:type="dxa"/>
            <w:vAlign w:val="center"/>
          </w:tcPr>
          <w:p w14:paraId="5BD3CC09">
            <w:pPr>
              <w:pStyle w:val="46"/>
              <w:shd w:val="clear" w:color="auto" w:fill="auto"/>
              <w:wordWrap w:val="0"/>
              <w:adjustRightInd w:val="0"/>
              <w:snapToGrid w:val="0"/>
              <w:spacing w:line="380" w:lineRule="exact"/>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5</w:t>
            </w:r>
          </w:p>
        </w:tc>
        <w:tc>
          <w:tcPr>
            <w:tcW w:w="1573" w:type="dxa"/>
            <w:vAlign w:val="center"/>
          </w:tcPr>
          <w:p w14:paraId="07D0AE29">
            <w:pPr>
              <w:pStyle w:val="45"/>
              <w:shd w:val="clear" w:color="auto" w:fill="auto"/>
              <w:wordWrap w:val="0"/>
              <w:adjustRightInd w:val="0"/>
              <w:snapToGrid w:val="0"/>
              <w:spacing w:line="380" w:lineRule="exact"/>
              <w:ind w:firstLine="0" w:firstLineChars="0"/>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投标文件</w:t>
            </w:r>
          </w:p>
          <w:p w14:paraId="0D83458E">
            <w:pPr>
              <w:pStyle w:val="45"/>
              <w:shd w:val="clear" w:color="auto" w:fill="auto"/>
              <w:wordWrap w:val="0"/>
              <w:adjustRightInd w:val="0"/>
              <w:snapToGrid w:val="0"/>
              <w:spacing w:line="380" w:lineRule="exact"/>
              <w:ind w:firstLine="0" w:firstLineChars="0"/>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真实性承诺</w:t>
            </w:r>
          </w:p>
        </w:tc>
        <w:tc>
          <w:tcPr>
            <w:tcW w:w="2815" w:type="dxa"/>
            <w:vAlign w:val="center"/>
          </w:tcPr>
          <w:p w14:paraId="0C013926">
            <w:pPr>
              <w:pStyle w:val="45"/>
              <w:shd w:val="clear" w:color="auto" w:fill="auto"/>
              <w:wordWrap w:val="0"/>
              <w:adjustRightInd w:val="0"/>
              <w:snapToGrid w:val="0"/>
              <w:spacing w:line="380" w:lineRule="exact"/>
              <w:ind w:firstLine="420"/>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我方所递交投标文件的全部内容均为真实、有效、准确的。</w:t>
            </w:r>
          </w:p>
        </w:tc>
        <w:tc>
          <w:tcPr>
            <w:tcW w:w="4127" w:type="dxa"/>
            <w:vAlign w:val="center"/>
          </w:tcPr>
          <w:p w14:paraId="3884F018">
            <w:pPr>
              <w:pStyle w:val="45"/>
              <w:shd w:val="clear" w:color="auto" w:fill="auto"/>
              <w:wordWrap w:val="0"/>
              <w:adjustRightInd w:val="0"/>
              <w:snapToGrid w:val="0"/>
              <w:spacing w:line="380" w:lineRule="exact"/>
              <w:ind w:firstLine="420"/>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如果我方递交的投标文件任何内容不真实或无效或不准确，我方接受招标人或其授权的招标代理机构或其组建的评标委员会依据招标文件作出的相应处理，包括否决投标。</w:t>
            </w:r>
          </w:p>
        </w:tc>
      </w:tr>
      <w:tr w14:paraId="7C5D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vAlign w:val="center"/>
          </w:tcPr>
          <w:p w14:paraId="7AC346A8">
            <w:pPr>
              <w:pStyle w:val="46"/>
              <w:shd w:val="clear" w:color="auto" w:fill="auto"/>
              <w:wordWrap w:val="0"/>
              <w:adjustRightInd w:val="0"/>
              <w:snapToGrid w:val="0"/>
              <w:spacing w:line="380" w:lineRule="exact"/>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6</w:t>
            </w:r>
          </w:p>
        </w:tc>
        <w:tc>
          <w:tcPr>
            <w:tcW w:w="1573" w:type="dxa"/>
            <w:vAlign w:val="center"/>
          </w:tcPr>
          <w:p w14:paraId="678B84C2">
            <w:pPr>
              <w:pStyle w:val="45"/>
              <w:shd w:val="clear" w:color="auto" w:fill="auto"/>
              <w:wordWrap w:val="0"/>
              <w:adjustRightInd w:val="0"/>
              <w:snapToGrid w:val="0"/>
              <w:spacing w:line="380" w:lineRule="exact"/>
              <w:ind w:firstLine="0" w:firstLineChars="0"/>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投标文件</w:t>
            </w:r>
          </w:p>
          <w:p w14:paraId="61832187">
            <w:pPr>
              <w:pStyle w:val="45"/>
              <w:shd w:val="clear" w:color="auto" w:fill="auto"/>
              <w:wordWrap w:val="0"/>
              <w:adjustRightInd w:val="0"/>
              <w:snapToGrid w:val="0"/>
              <w:spacing w:line="380" w:lineRule="exact"/>
              <w:ind w:firstLine="0" w:firstLineChars="0"/>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信息公开承诺</w:t>
            </w:r>
          </w:p>
        </w:tc>
        <w:tc>
          <w:tcPr>
            <w:tcW w:w="2815" w:type="dxa"/>
            <w:vAlign w:val="center"/>
          </w:tcPr>
          <w:p w14:paraId="5172C8DA">
            <w:pPr>
              <w:pStyle w:val="45"/>
              <w:shd w:val="clear" w:color="auto" w:fill="auto"/>
              <w:wordWrap w:val="0"/>
              <w:adjustRightInd w:val="0"/>
              <w:snapToGrid w:val="0"/>
              <w:spacing w:line="380" w:lineRule="exact"/>
              <w:ind w:firstLine="420"/>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我方提供完整的电子文件。如果我方成为本工程中标候选人，我方同意并授权招标人在评标结果公示期内公开我方商务标书的全部内容。</w:t>
            </w:r>
          </w:p>
        </w:tc>
        <w:tc>
          <w:tcPr>
            <w:tcW w:w="4127" w:type="dxa"/>
            <w:vAlign w:val="center"/>
          </w:tcPr>
          <w:p w14:paraId="5987EB86">
            <w:pPr>
              <w:pStyle w:val="45"/>
              <w:shd w:val="clear" w:color="auto" w:fill="auto"/>
              <w:wordWrap w:val="0"/>
              <w:adjustRightInd w:val="0"/>
              <w:snapToGrid w:val="0"/>
              <w:spacing w:line="380" w:lineRule="exact"/>
              <w:ind w:firstLine="0" w:firstLineChars="0"/>
              <w:jc w:val="left"/>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 xml:space="preserve">    如果我方提供的电子文件不完整，我方接受招标人依据招标文件作出的相应处理。</w:t>
            </w:r>
          </w:p>
        </w:tc>
      </w:tr>
      <w:tr w14:paraId="1288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vAlign w:val="center"/>
          </w:tcPr>
          <w:p w14:paraId="168EBAA0">
            <w:pPr>
              <w:pStyle w:val="46"/>
              <w:shd w:val="clear" w:color="auto" w:fill="auto"/>
              <w:wordWrap w:val="0"/>
              <w:adjustRightInd w:val="0"/>
              <w:snapToGrid w:val="0"/>
              <w:spacing w:line="380" w:lineRule="exact"/>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7</w:t>
            </w:r>
          </w:p>
        </w:tc>
        <w:tc>
          <w:tcPr>
            <w:tcW w:w="1573" w:type="dxa"/>
            <w:vAlign w:val="center"/>
          </w:tcPr>
          <w:p w14:paraId="31875E1C">
            <w:pPr>
              <w:pStyle w:val="45"/>
              <w:shd w:val="clear" w:color="auto" w:fill="auto"/>
              <w:wordWrap w:val="0"/>
              <w:adjustRightInd w:val="0"/>
              <w:snapToGrid w:val="0"/>
              <w:spacing w:line="380" w:lineRule="exact"/>
              <w:ind w:firstLine="0" w:firstLineChars="0"/>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按时提交履约</w:t>
            </w:r>
          </w:p>
          <w:p w14:paraId="16938B37">
            <w:pPr>
              <w:pStyle w:val="45"/>
              <w:shd w:val="clear" w:color="auto" w:fill="auto"/>
              <w:wordWrap w:val="0"/>
              <w:adjustRightInd w:val="0"/>
              <w:snapToGrid w:val="0"/>
              <w:spacing w:line="380" w:lineRule="exact"/>
              <w:ind w:firstLine="0" w:firstLineChars="0"/>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保证的承诺</w:t>
            </w:r>
          </w:p>
        </w:tc>
        <w:tc>
          <w:tcPr>
            <w:tcW w:w="2815" w:type="dxa"/>
            <w:vAlign w:val="center"/>
          </w:tcPr>
          <w:p w14:paraId="7EEAB57C">
            <w:pPr>
              <w:pStyle w:val="45"/>
              <w:shd w:val="clear" w:color="auto" w:fill="auto"/>
              <w:wordWrap w:val="0"/>
              <w:adjustRightInd w:val="0"/>
              <w:snapToGrid w:val="0"/>
              <w:spacing w:line="380" w:lineRule="exact"/>
              <w:ind w:firstLine="420"/>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如果我方中标，我方保证在招标文件规定的时限内全额提交履约保证。</w:t>
            </w:r>
          </w:p>
        </w:tc>
        <w:tc>
          <w:tcPr>
            <w:tcW w:w="4127" w:type="dxa"/>
            <w:vAlign w:val="center"/>
          </w:tcPr>
          <w:p w14:paraId="7A8C4248">
            <w:pPr>
              <w:pStyle w:val="45"/>
              <w:shd w:val="clear" w:color="auto" w:fill="auto"/>
              <w:wordWrap w:val="0"/>
              <w:adjustRightInd w:val="0"/>
              <w:snapToGrid w:val="0"/>
              <w:spacing w:line="380" w:lineRule="exact"/>
              <w:ind w:firstLine="0" w:firstLineChars="0"/>
              <w:jc w:val="left"/>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 xml:space="preserve">    如果我方未在招标文件规定的时限内全额提交履约保证，我方接受招标人依据招标文件作出的相应处理以及有关监督部门作出的行政处罚，并承担由此引起的一切法律后果。</w:t>
            </w:r>
          </w:p>
        </w:tc>
      </w:tr>
      <w:tr w14:paraId="169C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vAlign w:val="center"/>
          </w:tcPr>
          <w:p w14:paraId="1614616F">
            <w:pPr>
              <w:pStyle w:val="46"/>
              <w:shd w:val="clear" w:color="auto" w:fill="auto"/>
              <w:wordWrap w:val="0"/>
              <w:adjustRightInd w:val="0"/>
              <w:snapToGrid w:val="0"/>
              <w:spacing w:line="380" w:lineRule="exact"/>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8</w:t>
            </w:r>
          </w:p>
        </w:tc>
        <w:tc>
          <w:tcPr>
            <w:tcW w:w="1573" w:type="dxa"/>
            <w:vAlign w:val="center"/>
          </w:tcPr>
          <w:p w14:paraId="05C4B122">
            <w:pPr>
              <w:pStyle w:val="45"/>
              <w:shd w:val="clear" w:color="auto" w:fill="auto"/>
              <w:wordWrap w:val="0"/>
              <w:adjustRightInd w:val="0"/>
              <w:snapToGrid w:val="0"/>
              <w:spacing w:line="380" w:lineRule="exact"/>
              <w:ind w:firstLine="0" w:firstLineChars="0"/>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按时签订合同</w:t>
            </w:r>
          </w:p>
          <w:p w14:paraId="0F5BADAC">
            <w:pPr>
              <w:pStyle w:val="45"/>
              <w:shd w:val="clear" w:color="auto" w:fill="auto"/>
              <w:wordWrap w:val="0"/>
              <w:adjustRightInd w:val="0"/>
              <w:snapToGrid w:val="0"/>
              <w:spacing w:line="380" w:lineRule="exact"/>
              <w:ind w:firstLine="0" w:firstLineChars="0"/>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的承诺</w:t>
            </w:r>
          </w:p>
        </w:tc>
        <w:tc>
          <w:tcPr>
            <w:tcW w:w="2815" w:type="dxa"/>
            <w:vAlign w:val="center"/>
          </w:tcPr>
          <w:p w14:paraId="1F6D8D36">
            <w:pPr>
              <w:pStyle w:val="45"/>
              <w:shd w:val="clear" w:color="auto" w:fill="auto"/>
              <w:wordWrap w:val="0"/>
              <w:adjustRightInd w:val="0"/>
              <w:snapToGrid w:val="0"/>
              <w:spacing w:line="380" w:lineRule="exact"/>
              <w:ind w:firstLine="420"/>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如果我方中标，我方保证在招标文件规定的时限内与招标人签订合同，不提出违背或超出招标文件、中标文件的要求。</w:t>
            </w:r>
          </w:p>
        </w:tc>
        <w:tc>
          <w:tcPr>
            <w:tcW w:w="4127" w:type="dxa"/>
            <w:vAlign w:val="center"/>
          </w:tcPr>
          <w:p w14:paraId="69D0EA37">
            <w:pPr>
              <w:pStyle w:val="45"/>
              <w:shd w:val="clear" w:color="auto" w:fill="auto"/>
              <w:wordWrap w:val="0"/>
              <w:adjustRightInd w:val="0"/>
              <w:snapToGrid w:val="0"/>
              <w:spacing w:line="380" w:lineRule="exact"/>
              <w:ind w:firstLine="420"/>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528CE93A">
      <w:pPr>
        <w:pStyle w:val="46"/>
        <w:shd w:val="clear" w:color="auto" w:fill="auto"/>
        <w:wordWrap w:val="0"/>
        <w:adjustRightInd w:val="0"/>
        <w:snapToGrid w:val="0"/>
        <w:spacing w:line="420" w:lineRule="exact"/>
        <w:jc w:val="left"/>
        <w:rPr>
          <w:rFonts w:hint="eastAsia" w:hAnsi="宋体" w:cs="宋体"/>
          <w:snapToGrid w:val="0"/>
          <w:color w:val="000000" w:themeColor="text1"/>
          <w:kern w:val="0"/>
          <w:highlight w:val="none"/>
          <w14:textFill>
            <w14:solidFill>
              <w14:schemeClr w14:val="tx1"/>
            </w14:solidFill>
          </w14:textFill>
        </w:rPr>
      </w:pPr>
    </w:p>
    <w:p w14:paraId="775A2291">
      <w:pPr>
        <w:pStyle w:val="46"/>
        <w:shd w:val="clear" w:color="auto" w:fill="auto"/>
        <w:wordWrap w:val="0"/>
        <w:adjustRightInd w:val="0"/>
        <w:snapToGrid w:val="0"/>
        <w:spacing w:line="420" w:lineRule="exact"/>
        <w:jc w:val="left"/>
        <w:rPr>
          <w:rFonts w:hint="eastAsia" w:hAnsi="宋体" w:cs="宋体"/>
          <w:snapToGrid w:val="0"/>
          <w:color w:val="000000" w:themeColor="text1"/>
          <w:kern w:val="0"/>
          <w:highlight w:val="none"/>
          <w14:textFill>
            <w14:solidFill>
              <w14:schemeClr w14:val="tx1"/>
            </w14:solidFill>
          </w14:textFill>
        </w:rPr>
      </w:pPr>
    </w:p>
    <w:p w14:paraId="79A012A2">
      <w:pPr>
        <w:pStyle w:val="14"/>
        <w:shd w:val="clear" w:color="auto" w:fill="auto"/>
        <w:wordWrap w:val="0"/>
        <w:adjustRightInd w:val="0"/>
        <w:snapToGrid w:val="0"/>
        <w:spacing w:line="420" w:lineRule="exact"/>
        <w:ind w:firstLine="480" w:firstLineChars="200"/>
        <w:jc w:val="right"/>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投标人：</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（盖单位章）</w:t>
      </w:r>
    </w:p>
    <w:p w14:paraId="428F26E9">
      <w:pPr>
        <w:pStyle w:val="14"/>
        <w:shd w:val="clear" w:color="auto" w:fill="auto"/>
        <w:wordWrap w:val="0"/>
        <w:adjustRightInd w:val="0"/>
        <w:snapToGrid w:val="0"/>
        <w:spacing w:line="420" w:lineRule="exact"/>
        <w:ind w:firstLine="480" w:firstLineChars="200"/>
        <w:jc w:val="right"/>
        <w:rPr>
          <w:rFonts w:hint="eastAsia" w:hAnsi="宋体" w:cs="宋体"/>
          <w:snapToGrid w:val="0"/>
          <w:color w:val="000000" w:themeColor="text1"/>
          <w:kern w:val="0"/>
          <w:szCs w:val="24"/>
          <w:highlight w:val="none"/>
          <w14:textFill>
            <w14:solidFill>
              <w14:schemeClr w14:val="tx1"/>
            </w14:solidFill>
          </w14:textFill>
        </w:rPr>
      </w:pPr>
    </w:p>
    <w:p w14:paraId="0CDBFCE9">
      <w:pPr>
        <w:pStyle w:val="14"/>
        <w:shd w:val="clear" w:color="auto" w:fill="auto"/>
        <w:wordWrap w:val="0"/>
        <w:adjustRightInd w:val="0"/>
        <w:snapToGrid w:val="0"/>
        <w:spacing w:line="420" w:lineRule="exact"/>
        <w:ind w:firstLine="480" w:firstLineChars="200"/>
        <w:jc w:val="right"/>
        <w:rPr>
          <w:rFonts w:hint="eastAsia" w:hAnsi="宋体" w:cs="宋体"/>
          <w:snapToGrid w:val="0"/>
          <w:color w:val="000000" w:themeColor="text1"/>
          <w:kern w:val="0"/>
          <w:szCs w:val="24"/>
          <w:highlight w:val="none"/>
          <w14:textFill>
            <w14:solidFill>
              <w14:schemeClr w14:val="tx1"/>
            </w14:solidFill>
          </w14:textFill>
        </w:rPr>
      </w:pPr>
    </w:p>
    <w:p w14:paraId="020AE0B8">
      <w:pPr>
        <w:pStyle w:val="14"/>
        <w:shd w:val="clear" w:color="auto" w:fill="auto"/>
        <w:wordWrap w:val="0"/>
        <w:adjustRightInd w:val="0"/>
        <w:snapToGrid w:val="0"/>
        <w:spacing w:line="420" w:lineRule="exact"/>
        <w:ind w:firstLine="480" w:firstLineChars="200"/>
        <w:jc w:val="right"/>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法定代表人或其委托代理人：</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（签字或盖章）</w:t>
      </w:r>
    </w:p>
    <w:p w14:paraId="4E52A068">
      <w:pPr>
        <w:pStyle w:val="14"/>
        <w:shd w:val="clear" w:color="auto" w:fill="auto"/>
        <w:wordWrap w:val="0"/>
        <w:adjustRightInd w:val="0"/>
        <w:snapToGrid w:val="0"/>
        <w:spacing w:line="420" w:lineRule="exact"/>
        <w:ind w:firstLine="480" w:firstLineChars="200"/>
        <w:rPr>
          <w:rFonts w:hint="eastAsia" w:hAnsi="宋体" w:cs="宋体"/>
          <w:snapToGrid w:val="0"/>
          <w:color w:val="000000" w:themeColor="text1"/>
          <w:kern w:val="0"/>
          <w:szCs w:val="24"/>
          <w:highlight w:val="none"/>
          <w14:textFill>
            <w14:solidFill>
              <w14:schemeClr w14:val="tx1"/>
            </w14:solidFill>
          </w14:textFill>
        </w:rPr>
      </w:pPr>
    </w:p>
    <w:p w14:paraId="5F208A43">
      <w:pPr>
        <w:pStyle w:val="14"/>
        <w:shd w:val="clear" w:color="auto" w:fill="auto"/>
        <w:wordWrap w:val="0"/>
        <w:adjustRightInd w:val="0"/>
        <w:snapToGrid w:val="0"/>
        <w:spacing w:line="420" w:lineRule="exact"/>
        <w:ind w:firstLine="480" w:firstLineChars="200"/>
        <w:jc w:val="center"/>
        <w:rPr>
          <w:rFonts w:hint="eastAsia" w:hAnsi="宋体" w:cs="宋体"/>
          <w:snapToGrid w:val="0"/>
          <w:color w:val="000000" w:themeColor="text1"/>
          <w:kern w:val="0"/>
          <w:szCs w:val="24"/>
          <w:highlight w:val="none"/>
          <w14:textFill>
            <w14:solidFill>
              <w14:schemeClr w14:val="tx1"/>
            </w14:solidFill>
          </w14:textFill>
        </w:rPr>
      </w:pPr>
      <w:r>
        <w:rPr>
          <w:rFonts w:hint="eastAsia" w:hAnsi="宋体" w:cs="宋体"/>
          <w:snapToGrid w:val="0"/>
          <w:color w:val="000000" w:themeColor="text1"/>
          <w:kern w:val="0"/>
          <w:szCs w:val="24"/>
          <w:highlight w:val="none"/>
          <w14:textFill>
            <w14:solidFill>
              <w14:schemeClr w14:val="tx1"/>
            </w14:solidFill>
          </w14:textFill>
        </w:rPr>
        <w:t xml:space="preserve">                      </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年</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月</w:t>
      </w:r>
      <w:r>
        <w:rPr>
          <w:rFonts w:hint="eastAsia" w:hAnsi="宋体" w:cs="宋体"/>
          <w:snapToGrid w:val="0"/>
          <w:color w:val="000000" w:themeColor="text1"/>
          <w:kern w:val="0"/>
          <w:szCs w:val="24"/>
          <w:highlight w:val="none"/>
          <w:u w:val="single"/>
          <w14:textFill>
            <w14:solidFill>
              <w14:schemeClr w14:val="tx1"/>
            </w14:solidFill>
          </w14:textFill>
        </w:rPr>
        <w:t xml:space="preserve">    </w:t>
      </w:r>
      <w:r>
        <w:rPr>
          <w:rFonts w:hint="eastAsia" w:hAnsi="宋体" w:cs="宋体"/>
          <w:snapToGrid w:val="0"/>
          <w:color w:val="000000" w:themeColor="text1"/>
          <w:kern w:val="0"/>
          <w:szCs w:val="24"/>
          <w:highlight w:val="none"/>
          <w14:textFill>
            <w14:solidFill>
              <w14:schemeClr w14:val="tx1"/>
            </w14:solidFill>
          </w14:textFill>
        </w:rPr>
        <w:t>日</w:t>
      </w:r>
    </w:p>
    <w:p w14:paraId="45B7037D">
      <w:pPr>
        <w:shd w:val="clear" w:color="auto" w:fill="auto"/>
        <w:wordWrap w:val="0"/>
        <w:adjustRightInd w:val="0"/>
        <w:snapToGrid w:val="0"/>
        <w:spacing w:line="420" w:lineRule="exact"/>
        <w:jc w:val="left"/>
        <w:rPr>
          <w:rFonts w:hint="eastAsia" w:hAnsi="宋体" w:cs="宋体"/>
          <w:b/>
          <w:snapToGrid w:val="0"/>
          <w:color w:val="000000" w:themeColor="text1"/>
          <w:kern w:val="0"/>
          <w:highlight w:val="none"/>
          <w14:textFill>
            <w14:solidFill>
              <w14:schemeClr w14:val="tx1"/>
            </w14:solidFill>
          </w14:textFill>
        </w:rPr>
        <w:sectPr>
          <w:endnotePr>
            <w:numFmt w:val="decimal"/>
          </w:endnotePr>
          <w:pgSz w:w="11906" w:h="16838"/>
          <w:pgMar w:top="1701" w:right="1531" w:bottom="1417" w:left="1531" w:header="850" w:footer="992" w:gutter="0"/>
          <w:cols w:space="720" w:num="1"/>
          <w:rtlGutter w:val="0"/>
          <w:docGrid w:linePitch="327" w:charSpace="0"/>
        </w:sectPr>
      </w:pPr>
    </w:p>
    <w:p w14:paraId="7B4FD757">
      <w:pPr>
        <w:shd w:val="clear" w:color="auto" w:fill="auto"/>
        <w:wordWrap w:val="0"/>
        <w:adjustRightInd w:val="0"/>
        <w:snapToGrid w:val="0"/>
        <w:spacing w:line="440" w:lineRule="exact"/>
        <w:outlineLvl w:val="2"/>
        <w:rPr>
          <w:rFonts w:hint="eastAsia" w:hAnsi="宋体" w:cs="宋体"/>
          <w:b/>
          <w:bCs/>
          <w:snapToGrid w:val="0"/>
          <w:color w:val="000000" w:themeColor="text1"/>
          <w:kern w:val="0"/>
          <w:szCs w:val="24"/>
          <w:highlight w:val="none"/>
          <w14:textFill>
            <w14:solidFill>
              <w14:schemeClr w14:val="tx1"/>
            </w14:solidFill>
          </w14:textFill>
        </w:rPr>
      </w:pPr>
      <w:bookmarkStart w:id="466" w:name="_Toc5737"/>
      <w:bookmarkStart w:id="467" w:name="_Toc5400"/>
      <w:bookmarkStart w:id="468" w:name="_Toc19386"/>
      <w:bookmarkStart w:id="469" w:name="_Toc22067"/>
      <w:bookmarkStart w:id="470" w:name="_Toc27498"/>
      <w:bookmarkStart w:id="471" w:name="_Toc1983"/>
      <w:bookmarkStart w:id="472" w:name="_Toc25885"/>
      <w:bookmarkStart w:id="473" w:name="_Toc20101"/>
      <w:bookmarkStart w:id="474" w:name="_Toc25795"/>
      <w:bookmarkStart w:id="475" w:name="_Toc26511"/>
      <w:r>
        <w:rPr>
          <w:rFonts w:hint="eastAsia" w:hAnsi="宋体" w:cs="宋体"/>
          <w:b/>
          <w:bCs/>
          <w:snapToGrid w:val="0"/>
          <w:color w:val="000000" w:themeColor="text1"/>
          <w:kern w:val="0"/>
          <w:szCs w:val="24"/>
          <w:highlight w:val="none"/>
          <w14:textFill>
            <w14:solidFill>
              <w14:schemeClr w14:val="tx1"/>
            </w14:solidFill>
          </w14:textFill>
        </w:rPr>
        <w:t>格式四 法定代表人授权委托书</w:t>
      </w:r>
      <w:bookmarkEnd w:id="466"/>
      <w:bookmarkEnd w:id="467"/>
      <w:bookmarkEnd w:id="468"/>
      <w:bookmarkEnd w:id="469"/>
      <w:bookmarkEnd w:id="470"/>
      <w:bookmarkEnd w:id="471"/>
      <w:bookmarkEnd w:id="472"/>
      <w:bookmarkEnd w:id="473"/>
      <w:bookmarkEnd w:id="474"/>
      <w:bookmarkEnd w:id="475"/>
    </w:p>
    <w:p w14:paraId="4FDEEDDB">
      <w:pPr>
        <w:shd w:val="clear" w:color="auto" w:fill="auto"/>
        <w:wordWrap w:val="0"/>
        <w:adjustRightInd w:val="0"/>
        <w:snapToGrid w:val="0"/>
        <w:spacing w:line="440" w:lineRule="exact"/>
        <w:rPr>
          <w:rFonts w:hint="eastAsia" w:hAnsi="宋体" w:cs="宋体"/>
          <w:b/>
          <w:bCs/>
          <w:snapToGrid w:val="0"/>
          <w:color w:val="000000" w:themeColor="text1"/>
          <w:kern w:val="0"/>
          <w:szCs w:val="24"/>
          <w:highlight w:val="none"/>
          <w14:textFill>
            <w14:solidFill>
              <w14:schemeClr w14:val="tx1"/>
            </w14:solidFill>
          </w14:textFill>
        </w:rPr>
      </w:pPr>
    </w:p>
    <w:p w14:paraId="7F8C5225">
      <w:pPr>
        <w:shd w:val="clear" w:color="auto" w:fill="auto"/>
        <w:wordWrap w:val="0"/>
        <w:adjustRightInd w:val="0"/>
        <w:snapToGrid w:val="0"/>
        <w:spacing w:before="260" w:after="260" w:line="440" w:lineRule="exact"/>
        <w:jc w:val="center"/>
        <w:rPr>
          <w:rFonts w:hint="eastAsia" w:hAnsi="宋体" w:cs="宋体"/>
          <w:b/>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法定代表人授权委托书</w:t>
      </w:r>
    </w:p>
    <w:p w14:paraId="6E264E0C">
      <w:pPr>
        <w:shd w:val="clear" w:color="auto" w:fill="auto"/>
        <w:wordWrap w:val="0"/>
        <w:adjustRightInd w:val="0"/>
        <w:snapToGrid w:val="0"/>
        <w:spacing w:line="440" w:lineRule="exact"/>
        <w:rPr>
          <w:rFonts w:hint="eastAsia" w:hAnsi="宋体" w:cs="宋体"/>
          <w:snapToGrid w:val="0"/>
          <w:color w:val="000000" w:themeColor="text1"/>
          <w:kern w:val="0"/>
          <w:szCs w:val="28"/>
          <w:highlight w:val="none"/>
          <w14:textFill>
            <w14:solidFill>
              <w14:schemeClr w14:val="tx1"/>
            </w14:solidFill>
          </w14:textFill>
        </w:rPr>
      </w:pPr>
    </w:p>
    <w:p w14:paraId="6534A317">
      <w:pPr>
        <w:shd w:val="clear" w:color="auto" w:fill="auto"/>
        <w:wordWrap w:val="0"/>
        <w:adjustRightInd w:val="0"/>
        <w:snapToGrid w:val="0"/>
        <w:spacing w:line="440" w:lineRule="exact"/>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本人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（姓名）系</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（投标人名称）的法定代表人，现委托</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（姓名）为我方代理人。代理人根据授权，以我方名义签署、澄清、说明、补正、递交、撤回、修改</w:t>
      </w:r>
      <w:r>
        <w:rPr>
          <w:rFonts w:hint="eastAsia" w:hAnsi="宋体" w:cs="宋体"/>
          <w:snapToGrid w:val="0"/>
          <w:color w:val="000000" w:themeColor="text1"/>
          <w:kern w:val="0"/>
          <w:szCs w:val="21"/>
          <w:highlight w:val="none"/>
          <w:u w:val="single"/>
          <w:lang w:val="en-US" w:eastAsia="zh-CN"/>
          <w14:textFill>
            <w14:solidFill>
              <w14:schemeClr w14:val="tx1"/>
            </w14:solidFill>
          </w14:textFill>
        </w:rPr>
        <w:t xml:space="preserve">       （项目名称）</w:t>
      </w:r>
      <w:r>
        <w:rPr>
          <w:rFonts w:hint="eastAsia" w:hAnsi="宋体" w:cs="宋体"/>
          <w:snapToGrid w:val="0"/>
          <w:color w:val="000000" w:themeColor="text1"/>
          <w:kern w:val="0"/>
          <w:szCs w:val="21"/>
          <w:highlight w:val="none"/>
          <w14:textFill>
            <w14:solidFill>
              <w14:schemeClr w14:val="tx1"/>
            </w14:solidFill>
          </w14:textFill>
        </w:rPr>
        <w:t>投标文件、签订合同和处理有关事宜，其法律后果由我方承担。</w:t>
      </w:r>
    </w:p>
    <w:p w14:paraId="174E9BEC">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委托期限：至</w:t>
      </w:r>
      <w:r>
        <w:rPr>
          <w:rFonts w:hint="eastAsia" w:hAnsi="宋体" w:cs="宋体"/>
          <w:snapToGrid w:val="0"/>
          <w:color w:val="000000" w:themeColor="text1"/>
          <w:kern w:val="0"/>
          <w:szCs w:val="21"/>
          <w:highlight w:val="none"/>
          <w:u w:val="single"/>
          <w14:textFill>
            <w14:solidFill>
              <w14:schemeClr w14:val="tx1"/>
            </w14:solidFill>
          </w14:textFill>
        </w:rPr>
        <w:t xml:space="preserve">     年   月   日</w:t>
      </w:r>
      <w:r>
        <w:rPr>
          <w:rFonts w:hint="eastAsia" w:hAnsi="宋体" w:cs="宋体"/>
          <w:snapToGrid w:val="0"/>
          <w:color w:val="000000" w:themeColor="text1"/>
          <w:kern w:val="0"/>
          <w:szCs w:val="21"/>
          <w:highlight w:val="none"/>
          <w14:textFill>
            <w14:solidFill>
              <w14:schemeClr w14:val="tx1"/>
            </w14:solidFill>
          </w14:textFill>
        </w:rPr>
        <w:t>。</w:t>
      </w:r>
    </w:p>
    <w:p w14:paraId="0CB8D2F8">
      <w:pPr>
        <w:shd w:val="clear" w:color="auto" w:fill="auto"/>
        <w:wordWrap w:val="0"/>
        <w:adjustRightInd w:val="0"/>
        <w:snapToGrid w:val="0"/>
        <w:spacing w:line="440" w:lineRule="exact"/>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代理人无转委托权。</w:t>
      </w:r>
    </w:p>
    <w:p w14:paraId="7C2D1417">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szCs w:val="21"/>
          <w:highlight w:val="none"/>
          <w14:textFill>
            <w14:solidFill>
              <w14:schemeClr w14:val="tx1"/>
            </w14:solidFill>
          </w14:textFill>
        </w:rPr>
      </w:pPr>
    </w:p>
    <w:p w14:paraId="69C51C36">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szCs w:val="21"/>
          <w:highlight w:val="none"/>
          <w14:textFill>
            <w14:solidFill>
              <w14:schemeClr w14:val="tx1"/>
            </w14:solidFill>
          </w14:textFill>
        </w:rPr>
      </w:pPr>
    </w:p>
    <w:p w14:paraId="42BBDA8F">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投  标  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（盖单位章）</w:t>
      </w:r>
    </w:p>
    <w:p w14:paraId="4CF8A792">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w:t>
      </w:r>
    </w:p>
    <w:p w14:paraId="74AD769C">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szCs w:val="21"/>
          <w:highlight w:val="none"/>
          <w14:textFill>
            <w14:solidFill>
              <w14:schemeClr w14:val="tx1"/>
            </w14:solidFill>
          </w14:textFill>
        </w:rPr>
      </w:pPr>
    </w:p>
    <w:p w14:paraId="2553D014">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法定代表人：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（签字或盖章）</w:t>
      </w:r>
    </w:p>
    <w:p w14:paraId="189B2A60">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szCs w:val="21"/>
          <w:highlight w:val="none"/>
          <w14:textFill>
            <w14:solidFill>
              <w14:schemeClr w14:val="tx1"/>
            </w14:solidFill>
          </w14:textFill>
        </w:rPr>
      </w:pPr>
    </w:p>
    <w:p w14:paraId="5AD1348D">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委托代理人：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（签字或盖章）</w:t>
      </w:r>
    </w:p>
    <w:p w14:paraId="3D505E07">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w:t>
      </w:r>
    </w:p>
    <w:p w14:paraId="2C863BF1">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年</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月</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日</w:t>
      </w:r>
    </w:p>
    <w:p w14:paraId="0D37E948">
      <w:pPr>
        <w:shd w:val="clear" w:color="auto" w:fill="auto"/>
        <w:wordWrap w:val="0"/>
        <w:adjustRightInd w:val="0"/>
        <w:snapToGrid w:val="0"/>
        <w:spacing w:line="440" w:lineRule="exact"/>
        <w:ind w:firstLine="560" w:firstLineChars="200"/>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 w:val="28"/>
          <w:szCs w:val="28"/>
          <w:highlight w:val="none"/>
          <w:u w:val="single"/>
          <w14:textFill>
            <w14:solidFill>
              <w14:schemeClr w14:val="tx1"/>
            </w14:solidFill>
          </w14:textFill>
        </w:rPr>
        <mc:AlternateContent>
          <mc:Choice Requires="wps">
            <w:drawing>
              <wp:anchor distT="0" distB="0" distL="0" distR="0" simplePos="0" relativeHeight="251659264" behindDoc="0" locked="0" layoutInCell="1" allowOverlap="1">
                <wp:simplePos x="0" y="0"/>
                <wp:positionH relativeFrom="column">
                  <wp:posOffset>1466850</wp:posOffset>
                </wp:positionH>
                <wp:positionV relativeFrom="paragraph">
                  <wp:posOffset>204470</wp:posOffset>
                </wp:positionV>
                <wp:extent cx="3190875" cy="1584325"/>
                <wp:effectExtent l="4445" t="4445" r="5080" b="11430"/>
                <wp:wrapNone/>
                <wp:docPr id="1026" name="流程图: 可选过程 3"/>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F08B2D9">
                            <w:pPr>
                              <w:pStyle w:val="2"/>
                              <w:rPr>
                                <w:rFonts w:hint="eastAsia"/>
                              </w:rPr>
                            </w:pPr>
                          </w:p>
                          <w:p w14:paraId="1FAF69C3">
                            <w:pPr>
                              <w:jc w:val="center"/>
                              <w:rPr>
                                <w:szCs w:val="21"/>
                              </w:rPr>
                            </w:pPr>
                            <w:r>
                              <w:rPr>
                                <w:rFonts w:hint="eastAsia"/>
                                <w:szCs w:val="21"/>
                              </w:rPr>
                              <w:t>委托代理人</w:t>
                            </w:r>
                            <w:r>
                              <w:rPr>
                                <w:rFonts w:hint="eastAsia"/>
                                <w:color w:val="auto"/>
                                <w:szCs w:val="21"/>
                              </w:rPr>
                              <w:t>身份证</w:t>
                            </w:r>
                            <w:r>
                              <w:rPr>
                                <w:rFonts w:hint="eastAsia"/>
                                <w:color w:val="auto"/>
                                <w:szCs w:val="21"/>
                                <w:lang w:val="en-US" w:eastAsia="zh-CN"/>
                              </w:rPr>
                              <w:t>彩色扫描</w:t>
                            </w:r>
                            <w:r>
                              <w:rPr>
                                <w:rFonts w:hint="eastAsia"/>
                                <w:szCs w:val="21"/>
                                <w:lang w:val="en-US" w:eastAsia="zh-CN"/>
                              </w:rPr>
                              <w:t>件</w:t>
                            </w:r>
                            <w:r>
                              <w:rPr>
                                <w:rFonts w:hint="eastAsia"/>
                                <w:szCs w:val="21"/>
                              </w:rPr>
                              <w:t>正、反面</w:t>
                            </w:r>
                          </w:p>
                        </w:txbxContent>
                      </wps:txbx>
                      <wps:bodyPr wrap="square" upright="1"/>
                    </wps:wsp>
                  </a:graphicData>
                </a:graphic>
              </wp:anchor>
            </w:drawing>
          </mc:Choice>
          <mc:Fallback>
            <w:pict>
              <v:shape id="流程图: 可选过程 3" o:spid="_x0000_s1026" o:spt="176" type="#_x0000_t176" style="position:absolute;left:0pt;margin-left:115.5pt;margin-top:16.1pt;height:124.75pt;width:251.25pt;z-index:251659264;mso-width-relative:page;mso-height-relative:page;" fillcolor="#FFFFFF" filled="t" stroked="t" coordsize="21600,21600" o:gfxdata="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HQ/G0XXAAAACgEAAA8AAAAAAAAAAQAgAAAAIgAAAGRycy9kb3ducmV2&#10;LnhtbFBLAQIUABQAAAAIAIdO4kC8XIPUNgIAAGEEAAAOAAAAAAAAAAEAIAAAACYBAABkcnMvZTJv&#10;RG9jLnhtbFBLBQYAAAAABgAGAFkBAADOBQAAAAA=&#10;">
                <v:fill on="t" focussize="0,0"/>
                <v:stroke color="#000000" joinstyle="miter"/>
                <v:imagedata o:title=""/>
                <o:lock v:ext="edit" aspectratio="f"/>
                <v:textbox>
                  <w:txbxContent>
                    <w:p w14:paraId="7F08B2D9">
                      <w:pPr>
                        <w:pStyle w:val="2"/>
                        <w:rPr>
                          <w:rFonts w:hint="eastAsia"/>
                        </w:rPr>
                      </w:pPr>
                    </w:p>
                    <w:p w14:paraId="1FAF69C3">
                      <w:pPr>
                        <w:jc w:val="center"/>
                        <w:rPr>
                          <w:szCs w:val="21"/>
                        </w:rPr>
                      </w:pPr>
                      <w:r>
                        <w:rPr>
                          <w:rFonts w:hint="eastAsia"/>
                          <w:szCs w:val="21"/>
                        </w:rPr>
                        <w:t>委托代理人</w:t>
                      </w:r>
                      <w:r>
                        <w:rPr>
                          <w:rFonts w:hint="eastAsia"/>
                          <w:color w:val="auto"/>
                          <w:szCs w:val="21"/>
                        </w:rPr>
                        <w:t>身份证</w:t>
                      </w:r>
                      <w:r>
                        <w:rPr>
                          <w:rFonts w:hint="eastAsia"/>
                          <w:color w:val="auto"/>
                          <w:szCs w:val="21"/>
                          <w:lang w:val="en-US" w:eastAsia="zh-CN"/>
                        </w:rPr>
                        <w:t>彩色扫描</w:t>
                      </w:r>
                      <w:r>
                        <w:rPr>
                          <w:rFonts w:hint="eastAsia"/>
                          <w:szCs w:val="21"/>
                          <w:lang w:val="en-US" w:eastAsia="zh-CN"/>
                        </w:rPr>
                        <w:t>件</w:t>
                      </w:r>
                      <w:r>
                        <w:rPr>
                          <w:rFonts w:hint="eastAsia"/>
                          <w:szCs w:val="21"/>
                        </w:rPr>
                        <w:t>正、反面</w:t>
                      </w:r>
                    </w:p>
                  </w:txbxContent>
                </v:textbox>
              </v:shape>
            </w:pict>
          </mc:Fallback>
        </mc:AlternateContent>
      </w:r>
    </w:p>
    <w:p w14:paraId="0D870D87">
      <w:pPr>
        <w:shd w:val="clear" w:color="auto" w:fill="auto"/>
        <w:wordWrap w:val="0"/>
        <w:adjustRightInd w:val="0"/>
        <w:snapToGrid w:val="0"/>
        <w:spacing w:line="440" w:lineRule="exact"/>
        <w:ind w:firstLine="480" w:firstLineChars="200"/>
        <w:rPr>
          <w:rFonts w:hint="eastAsia" w:hAnsi="宋体" w:cs="宋体"/>
          <w:snapToGrid w:val="0"/>
          <w:color w:val="000000" w:themeColor="text1"/>
          <w:kern w:val="0"/>
          <w:szCs w:val="21"/>
          <w:highlight w:val="none"/>
          <w14:textFill>
            <w14:solidFill>
              <w14:schemeClr w14:val="tx1"/>
            </w14:solidFill>
          </w14:textFill>
        </w:rPr>
      </w:pPr>
    </w:p>
    <w:p w14:paraId="1B7191FB">
      <w:pPr>
        <w:shd w:val="clear" w:color="auto" w:fill="auto"/>
        <w:wordWrap w:val="0"/>
        <w:adjustRightInd w:val="0"/>
        <w:snapToGrid w:val="0"/>
        <w:ind w:firstLine="5520" w:firstLineChars="2300"/>
        <w:rPr>
          <w:rFonts w:hint="eastAsia" w:hAnsi="宋体" w:cs="宋体"/>
          <w:snapToGrid w:val="0"/>
          <w:color w:val="000000" w:themeColor="text1"/>
          <w:highlight w:val="none"/>
          <w14:textFill>
            <w14:solidFill>
              <w14:schemeClr w14:val="tx1"/>
            </w14:solidFill>
          </w14:textFill>
        </w:rPr>
      </w:pPr>
    </w:p>
    <w:p w14:paraId="42CA935B">
      <w:pPr>
        <w:shd w:val="clear" w:color="auto" w:fill="auto"/>
        <w:wordWrap w:val="0"/>
        <w:adjustRightInd w:val="0"/>
        <w:snapToGrid w:val="0"/>
        <w:ind w:firstLine="5520" w:firstLineChars="2300"/>
        <w:rPr>
          <w:rFonts w:hint="eastAsia" w:hAnsi="宋体" w:cs="宋体"/>
          <w:snapToGrid w:val="0"/>
          <w:color w:val="000000" w:themeColor="text1"/>
          <w:highlight w:val="none"/>
          <w14:textFill>
            <w14:solidFill>
              <w14:schemeClr w14:val="tx1"/>
            </w14:solidFill>
          </w14:textFill>
        </w:rPr>
      </w:pPr>
    </w:p>
    <w:p w14:paraId="018E4CA6">
      <w:pPr>
        <w:shd w:val="clear" w:color="auto" w:fill="auto"/>
        <w:wordWrap w:val="0"/>
        <w:adjustRightInd w:val="0"/>
        <w:snapToGrid w:val="0"/>
        <w:ind w:firstLine="5520" w:firstLineChars="2300"/>
        <w:rPr>
          <w:rFonts w:hint="eastAsia" w:hAnsi="宋体" w:cs="宋体"/>
          <w:snapToGrid w:val="0"/>
          <w:color w:val="000000" w:themeColor="text1"/>
          <w:highlight w:val="none"/>
          <w14:textFill>
            <w14:solidFill>
              <w14:schemeClr w14:val="tx1"/>
            </w14:solidFill>
          </w14:textFill>
        </w:rPr>
      </w:pPr>
    </w:p>
    <w:p w14:paraId="31CBFCB5">
      <w:pPr>
        <w:shd w:val="clear" w:color="auto" w:fill="auto"/>
        <w:wordWrap w:val="0"/>
        <w:adjustRightInd w:val="0"/>
        <w:snapToGrid w:val="0"/>
        <w:ind w:firstLine="5520" w:firstLineChars="2300"/>
        <w:rPr>
          <w:rFonts w:hint="eastAsia" w:hAnsi="宋体" w:cs="宋体"/>
          <w:snapToGrid w:val="0"/>
          <w:color w:val="000000" w:themeColor="text1"/>
          <w:highlight w:val="none"/>
          <w14:textFill>
            <w14:solidFill>
              <w14:schemeClr w14:val="tx1"/>
            </w14:solidFill>
          </w14:textFill>
        </w:rPr>
      </w:pPr>
    </w:p>
    <w:p w14:paraId="700D2B6A">
      <w:pPr>
        <w:pStyle w:val="6"/>
        <w:widowControl w:val="0"/>
        <w:shd w:val="clear" w:color="auto" w:fill="auto"/>
        <w:wordWrap w:val="0"/>
        <w:adjustRightInd w:val="0"/>
        <w:snapToGrid w:val="0"/>
        <w:rPr>
          <w:rFonts w:hint="eastAsia" w:hAnsi="宋体" w:cs="宋体"/>
          <w:snapToGrid w:val="0"/>
          <w:color w:val="000000" w:themeColor="text1"/>
          <w:highlight w:val="none"/>
          <w14:textFill>
            <w14:solidFill>
              <w14:schemeClr w14:val="tx1"/>
            </w14:solidFill>
          </w14:textFill>
        </w:rPr>
      </w:pPr>
    </w:p>
    <w:p w14:paraId="183FF9DA">
      <w:pPr>
        <w:pStyle w:val="6"/>
        <w:widowControl w:val="0"/>
        <w:shd w:val="clear" w:color="auto" w:fill="auto"/>
        <w:wordWrap w:val="0"/>
        <w:adjustRightInd w:val="0"/>
        <w:snapToGrid w:val="0"/>
        <w:rPr>
          <w:rFonts w:hint="eastAsia" w:hAnsi="宋体" w:cs="宋体"/>
          <w:snapToGrid w:val="0"/>
          <w:color w:val="000000" w:themeColor="text1"/>
          <w:highlight w:val="none"/>
          <w14:textFill>
            <w14:solidFill>
              <w14:schemeClr w14:val="tx1"/>
            </w14:solidFill>
          </w14:textFill>
        </w:rPr>
      </w:pPr>
    </w:p>
    <w:p w14:paraId="3EE78995">
      <w:pPr>
        <w:pStyle w:val="6"/>
        <w:widowControl w:val="0"/>
        <w:shd w:val="clear" w:color="auto" w:fill="auto"/>
        <w:wordWrap w:val="0"/>
        <w:adjustRightInd w:val="0"/>
        <w:snapToGrid w:val="0"/>
        <w:rPr>
          <w:rFonts w:hint="eastAsia" w:hAnsi="宋体" w:cs="宋体"/>
          <w:snapToGrid w:val="0"/>
          <w:color w:val="000000" w:themeColor="text1"/>
          <w:highlight w:val="none"/>
          <w14:textFill>
            <w14:solidFill>
              <w14:schemeClr w14:val="tx1"/>
            </w14:solidFill>
          </w14:textFill>
        </w:rPr>
        <w:sectPr>
          <w:endnotePr>
            <w:numFmt w:val="decimal"/>
          </w:endnotePr>
          <w:pgSz w:w="11906" w:h="16838"/>
          <w:pgMar w:top="1701" w:right="1531" w:bottom="1417" w:left="1531" w:header="850" w:footer="992" w:gutter="0"/>
          <w:cols w:space="720" w:num="1"/>
          <w:rtlGutter w:val="0"/>
          <w:docGrid w:linePitch="327" w:charSpace="0"/>
        </w:sectPr>
      </w:pPr>
    </w:p>
    <w:p w14:paraId="33316FD5">
      <w:pPr>
        <w:shd w:val="clear" w:color="auto" w:fill="auto"/>
        <w:wordWrap w:val="0"/>
        <w:adjustRightInd w:val="0"/>
        <w:snapToGrid w:val="0"/>
        <w:spacing w:line="440" w:lineRule="exact"/>
        <w:outlineLvl w:val="2"/>
        <w:rPr>
          <w:rFonts w:hint="eastAsia" w:hAnsi="宋体" w:cs="宋体"/>
          <w:b/>
          <w:snapToGrid w:val="0"/>
          <w:color w:val="000000" w:themeColor="text1"/>
          <w:kern w:val="0"/>
          <w:highlight w:val="none"/>
          <w14:textFill>
            <w14:solidFill>
              <w14:schemeClr w14:val="tx1"/>
            </w14:solidFill>
          </w14:textFill>
        </w:rPr>
      </w:pPr>
      <w:bookmarkStart w:id="476" w:name="_Toc30014"/>
      <w:bookmarkStart w:id="477" w:name="_Toc9833"/>
      <w:bookmarkStart w:id="478" w:name="_Toc16963"/>
      <w:bookmarkStart w:id="479" w:name="_Toc15003"/>
      <w:bookmarkStart w:id="480" w:name="_Toc11496"/>
      <w:bookmarkStart w:id="481" w:name="_Toc20383"/>
      <w:bookmarkStart w:id="482" w:name="_Toc18620"/>
      <w:bookmarkStart w:id="483" w:name="_Toc10825"/>
      <w:bookmarkStart w:id="484" w:name="_Toc4361"/>
      <w:bookmarkStart w:id="485" w:name="_Toc11316"/>
      <w:r>
        <w:rPr>
          <w:rFonts w:hint="eastAsia" w:hAnsi="宋体" w:cs="宋体"/>
          <w:b/>
          <w:snapToGrid w:val="0"/>
          <w:color w:val="000000" w:themeColor="text1"/>
          <w:kern w:val="0"/>
          <w:highlight w:val="none"/>
          <w14:textFill>
            <w14:solidFill>
              <w14:schemeClr w14:val="tx1"/>
            </w14:solidFill>
          </w14:textFill>
        </w:rPr>
        <w:t>格式五 法定代表人身份证明</w:t>
      </w:r>
      <w:bookmarkEnd w:id="476"/>
      <w:bookmarkEnd w:id="477"/>
      <w:bookmarkEnd w:id="478"/>
      <w:bookmarkEnd w:id="479"/>
      <w:bookmarkEnd w:id="480"/>
      <w:bookmarkEnd w:id="481"/>
      <w:bookmarkEnd w:id="482"/>
      <w:bookmarkEnd w:id="483"/>
      <w:bookmarkEnd w:id="484"/>
      <w:bookmarkEnd w:id="485"/>
    </w:p>
    <w:p w14:paraId="67F71AFE">
      <w:pPr>
        <w:shd w:val="clear" w:color="auto" w:fill="auto"/>
        <w:wordWrap w:val="0"/>
        <w:adjustRightInd w:val="0"/>
        <w:snapToGrid w:val="0"/>
        <w:spacing w:line="440" w:lineRule="exact"/>
        <w:rPr>
          <w:rFonts w:hint="eastAsia" w:hAnsi="宋体" w:cs="宋体"/>
          <w:b/>
          <w:snapToGrid w:val="0"/>
          <w:color w:val="000000" w:themeColor="text1"/>
          <w:kern w:val="0"/>
          <w:highlight w:val="none"/>
          <w14:textFill>
            <w14:solidFill>
              <w14:schemeClr w14:val="tx1"/>
            </w14:solidFill>
          </w14:textFill>
        </w:rPr>
      </w:pPr>
    </w:p>
    <w:p w14:paraId="633C9326">
      <w:pPr>
        <w:shd w:val="clear" w:color="auto" w:fill="auto"/>
        <w:wordWrap w:val="0"/>
        <w:adjustRightInd w:val="0"/>
        <w:snapToGrid w:val="0"/>
        <w:spacing w:before="260" w:after="260" w:line="440" w:lineRule="exact"/>
        <w:jc w:val="center"/>
        <w:rPr>
          <w:rFonts w:hint="eastAsia" w:hAnsi="宋体" w:cs="宋体"/>
          <w:b/>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法定代表人身份证明</w:t>
      </w:r>
    </w:p>
    <w:p w14:paraId="600AD175">
      <w:pPr>
        <w:shd w:val="clear" w:color="auto" w:fill="auto"/>
        <w:wordWrap w:val="0"/>
        <w:adjustRightInd w:val="0"/>
        <w:snapToGrid w:val="0"/>
        <w:spacing w:line="440" w:lineRule="exact"/>
        <w:rPr>
          <w:rFonts w:hint="eastAsia" w:hAnsi="宋体" w:cs="宋体"/>
          <w:snapToGrid w:val="0"/>
          <w:color w:val="000000" w:themeColor="text1"/>
          <w:kern w:val="0"/>
          <w:szCs w:val="21"/>
          <w:highlight w:val="none"/>
          <w14:textFill>
            <w14:solidFill>
              <w14:schemeClr w14:val="tx1"/>
            </w14:solidFill>
          </w14:textFill>
        </w:rPr>
      </w:pPr>
    </w:p>
    <w:p w14:paraId="255A266B">
      <w:pPr>
        <w:shd w:val="clear" w:color="auto" w:fill="auto"/>
        <w:wordWrap w:val="0"/>
        <w:adjustRightInd w:val="0"/>
        <w:snapToGrid w:val="0"/>
        <w:spacing w:line="440" w:lineRule="exact"/>
        <w:rPr>
          <w:rFonts w:hint="eastAsia" w:hAnsi="宋体" w:cs="宋体"/>
          <w:snapToGrid w:val="0"/>
          <w:color w:val="000000" w:themeColor="text1"/>
          <w:kern w:val="0"/>
          <w:szCs w:val="21"/>
          <w:highlight w:val="none"/>
          <w:u w:val="singl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投标人名称：</w:t>
      </w:r>
      <w:r>
        <w:rPr>
          <w:rFonts w:hint="eastAsia" w:hAnsi="宋体" w:cs="宋体"/>
          <w:snapToGrid w:val="0"/>
          <w:color w:val="000000" w:themeColor="text1"/>
          <w:kern w:val="0"/>
          <w:szCs w:val="21"/>
          <w:highlight w:val="none"/>
          <w:u w:val="single"/>
          <w14:textFill>
            <w14:solidFill>
              <w14:schemeClr w14:val="tx1"/>
            </w14:solidFill>
          </w14:textFill>
        </w:rPr>
        <w:t xml:space="preserve">                  </w:t>
      </w:r>
    </w:p>
    <w:p w14:paraId="5FF47C14">
      <w:pPr>
        <w:shd w:val="clear" w:color="auto" w:fill="auto"/>
        <w:wordWrap w:val="0"/>
        <w:adjustRightInd w:val="0"/>
        <w:snapToGrid w:val="0"/>
        <w:spacing w:line="440" w:lineRule="exact"/>
        <w:rPr>
          <w:rFonts w:hint="eastAsia" w:hAnsi="宋体" w:cs="宋体"/>
          <w:snapToGrid w:val="0"/>
          <w:color w:val="000000" w:themeColor="text1"/>
          <w:kern w:val="0"/>
          <w:szCs w:val="21"/>
          <w:highlight w:val="none"/>
          <w:u w:val="singl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姓名：</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性别：</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年龄：</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职务：</w:t>
      </w:r>
      <w:r>
        <w:rPr>
          <w:rFonts w:hint="eastAsia" w:hAnsi="宋体" w:cs="宋体"/>
          <w:snapToGrid w:val="0"/>
          <w:color w:val="000000" w:themeColor="text1"/>
          <w:kern w:val="0"/>
          <w:szCs w:val="21"/>
          <w:highlight w:val="none"/>
          <w:u w:val="single"/>
          <w14:textFill>
            <w14:solidFill>
              <w14:schemeClr w14:val="tx1"/>
            </w14:solidFill>
          </w14:textFill>
        </w:rPr>
        <w:t xml:space="preserve">           </w:t>
      </w:r>
    </w:p>
    <w:p w14:paraId="13DDC9BF">
      <w:pPr>
        <w:shd w:val="clear" w:color="auto" w:fill="auto"/>
        <w:wordWrap w:val="0"/>
        <w:adjustRightInd w:val="0"/>
        <w:snapToGrid w:val="0"/>
        <w:spacing w:line="440" w:lineRule="exact"/>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系</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（投标人名称）的法定代表人。</w:t>
      </w:r>
    </w:p>
    <w:p w14:paraId="565C26BF">
      <w:pPr>
        <w:shd w:val="clear" w:color="auto" w:fill="auto"/>
        <w:wordWrap w:val="0"/>
        <w:adjustRightInd w:val="0"/>
        <w:snapToGrid w:val="0"/>
        <w:spacing w:line="440" w:lineRule="exact"/>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特此证明。</w:t>
      </w:r>
    </w:p>
    <w:p w14:paraId="0D11120B">
      <w:pPr>
        <w:shd w:val="clear" w:color="auto" w:fill="auto"/>
        <w:wordWrap w:val="0"/>
        <w:adjustRightInd w:val="0"/>
        <w:snapToGrid w:val="0"/>
        <w:spacing w:line="440" w:lineRule="exact"/>
        <w:rPr>
          <w:rFonts w:hint="eastAsia" w:hAnsi="宋体" w:cs="宋体"/>
          <w:snapToGrid w:val="0"/>
          <w:color w:val="000000" w:themeColor="text1"/>
          <w:kern w:val="0"/>
          <w:szCs w:val="21"/>
          <w:highlight w:val="none"/>
          <w14:textFill>
            <w14:solidFill>
              <w14:schemeClr w14:val="tx1"/>
            </w14:solidFill>
          </w14:textFill>
        </w:rPr>
      </w:pPr>
    </w:p>
    <w:p w14:paraId="4DEC26EF">
      <w:pPr>
        <w:shd w:val="clear" w:color="auto" w:fill="auto"/>
        <w:wordWrap w:val="0"/>
        <w:adjustRightInd w:val="0"/>
        <w:snapToGrid w:val="0"/>
        <w:spacing w:line="440" w:lineRule="exact"/>
        <w:rPr>
          <w:rFonts w:hint="eastAsia" w:hAnsi="宋体" w:cs="宋体"/>
          <w:snapToGrid w:val="0"/>
          <w:color w:val="000000" w:themeColor="text1"/>
          <w:kern w:val="0"/>
          <w:szCs w:val="21"/>
          <w:highlight w:val="none"/>
          <w14:textFill>
            <w14:solidFill>
              <w14:schemeClr w14:val="tx1"/>
            </w14:solidFill>
          </w14:textFill>
        </w:rPr>
      </w:pPr>
    </w:p>
    <w:p w14:paraId="4F48D5D7">
      <w:pPr>
        <w:shd w:val="clear" w:color="auto" w:fill="auto"/>
        <w:wordWrap w:val="0"/>
        <w:adjustRightInd w:val="0"/>
        <w:snapToGrid w:val="0"/>
        <w:spacing w:line="440" w:lineRule="exact"/>
        <w:jc w:val="right"/>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投标人：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（盖单位章）</w:t>
      </w:r>
    </w:p>
    <w:p w14:paraId="1BF211FA">
      <w:pPr>
        <w:shd w:val="clear" w:color="auto" w:fill="auto"/>
        <w:wordWrap w:val="0"/>
        <w:adjustRightInd w:val="0"/>
        <w:snapToGrid w:val="0"/>
        <w:spacing w:line="440" w:lineRule="exact"/>
        <w:jc w:val="right"/>
        <w:rPr>
          <w:rFonts w:hint="eastAsia" w:hAnsi="宋体" w:cs="宋体"/>
          <w:snapToGrid w:val="0"/>
          <w:color w:val="000000" w:themeColor="text1"/>
          <w:kern w:val="0"/>
          <w:szCs w:val="21"/>
          <w:highlight w:val="none"/>
          <w14:textFill>
            <w14:solidFill>
              <w14:schemeClr w14:val="tx1"/>
            </w14:solidFill>
          </w14:textFill>
        </w:rPr>
      </w:pPr>
    </w:p>
    <w:p w14:paraId="6F8F8071">
      <w:pPr>
        <w:shd w:val="clear" w:color="auto" w:fill="auto"/>
        <w:wordWrap w:val="0"/>
        <w:adjustRightInd w:val="0"/>
        <w:snapToGrid w:val="0"/>
        <w:spacing w:line="440" w:lineRule="exact"/>
        <w:jc w:val="right"/>
        <w:rPr>
          <w:rFonts w:hint="eastAsia" w:hAnsi="宋体" w:cs="宋体"/>
          <w:snapToGrid w:val="0"/>
          <w:color w:val="000000" w:themeColor="text1"/>
          <w:kern w:val="0"/>
          <w:szCs w:val="21"/>
          <w:highlight w:val="none"/>
          <w14:textFill>
            <w14:solidFill>
              <w14:schemeClr w14:val="tx1"/>
            </w14:solidFill>
          </w14:textFill>
        </w:rPr>
      </w:pPr>
    </w:p>
    <w:p w14:paraId="0081D48C">
      <w:pPr>
        <w:shd w:val="clear" w:color="auto" w:fill="auto"/>
        <w:wordWrap w:val="0"/>
        <w:adjustRightInd w:val="0"/>
        <w:snapToGrid w:val="0"/>
        <w:spacing w:line="440" w:lineRule="exact"/>
        <w:jc w:val="right"/>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法定代表人：</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（签字或盖章）</w:t>
      </w:r>
    </w:p>
    <w:p w14:paraId="7D98D670">
      <w:pPr>
        <w:shd w:val="clear" w:color="auto" w:fill="auto"/>
        <w:wordWrap w:val="0"/>
        <w:adjustRightInd w:val="0"/>
        <w:snapToGrid w:val="0"/>
        <w:spacing w:line="440" w:lineRule="exact"/>
        <w:jc w:val="center"/>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p>
    <w:p w14:paraId="1B41CB66">
      <w:pPr>
        <w:shd w:val="clear" w:color="auto" w:fill="auto"/>
        <w:wordWrap w:val="0"/>
        <w:adjustRightInd w:val="0"/>
        <w:snapToGrid w:val="0"/>
        <w:spacing w:line="440" w:lineRule="exact"/>
        <w:jc w:val="center"/>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年</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月</w:t>
      </w:r>
      <w:r>
        <w:rPr>
          <w:rFonts w:hint="eastAsia" w:hAnsi="宋体" w:cs="宋体"/>
          <w:snapToGrid w:val="0"/>
          <w:color w:val="000000" w:themeColor="text1"/>
          <w:kern w:val="0"/>
          <w:szCs w:val="21"/>
          <w:highlight w:val="none"/>
          <w:u w:val="single"/>
          <w14:textFill>
            <w14:solidFill>
              <w14:schemeClr w14:val="tx1"/>
            </w14:solidFill>
          </w14:textFill>
        </w:rPr>
        <w:t xml:space="preserve">      </w:t>
      </w:r>
      <w:r>
        <w:rPr>
          <w:rFonts w:hint="eastAsia" w:hAnsi="宋体" w:cs="宋体"/>
          <w:snapToGrid w:val="0"/>
          <w:color w:val="000000" w:themeColor="text1"/>
          <w:kern w:val="0"/>
          <w:szCs w:val="21"/>
          <w:highlight w:val="none"/>
          <w14:textFill>
            <w14:solidFill>
              <w14:schemeClr w14:val="tx1"/>
            </w14:solidFill>
          </w14:textFill>
        </w:rPr>
        <w:t xml:space="preserve">日       </w:t>
      </w:r>
    </w:p>
    <w:p w14:paraId="5A6E8EF9">
      <w:pPr>
        <w:shd w:val="clear" w:color="auto" w:fill="auto"/>
        <w:wordWrap w:val="0"/>
        <w:adjustRightInd w:val="0"/>
        <w:snapToGrid w:val="0"/>
        <w:spacing w:line="440" w:lineRule="exact"/>
        <w:ind w:firstLine="240" w:firstLineChars="100"/>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p>
    <w:p w14:paraId="6712C3FB">
      <w:pPr>
        <w:shd w:val="clear" w:color="auto" w:fill="auto"/>
        <w:wordWrap w:val="0"/>
        <w:adjustRightInd w:val="0"/>
        <w:snapToGrid w:val="0"/>
        <w:spacing w:line="440" w:lineRule="exact"/>
        <w:ind w:firstLine="241" w:firstLineChars="100"/>
        <w:rPr>
          <w:rFonts w:hint="eastAsia" w:hAnsi="宋体" w:cs="宋体"/>
          <w:snapToGrid w:val="0"/>
          <w:color w:val="000000" w:themeColor="text1"/>
          <w:kern w:val="0"/>
          <w:szCs w:val="21"/>
          <w:highlight w:val="none"/>
          <w14:textFill>
            <w14:solidFill>
              <w14:schemeClr w14:val="tx1"/>
            </w14:solidFill>
          </w14:textFill>
        </w:rPr>
      </w:pPr>
      <w:r>
        <w:rPr>
          <w:rFonts w:hint="eastAsia" w:hAnsi="宋体" w:cs="宋体"/>
          <w:b/>
          <w:snapToGrid w:val="0"/>
          <w:color w:val="000000" w:themeColor="text1"/>
          <w:kern w:val="0"/>
          <w:szCs w:val="21"/>
          <w:highlight w:val="none"/>
          <w14:textFill>
            <w14:solidFill>
              <w14:schemeClr w14:val="tx1"/>
            </w14:solidFill>
          </w14:textFill>
        </w:rPr>
        <mc:AlternateContent>
          <mc:Choice Requires="wps">
            <w:drawing>
              <wp:anchor distT="0" distB="0" distL="0" distR="0" simplePos="0" relativeHeight="251659264" behindDoc="0" locked="0" layoutInCell="1" allowOverlap="1">
                <wp:simplePos x="0" y="0"/>
                <wp:positionH relativeFrom="column">
                  <wp:posOffset>1410335</wp:posOffset>
                </wp:positionH>
                <wp:positionV relativeFrom="paragraph">
                  <wp:posOffset>248920</wp:posOffset>
                </wp:positionV>
                <wp:extent cx="3376930" cy="1584325"/>
                <wp:effectExtent l="4445" t="4445" r="9525" b="11430"/>
                <wp:wrapNone/>
                <wp:docPr id="1027" name="流程图: 可选过程 4"/>
                <wp:cNvGraphicFramePr/>
                <a:graphic xmlns:a="http://schemas.openxmlformats.org/drawingml/2006/main">
                  <a:graphicData uri="http://schemas.microsoft.com/office/word/2010/wordprocessingShape">
                    <wps:wsp>
                      <wps:cNvSpPr/>
                      <wps:spPr>
                        <a:xfrm>
                          <a:off x="0" y="0"/>
                          <a:ext cx="3376930"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6E492D5">
                            <w:pPr>
                              <w:jc w:val="center"/>
                              <w:rPr>
                                <w:rFonts w:hint="eastAsia"/>
                                <w:szCs w:val="21"/>
                              </w:rPr>
                            </w:pPr>
                          </w:p>
                          <w:p w14:paraId="449BDF54">
                            <w:pPr>
                              <w:jc w:val="center"/>
                              <w:rPr>
                                <w:rFonts w:hint="eastAsia"/>
                                <w:szCs w:val="21"/>
                              </w:rPr>
                            </w:pPr>
                          </w:p>
                          <w:p w14:paraId="109D7427">
                            <w:pPr>
                              <w:jc w:val="center"/>
                              <w:rPr>
                                <w:rFonts w:hint="eastAsia"/>
                                <w:szCs w:val="21"/>
                              </w:rPr>
                            </w:pPr>
                          </w:p>
                          <w:p w14:paraId="54342B4E">
                            <w:pPr>
                              <w:jc w:val="center"/>
                              <w:rPr>
                                <w:szCs w:val="21"/>
                              </w:rPr>
                            </w:pPr>
                            <w:r>
                              <w:rPr>
                                <w:rFonts w:hint="eastAsia"/>
                                <w:szCs w:val="21"/>
                              </w:rPr>
                              <w:t>法定代表人身份</w:t>
                            </w:r>
                            <w:r>
                              <w:rPr>
                                <w:rFonts w:hint="eastAsia"/>
                                <w:color w:val="auto"/>
                                <w:szCs w:val="21"/>
                              </w:rPr>
                              <w:t>证</w:t>
                            </w:r>
                            <w:r>
                              <w:rPr>
                                <w:rFonts w:hint="eastAsia"/>
                                <w:color w:val="auto"/>
                                <w:szCs w:val="21"/>
                                <w:lang w:val="en-US" w:eastAsia="zh-CN"/>
                              </w:rPr>
                              <w:t>彩色扫</w:t>
                            </w:r>
                            <w:r>
                              <w:rPr>
                                <w:rFonts w:hint="eastAsia"/>
                                <w:szCs w:val="21"/>
                                <w:lang w:val="en-US" w:eastAsia="zh-CN"/>
                              </w:rPr>
                              <w:t>描件</w:t>
                            </w:r>
                            <w:r>
                              <w:rPr>
                                <w:rFonts w:hint="eastAsia"/>
                                <w:szCs w:val="21"/>
                              </w:rPr>
                              <w:t>正、反面</w:t>
                            </w:r>
                          </w:p>
                        </w:txbxContent>
                      </wps:txbx>
                      <wps:bodyPr wrap="square" upright="1"/>
                    </wps:wsp>
                  </a:graphicData>
                </a:graphic>
              </wp:anchor>
            </w:drawing>
          </mc:Choice>
          <mc:Fallback>
            <w:pict>
              <v:shape id="流程图: 可选过程 4" o:spid="_x0000_s1026" o:spt="176" type="#_x0000_t176" style="position:absolute;left:0pt;margin-left:111.05pt;margin-top:19.6pt;height:124.75pt;width:265.9pt;z-index:251659264;mso-width-relative:page;mso-height-relative:page;" fillcolor="#FFFFFF" filled="t" stroked="t" coordsize="21600,21600" o:gfxdata="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8aGP2AAAAAoBAAAPAAAAAAAAAAEAIAAAACIAAABkcnMvZG93bnJl&#10;di54bWxQSwECFAAUAAAACACHTuJA5BK1qzYCAABhBAAADgAAAAAAAAABACAAAAAnAQAAZHJzL2Uy&#10;b0RvYy54bWxQSwUGAAAAAAYABgBZAQAAzwUAAAAA&#10;">
                <v:fill on="t" focussize="0,0"/>
                <v:stroke color="#000000" joinstyle="miter"/>
                <v:imagedata o:title=""/>
                <o:lock v:ext="edit" aspectratio="f"/>
                <v:textbox>
                  <w:txbxContent>
                    <w:p w14:paraId="46E492D5">
                      <w:pPr>
                        <w:jc w:val="center"/>
                        <w:rPr>
                          <w:rFonts w:hint="eastAsia"/>
                          <w:szCs w:val="21"/>
                        </w:rPr>
                      </w:pPr>
                    </w:p>
                    <w:p w14:paraId="449BDF54">
                      <w:pPr>
                        <w:jc w:val="center"/>
                        <w:rPr>
                          <w:rFonts w:hint="eastAsia"/>
                          <w:szCs w:val="21"/>
                        </w:rPr>
                      </w:pPr>
                    </w:p>
                    <w:p w14:paraId="109D7427">
                      <w:pPr>
                        <w:jc w:val="center"/>
                        <w:rPr>
                          <w:rFonts w:hint="eastAsia"/>
                          <w:szCs w:val="21"/>
                        </w:rPr>
                      </w:pPr>
                    </w:p>
                    <w:p w14:paraId="54342B4E">
                      <w:pPr>
                        <w:jc w:val="center"/>
                        <w:rPr>
                          <w:szCs w:val="21"/>
                        </w:rPr>
                      </w:pPr>
                      <w:r>
                        <w:rPr>
                          <w:rFonts w:hint="eastAsia"/>
                          <w:szCs w:val="21"/>
                        </w:rPr>
                        <w:t>法定代表人身份</w:t>
                      </w:r>
                      <w:r>
                        <w:rPr>
                          <w:rFonts w:hint="eastAsia"/>
                          <w:color w:val="auto"/>
                          <w:szCs w:val="21"/>
                        </w:rPr>
                        <w:t>证</w:t>
                      </w:r>
                      <w:r>
                        <w:rPr>
                          <w:rFonts w:hint="eastAsia"/>
                          <w:color w:val="auto"/>
                          <w:szCs w:val="21"/>
                          <w:lang w:val="en-US" w:eastAsia="zh-CN"/>
                        </w:rPr>
                        <w:t>彩色扫</w:t>
                      </w:r>
                      <w:r>
                        <w:rPr>
                          <w:rFonts w:hint="eastAsia"/>
                          <w:szCs w:val="21"/>
                          <w:lang w:val="en-US" w:eastAsia="zh-CN"/>
                        </w:rPr>
                        <w:t>描件</w:t>
                      </w:r>
                      <w:r>
                        <w:rPr>
                          <w:rFonts w:hint="eastAsia"/>
                          <w:szCs w:val="21"/>
                        </w:rPr>
                        <w:t>正、反面</w:t>
                      </w:r>
                    </w:p>
                  </w:txbxContent>
                </v:textbox>
              </v:shape>
            </w:pict>
          </mc:Fallback>
        </mc:AlternateContent>
      </w:r>
    </w:p>
    <w:p w14:paraId="2FF6D4CD">
      <w:pPr>
        <w:shd w:val="clear" w:color="auto" w:fill="auto"/>
        <w:wordWrap w:val="0"/>
        <w:adjustRightInd w:val="0"/>
        <w:snapToGrid w:val="0"/>
        <w:spacing w:line="440" w:lineRule="exact"/>
        <w:ind w:firstLine="240" w:firstLineChars="100"/>
        <w:rPr>
          <w:rFonts w:hint="eastAsia" w:hAnsi="宋体" w:cs="宋体"/>
          <w:snapToGrid w:val="0"/>
          <w:color w:val="000000" w:themeColor="text1"/>
          <w:kern w:val="0"/>
          <w:szCs w:val="21"/>
          <w:highlight w:val="none"/>
          <w14:textFill>
            <w14:solidFill>
              <w14:schemeClr w14:val="tx1"/>
            </w14:solidFill>
          </w14:textFill>
        </w:rPr>
      </w:pPr>
    </w:p>
    <w:p w14:paraId="6CCB93FB">
      <w:pPr>
        <w:shd w:val="clear" w:color="auto" w:fill="auto"/>
        <w:wordWrap w:val="0"/>
        <w:adjustRightInd w:val="0"/>
        <w:snapToGrid w:val="0"/>
        <w:spacing w:line="440" w:lineRule="exact"/>
        <w:ind w:firstLine="720" w:firstLineChars="300"/>
        <w:rPr>
          <w:rFonts w:hint="eastAsia" w:hAnsi="宋体" w:cs="宋体"/>
          <w:b/>
          <w:snapToGrid w:val="0"/>
          <w:color w:val="000000" w:themeColor="text1"/>
          <w:kern w:val="0"/>
          <w:szCs w:val="21"/>
          <w:highlight w:val="none"/>
          <w14:textFill>
            <w14:solidFill>
              <w14:schemeClr w14:val="tx1"/>
            </w14:solidFill>
          </w14:textFill>
        </w:rPr>
      </w:pPr>
      <w:r>
        <w:rPr>
          <w:rFonts w:hint="eastAsia" w:hAnsi="宋体" w:cs="宋体"/>
          <w:snapToGrid w:val="0"/>
          <w:color w:val="000000" w:themeColor="text1"/>
          <w:kern w:val="0"/>
          <w:szCs w:val="21"/>
          <w:highlight w:val="none"/>
          <w14:textFill>
            <w14:solidFill>
              <w14:schemeClr w14:val="tx1"/>
            </w14:solidFill>
          </w14:textFill>
        </w:rPr>
        <w:t xml:space="preserve">  </w:t>
      </w:r>
      <w:r>
        <w:rPr>
          <w:rFonts w:hint="eastAsia" w:hAnsi="宋体" w:cs="宋体"/>
          <w:i/>
          <w:iCs/>
          <w:snapToGrid w:val="0"/>
          <w:color w:val="000000" w:themeColor="text1"/>
          <w:kern w:val="0"/>
          <w:szCs w:val="21"/>
          <w:highlight w:val="none"/>
          <w14:textFill>
            <w14:solidFill>
              <w14:schemeClr w14:val="tx1"/>
            </w14:solidFill>
          </w14:textFill>
        </w:rPr>
        <w:t xml:space="preserve"> </w:t>
      </w:r>
    </w:p>
    <w:p w14:paraId="47C3EFAC">
      <w:pPr>
        <w:shd w:val="clear" w:color="auto" w:fill="auto"/>
        <w:wordWrap w:val="0"/>
        <w:adjustRightInd w:val="0"/>
        <w:snapToGrid w:val="0"/>
        <w:rPr>
          <w:rFonts w:hint="eastAsia" w:hAnsi="宋体" w:cs="宋体"/>
          <w:b/>
          <w:snapToGrid w:val="0"/>
          <w:color w:val="000000" w:themeColor="text1"/>
          <w:kern w:val="0"/>
          <w:szCs w:val="21"/>
          <w:highlight w:val="none"/>
          <w14:textFill>
            <w14:solidFill>
              <w14:schemeClr w14:val="tx1"/>
            </w14:solidFill>
          </w14:textFill>
        </w:rPr>
      </w:pPr>
    </w:p>
    <w:p w14:paraId="70037CE1">
      <w:pPr>
        <w:shd w:val="clear" w:color="auto" w:fill="auto"/>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hAnsi="宋体" w:cs="宋体"/>
          <w:snapToGrid w:val="0"/>
          <w:color w:val="000000" w:themeColor="text1"/>
          <w:kern w:val="0"/>
          <w:sz w:val="28"/>
          <w:szCs w:val="28"/>
          <w:highlight w:val="none"/>
          <w14:textFill>
            <w14:solidFill>
              <w14:schemeClr w14:val="tx1"/>
            </w14:solidFill>
          </w14:textFill>
        </w:rPr>
      </w:pPr>
    </w:p>
    <w:p w14:paraId="571B2C7F">
      <w:pPr>
        <w:shd w:val="clear" w:color="auto" w:fill="auto"/>
        <w:wordWrap w:val="0"/>
        <w:adjustRightInd w:val="0"/>
        <w:snapToGrid w:val="0"/>
        <w:spacing w:line="480" w:lineRule="exact"/>
        <w:jc w:val="center"/>
        <w:rPr>
          <w:rFonts w:hint="eastAsia" w:hAnsi="宋体" w:cs="宋体"/>
          <w:b/>
          <w:snapToGrid w:val="0"/>
          <w:color w:val="000000" w:themeColor="text1"/>
          <w:kern w:val="0"/>
          <w:sz w:val="28"/>
          <w:szCs w:val="28"/>
          <w:highlight w:val="none"/>
          <w14:textFill>
            <w14:solidFill>
              <w14:schemeClr w14:val="tx1"/>
            </w14:solidFill>
          </w14:textFill>
        </w:rPr>
      </w:pPr>
    </w:p>
    <w:p w14:paraId="433F3FE3">
      <w:pPr>
        <w:shd w:val="clear" w:color="auto" w:fill="auto"/>
        <w:wordWrap w:val="0"/>
        <w:adjustRightInd w:val="0"/>
        <w:snapToGrid w:val="0"/>
        <w:spacing w:line="480" w:lineRule="exact"/>
        <w:jc w:val="center"/>
        <w:rPr>
          <w:rFonts w:hint="eastAsia" w:hAnsi="宋体" w:cs="宋体"/>
          <w:b/>
          <w:snapToGrid w:val="0"/>
          <w:color w:val="000000" w:themeColor="text1"/>
          <w:kern w:val="0"/>
          <w:sz w:val="28"/>
          <w:szCs w:val="28"/>
          <w:highlight w:val="none"/>
          <w14:textFill>
            <w14:solidFill>
              <w14:schemeClr w14:val="tx1"/>
            </w14:solidFill>
          </w14:textFill>
        </w:rPr>
      </w:pPr>
    </w:p>
    <w:p w14:paraId="491ACBDC">
      <w:pPr>
        <w:shd w:val="clear" w:color="auto" w:fill="auto"/>
        <w:wordWrap w:val="0"/>
        <w:adjustRightInd w:val="0"/>
        <w:snapToGrid w:val="0"/>
        <w:spacing w:line="480" w:lineRule="exact"/>
        <w:jc w:val="center"/>
        <w:rPr>
          <w:rFonts w:hint="eastAsia" w:hAnsi="宋体" w:cs="宋体"/>
          <w:b/>
          <w:snapToGrid w:val="0"/>
          <w:color w:val="000000" w:themeColor="text1"/>
          <w:kern w:val="0"/>
          <w:sz w:val="28"/>
          <w:szCs w:val="28"/>
          <w:highlight w:val="none"/>
          <w14:textFill>
            <w14:solidFill>
              <w14:schemeClr w14:val="tx1"/>
            </w14:solidFill>
          </w14:textFill>
        </w:rPr>
        <w:sectPr>
          <w:endnotePr>
            <w:numFmt w:val="decimal"/>
          </w:endnotePr>
          <w:pgSz w:w="11906" w:h="16838"/>
          <w:pgMar w:top="1701" w:right="1531" w:bottom="1417" w:left="1531" w:header="850" w:footer="992" w:gutter="0"/>
          <w:cols w:space="720" w:num="1"/>
          <w:rtlGutter w:val="0"/>
          <w:docGrid w:linePitch="327" w:charSpace="0"/>
        </w:sectPr>
      </w:pPr>
    </w:p>
    <w:p w14:paraId="1160A660">
      <w:pPr>
        <w:shd w:val="clear" w:color="auto" w:fill="auto"/>
        <w:wordWrap w:val="0"/>
        <w:adjustRightInd w:val="0"/>
        <w:snapToGrid w:val="0"/>
        <w:spacing w:line="440" w:lineRule="exact"/>
        <w:outlineLvl w:val="2"/>
        <w:rPr>
          <w:rFonts w:hint="eastAsia" w:hAnsi="宋体" w:cs="宋体"/>
          <w:b/>
          <w:bCs/>
          <w:snapToGrid w:val="0"/>
          <w:color w:val="000000" w:themeColor="text1"/>
          <w:kern w:val="0"/>
          <w:szCs w:val="24"/>
          <w:highlight w:val="none"/>
          <w14:textFill>
            <w14:solidFill>
              <w14:schemeClr w14:val="tx1"/>
            </w14:solidFill>
          </w14:textFill>
        </w:rPr>
      </w:pPr>
      <w:bookmarkStart w:id="486" w:name="_Toc14874"/>
      <w:bookmarkStart w:id="487" w:name="_Toc47"/>
      <w:bookmarkStart w:id="488" w:name="_Toc18123"/>
      <w:bookmarkStart w:id="489" w:name="_Toc3769"/>
      <w:bookmarkStart w:id="490" w:name="_Toc24439"/>
      <w:bookmarkStart w:id="491" w:name="_Toc24168"/>
      <w:bookmarkStart w:id="492" w:name="_Toc9374"/>
      <w:bookmarkStart w:id="493" w:name="_Toc9774"/>
      <w:bookmarkStart w:id="494" w:name="_Toc18567"/>
      <w:bookmarkStart w:id="495" w:name="_Toc30029"/>
      <w:r>
        <w:rPr>
          <w:rFonts w:hint="eastAsia" w:hAnsi="宋体" w:cs="宋体"/>
          <w:b/>
          <w:bCs/>
          <w:snapToGrid w:val="0"/>
          <w:color w:val="000000" w:themeColor="text1"/>
          <w:kern w:val="0"/>
          <w:szCs w:val="24"/>
          <w:highlight w:val="none"/>
          <w14:textFill>
            <w14:solidFill>
              <w14:schemeClr w14:val="tx1"/>
            </w14:solidFill>
          </w14:textFill>
        </w:rPr>
        <w:t>格式六 投标人基本情况表</w:t>
      </w:r>
      <w:bookmarkEnd w:id="486"/>
      <w:bookmarkEnd w:id="487"/>
      <w:bookmarkEnd w:id="488"/>
      <w:bookmarkEnd w:id="489"/>
      <w:bookmarkEnd w:id="490"/>
      <w:bookmarkEnd w:id="491"/>
      <w:bookmarkEnd w:id="492"/>
      <w:bookmarkEnd w:id="493"/>
      <w:bookmarkEnd w:id="494"/>
      <w:bookmarkEnd w:id="495"/>
    </w:p>
    <w:p w14:paraId="05F5C004">
      <w:pPr>
        <w:pStyle w:val="50"/>
        <w:widowControl w:val="0"/>
        <w:shd w:val="clear" w:color="auto" w:fill="auto"/>
        <w:wordWrap w:val="0"/>
        <w:adjustRightInd w:val="0"/>
        <w:snapToGrid w:val="0"/>
        <w:spacing w:before="260" w:after="260" w:line="400" w:lineRule="exact"/>
        <w:ind w:firstLine="0"/>
        <w:jc w:val="center"/>
        <w:rPr>
          <w:rFonts w:hint="eastAsia" w:hAnsi="宋体" w:cs="宋体"/>
          <w:snapToGrid w:val="0"/>
          <w:color w:val="000000" w:themeColor="text1"/>
          <w:sz w:val="24"/>
          <w:highlight w:val="none"/>
          <w14:textFill>
            <w14:solidFill>
              <w14:schemeClr w14:val="tx1"/>
            </w14:solidFill>
          </w14:textFill>
        </w:rPr>
      </w:pPr>
      <w:r>
        <w:rPr>
          <w:rFonts w:hint="eastAsia" w:hAnsi="宋体" w:cs="宋体"/>
          <w:b/>
          <w:snapToGrid w:val="0"/>
          <w:color w:val="000000" w:themeColor="text1"/>
          <w:sz w:val="30"/>
          <w:highlight w:val="none"/>
          <w14:textFill>
            <w14:solidFill>
              <w14:schemeClr w14:val="tx1"/>
            </w14:solidFill>
          </w14:textFill>
        </w:rPr>
        <w:t>投标人基本情况表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094D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BFD7779">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投标人名称</w:t>
            </w:r>
          </w:p>
        </w:tc>
        <w:tc>
          <w:tcPr>
            <w:tcW w:w="7020" w:type="dxa"/>
            <w:gridSpan w:val="8"/>
            <w:vAlign w:val="center"/>
          </w:tcPr>
          <w:p w14:paraId="622C4ABE">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35E9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3B674B1">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注册地址</w:t>
            </w:r>
          </w:p>
        </w:tc>
        <w:tc>
          <w:tcPr>
            <w:tcW w:w="3389" w:type="dxa"/>
            <w:gridSpan w:val="3"/>
            <w:vAlign w:val="center"/>
          </w:tcPr>
          <w:p w14:paraId="695C1951">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246" w:type="dxa"/>
            <w:gridSpan w:val="2"/>
            <w:vAlign w:val="center"/>
          </w:tcPr>
          <w:p w14:paraId="3D85F3C4">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邮政编码</w:t>
            </w:r>
          </w:p>
        </w:tc>
        <w:tc>
          <w:tcPr>
            <w:tcW w:w="2385" w:type="dxa"/>
            <w:gridSpan w:val="3"/>
            <w:vAlign w:val="center"/>
          </w:tcPr>
          <w:p w14:paraId="673710BE">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251C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4150B383">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联系方式</w:t>
            </w:r>
          </w:p>
        </w:tc>
        <w:tc>
          <w:tcPr>
            <w:tcW w:w="897" w:type="dxa"/>
            <w:vAlign w:val="center"/>
          </w:tcPr>
          <w:p w14:paraId="56BEBA77">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联系人</w:t>
            </w:r>
          </w:p>
        </w:tc>
        <w:tc>
          <w:tcPr>
            <w:tcW w:w="2492" w:type="dxa"/>
            <w:gridSpan w:val="2"/>
            <w:vAlign w:val="center"/>
          </w:tcPr>
          <w:p w14:paraId="409665B1">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246" w:type="dxa"/>
            <w:gridSpan w:val="2"/>
            <w:vAlign w:val="center"/>
          </w:tcPr>
          <w:p w14:paraId="7EE832E0">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  话</w:t>
            </w:r>
          </w:p>
        </w:tc>
        <w:tc>
          <w:tcPr>
            <w:tcW w:w="2385" w:type="dxa"/>
            <w:gridSpan w:val="3"/>
            <w:vAlign w:val="center"/>
          </w:tcPr>
          <w:p w14:paraId="5170154C">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11D7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6204B9D">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897" w:type="dxa"/>
            <w:vAlign w:val="center"/>
          </w:tcPr>
          <w:p w14:paraId="6D89A6E6">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传  真</w:t>
            </w:r>
          </w:p>
        </w:tc>
        <w:tc>
          <w:tcPr>
            <w:tcW w:w="2492" w:type="dxa"/>
            <w:gridSpan w:val="2"/>
            <w:vAlign w:val="center"/>
          </w:tcPr>
          <w:p w14:paraId="5AE2A41B">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246" w:type="dxa"/>
            <w:gridSpan w:val="2"/>
            <w:vAlign w:val="center"/>
          </w:tcPr>
          <w:p w14:paraId="43039A9C">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电子邮箱</w:t>
            </w:r>
          </w:p>
        </w:tc>
        <w:tc>
          <w:tcPr>
            <w:tcW w:w="2385" w:type="dxa"/>
            <w:gridSpan w:val="3"/>
            <w:vAlign w:val="center"/>
          </w:tcPr>
          <w:p w14:paraId="7721085E">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4C9D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58E5D1FE">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法定代表人</w:t>
            </w:r>
          </w:p>
        </w:tc>
        <w:tc>
          <w:tcPr>
            <w:tcW w:w="897" w:type="dxa"/>
            <w:vAlign w:val="center"/>
          </w:tcPr>
          <w:p w14:paraId="2C9CDBF0">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姓名</w:t>
            </w:r>
          </w:p>
        </w:tc>
        <w:tc>
          <w:tcPr>
            <w:tcW w:w="1689" w:type="dxa"/>
            <w:vAlign w:val="center"/>
          </w:tcPr>
          <w:p w14:paraId="65C76E52">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089" w:type="dxa"/>
            <w:gridSpan w:val="2"/>
            <w:vAlign w:val="center"/>
          </w:tcPr>
          <w:p w14:paraId="56AA098C">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技术职称</w:t>
            </w:r>
          </w:p>
        </w:tc>
        <w:tc>
          <w:tcPr>
            <w:tcW w:w="1220" w:type="dxa"/>
            <w:gridSpan w:val="2"/>
            <w:vAlign w:val="center"/>
          </w:tcPr>
          <w:p w14:paraId="1F37AC3D">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709" w:type="dxa"/>
            <w:vAlign w:val="center"/>
          </w:tcPr>
          <w:p w14:paraId="0EAC9BAB">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电话</w:t>
            </w:r>
          </w:p>
        </w:tc>
        <w:tc>
          <w:tcPr>
            <w:tcW w:w="1416" w:type="dxa"/>
            <w:vAlign w:val="center"/>
          </w:tcPr>
          <w:p w14:paraId="30D2A774">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50D6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59C8DDC">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技术负责人</w:t>
            </w:r>
          </w:p>
        </w:tc>
        <w:tc>
          <w:tcPr>
            <w:tcW w:w="897" w:type="dxa"/>
            <w:vAlign w:val="center"/>
          </w:tcPr>
          <w:p w14:paraId="7EC35433">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姓名</w:t>
            </w:r>
          </w:p>
        </w:tc>
        <w:tc>
          <w:tcPr>
            <w:tcW w:w="1689" w:type="dxa"/>
            <w:vAlign w:val="center"/>
          </w:tcPr>
          <w:p w14:paraId="0F004105">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089" w:type="dxa"/>
            <w:gridSpan w:val="2"/>
            <w:vAlign w:val="center"/>
          </w:tcPr>
          <w:p w14:paraId="6907D747">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技术职称</w:t>
            </w:r>
          </w:p>
        </w:tc>
        <w:tc>
          <w:tcPr>
            <w:tcW w:w="1220" w:type="dxa"/>
            <w:gridSpan w:val="2"/>
            <w:vAlign w:val="center"/>
          </w:tcPr>
          <w:p w14:paraId="1442B997">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709" w:type="dxa"/>
            <w:vAlign w:val="center"/>
          </w:tcPr>
          <w:p w14:paraId="7B41D53E">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电话</w:t>
            </w:r>
          </w:p>
        </w:tc>
        <w:tc>
          <w:tcPr>
            <w:tcW w:w="1416" w:type="dxa"/>
            <w:vAlign w:val="center"/>
          </w:tcPr>
          <w:p w14:paraId="202DDC57">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0DE3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3F87B1">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成立日期</w:t>
            </w:r>
          </w:p>
        </w:tc>
        <w:tc>
          <w:tcPr>
            <w:tcW w:w="2586" w:type="dxa"/>
            <w:gridSpan w:val="2"/>
            <w:vAlign w:val="center"/>
          </w:tcPr>
          <w:p w14:paraId="5919C9E9">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4434" w:type="dxa"/>
            <w:gridSpan w:val="6"/>
            <w:vAlign w:val="center"/>
          </w:tcPr>
          <w:p w14:paraId="55324BFF">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员工总人数（个）：</w:t>
            </w:r>
          </w:p>
        </w:tc>
      </w:tr>
      <w:tr w14:paraId="1350A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14E0F48E">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企业资质</w:t>
            </w:r>
          </w:p>
          <w:p w14:paraId="1A785F8E">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类型和等级</w:t>
            </w:r>
          </w:p>
        </w:tc>
        <w:tc>
          <w:tcPr>
            <w:tcW w:w="2586" w:type="dxa"/>
            <w:gridSpan w:val="2"/>
            <w:vAlign w:val="center"/>
          </w:tcPr>
          <w:p w14:paraId="1B9EC5E8">
            <w:pPr>
              <w:pStyle w:val="37"/>
              <w:shd w:val="clear" w:color="auto" w:fill="auto"/>
              <w:wordWrap w:val="0"/>
              <w:adjustRightInd w:val="0"/>
              <w:snapToGrid w:val="0"/>
              <w:jc w:val="left"/>
              <w:rPr>
                <w:rFonts w:hint="eastAsia"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restart"/>
            <w:vAlign w:val="center"/>
          </w:tcPr>
          <w:p w14:paraId="3365BB0D">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其中</w:t>
            </w:r>
          </w:p>
        </w:tc>
        <w:tc>
          <w:tcPr>
            <w:tcW w:w="1929" w:type="dxa"/>
            <w:gridSpan w:val="3"/>
            <w:vAlign w:val="center"/>
          </w:tcPr>
          <w:p w14:paraId="7B4B99C3">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各类注册人员</w:t>
            </w:r>
          </w:p>
        </w:tc>
        <w:tc>
          <w:tcPr>
            <w:tcW w:w="1416" w:type="dxa"/>
            <w:vAlign w:val="center"/>
          </w:tcPr>
          <w:p w14:paraId="090EDDF6">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62AC6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F56144F">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营业执照号</w:t>
            </w:r>
          </w:p>
        </w:tc>
        <w:tc>
          <w:tcPr>
            <w:tcW w:w="2586" w:type="dxa"/>
            <w:gridSpan w:val="2"/>
            <w:vAlign w:val="center"/>
          </w:tcPr>
          <w:p w14:paraId="0BB939CA">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1A4DBD61">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17671C44">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高级职称人员</w:t>
            </w:r>
          </w:p>
        </w:tc>
        <w:tc>
          <w:tcPr>
            <w:tcW w:w="1416" w:type="dxa"/>
            <w:vAlign w:val="center"/>
          </w:tcPr>
          <w:p w14:paraId="2C09CEE3">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6398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9EE231B">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注册资金</w:t>
            </w:r>
          </w:p>
        </w:tc>
        <w:tc>
          <w:tcPr>
            <w:tcW w:w="2586" w:type="dxa"/>
            <w:gridSpan w:val="2"/>
            <w:vAlign w:val="center"/>
          </w:tcPr>
          <w:p w14:paraId="5A6C4A36">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63262933">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0C7B033D">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中级职称人员</w:t>
            </w:r>
          </w:p>
        </w:tc>
        <w:tc>
          <w:tcPr>
            <w:tcW w:w="1416" w:type="dxa"/>
            <w:vAlign w:val="center"/>
          </w:tcPr>
          <w:p w14:paraId="0A8AF8AD">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37DC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3DF610B1">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基本账户</w:t>
            </w:r>
          </w:p>
          <w:p w14:paraId="5B7BF9B2">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开户银行</w:t>
            </w:r>
          </w:p>
        </w:tc>
        <w:tc>
          <w:tcPr>
            <w:tcW w:w="2586" w:type="dxa"/>
            <w:gridSpan w:val="2"/>
            <w:vAlign w:val="center"/>
          </w:tcPr>
          <w:p w14:paraId="2C5E4FB9">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4F712C5E">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58C66322">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初级职称人员</w:t>
            </w:r>
          </w:p>
        </w:tc>
        <w:tc>
          <w:tcPr>
            <w:tcW w:w="1416" w:type="dxa"/>
            <w:vAlign w:val="center"/>
          </w:tcPr>
          <w:p w14:paraId="4A72C9C6">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53B8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3D5967BC">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基本账户</w:t>
            </w:r>
          </w:p>
          <w:p w14:paraId="4C1851E9">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银行账号</w:t>
            </w:r>
          </w:p>
        </w:tc>
        <w:tc>
          <w:tcPr>
            <w:tcW w:w="2586" w:type="dxa"/>
            <w:gridSpan w:val="2"/>
            <w:vAlign w:val="center"/>
          </w:tcPr>
          <w:p w14:paraId="31FB3F77">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089" w:type="dxa"/>
            <w:gridSpan w:val="2"/>
            <w:vMerge w:val="continue"/>
            <w:vAlign w:val="center"/>
          </w:tcPr>
          <w:p w14:paraId="4BAE84F4">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c>
          <w:tcPr>
            <w:tcW w:w="1929" w:type="dxa"/>
            <w:gridSpan w:val="3"/>
            <w:vAlign w:val="center"/>
          </w:tcPr>
          <w:p w14:paraId="59210F92">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技术员</w:t>
            </w:r>
          </w:p>
        </w:tc>
        <w:tc>
          <w:tcPr>
            <w:tcW w:w="1416" w:type="dxa"/>
            <w:vAlign w:val="center"/>
          </w:tcPr>
          <w:p w14:paraId="79EBEB66">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7194A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exact"/>
          <w:jc w:val="center"/>
        </w:trPr>
        <w:tc>
          <w:tcPr>
            <w:tcW w:w="1485" w:type="dxa"/>
            <w:vAlign w:val="center"/>
          </w:tcPr>
          <w:p w14:paraId="5B895743">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经营范围</w:t>
            </w:r>
          </w:p>
        </w:tc>
        <w:tc>
          <w:tcPr>
            <w:tcW w:w="7020" w:type="dxa"/>
            <w:gridSpan w:val="8"/>
            <w:vAlign w:val="center"/>
          </w:tcPr>
          <w:p w14:paraId="3716E01D">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r w14:paraId="00CC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exact"/>
          <w:jc w:val="center"/>
        </w:trPr>
        <w:tc>
          <w:tcPr>
            <w:tcW w:w="1485" w:type="dxa"/>
            <w:vAlign w:val="center"/>
          </w:tcPr>
          <w:p w14:paraId="646ED65C">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关联企业情况</w:t>
            </w:r>
          </w:p>
        </w:tc>
        <w:tc>
          <w:tcPr>
            <w:tcW w:w="7020" w:type="dxa"/>
            <w:gridSpan w:val="8"/>
            <w:vAlign w:val="center"/>
          </w:tcPr>
          <w:p w14:paraId="252FDF39">
            <w:pPr>
              <w:pStyle w:val="37"/>
              <w:shd w:val="clear" w:color="auto" w:fill="auto"/>
              <w:wordWrap w:val="0"/>
              <w:adjustRightInd w:val="0"/>
              <w:snapToGrid w:val="0"/>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包括但不限于与投标人存在以下关系的不同单位：</w:t>
            </w:r>
          </w:p>
          <w:p w14:paraId="62958C09">
            <w:pPr>
              <w:pStyle w:val="37"/>
              <w:shd w:val="clear" w:color="auto" w:fill="auto"/>
              <w:wordWrap w:val="0"/>
              <w:adjustRightInd w:val="0"/>
              <w:snapToGrid w:val="0"/>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1．法定代表人为同一人的。</w:t>
            </w:r>
          </w:p>
          <w:p w14:paraId="2E135B9F">
            <w:pPr>
              <w:pStyle w:val="37"/>
              <w:shd w:val="clear" w:color="auto" w:fill="auto"/>
              <w:wordWrap w:val="0"/>
              <w:adjustRightInd w:val="0"/>
              <w:snapToGrid w:val="0"/>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2．存在控股、管理关系的。</w:t>
            </w:r>
          </w:p>
          <w:p w14:paraId="0BA59108">
            <w:pPr>
              <w:pStyle w:val="37"/>
              <w:shd w:val="clear" w:color="auto" w:fill="auto"/>
              <w:wordWrap w:val="0"/>
              <w:adjustRightInd w:val="0"/>
              <w:snapToGrid w:val="0"/>
              <w:jc w:val="left"/>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3．主要人员相互任职的。</w:t>
            </w:r>
          </w:p>
        </w:tc>
      </w:tr>
      <w:tr w14:paraId="28B6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exact"/>
          <w:jc w:val="center"/>
        </w:trPr>
        <w:tc>
          <w:tcPr>
            <w:tcW w:w="1485" w:type="dxa"/>
            <w:vAlign w:val="center"/>
          </w:tcPr>
          <w:p w14:paraId="6E904850">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备注</w:t>
            </w:r>
          </w:p>
        </w:tc>
        <w:tc>
          <w:tcPr>
            <w:tcW w:w="7020" w:type="dxa"/>
            <w:gridSpan w:val="8"/>
            <w:vAlign w:val="center"/>
          </w:tcPr>
          <w:p w14:paraId="46DA92CD">
            <w:pPr>
              <w:pStyle w:val="37"/>
              <w:shd w:val="clear" w:color="auto" w:fill="auto"/>
              <w:wordWrap w:val="0"/>
              <w:adjustRightInd w:val="0"/>
              <w:snapToGrid w:val="0"/>
              <w:jc w:val="center"/>
              <w:rPr>
                <w:rFonts w:hint="eastAsia" w:ascii="宋体" w:hAnsi="宋体" w:cs="宋体"/>
                <w:snapToGrid w:val="0"/>
                <w:color w:val="000000" w:themeColor="text1"/>
                <w:kern w:val="0"/>
                <w:szCs w:val="21"/>
                <w:highlight w:val="none"/>
                <w14:textFill>
                  <w14:solidFill>
                    <w14:schemeClr w14:val="tx1"/>
                  </w14:solidFill>
                </w14:textFill>
              </w:rPr>
            </w:pPr>
          </w:p>
        </w:tc>
      </w:tr>
    </w:tbl>
    <w:p w14:paraId="6824D946">
      <w:pPr>
        <w:pStyle w:val="37"/>
        <w:shd w:val="clear" w:color="auto" w:fill="auto"/>
        <w:wordWrap w:val="0"/>
        <w:adjustRightInd w:val="0"/>
        <w:snapToGrid w:val="0"/>
        <w:spacing w:line="400" w:lineRule="exact"/>
        <w:ind w:firstLine="420" w:firstLineChars="200"/>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说明：</w:t>
      </w:r>
    </w:p>
    <w:p w14:paraId="546F7E9E">
      <w:pPr>
        <w:pStyle w:val="37"/>
        <w:shd w:val="clear" w:color="auto" w:fill="auto"/>
        <w:wordWrap w:val="0"/>
        <w:adjustRightInd w:val="0"/>
        <w:snapToGrid w:val="0"/>
        <w:spacing w:line="400" w:lineRule="exact"/>
        <w:ind w:firstLine="420" w:firstLineChars="200"/>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1．《投标人基本情况表》后应附以下资料：</w:t>
      </w:r>
    </w:p>
    <w:p w14:paraId="385752AF">
      <w:pPr>
        <w:pStyle w:val="37"/>
        <w:shd w:val="clear" w:color="auto" w:fill="auto"/>
        <w:wordWrap w:val="0"/>
        <w:adjustRightInd w:val="0"/>
        <w:snapToGrid w:val="0"/>
        <w:spacing w:line="400" w:lineRule="exact"/>
        <w:ind w:firstLine="420" w:firstLineChars="200"/>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（1）企业营业执照、资质证书的</w:t>
      </w:r>
      <w:r>
        <w:rPr>
          <w:rFonts w:hint="eastAsia" w:ascii="宋体" w:hAnsi="宋体" w:cs="宋体"/>
          <w:snapToGrid w:val="0"/>
          <w:color w:val="000000" w:themeColor="text1"/>
          <w:kern w:val="0"/>
          <w:szCs w:val="21"/>
          <w:highlight w:val="none"/>
          <w:lang w:val="en-US" w:eastAsia="zh-CN"/>
          <w14:textFill>
            <w14:solidFill>
              <w14:schemeClr w14:val="tx1"/>
            </w14:solidFill>
          </w14:textFill>
        </w:rPr>
        <w:t>彩色扫描件（因推行电子证照，企业的营业执照、资质证书等可以提供电子证照）</w:t>
      </w:r>
      <w:r>
        <w:rPr>
          <w:rFonts w:hint="eastAsia" w:ascii="宋体" w:hAnsi="宋体" w:cs="宋体"/>
          <w:snapToGrid w:val="0"/>
          <w:color w:val="000000" w:themeColor="text1"/>
          <w:kern w:val="0"/>
          <w:szCs w:val="21"/>
          <w:highlight w:val="none"/>
          <w14:textFill>
            <w14:solidFill>
              <w14:schemeClr w14:val="tx1"/>
            </w14:solidFill>
          </w14:textFill>
        </w:rPr>
        <w:t>；</w:t>
      </w:r>
    </w:p>
    <w:p w14:paraId="59D76666">
      <w:pPr>
        <w:pStyle w:val="37"/>
        <w:shd w:val="clear" w:color="auto" w:fill="auto"/>
        <w:wordWrap w:val="0"/>
        <w:adjustRightInd w:val="0"/>
        <w:snapToGrid w:val="0"/>
        <w:spacing w:line="400" w:lineRule="exact"/>
        <w:ind w:firstLine="420" w:firstLineChars="200"/>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（2）</w:t>
      </w:r>
      <w:r>
        <w:rPr>
          <w:rFonts w:hint="eastAsia" w:ascii="宋体" w:hAnsi="宋体" w:cs="宋体"/>
          <w:snapToGrid w:val="0"/>
          <w:color w:val="000000" w:themeColor="text1"/>
          <w:kern w:val="0"/>
          <w:highlight w:val="none"/>
          <w14:textFill>
            <w14:solidFill>
              <w14:schemeClr w14:val="tx1"/>
            </w14:solidFill>
          </w14:textFill>
        </w:rPr>
        <w:t>“进粤企业和人员诚信信息登记平台”企业信息情况</w:t>
      </w:r>
      <w:r>
        <w:rPr>
          <w:rFonts w:hint="eastAsia" w:ascii="宋体" w:hAnsi="宋体" w:cs="宋体"/>
          <w:snapToGrid w:val="0"/>
          <w:color w:val="000000" w:themeColor="text1"/>
          <w:kern w:val="0"/>
          <w:highlight w:val="none"/>
          <w:lang w:val="en-US" w:eastAsia="zh-CN"/>
          <w14:textFill>
            <w14:solidFill>
              <w14:schemeClr w14:val="tx1"/>
            </w14:solidFill>
          </w14:textFill>
        </w:rPr>
        <w:t>彩色扫描件</w:t>
      </w:r>
      <w:r>
        <w:rPr>
          <w:rFonts w:hint="eastAsia" w:ascii="宋体" w:hAnsi="宋体" w:cs="宋体"/>
          <w:snapToGrid w:val="0"/>
          <w:color w:val="000000" w:themeColor="text1"/>
          <w:kern w:val="0"/>
          <w:highlight w:val="none"/>
          <w14:textFill>
            <w14:solidFill>
              <w14:schemeClr w14:val="tx1"/>
            </w14:solidFill>
          </w14:textFill>
        </w:rPr>
        <w:t>。（适用于省外企业）</w:t>
      </w:r>
      <w:r>
        <w:rPr>
          <w:rFonts w:hint="eastAsia" w:ascii="宋体" w:hAnsi="宋体" w:cs="宋体"/>
          <w:snapToGrid w:val="0"/>
          <w:color w:val="000000" w:themeColor="text1"/>
          <w:kern w:val="0"/>
          <w:szCs w:val="21"/>
          <w:highlight w:val="none"/>
          <w14:textFill>
            <w14:solidFill>
              <w14:schemeClr w14:val="tx1"/>
            </w14:solidFill>
          </w14:textFill>
        </w:rPr>
        <w:t>；</w:t>
      </w:r>
    </w:p>
    <w:p w14:paraId="153F4531">
      <w:pPr>
        <w:pStyle w:val="37"/>
        <w:shd w:val="clear" w:color="auto" w:fill="auto"/>
        <w:wordWrap w:val="0"/>
        <w:adjustRightInd w:val="0"/>
        <w:snapToGrid w:val="0"/>
        <w:spacing w:line="400" w:lineRule="exact"/>
        <w:ind w:firstLine="420" w:firstLineChars="200"/>
        <w:rPr>
          <w:rFonts w:hint="eastAsia"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(3)《</w:t>
      </w:r>
      <w:r>
        <w:rPr>
          <w:rFonts w:hint="eastAsia" w:ascii="宋体" w:hAnsi="宋体" w:cs="宋体"/>
          <w:snapToGrid w:val="0"/>
          <w:color w:val="000000" w:themeColor="text1"/>
          <w:kern w:val="0"/>
          <w:szCs w:val="21"/>
          <w:highlight w:val="none"/>
          <w:lang w:eastAsia="zh-CN"/>
          <w14:textFill>
            <w14:solidFill>
              <w14:schemeClr w14:val="tx1"/>
            </w14:solidFill>
          </w14:textFill>
        </w:rPr>
        <w:t>法人和非法人组织公共信用信息报告</w:t>
      </w:r>
      <w:r>
        <w:rPr>
          <w:rFonts w:hint="eastAsia" w:ascii="宋体" w:hAnsi="宋体" w:cs="宋体"/>
          <w:snapToGrid w:val="0"/>
          <w:color w:val="000000" w:themeColor="text1"/>
          <w:kern w:val="0"/>
          <w:szCs w:val="21"/>
          <w:highlight w:val="none"/>
          <w14:textFill>
            <w14:solidFill>
              <w14:schemeClr w14:val="tx1"/>
            </w14:solidFill>
          </w14:textFill>
        </w:rPr>
        <w:t>》(在“信用中国”网站企业查询界面中下载)。</w:t>
      </w:r>
    </w:p>
    <w:p w14:paraId="18C9EFD0">
      <w:pPr>
        <w:pStyle w:val="5"/>
        <w:keepNext w:val="0"/>
        <w:keepLines w:val="0"/>
        <w:widowControl w:val="0"/>
        <w:shd w:val="clear" w:color="auto" w:fill="auto"/>
        <w:wordWrap w:val="0"/>
        <w:adjustRightInd w:val="0"/>
        <w:snapToGrid w:val="0"/>
        <w:spacing w:before="0" w:after="0" w:line="440" w:lineRule="exact"/>
        <w:ind w:firstLine="0"/>
        <w:jc w:val="left"/>
        <w:rPr>
          <w:rFonts w:hint="eastAsia" w:ascii="Times New Roman"/>
          <w:b/>
          <w:snapToGrid w:val="0"/>
          <w:color w:val="000000" w:themeColor="text1"/>
          <w:highlight w:val="none"/>
          <w14:textFill>
            <w14:solidFill>
              <w14:schemeClr w14:val="tx1"/>
            </w14:solidFill>
          </w14:textFill>
        </w:rPr>
      </w:pPr>
      <w:bookmarkStart w:id="496" w:name="_Toc35334265"/>
      <w:r>
        <w:rPr>
          <w:rFonts w:hint="eastAsia" w:ascii="Times New Roman"/>
          <w:b/>
          <w:snapToGrid w:val="0"/>
          <w:color w:val="000000" w:themeColor="text1"/>
          <w:highlight w:val="none"/>
          <w14:textFill>
            <w14:solidFill>
              <w14:schemeClr w14:val="tx1"/>
            </w14:solidFill>
          </w14:textFill>
        </w:rPr>
        <w:br w:type="page"/>
      </w:r>
      <w:bookmarkStart w:id="497" w:name="_Toc9410"/>
      <w:r>
        <w:rPr>
          <w:rFonts w:hint="eastAsia" w:ascii="Times New Roman"/>
          <w:b/>
          <w:snapToGrid w:val="0"/>
          <w:color w:val="000000" w:themeColor="text1"/>
          <w:highlight w:val="none"/>
          <w14:textFill>
            <w14:solidFill>
              <w14:schemeClr w14:val="tx1"/>
            </w14:solidFill>
          </w14:textFill>
        </w:rPr>
        <w:t>格式七 总监理工程师任职声明（适用于无任职项目）</w:t>
      </w:r>
      <w:bookmarkEnd w:id="496"/>
      <w:bookmarkEnd w:id="497"/>
    </w:p>
    <w:p w14:paraId="28CB5BD2">
      <w:pPr>
        <w:shd w:val="clear" w:color="auto" w:fill="auto"/>
        <w:rPr>
          <w:color w:val="000000" w:themeColor="text1"/>
          <w:highlight w:val="none"/>
          <w14:textFill>
            <w14:solidFill>
              <w14:schemeClr w14:val="tx1"/>
            </w14:solidFill>
          </w14:textFill>
        </w:rPr>
      </w:pPr>
    </w:p>
    <w:p w14:paraId="3C19FAE6">
      <w:pPr>
        <w:shd w:val="clear" w:color="auto" w:fill="auto"/>
        <w:wordWrap w:val="0"/>
        <w:adjustRightInd w:val="0"/>
        <w:snapToGrid w:val="0"/>
        <w:spacing w:before="260" w:after="260" w:line="440" w:lineRule="exact"/>
        <w:jc w:val="center"/>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b/>
          <w:snapToGrid w:val="0"/>
          <w:color w:val="000000" w:themeColor="text1"/>
          <w:kern w:val="0"/>
          <w:sz w:val="30"/>
          <w:highlight w:val="none"/>
          <w14:textFill>
            <w14:solidFill>
              <w14:schemeClr w14:val="tx1"/>
            </w14:solidFill>
          </w14:textFill>
        </w:rPr>
        <w:t>总监理工程师任职声明</w:t>
      </w:r>
    </w:p>
    <w:p w14:paraId="3FB2E729">
      <w:pPr>
        <w:shd w:val="clear" w:color="auto" w:fill="auto"/>
        <w:wordWrap w:val="0"/>
        <w:adjustRightInd w:val="0"/>
        <w:snapToGrid w:val="0"/>
        <w:spacing w:line="440" w:lineRule="exact"/>
        <w:jc w:val="center"/>
        <w:rPr>
          <w:rFonts w:hint="eastAsia" w:ascii="Times New Roman"/>
          <w:snapToGrid w:val="0"/>
          <w:color w:val="000000" w:themeColor="text1"/>
          <w:kern w:val="0"/>
          <w:szCs w:val="28"/>
          <w:highlight w:val="none"/>
          <w14:textFill>
            <w14:solidFill>
              <w14:schemeClr w14:val="tx1"/>
            </w14:solidFill>
          </w14:textFill>
        </w:rPr>
      </w:pPr>
    </w:p>
    <w:p w14:paraId="162FC44C">
      <w:pPr>
        <w:shd w:val="clear" w:color="auto" w:fill="auto"/>
        <w:wordWrap w:val="0"/>
        <w:adjustRightInd w:val="0"/>
        <w:snapToGrid w:val="0"/>
        <w:spacing w:line="440" w:lineRule="exact"/>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致：</w:t>
      </w:r>
      <w:r>
        <w:rPr>
          <w:rFonts w:hint="eastAsia" w:ascii="Times New Roman"/>
          <w:snapToGrid w:val="0"/>
          <w:color w:val="000000" w:themeColor="text1"/>
          <w:kern w:val="0"/>
          <w:szCs w:val="28"/>
          <w:highlight w:val="none"/>
          <w:u w:val="single"/>
          <w14:textFill>
            <w14:solidFill>
              <w14:schemeClr w14:val="tx1"/>
            </w14:solidFill>
          </w14:textFill>
        </w:rPr>
        <w:t xml:space="preserve">                   </w:t>
      </w:r>
      <w:r>
        <w:rPr>
          <w:rFonts w:hint="eastAsia" w:ascii="Times New Roman"/>
          <w:snapToGrid w:val="0"/>
          <w:color w:val="000000" w:themeColor="text1"/>
          <w:kern w:val="0"/>
          <w:szCs w:val="28"/>
          <w:highlight w:val="none"/>
          <w14:textFill>
            <w14:solidFill>
              <w14:schemeClr w14:val="tx1"/>
            </w14:solidFill>
          </w14:textFill>
        </w:rPr>
        <w:t>（招标人名称）：</w:t>
      </w:r>
    </w:p>
    <w:p w14:paraId="463CD3E6">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我方在此声明，我方拟派往</w:t>
      </w:r>
      <w:r>
        <w:rPr>
          <w:rFonts w:hint="eastAsia" w:ascii="Times New Roman"/>
          <w:snapToGrid w:val="0"/>
          <w:color w:val="000000" w:themeColor="text1"/>
          <w:kern w:val="0"/>
          <w:szCs w:val="28"/>
          <w:highlight w:val="none"/>
          <w:u w:val="single"/>
          <w14:textFill>
            <w14:solidFill>
              <w14:schemeClr w14:val="tx1"/>
            </w14:solidFill>
          </w14:textFill>
        </w:rPr>
        <w:t xml:space="preserve">   </w:t>
      </w:r>
      <w:r>
        <w:rPr>
          <w:rFonts w:hint="eastAsia" w:ascii="Times New Roman"/>
          <w:snapToGrid w:val="0"/>
          <w:color w:val="000000" w:themeColor="text1"/>
          <w:szCs w:val="24"/>
          <w:highlight w:val="none"/>
          <w:u w:val="single"/>
          <w14:textFill>
            <w14:solidFill>
              <w14:schemeClr w14:val="tx1"/>
            </w14:solidFill>
          </w14:textFill>
        </w:rPr>
        <w:t xml:space="preserve">     （项目名称）</w:t>
      </w:r>
      <w:r>
        <w:rPr>
          <w:rFonts w:hint="eastAsia" w:ascii="Times New Roman"/>
          <w:snapToGrid w:val="0"/>
          <w:color w:val="000000" w:themeColor="text1"/>
          <w:kern w:val="0"/>
          <w:szCs w:val="28"/>
          <w:highlight w:val="none"/>
          <w14:textFill>
            <w14:solidFill>
              <w14:schemeClr w14:val="tx1"/>
            </w14:solidFill>
          </w14:textFill>
        </w:rPr>
        <w:t>（以下简称“本工程”）的总监理工程师</w:t>
      </w:r>
      <w:r>
        <w:rPr>
          <w:rFonts w:hint="eastAsia" w:ascii="Times New Roman"/>
          <w:snapToGrid w:val="0"/>
          <w:color w:val="000000" w:themeColor="text1"/>
          <w:kern w:val="0"/>
          <w:szCs w:val="28"/>
          <w:highlight w:val="none"/>
          <w:u w:val="single"/>
          <w14:textFill>
            <w14:solidFill>
              <w14:schemeClr w14:val="tx1"/>
            </w14:solidFill>
          </w14:textFill>
        </w:rPr>
        <w:t xml:space="preserve">          </w:t>
      </w:r>
      <w:r>
        <w:rPr>
          <w:rFonts w:hint="eastAsia" w:ascii="Times New Roman"/>
          <w:snapToGrid w:val="0"/>
          <w:color w:val="000000" w:themeColor="text1"/>
          <w:kern w:val="0"/>
          <w:szCs w:val="28"/>
          <w:highlight w:val="none"/>
          <w14:textFill>
            <w14:solidFill>
              <w14:schemeClr w14:val="tx1"/>
            </w14:solidFill>
          </w14:textFill>
        </w:rPr>
        <w:t>（总监理工程师姓名）现阶段未担任任何在施（包括已中标未开工、已开工未竣工）建设工程项目的总监理工程师。</w:t>
      </w:r>
    </w:p>
    <w:p w14:paraId="4C0A4555">
      <w:pPr>
        <w:shd w:val="clear" w:color="auto" w:fill="auto"/>
        <w:wordWrap w:val="0"/>
        <w:adjustRightInd w:val="0"/>
        <w:snapToGrid w:val="0"/>
        <w:spacing w:line="440" w:lineRule="exact"/>
        <w:ind w:firstLine="480"/>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我方保证上述信息的真实和准确，并愿意承担因我方就此弄虚作假所引起的一切法律后果。</w:t>
      </w:r>
    </w:p>
    <w:p w14:paraId="00407B59">
      <w:pPr>
        <w:shd w:val="clear" w:color="auto" w:fill="auto"/>
        <w:wordWrap w:val="0"/>
        <w:adjustRightInd w:val="0"/>
        <w:snapToGrid w:val="0"/>
        <w:spacing w:line="440" w:lineRule="exact"/>
        <w:ind w:firstLine="480"/>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　　</w:t>
      </w:r>
    </w:p>
    <w:p w14:paraId="0AF0FC01">
      <w:pPr>
        <w:shd w:val="clear" w:color="auto" w:fill="auto"/>
        <w:wordWrap w:val="0"/>
        <w:adjustRightInd w:val="0"/>
        <w:snapToGrid w:val="0"/>
        <w:spacing w:line="440" w:lineRule="exact"/>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　　特此承诺　　</w:t>
      </w:r>
    </w:p>
    <w:p w14:paraId="1348C124">
      <w:pPr>
        <w:shd w:val="clear" w:color="auto" w:fill="auto"/>
        <w:wordWrap w:val="0"/>
        <w:adjustRightInd w:val="0"/>
        <w:snapToGrid w:val="0"/>
        <w:spacing w:line="440" w:lineRule="exact"/>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　　</w:t>
      </w:r>
    </w:p>
    <w:p w14:paraId="2D545D10">
      <w:pPr>
        <w:shd w:val="clear" w:color="auto" w:fill="auto"/>
        <w:wordWrap w:val="0"/>
        <w:adjustRightInd w:val="0"/>
        <w:snapToGrid w:val="0"/>
        <w:spacing w:line="440" w:lineRule="exact"/>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　　</w:t>
      </w:r>
    </w:p>
    <w:p w14:paraId="195C4F36">
      <w:pPr>
        <w:shd w:val="clear" w:color="auto" w:fill="auto"/>
        <w:wordWrap w:val="0"/>
        <w:adjustRightInd w:val="0"/>
        <w:snapToGrid w:val="0"/>
        <w:spacing w:line="440" w:lineRule="exact"/>
        <w:jc w:val="right"/>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投标人：</w:t>
      </w:r>
      <w:r>
        <w:rPr>
          <w:rFonts w:hint="eastAsia" w:ascii="Times New Roman"/>
          <w:snapToGrid w:val="0"/>
          <w:color w:val="000000" w:themeColor="text1"/>
          <w:kern w:val="0"/>
          <w:szCs w:val="28"/>
          <w:highlight w:val="none"/>
          <w:u w:val="single"/>
          <w14:textFill>
            <w14:solidFill>
              <w14:schemeClr w14:val="tx1"/>
            </w14:solidFill>
          </w14:textFill>
        </w:rPr>
        <w:t xml:space="preserve">                                </w:t>
      </w:r>
      <w:r>
        <w:rPr>
          <w:rFonts w:hint="eastAsia" w:ascii="Times New Roman"/>
          <w:snapToGrid w:val="0"/>
          <w:color w:val="000000" w:themeColor="text1"/>
          <w:kern w:val="0"/>
          <w:szCs w:val="28"/>
          <w:highlight w:val="none"/>
          <w14:textFill>
            <w14:solidFill>
              <w14:schemeClr w14:val="tx1"/>
            </w14:solidFill>
          </w14:textFill>
        </w:rPr>
        <w:t>（盖单位章）</w:t>
      </w:r>
    </w:p>
    <w:p w14:paraId="5C2010B5">
      <w:pPr>
        <w:shd w:val="clear" w:color="auto" w:fill="auto"/>
        <w:wordWrap w:val="0"/>
        <w:adjustRightInd w:val="0"/>
        <w:snapToGrid w:val="0"/>
        <w:spacing w:line="440" w:lineRule="exact"/>
        <w:jc w:val="right"/>
        <w:rPr>
          <w:rFonts w:hint="eastAsia" w:ascii="Times New Roman"/>
          <w:snapToGrid w:val="0"/>
          <w:color w:val="000000" w:themeColor="text1"/>
          <w:kern w:val="0"/>
          <w:szCs w:val="28"/>
          <w:highlight w:val="none"/>
          <w14:textFill>
            <w14:solidFill>
              <w14:schemeClr w14:val="tx1"/>
            </w14:solidFill>
          </w14:textFill>
        </w:rPr>
      </w:pPr>
    </w:p>
    <w:p w14:paraId="4C3BC3F7">
      <w:pPr>
        <w:shd w:val="clear" w:color="auto" w:fill="auto"/>
        <w:wordWrap w:val="0"/>
        <w:adjustRightInd w:val="0"/>
        <w:snapToGrid w:val="0"/>
        <w:spacing w:line="440" w:lineRule="exact"/>
        <w:jc w:val="right"/>
        <w:rPr>
          <w:rFonts w:hint="eastAsia" w:ascii="Times New Roman"/>
          <w:snapToGrid w:val="0"/>
          <w:color w:val="000000" w:themeColor="text1"/>
          <w:kern w:val="0"/>
          <w:szCs w:val="28"/>
          <w:highlight w:val="none"/>
          <w14:textFill>
            <w14:solidFill>
              <w14:schemeClr w14:val="tx1"/>
            </w14:solidFill>
          </w14:textFill>
        </w:rPr>
      </w:pPr>
    </w:p>
    <w:p w14:paraId="285D3FBC">
      <w:pPr>
        <w:shd w:val="clear" w:color="auto" w:fill="auto"/>
        <w:wordWrap w:val="0"/>
        <w:adjustRightInd w:val="0"/>
        <w:snapToGrid w:val="0"/>
        <w:spacing w:line="440" w:lineRule="exact"/>
        <w:jc w:val="right"/>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法定代表人或其委托代理人：</w:t>
      </w:r>
      <w:r>
        <w:rPr>
          <w:rFonts w:hint="eastAsia" w:ascii="Times New Roman"/>
          <w:snapToGrid w:val="0"/>
          <w:color w:val="000000" w:themeColor="text1"/>
          <w:kern w:val="0"/>
          <w:szCs w:val="28"/>
          <w:highlight w:val="none"/>
          <w:u w:val="single"/>
          <w14:textFill>
            <w14:solidFill>
              <w14:schemeClr w14:val="tx1"/>
            </w14:solidFill>
          </w14:textFill>
        </w:rPr>
        <w:t xml:space="preserve">             </w:t>
      </w:r>
      <w:r>
        <w:rPr>
          <w:rFonts w:hint="eastAsia" w:ascii="Times New Roman"/>
          <w:snapToGrid w:val="0"/>
          <w:color w:val="000000" w:themeColor="text1"/>
          <w:kern w:val="0"/>
          <w:szCs w:val="28"/>
          <w:highlight w:val="none"/>
          <w14:textFill>
            <w14:solidFill>
              <w14:schemeClr w14:val="tx1"/>
            </w14:solidFill>
          </w14:textFill>
        </w:rPr>
        <w:t>（签字或盖章）</w:t>
      </w:r>
    </w:p>
    <w:p w14:paraId="09463045">
      <w:pPr>
        <w:pStyle w:val="33"/>
        <w:shd w:val="clear" w:color="auto" w:fill="auto"/>
        <w:rPr>
          <w:rFonts w:hint="eastAsia"/>
          <w:color w:val="000000" w:themeColor="text1"/>
          <w:highlight w:val="none"/>
          <w14:textFill>
            <w14:solidFill>
              <w14:schemeClr w14:val="tx1"/>
            </w14:solidFill>
          </w14:textFill>
        </w:rPr>
      </w:pPr>
    </w:p>
    <w:p w14:paraId="0BE1FA6A">
      <w:pPr>
        <w:pStyle w:val="33"/>
        <w:shd w:val="clear" w:color="auto" w:fill="auto"/>
        <w:rPr>
          <w:rFonts w:hint="eastAsia"/>
          <w:color w:val="000000" w:themeColor="text1"/>
          <w:highlight w:val="none"/>
          <w14:textFill>
            <w14:solidFill>
              <w14:schemeClr w14:val="tx1"/>
            </w14:solidFill>
          </w14:textFill>
        </w:rPr>
      </w:pPr>
      <w:r>
        <w:rPr>
          <w:rFonts w:hint="eastAsia"/>
          <w:b w:val="0"/>
          <w:snapToGrid w:val="0"/>
          <w:color w:val="000000" w:themeColor="text1"/>
          <w:kern w:val="0"/>
          <w:szCs w:val="28"/>
          <w:highlight w:val="none"/>
          <w14:textFill>
            <w14:solidFill>
              <w14:schemeClr w14:val="tx1"/>
            </w14:solidFill>
          </w14:textFill>
        </w:rPr>
        <w:t xml:space="preserve">        </w:t>
      </w:r>
    </w:p>
    <w:p w14:paraId="7FE63A1C">
      <w:pPr>
        <w:shd w:val="clear" w:color="auto" w:fill="auto"/>
        <w:wordWrap w:val="0"/>
        <w:adjustRightInd w:val="0"/>
        <w:snapToGrid w:val="0"/>
        <w:spacing w:line="440" w:lineRule="exact"/>
        <w:jc w:val="right"/>
        <w:rPr>
          <w:rFonts w:hint="eastAsia" w:ascii="Times New Roman"/>
          <w:snapToGrid w:val="0"/>
          <w:color w:val="000000" w:themeColor="text1"/>
          <w:kern w:val="0"/>
          <w:szCs w:val="28"/>
          <w:highlight w:val="none"/>
          <w14:textFill>
            <w14:solidFill>
              <w14:schemeClr w14:val="tx1"/>
            </w14:solidFill>
          </w14:textFill>
        </w:rPr>
      </w:pPr>
    </w:p>
    <w:p w14:paraId="56A617F3">
      <w:pPr>
        <w:shd w:val="clear" w:color="auto" w:fill="auto"/>
        <w:wordWrap w:val="0"/>
        <w:adjustRightInd w:val="0"/>
        <w:snapToGrid w:val="0"/>
        <w:spacing w:line="440" w:lineRule="exact"/>
        <w:jc w:val="center"/>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 xml:space="preserve">                            </w:t>
      </w:r>
      <w:r>
        <w:rPr>
          <w:rFonts w:hint="eastAsia" w:ascii="Times New Roman"/>
          <w:snapToGrid w:val="0"/>
          <w:color w:val="000000" w:themeColor="text1"/>
          <w:kern w:val="0"/>
          <w:szCs w:val="28"/>
          <w:highlight w:val="none"/>
          <w:u w:val="single"/>
          <w14:textFill>
            <w14:solidFill>
              <w14:schemeClr w14:val="tx1"/>
            </w14:solidFill>
          </w14:textFill>
        </w:rPr>
        <w:t xml:space="preserve">         </w:t>
      </w:r>
      <w:r>
        <w:rPr>
          <w:rFonts w:hint="eastAsia" w:ascii="Times New Roman"/>
          <w:snapToGrid w:val="0"/>
          <w:color w:val="000000" w:themeColor="text1"/>
          <w:kern w:val="0"/>
          <w:szCs w:val="28"/>
          <w:highlight w:val="none"/>
          <w14:textFill>
            <w14:solidFill>
              <w14:schemeClr w14:val="tx1"/>
            </w14:solidFill>
          </w14:textFill>
        </w:rPr>
        <w:t>年</w:t>
      </w:r>
      <w:r>
        <w:rPr>
          <w:rFonts w:hint="eastAsia" w:ascii="Times New Roman"/>
          <w:snapToGrid w:val="0"/>
          <w:color w:val="000000" w:themeColor="text1"/>
          <w:kern w:val="0"/>
          <w:szCs w:val="28"/>
          <w:highlight w:val="none"/>
          <w:u w:val="single"/>
          <w14:textFill>
            <w14:solidFill>
              <w14:schemeClr w14:val="tx1"/>
            </w14:solidFill>
          </w14:textFill>
        </w:rPr>
        <w:t xml:space="preserve">        </w:t>
      </w:r>
      <w:r>
        <w:rPr>
          <w:rFonts w:hint="eastAsia" w:ascii="Times New Roman"/>
          <w:snapToGrid w:val="0"/>
          <w:color w:val="000000" w:themeColor="text1"/>
          <w:kern w:val="0"/>
          <w:szCs w:val="28"/>
          <w:highlight w:val="none"/>
          <w14:textFill>
            <w14:solidFill>
              <w14:schemeClr w14:val="tx1"/>
            </w14:solidFill>
          </w14:textFill>
        </w:rPr>
        <w:t>月</w:t>
      </w:r>
      <w:r>
        <w:rPr>
          <w:rFonts w:hint="eastAsia" w:ascii="Times New Roman"/>
          <w:snapToGrid w:val="0"/>
          <w:color w:val="000000" w:themeColor="text1"/>
          <w:kern w:val="0"/>
          <w:szCs w:val="28"/>
          <w:highlight w:val="none"/>
          <w:u w:val="single"/>
          <w14:textFill>
            <w14:solidFill>
              <w14:schemeClr w14:val="tx1"/>
            </w14:solidFill>
          </w14:textFill>
        </w:rPr>
        <w:t xml:space="preserve">        </w:t>
      </w:r>
      <w:r>
        <w:rPr>
          <w:rFonts w:hint="eastAsia" w:ascii="Times New Roman"/>
          <w:snapToGrid w:val="0"/>
          <w:color w:val="000000" w:themeColor="text1"/>
          <w:kern w:val="0"/>
          <w:szCs w:val="28"/>
          <w:highlight w:val="none"/>
          <w14:textFill>
            <w14:solidFill>
              <w14:schemeClr w14:val="tx1"/>
            </w14:solidFill>
          </w14:textFill>
        </w:rPr>
        <w:t>日</w:t>
      </w:r>
    </w:p>
    <w:p w14:paraId="692C8EE2">
      <w:pPr>
        <w:shd w:val="clear" w:color="auto" w:fill="auto"/>
        <w:wordWrap w:val="0"/>
        <w:adjustRightInd w:val="0"/>
        <w:snapToGrid w:val="0"/>
        <w:spacing w:line="400" w:lineRule="exact"/>
        <w:ind w:firstLine="420"/>
        <w:rPr>
          <w:rFonts w:hint="eastAsia" w:ascii="Times New Roman"/>
          <w:snapToGrid w:val="0"/>
          <w:color w:val="000000" w:themeColor="text1"/>
          <w:kern w:val="0"/>
          <w:sz w:val="21"/>
          <w:szCs w:val="28"/>
          <w:highlight w:val="none"/>
          <w14:textFill>
            <w14:solidFill>
              <w14:schemeClr w14:val="tx1"/>
            </w14:solidFill>
          </w14:textFill>
        </w:rPr>
      </w:pPr>
    </w:p>
    <w:p w14:paraId="63C071F0">
      <w:pPr>
        <w:pStyle w:val="2"/>
        <w:rPr>
          <w:rFonts w:hint="eastAsia"/>
          <w:color w:val="000000" w:themeColor="text1"/>
          <w:highlight w:val="none"/>
          <w14:textFill>
            <w14:solidFill>
              <w14:schemeClr w14:val="tx1"/>
            </w14:solidFill>
          </w14:textFill>
        </w:rPr>
        <w:sectPr>
          <w:endnotePr>
            <w:numFmt w:val="decimal"/>
          </w:endnotePr>
          <w:pgSz w:w="11906" w:h="16838"/>
          <w:pgMar w:top="1701" w:right="1531" w:bottom="1417" w:left="1531" w:header="850" w:footer="992" w:gutter="0"/>
          <w:cols w:space="720" w:num="1"/>
          <w:docGrid w:linePitch="327" w:charSpace="0"/>
        </w:sectPr>
      </w:pPr>
    </w:p>
    <w:p w14:paraId="1AA4D73F">
      <w:pPr>
        <w:pStyle w:val="5"/>
        <w:keepNext w:val="0"/>
        <w:keepLines w:val="0"/>
        <w:widowControl w:val="0"/>
        <w:shd w:val="clear" w:color="auto" w:fill="auto"/>
        <w:wordWrap w:val="0"/>
        <w:adjustRightInd w:val="0"/>
        <w:snapToGrid w:val="0"/>
        <w:spacing w:before="0" w:after="0" w:line="440" w:lineRule="exact"/>
        <w:ind w:firstLine="0"/>
        <w:jc w:val="left"/>
        <w:rPr>
          <w:rFonts w:hint="eastAsia" w:ascii="Times New Roman"/>
          <w:b/>
          <w:snapToGrid w:val="0"/>
          <w:color w:val="000000" w:themeColor="text1"/>
          <w:highlight w:val="none"/>
          <w14:textFill>
            <w14:solidFill>
              <w14:schemeClr w14:val="tx1"/>
            </w14:solidFill>
          </w14:textFill>
        </w:rPr>
      </w:pPr>
      <w:bookmarkStart w:id="498" w:name="_Toc15795"/>
      <w:bookmarkStart w:id="499" w:name="_Toc35334266"/>
      <w:r>
        <w:rPr>
          <w:rFonts w:hint="eastAsia" w:ascii="Times New Roman"/>
          <w:b/>
          <w:snapToGrid w:val="0"/>
          <w:color w:val="000000" w:themeColor="text1"/>
          <w:highlight w:val="none"/>
          <w14:textFill>
            <w14:solidFill>
              <w14:schemeClr w14:val="tx1"/>
            </w14:solidFill>
          </w14:textFill>
        </w:rPr>
        <w:t>格式八 总监理工程师任职声明（适用于有任职项目）</w:t>
      </w:r>
      <w:bookmarkEnd w:id="498"/>
      <w:bookmarkEnd w:id="499"/>
    </w:p>
    <w:p w14:paraId="1511B507">
      <w:pPr>
        <w:shd w:val="clear" w:color="auto" w:fill="auto"/>
        <w:rPr>
          <w:color w:val="000000" w:themeColor="text1"/>
          <w:highlight w:val="none"/>
          <w14:textFill>
            <w14:solidFill>
              <w14:schemeClr w14:val="tx1"/>
            </w14:solidFill>
          </w14:textFill>
        </w:rPr>
      </w:pPr>
    </w:p>
    <w:p w14:paraId="5BD62884">
      <w:pPr>
        <w:shd w:val="clear" w:color="auto" w:fill="auto"/>
        <w:wordWrap w:val="0"/>
        <w:adjustRightInd w:val="0"/>
        <w:snapToGrid w:val="0"/>
        <w:spacing w:before="260" w:after="260" w:line="440" w:lineRule="exact"/>
        <w:jc w:val="center"/>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b/>
          <w:snapToGrid w:val="0"/>
          <w:color w:val="000000" w:themeColor="text1"/>
          <w:kern w:val="0"/>
          <w:sz w:val="30"/>
          <w:highlight w:val="none"/>
          <w14:textFill>
            <w14:solidFill>
              <w14:schemeClr w14:val="tx1"/>
            </w14:solidFill>
          </w14:textFill>
        </w:rPr>
        <w:t>总监理工程师任职声明</w:t>
      </w:r>
    </w:p>
    <w:p w14:paraId="5A4B0F32">
      <w:pPr>
        <w:shd w:val="clear" w:color="auto" w:fill="auto"/>
        <w:wordWrap w:val="0"/>
        <w:adjustRightInd w:val="0"/>
        <w:snapToGrid w:val="0"/>
        <w:spacing w:line="440" w:lineRule="exact"/>
        <w:jc w:val="center"/>
        <w:rPr>
          <w:rFonts w:hint="eastAsia" w:ascii="Times New Roman"/>
          <w:snapToGrid w:val="0"/>
          <w:color w:val="000000" w:themeColor="text1"/>
          <w:kern w:val="0"/>
          <w:szCs w:val="28"/>
          <w:highlight w:val="none"/>
          <w14:textFill>
            <w14:solidFill>
              <w14:schemeClr w14:val="tx1"/>
            </w14:solidFill>
          </w14:textFill>
        </w:rPr>
      </w:pPr>
    </w:p>
    <w:p w14:paraId="424AD4DB">
      <w:pPr>
        <w:shd w:val="clear" w:color="auto" w:fill="auto"/>
        <w:wordWrap w:val="0"/>
        <w:adjustRightInd w:val="0"/>
        <w:snapToGrid w:val="0"/>
        <w:spacing w:line="440" w:lineRule="exact"/>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致：</w:t>
      </w:r>
      <w:r>
        <w:rPr>
          <w:rFonts w:hint="eastAsia" w:ascii="Times New Roman"/>
          <w:snapToGrid w:val="0"/>
          <w:color w:val="000000" w:themeColor="text1"/>
          <w:kern w:val="0"/>
          <w:szCs w:val="28"/>
          <w:highlight w:val="none"/>
          <w:u w:val="single"/>
          <w14:textFill>
            <w14:solidFill>
              <w14:schemeClr w14:val="tx1"/>
            </w14:solidFill>
          </w14:textFill>
        </w:rPr>
        <w:t xml:space="preserve">                   </w:t>
      </w:r>
      <w:r>
        <w:rPr>
          <w:rFonts w:hint="eastAsia" w:ascii="Times New Roman"/>
          <w:snapToGrid w:val="0"/>
          <w:color w:val="000000" w:themeColor="text1"/>
          <w:kern w:val="0"/>
          <w:szCs w:val="28"/>
          <w:highlight w:val="none"/>
          <w14:textFill>
            <w14:solidFill>
              <w14:schemeClr w14:val="tx1"/>
            </w14:solidFill>
          </w14:textFill>
        </w:rPr>
        <w:t>（招标人名称）：</w:t>
      </w:r>
    </w:p>
    <w:p w14:paraId="26BF97AC">
      <w:pPr>
        <w:shd w:val="clear" w:color="auto" w:fill="auto"/>
        <w:wordWrap w:val="0"/>
        <w:adjustRightInd w:val="0"/>
        <w:snapToGrid w:val="0"/>
        <w:spacing w:line="440" w:lineRule="exact"/>
        <w:ind w:firstLine="480" w:firstLineChars="200"/>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我方在此声明，我方拟派往</w:t>
      </w:r>
      <w:r>
        <w:rPr>
          <w:rFonts w:hint="eastAsia" w:ascii="Times New Roman"/>
          <w:snapToGrid w:val="0"/>
          <w:color w:val="000000" w:themeColor="text1"/>
          <w:kern w:val="0"/>
          <w:szCs w:val="28"/>
          <w:highlight w:val="none"/>
          <w:u w:val="single"/>
          <w14:textFill>
            <w14:solidFill>
              <w14:schemeClr w14:val="tx1"/>
            </w14:solidFill>
          </w14:textFill>
        </w:rPr>
        <w:t xml:space="preserve">   </w:t>
      </w:r>
      <w:r>
        <w:rPr>
          <w:rFonts w:hint="eastAsia" w:ascii="Times New Roman"/>
          <w:snapToGrid w:val="0"/>
          <w:color w:val="000000" w:themeColor="text1"/>
          <w:szCs w:val="24"/>
          <w:highlight w:val="none"/>
          <w:u w:val="single"/>
          <w14:textFill>
            <w14:solidFill>
              <w14:schemeClr w14:val="tx1"/>
            </w14:solidFill>
          </w14:textFill>
        </w:rPr>
        <w:t xml:space="preserve">     </w:t>
      </w:r>
      <w:r>
        <w:rPr>
          <w:rFonts w:hint="eastAsia" w:ascii="Times New Roman"/>
          <w:snapToGrid w:val="0"/>
          <w:color w:val="000000" w:themeColor="text1"/>
          <w:szCs w:val="24"/>
          <w:highlight w:val="none"/>
          <w14:textFill>
            <w14:solidFill>
              <w14:schemeClr w14:val="tx1"/>
            </w14:solidFill>
          </w14:textFill>
        </w:rPr>
        <w:t>（项目名称）</w:t>
      </w:r>
      <w:r>
        <w:rPr>
          <w:rFonts w:hint="eastAsia" w:ascii="Times New Roman"/>
          <w:snapToGrid w:val="0"/>
          <w:color w:val="000000" w:themeColor="text1"/>
          <w:kern w:val="0"/>
          <w:szCs w:val="28"/>
          <w:highlight w:val="none"/>
          <w14:textFill>
            <w14:solidFill>
              <w14:schemeClr w14:val="tx1"/>
            </w14:solidFill>
          </w14:textFill>
        </w:rPr>
        <w:t>的总监理工程师</w:t>
      </w:r>
      <w:r>
        <w:rPr>
          <w:rFonts w:hint="eastAsia" w:ascii="Times New Roman"/>
          <w:snapToGrid w:val="0"/>
          <w:color w:val="000000" w:themeColor="text1"/>
          <w:kern w:val="0"/>
          <w:szCs w:val="28"/>
          <w:highlight w:val="none"/>
          <w:u w:val="single"/>
          <w14:textFill>
            <w14:solidFill>
              <w14:schemeClr w14:val="tx1"/>
            </w14:solidFill>
          </w14:textFill>
        </w:rPr>
        <w:t xml:space="preserve">       </w:t>
      </w:r>
      <w:r>
        <w:rPr>
          <w:rFonts w:hint="eastAsia" w:ascii="Times New Roman"/>
          <w:snapToGrid w:val="0"/>
          <w:color w:val="000000" w:themeColor="text1"/>
          <w:kern w:val="0"/>
          <w:szCs w:val="28"/>
          <w:highlight w:val="none"/>
          <w14:textFill>
            <w14:solidFill>
              <w14:schemeClr w14:val="tx1"/>
            </w14:solidFill>
          </w14:textFill>
        </w:rPr>
        <w:t>（总监理工程师姓名）现阶段正在担任</w:t>
      </w:r>
      <w:r>
        <w:rPr>
          <w:rFonts w:hint="eastAsia" w:ascii="Times New Roman"/>
          <w:snapToGrid w:val="0"/>
          <w:color w:val="000000" w:themeColor="text1"/>
          <w:kern w:val="0"/>
          <w:szCs w:val="28"/>
          <w:highlight w:val="none"/>
          <w:u w:val="single"/>
          <w14:textFill>
            <w14:solidFill>
              <w14:schemeClr w14:val="tx1"/>
            </w14:solidFill>
          </w14:textFill>
        </w:rPr>
        <w:t xml:space="preserve">    </w:t>
      </w:r>
      <w:r>
        <w:rPr>
          <w:rFonts w:hint="eastAsia" w:ascii="Times New Roman"/>
          <w:snapToGrid w:val="0"/>
          <w:color w:val="000000" w:themeColor="text1"/>
          <w:kern w:val="0"/>
          <w:szCs w:val="28"/>
          <w:highlight w:val="none"/>
          <w14:textFill>
            <w14:solidFill>
              <w14:schemeClr w14:val="tx1"/>
            </w14:solidFill>
          </w14:textFill>
        </w:rPr>
        <w:t>个在施（包括已中标未开工、已开工未竣工）建设工程项目的总监理工程师，具体情况详见《总监理工程师任职项目情况表》。</w:t>
      </w:r>
    </w:p>
    <w:p w14:paraId="53756B4B">
      <w:pPr>
        <w:shd w:val="clear" w:color="auto" w:fill="auto"/>
        <w:wordWrap w:val="0"/>
        <w:adjustRightInd w:val="0"/>
        <w:snapToGrid w:val="0"/>
        <w:spacing w:line="440" w:lineRule="exact"/>
        <w:ind w:firstLine="480"/>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我方保证上述信息的真实和准确，并愿意承担因我方就此弄虚作假所引起的一切法律后果。</w:t>
      </w:r>
    </w:p>
    <w:p w14:paraId="6B817BAD">
      <w:pPr>
        <w:shd w:val="clear" w:color="auto" w:fill="auto"/>
        <w:wordWrap w:val="0"/>
        <w:adjustRightInd w:val="0"/>
        <w:snapToGrid w:val="0"/>
        <w:spacing w:line="440" w:lineRule="exact"/>
        <w:ind w:firstLine="480"/>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　　</w:t>
      </w:r>
    </w:p>
    <w:p w14:paraId="6536AF58">
      <w:pPr>
        <w:shd w:val="clear" w:color="auto" w:fill="auto"/>
        <w:wordWrap w:val="0"/>
        <w:adjustRightInd w:val="0"/>
        <w:snapToGrid w:val="0"/>
        <w:spacing w:line="440" w:lineRule="exact"/>
        <w:ind w:firstLine="480"/>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特此承诺</w:t>
      </w:r>
    </w:p>
    <w:p w14:paraId="39226E65">
      <w:pPr>
        <w:shd w:val="clear" w:color="auto" w:fill="auto"/>
        <w:wordWrap w:val="0"/>
        <w:adjustRightInd w:val="0"/>
        <w:snapToGrid w:val="0"/>
        <w:spacing w:line="440" w:lineRule="exact"/>
        <w:ind w:firstLine="480"/>
        <w:rPr>
          <w:rFonts w:ascii="Times New Roman"/>
          <w:snapToGrid w:val="0"/>
          <w:color w:val="000000" w:themeColor="text1"/>
          <w:kern w:val="0"/>
          <w:szCs w:val="28"/>
          <w:highlight w:val="none"/>
          <w14:textFill>
            <w14:solidFill>
              <w14:schemeClr w14:val="tx1"/>
            </w14:solidFill>
          </w14:textFill>
        </w:rPr>
      </w:pPr>
    </w:p>
    <w:p w14:paraId="40EDD7D0">
      <w:pPr>
        <w:shd w:val="clear" w:color="auto" w:fill="auto"/>
        <w:wordWrap w:val="0"/>
        <w:adjustRightInd w:val="0"/>
        <w:snapToGrid w:val="0"/>
        <w:spacing w:line="440" w:lineRule="exact"/>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　　</w:t>
      </w:r>
    </w:p>
    <w:p w14:paraId="08ED10AB">
      <w:pPr>
        <w:shd w:val="clear" w:color="auto" w:fill="auto"/>
        <w:wordWrap w:val="0"/>
        <w:adjustRightInd w:val="0"/>
        <w:snapToGrid w:val="0"/>
        <w:spacing w:line="440" w:lineRule="exact"/>
        <w:jc w:val="right"/>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投标人：</w:t>
      </w:r>
      <w:r>
        <w:rPr>
          <w:rFonts w:hint="eastAsia" w:ascii="Times New Roman"/>
          <w:snapToGrid w:val="0"/>
          <w:color w:val="000000" w:themeColor="text1"/>
          <w:kern w:val="0"/>
          <w:szCs w:val="28"/>
          <w:highlight w:val="none"/>
          <w:u w:val="single"/>
          <w14:textFill>
            <w14:solidFill>
              <w14:schemeClr w14:val="tx1"/>
            </w14:solidFill>
          </w14:textFill>
        </w:rPr>
        <w:t xml:space="preserve">                                </w:t>
      </w:r>
      <w:r>
        <w:rPr>
          <w:rFonts w:hint="eastAsia" w:ascii="Times New Roman"/>
          <w:snapToGrid w:val="0"/>
          <w:color w:val="000000" w:themeColor="text1"/>
          <w:kern w:val="0"/>
          <w:szCs w:val="28"/>
          <w:highlight w:val="none"/>
          <w14:textFill>
            <w14:solidFill>
              <w14:schemeClr w14:val="tx1"/>
            </w14:solidFill>
          </w14:textFill>
        </w:rPr>
        <w:t>（盖单位章）</w:t>
      </w:r>
    </w:p>
    <w:p w14:paraId="69ED307B">
      <w:pPr>
        <w:shd w:val="clear" w:color="auto" w:fill="auto"/>
        <w:wordWrap w:val="0"/>
        <w:adjustRightInd w:val="0"/>
        <w:snapToGrid w:val="0"/>
        <w:spacing w:line="440" w:lineRule="exact"/>
        <w:jc w:val="right"/>
        <w:rPr>
          <w:rFonts w:hint="eastAsia" w:ascii="Times New Roman"/>
          <w:snapToGrid w:val="0"/>
          <w:color w:val="000000" w:themeColor="text1"/>
          <w:kern w:val="0"/>
          <w:szCs w:val="28"/>
          <w:highlight w:val="none"/>
          <w14:textFill>
            <w14:solidFill>
              <w14:schemeClr w14:val="tx1"/>
            </w14:solidFill>
          </w14:textFill>
        </w:rPr>
      </w:pPr>
    </w:p>
    <w:p w14:paraId="7A4B0A2E">
      <w:pPr>
        <w:shd w:val="clear" w:color="auto" w:fill="auto"/>
        <w:wordWrap w:val="0"/>
        <w:adjustRightInd w:val="0"/>
        <w:snapToGrid w:val="0"/>
        <w:spacing w:line="440" w:lineRule="exact"/>
        <w:jc w:val="right"/>
        <w:rPr>
          <w:rFonts w:hint="eastAsia" w:ascii="Times New Roman"/>
          <w:snapToGrid w:val="0"/>
          <w:color w:val="000000" w:themeColor="text1"/>
          <w:kern w:val="0"/>
          <w:szCs w:val="28"/>
          <w:highlight w:val="none"/>
          <w14:textFill>
            <w14:solidFill>
              <w14:schemeClr w14:val="tx1"/>
            </w14:solidFill>
          </w14:textFill>
        </w:rPr>
      </w:pPr>
    </w:p>
    <w:p w14:paraId="442E03C5">
      <w:pPr>
        <w:shd w:val="clear" w:color="auto" w:fill="auto"/>
        <w:wordWrap w:val="0"/>
        <w:adjustRightInd w:val="0"/>
        <w:snapToGrid w:val="0"/>
        <w:spacing w:line="440" w:lineRule="exact"/>
        <w:jc w:val="right"/>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法定代表人或其委托代理人：</w:t>
      </w:r>
      <w:r>
        <w:rPr>
          <w:rFonts w:hint="eastAsia" w:ascii="Times New Roman"/>
          <w:snapToGrid w:val="0"/>
          <w:color w:val="000000" w:themeColor="text1"/>
          <w:kern w:val="0"/>
          <w:szCs w:val="28"/>
          <w:highlight w:val="none"/>
          <w:u w:val="single"/>
          <w14:textFill>
            <w14:solidFill>
              <w14:schemeClr w14:val="tx1"/>
            </w14:solidFill>
          </w14:textFill>
        </w:rPr>
        <w:t xml:space="preserve">             </w:t>
      </w:r>
      <w:r>
        <w:rPr>
          <w:rFonts w:hint="eastAsia" w:ascii="Times New Roman"/>
          <w:snapToGrid w:val="0"/>
          <w:color w:val="000000" w:themeColor="text1"/>
          <w:kern w:val="0"/>
          <w:szCs w:val="28"/>
          <w:highlight w:val="none"/>
          <w14:textFill>
            <w14:solidFill>
              <w14:schemeClr w14:val="tx1"/>
            </w14:solidFill>
          </w14:textFill>
        </w:rPr>
        <w:t>（签字或盖章）</w:t>
      </w:r>
    </w:p>
    <w:p w14:paraId="6F484055">
      <w:pPr>
        <w:pStyle w:val="33"/>
        <w:shd w:val="clear" w:color="auto" w:fill="auto"/>
        <w:rPr>
          <w:rFonts w:hint="eastAsia"/>
          <w:b w:val="0"/>
          <w:color w:val="000000" w:themeColor="text1"/>
          <w:highlight w:val="none"/>
          <w14:textFill>
            <w14:solidFill>
              <w14:schemeClr w14:val="tx1"/>
            </w14:solidFill>
          </w14:textFill>
        </w:rPr>
      </w:pPr>
    </w:p>
    <w:p w14:paraId="36E25104">
      <w:pPr>
        <w:pStyle w:val="33"/>
        <w:shd w:val="clear" w:color="auto" w:fill="auto"/>
        <w:rPr>
          <w:rFonts w:hint="eastAsia"/>
          <w:b w:val="0"/>
          <w:color w:val="000000" w:themeColor="text1"/>
          <w:highlight w:val="none"/>
          <w14:textFill>
            <w14:solidFill>
              <w14:schemeClr w14:val="tx1"/>
            </w14:solidFill>
          </w14:textFill>
        </w:rPr>
      </w:pPr>
      <w:r>
        <w:rPr>
          <w:rFonts w:hint="eastAsia"/>
          <w:b w:val="0"/>
          <w:snapToGrid w:val="0"/>
          <w:color w:val="000000" w:themeColor="text1"/>
          <w:kern w:val="0"/>
          <w:szCs w:val="28"/>
          <w:highlight w:val="none"/>
          <w14:textFill>
            <w14:solidFill>
              <w14:schemeClr w14:val="tx1"/>
            </w14:solidFill>
          </w14:textFill>
        </w:rPr>
        <w:t xml:space="preserve">                       </w:t>
      </w:r>
    </w:p>
    <w:p w14:paraId="07584150">
      <w:pPr>
        <w:shd w:val="clear" w:color="auto" w:fill="auto"/>
        <w:wordWrap w:val="0"/>
        <w:adjustRightInd w:val="0"/>
        <w:snapToGrid w:val="0"/>
        <w:spacing w:line="440" w:lineRule="exact"/>
        <w:jc w:val="right"/>
        <w:rPr>
          <w:rFonts w:hint="eastAsia" w:ascii="Times New Roman"/>
          <w:snapToGrid w:val="0"/>
          <w:color w:val="000000" w:themeColor="text1"/>
          <w:kern w:val="0"/>
          <w:szCs w:val="28"/>
          <w:highlight w:val="none"/>
          <w14:textFill>
            <w14:solidFill>
              <w14:schemeClr w14:val="tx1"/>
            </w14:solidFill>
          </w14:textFill>
        </w:rPr>
      </w:pPr>
    </w:p>
    <w:p w14:paraId="375E5931">
      <w:pPr>
        <w:shd w:val="clear" w:color="auto" w:fill="auto"/>
        <w:wordWrap w:val="0"/>
        <w:adjustRightInd w:val="0"/>
        <w:snapToGrid w:val="0"/>
        <w:spacing w:line="440" w:lineRule="exact"/>
        <w:jc w:val="center"/>
        <w:rPr>
          <w:rFonts w:hint="eastAsia" w:ascii="Times New Roman"/>
          <w:snapToGrid w:val="0"/>
          <w:color w:val="000000" w:themeColor="text1"/>
          <w:kern w:val="0"/>
          <w:szCs w:val="28"/>
          <w:highlight w:val="none"/>
          <w14:textFill>
            <w14:solidFill>
              <w14:schemeClr w14:val="tx1"/>
            </w14:solidFill>
          </w14:textFill>
        </w:rPr>
      </w:pPr>
      <w:r>
        <w:rPr>
          <w:rFonts w:hint="eastAsia" w:ascii="Times New Roman"/>
          <w:snapToGrid w:val="0"/>
          <w:color w:val="000000" w:themeColor="text1"/>
          <w:kern w:val="0"/>
          <w:szCs w:val="28"/>
          <w:highlight w:val="none"/>
          <w14:textFill>
            <w14:solidFill>
              <w14:schemeClr w14:val="tx1"/>
            </w14:solidFill>
          </w14:textFill>
        </w:rPr>
        <w:t xml:space="preserve">                            </w:t>
      </w:r>
      <w:r>
        <w:rPr>
          <w:rFonts w:hint="eastAsia" w:ascii="Times New Roman"/>
          <w:snapToGrid w:val="0"/>
          <w:color w:val="000000" w:themeColor="text1"/>
          <w:kern w:val="0"/>
          <w:szCs w:val="28"/>
          <w:highlight w:val="none"/>
          <w:u w:val="single"/>
          <w14:textFill>
            <w14:solidFill>
              <w14:schemeClr w14:val="tx1"/>
            </w14:solidFill>
          </w14:textFill>
        </w:rPr>
        <w:t xml:space="preserve">         </w:t>
      </w:r>
      <w:r>
        <w:rPr>
          <w:rFonts w:hint="eastAsia" w:ascii="Times New Roman"/>
          <w:snapToGrid w:val="0"/>
          <w:color w:val="000000" w:themeColor="text1"/>
          <w:kern w:val="0"/>
          <w:szCs w:val="28"/>
          <w:highlight w:val="none"/>
          <w14:textFill>
            <w14:solidFill>
              <w14:schemeClr w14:val="tx1"/>
            </w14:solidFill>
          </w14:textFill>
        </w:rPr>
        <w:t>年</w:t>
      </w:r>
      <w:r>
        <w:rPr>
          <w:rFonts w:hint="eastAsia" w:ascii="Times New Roman"/>
          <w:snapToGrid w:val="0"/>
          <w:color w:val="000000" w:themeColor="text1"/>
          <w:kern w:val="0"/>
          <w:szCs w:val="28"/>
          <w:highlight w:val="none"/>
          <w:u w:val="single"/>
          <w14:textFill>
            <w14:solidFill>
              <w14:schemeClr w14:val="tx1"/>
            </w14:solidFill>
          </w14:textFill>
        </w:rPr>
        <w:t xml:space="preserve">        </w:t>
      </w:r>
      <w:r>
        <w:rPr>
          <w:rFonts w:hint="eastAsia" w:ascii="Times New Roman"/>
          <w:snapToGrid w:val="0"/>
          <w:color w:val="000000" w:themeColor="text1"/>
          <w:kern w:val="0"/>
          <w:szCs w:val="28"/>
          <w:highlight w:val="none"/>
          <w14:textFill>
            <w14:solidFill>
              <w14:schemeClr w14:val="tx1"/>
            </w14:solidFill>
          </w14:textFill>
        </w:rPr>
        <w:t>月</w:t>
      </w:r>
      <w:r>
        <w:rPr>
          <w:rFonts w:hint="eastAsia" w:ascii="Times New Roman"/>
          <w:snapToGrid w:val="0"/>
          <w:color w:val="000000" w:themeColor="text1"/>
          <w:kern w:val="0"/>
          <w:szCs w:val="28"/>
          <w:highlight w:val="none"/>
          <w:u w:val="single"/>
          <w14:textFill>
            <w14:solidFill>
              <w14:schemeClr w14:val="tx1"/>
            </w14:solidFill>
          </w14:textFill>
        </w:rPr>
        <w:t xml:space="preserve">        </w:t>
      </w:r>
      <w:r>
        <w:rPr>
          <w:rFonts w:hint="eastAsia" w:ascii="Times New Roman"/>
          <w:snapToGrid w:val="0"/>
          <w:color w:val="000000" w:themeColor="text1"/>
          <w:kern w:val="0"/>
          <w:szCs w:val="28"/>
          <w:highlight w:val="none"/>
          <w14:textFill>
            <w14:solidFill>
              <w14:schemeClr w14:val="tx1"/>
            </w14:solidFill>
          </w14:textFill>
        </w:rPr>
        <w:t>日</w:t>
      </w:r>
    </w:p>
    <w:p w14:paraId="0FA69352">
      <w:pPr>
        <w:shd w:val="clear" w:color="auto" w:fill="auto"/>
        <w:wordWrap w:val="0"/>
        <w:adjustRightInd w:val="0"/>
        <w:snapToGrid w:val="0"/>
        <w:spacing w:line="440" w:lineRule="exact"/>
        <w:jc w:val="center"/>
        <w:rPr>
          <w:rFonts w:hint="eastAsia" w:ascii="Times New Roman"/>
          <w:snapToGrid w:val="0"/>
          <w:color w:val="000000" w:themeColor="text1"/>
          <w:kern w:val="0"/>
          <w:szCs w:val="28"/>
          <w:highlight w:val="none"/>
          <w14:textFill>
            <w14:solidFill>
              <w14:schemeClr w14:val="tx1"/>
            </w14:solidFill>
          </w14:textFill>
        </w:rPr>
      </w:pPr>
    </w:p>
    <w:p w14:paraId="3BD6C0BD">
      <w:pPr>
        <w:shd w:val="clear" w:color="auto" w:fill="auto"/>
        <w:wordWrap w:val="0"/>
        <w:adjustRightInd w:val="0"/>
        <w:snapToGrid w:val="0"/>
        <w:spacing w:line="400" w:lineRule="exact"/>
        <w:ind w:firstLine="420"/>
        <w:rPr>
          <w:rFonts w:hint="eastAsia" w:ascii="Times New Roman"/>
          <w:snapToGrid w:val="0"/>
          <w:color w:val="000000" w:themeColor="text1"/>
          <w:kern w:val="0"/>
          <w:sz w:val="21"/>
          <w:szCs w:val="28"/>
          <w:highlight w:val="none"/>
          <w14:textFill>
            <w14:solidFill>
              <w14:schemeClr w14:val="tx1"/>
            </w14:solidFill>
          </w14:textFill>
        </w:rPr>
        <w:sectPr>
          <w:endnotePr>
            <w:numFmt w:val="decimal"/>
          </w:endnotePr>
          <w:pgSz w:w="11906" w:h="16838"/>
          <w:pgMar w:top="1701" w:right="1531" w:bottom="1417" w:left="1531" w:header="850" w:footer="992" w:gutter="0"/>
          <w:cols w:space="720" w:num="1"/>
          <w:docGrid w:linePitch="327" w:charSpace="0"/>
        </w:sectPr>
      </w:pPr>
    </w:p>
    <w:p w14:paraId="7F8F175F">
      <w:pPr>
        <w:pStyle w:val="5"/>
        <w:keepNext w:val="0"/>
        <w:keepLines w:val="0"/>
        <w:widowControl w:val="0"/>
        <w:shd w:val="clear" w:color="auto" w:fill="auto"/>
        <w:wordWrap w:val="0"/>
        <w:adjustRightInd w:val="0"/>
        <w:snapToGrid w:val="0"/>
        <w:spacing w:before="0" w:after="0" w:line="440" w:lineRule="exact"/>
        <w:ind w:firstLine="0"/>
        <w:jc w:val="left"/>
        <w:rPr>
          <w:rFonts w:hint="eastAsia" w:ascii="Times New Roman"/>
          <w:b/>
          <w:snapToGrid w:val="0"/>
          <w:color w:val="000000" w:themeColor="text1"/>
          <w:highlight w:val="none"/>
          <w14:textFill>
            <w14:solidFill>
              <w14:schemeClr w14:val="tx1"/>
            </w14:solidFill>
          </w14:textFill>
        </w:rPr>
      </w:pPr>
      <w:bookmarkStart w:id="500" w:name="_Toc35334267"/>
      <w:bookmarkStart w:id="501" w:name="_Toc14806"/>
      <w:r>
        <w:rPr>
          <w:rFonts w:hint="eastAsia" w:ascii="Times New Roman"/>
          <w:b/>
          <w:snapToGrid w:val="0"/>
          <w:color w:val="000000" w:themeColor="text1"/>
          <w:highlight w:val="none"/>
          <w14:textFill>
            <w14:solidFill>
              <w14:schemeClr w14:val="tx1"/>
            </w14:solidFill>
          </w14:textFill>
        </w:rPr>
        <w:t>格式九 总监理工程师任职项目情况表</w:t>
      </w:r>
      <w:bookmarkEnd w:id="500"/>
      <w:bookmarkEnd w:id="501"/>
    </w:p>
    <w:p w14:paraId="009646A5">
      <w:pPr>
        <w:shd w:val="clear" w:color="auto" w:fill="auto"/>
        <w:rPr>
          <w:rFonts w:hint="eastAsia"/>
          <w:color w:val="000000" w:themeColor="text1"/>
          <w:highlight w:val="none"/>
          <w14:textFill>
            <w14:solidFill>
              <w14:schemeClr w14:val="tx1"/>
            </w14:solidFill>
          </w14:textFill>
        </w:rPr>
      </w:pPr>
    </w:p>
    <w:p w14:paraId="1B12CF36">
      <w:pPr>
        <w:pStyle w:val="50"/>
        <w:widowControl w:val="0"/>
        <w:shd w:val="clear" w:color="auto" w:fill="auto"/>
        <w:wordWrap w:val="0"/>
        <w:adjustRightInd w:val="0"/>
        <w:snapToGrid w:val="0"/>
        <w:spacing w:before="260" w:after="260" w:line="400" w:lineRule="exact"/>
        <w:ind w:firstLine="0"/>
        <w:jc w:val="center"/>
        <w:rPr>
          <w:rFonts w:ascii="Times New Roman" w:eastAsia="黑体"/>
          <w:snapToGrid w:val="0"/>
          <w:color w:val="000000" w:themeColor="text1"/>
          <w:sz w:val="24"/>
          <w:highlight w:val="none"/>
          <w14:textFill>
            <w14:solidFill>
              <w14:schemeClr w14:val="tx1"/>
            </w14:solidFill>
          </w14:textFill>
        </w:rPr>
      </w:pPr>
      <w:r>
        <w:rPr>
          <w:rFonts w:hint="eastAsia" w:ascii="Times New Roman"/>
          <w:b/>
          <w:snapToGrid w:val="0"/>
          <w:color w:val="000000" w:themeColor="text1"/>
          <w:sz w:val="30"/>
          <w:highlight w:val="none"/>
          <w14:textFill>
            <w14:solidFill>
              <w14:schemeClr w14:val="tx1"/>
            </w14:solidFill>
          </w14:textFill>
        </w:rPr>
        <w:t xml:space="preserve"> 总监理工程师任职项目情况表（）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5603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53EED2F">
            <w:pPr>
              <w:pStyle w:val="37"/>
              <w:shd w:val="clear" w:color="auto" w:fill="auto"/>
              <w:wordWrap w:val="0"/>
              <w:adjustRightInd w:val="0"/>
              <w:snapToGrid w:val="0"/>
              <w:jc w:val="center"/>
              <w:rPr>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项目</w:t>
            </w:r>
            <w:r>
              <w:rPr>
                <w:snapToGrid w:val="0"/>
                <w:color w:val="000000" w:themeColor="text1"/>
                <w:kern w:val="0"/>
                <w:szCs w:val="21"/>
                <w:highlight w:val="none"/>
                <w14:textFill>
                  <w14:solidFill>
                    <w14:schemeClr w14:val="tx1"/>
                  </w14:solidFill>
                </w14:textFill>
              </w:rPr>
              <w:t>名称</w:t>
            </w:r>
          </w:p>
        </w:tc>
        <w:tc>
          <w:tcPr>
            <w:tcW w:w="2771" w:type="dxa"/>
            <w:vAlign w:val="center"/>
          </w:tcPr>
          <w:p w14:paraId="2F3BBD00">
            <w:pPr>
              <w:pStyle w:val="37"/>
              <w:shd w:val="clear" w:color="auto" w:fill="auto"/>
              <w:wordWrap w:val="0"/>
              <w:adjustRightInd w:val="0"/>
              <w:snapToGrid w:val="0"/>
              <w:jc w:val="center"/>
              <w:rPr>
                <w:snapToGrid w:val="0"/>
                <w:color w:val="000000" w:themeColor="text1"/>
                <w:kern w:val="0"/>
                <w:szCs w:val="21"/>
                <w:highlight w:val="none"/>
                <w14:textFill>
                  <w14:solidFill>
                    <w14:schemeClr w14:val="tx1"/>
                  </w14:solidFill>
                </w14:textFill>
              </w:rPr>
            </w:pPr>
          </w:p>
        </w:tc>
        <w:tc>
          <w:tcPr>
            <w:tcW w:w="1635" w:type="dxa"/>
            <w:vAlign w:val="center"/>
          </w:tcPr>
          <w:p w14:paraId="7833F518">
            <w:pPr>
              <w:pStyle w:val="37"/>
              <w:shd w:val="clear" w:color="auto" w:fill="auto"/>
              <w:wordWrap w:val="0"/>
              <w:adjustRightInd w:val="0"/>
              <w:snapToGrid w:val="0"/>
              <w:jc w:val="center"/>
              <w:rPr>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项目所在地</w:t>
            </w:r>
          </w:p>
        </w:tc>
        <w:tc>
          <w:tcPr>
            <w:tcW w:w="2594" w:type="dxa"/>
            <w:vAlign w:val="center"/>
          </w:tcPr>
          <w:p w14:paraId="7F51EA6E">
            <w:pPr>
              <w:pStyle w:val="37"/>
              <w:shd w:val="clear" w:color="auto" w:fill="auto"/>
              <w:wordWrap w:val="0"/>
              <w:adjustRightInd w:val="0"/>
              <w:snapToGrid w:val="0"/>
              <w:jc w:val="center"/>
              <w:rPr>
                <w:snapToGrid w:val="0"/>
                <w:color w:val="000000" w:themeColor="text1"/>
                <w:kern w:val="0"/>
                <w:szCs w:val="21"/>
                <w:highlight w:val="none"/>
                <w14:textFill>
                  <w14:solidFill>
                    <w14:schemeClr w14:val="tx1"/>
                  </w14:solidFill>
                </w14:textFill>
              </w:rPr>
            </w:pPr>
          </w:p>
        </w:tc>
      </w:tr>
      <w:tr w14:paraId="084E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41789F52">
            <w:pPr>
              <w:pStyle w:val="37"/>
              <w:shd w:val="clear" w:color="auto" w:fill="auto"/>
              <w:wordWrap w:val="0"/>
              <w:adjustRightInd w:val="0"/>
              <w:snapToGrid w:val="0"/>
              <w:jc w:val="center"/>
              <w:rPr>
                <w:rFonts w:hint="eastAsia"/>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委托人名称</w:t>
            </w:r>
          </w:p>
        </w:tc>
        <w:tc>
          <w:tcPr>
            <w:tcW w:w="2771" w:type="dxa"/>
            <w:vAlign w:val="center"/>
          </w:tcPr>
          <w:p w14:paraId="6F2BC6E1">
            <w:pPr>
              <w:pStyle w:val="37"/>
              <w:shd w:val="clear" w:color="auto" w:fill="auto"/>
              <w:wordWrap w:val="0"/>
              <w:adjustRightInd w:val="0"/>
              <w:snapToGrid w:val="0"/>
              <w:jc w:val="center"/>
              <w:rPr>
                <w:snapToGrid w:val="0"/>
                <w:color w:val="000000" w:themeColor="text1"/>
                <w:kern w:val="0"/>
                <w:szCs w:val="21"/>
                <w:highlight w:val="none"/>
                <w14:textFill>
                  <w14:solidFill>
                    <w14:schemeClr w14:val="tx1"/>
                  </w14:solidFill>
                </w14:textFill>
              </w:rPr>
            </w:pPr>
          </w:p>
        </w:tc>
        <w:tc>
          <w:tcPr>
            <w:tcW w:w="1635" w:type="dxa"/>
            <w:vAlign w:val="center"/>
          </w:tcPr>
          <w:p w14:paraId="3D457882">
            <w:pPr>
              <w:pStyle w:val="37"/>
              <w:shd w:val="clear" w:color="auto" w:fill="auto"/>
              <w:wordWrap w:val="0"/>
              <w:adjustRightInd w:val="0"/>
              <w:snapToGrid w:val="0"/>
              <w:jc w:val="center"/>
              <w:rPr>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委托人地址</w:t>
            </w:r>
          </w:p>
        </w:tc>
        <w:tc>
          <w:tcPr>
            <w:tcW w:w="2594" w:type="dxa"/>
            <w:vAlign w:val="center"/>
          </w:tcPr>
          <w:p w14:paraId="50EE512E">
            <w:pPr>
              <w:pStyle w:val="37"/>
              <w:shd w:val="clear" w:color="auto" w:fill="auto"/>
              <w:wordWrap w:val="0"/>
              <w:adjustRightInd w:val="0"/>
              <w:snapToGrid w:val="0"/>
              <w:jc w:val="center"/>
              <w:rPr>
                <w:snapToGrid w:val="0"/>
                <w:color w:val="000000" w:themeColor="text1"/>
                <w:kern w:val="0"/>
                <w:szCs w:val="21"/>
                <w:highlight w:val="none"/>
                <w14:textFill>
                  <w14:solidFill>
                    <w14:schemeClr w14:val="tx1"/>
                  </w14:solidFill>
                </w14:textFill>
              </w:rPr>
            </w:pPr>
          </w:p>
        </w:tc>
      </w:tr>
      <w:tr w14:paraId="5A6A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2B2879">
            <w:pPr>
              <w:pStyle w:val="37"/>
              <w:shd w:val="clear" w:color="auto" w:fill="auto"/>
              <w:wordWrap w:val="0"/>
              <w:adjustRightInd w:val="0"/>
              <w:snapToGrid w:val="0"/>
              <w:jc w:val="center"/>
              <w:rPr>
                <w:rFonts w:hint="eastAsia"/>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委托人电话</w:t>
            </w:r>
          </w:p>
        </w:tc>
        <w:tc>
          <w:tcPr>
            <w:tcW w:w="2771" w:type="dxa"/>
            <w:vAlign w:val="center"/>
          </w:tcPr>
          <w:p w14:paraId="20BFF1FC">
            <w:pPr>
              <w:pStyle w:val="37"/>
              <w:shd w:val="clear" w:color="auto" w:fill="auto"/>
              <w:wordWrap w:val="0"/>
              <w:adjustRightInd w:val="0"/>
              <w:snapToGrid w:val="0"/>
              <w:jc w:val="center"/>
              <w:rPr>
                <w:snapToGrid w:val="0"/>
                <w:color w:val="000000" w:themeColor="text1"/>
                <w:kern w:val="0"/>
                <w:szCs w:val="21"/>
                <w:highlight w:val="none"/>
                <w14:textFill>
                  <w14:solidFill>
                    <w14:schemeClr w14:val="tx1"/>
                  </w14:solidFill>
                </w14:textFill>
              </w:rPr>
            </w:pPr>
          </w:p>
        </w:tc>
        <w:tc>
          <w:tcPr>
            <w:tcW w:w="1635" w:type="dxa"/>
            <w:vAlign w:val="center"/>
          </w:tcPr>
          <w:p w14:paraId="31DEFB0F">
            <w:pPr>
              <w:pStyle w:val="37"/>
              <w:shd w:val="clear" w:color="auto" w:fill="auto"/>
              <w:wordWrap w:val="0"/>
              <w:adjustRightInd w:val="0"/>
              <w:snapToGrid w:val="0"/>
              <w:jc w:val="center"/>
              <w:rPr>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总监理工程师</w:t>
            </w:r>
          </w:p>
        </w:tc>
        <w:tc>
          <w:tcPr>
            <w:tcW w:w="2594" w:type="dxa"/>
            <w:vAlign w:val="center"/>
          </w:tcPr>
          <w:p w14:paraId="2E5B0578">
            <w:pPr>
              <w:pStyle w:val="37"/>
              <w:shd w:val="clear" w:color="auto" w:fill="auto"/>
              <w:wordWrap w:val="0"/>
              <w:adjustRightInd w:val="0"/>
              <w:snapToGrid w:val="0"/>
              <w:jc w:val="center"/>
              <w:rPr>
                <w:snapToGrid w:val="0"/>
                <w:color w:val="000000" w:themeColor="text1"/>
                <w:kern w:val="0"/>
                <w:szCs w:val="21"/>
                <w:highlight w:val="none"/>
                <w14:textFill>
                  <w14:solidFill>
                    <w14:schemeClr w14:val="tx1"/>
                  </w14:solidFill>
                </w14:textFill>
              </w:rPr>
            </w:pPr>
          </w:p>
        </w:tc>
      </w:tr>
      <w:tr w14:paraId="0A35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82D655E">
            <w:pPr>
              <w:pStyle w:val="37"/>
              <w:shd w:val="clear" w:color="auto" w:fill="auto"/>
              <w:wordWrap w:val="0"/>
              <w:adjustRightInd w:val="0"/>
              <w:snapToGrid w:val="0"/>
              <w:jc w:val="center"/>
              <w:rPr>
                <w:rFonts w:hint="eastAsia"/>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监理服务期限</w:t>
            </w:r>
          </w:p>
        </w:tc>
        <w:tc>
          <w:tcPr>
            <w:tcW w:w="2771" w:type="dxa"/>
            <w:vAlign w:val="center"/>
          </w:tcPr>
          <w:p w14:paraId="5F13F47D">
            <w:pPr>
              <w:pStyle w:val="37"/>
              <w:shd w:val="clear" w:color="auto" w:fill="auto"/>
              <w:wordWrap w:val="0"/>
              <w:adjustRightInd w:val="0"/>
              <w:snapToGrid w:val="0"/>
              <w:jc w:val="center"/>
              <w:rPr>
                <w:snapToGrid w:val="0"/>
                <w:color w:val="000000" w:themeColor="text1"/>
                <w:kern w:val="0"/>
                <w:szCs w:val="21"/>
                <w:highlight w:val="none"/>
                <w14:textFill>
                  <w14:solidFill>
                    <w14:schemeClr w14:val="tx1"/>
                  </w14:solidFill>
                </w14:textFill>
              </w:rPr>
            </w:pPr>
          </w:p>
        </w:tc>
        <w:tc>
          <w:tcPr>
            <w:tcW w:w="1635" w:type="dxa"/>
            <w:vAlign w:val="center"/>
          </w:tcPr>
          <w:p w14:paraId="234F85A7">
            <w:pPr>
              <w:pStyle w:val="37"/>
              <w:shd w:val="clear" w:color="auto" w:fill="auto"/>
              <w:wordWrap w:val="0"/>
              <w:adjustRightInd w:val="0"/>
              <w:snapToGrid w:val="0"/>
              <w:jc w:val="center"/>
              <w:rPr>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监理内容</w:t>
            </w:r>
          </w:p>
        </w:tc>
        <w:tc>
          <w:tcPr>
            <w:tcW w:w="2594" w:type="dxa"/>
            <w:vAlign w:val="center"/>
          </w:tcPr>
          <w:p w14:paraId="74E77598">
            <w:pPr>
              <w:pStyle w:val="37"/>
              <w:shd w:val="clear" w:color="auto" w:fill="auto"/>
              <w:wordWrap w:val="0"/>
              <w:adjustRightInd w:val="0"/>
              <w:snapToGrid w:val="0"/>
              <w:jc w:val="center"/>
              <w:rPr>
                <w:snapToGrid w:val="0"/>
                <w:color w:val="000000" w:themeColor="text1"/>
                <w:kern w:val="0"/>
                <w:szCs w:val="21"/>
                <w:highlight w:val="none"/>
                <w14:textFill>
                  <w14:solidFill>
                    <w14:schemeClr w14:val="tx1"/>
                  </w14:solidFill>
                </w14:textFill>
              </w:rPr>
            </w:pPr>
          </w:p>
        </w:tc>
      </w:tr>
      <w:tr w14:paraId="15C9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41CE1374">
            <w:pPr>
              <w:pStyle w:val="37"/>
              <w:shd w:val="clear" w:color="auto" w:fill="auto"/>
              <w:wordWrap w:val="0"/>
              <w:adjustRightInd w:val="0"/>
              <w:snapToGrid w:val="0"/>
              <w:jc w:val="center"/>
              <w:rPr>
                <w:rFonts w:hint="eastAsia"/>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项目描述</w:t>
            </w:r>
          </w:p>
        </w:tc>
        <w:tc>
          <w:tcPr>
            <w:tcW w:w="7000" w:type="dxa"/>
            <w:gridSpan w:val="3"/>
            <w:vAlign w:val="center"/>
          </w:tcPr>
          <w:p w14:paraId="0B1D3DB7">
            <w:pPr>
              <w:pStyle w:val="37"/>
              <w:shd w:val="clear" w:color="auto" w:fill="auto"/>
              <w:wordWrap w:val="0"/>
              <w:adjustRightInd w:val="0"/>
              <w:snapToGrid w:val="0"/>
              <w:jc w:val="left"/>
              <w:rPr>
                <w:snapToGrid w:val="0"/>
                <w:color w:val="000000" w:themeColor="text1"/>
                <w:kern w:val="0"/>
                <w:szCs w:val="21"/>
                <w:highlight w:val="none"/>
                <w14:textFill>
                  <w14:solidFill>
                    <w14:schemeClr w14:val="tx1"/>
                  </w14:solidFill>
                </w14:textFill>
              </w:rPr>
            </w:pPr>
          </w:p>
        </w:tc>
      </w:tr>
      <w:tr w14:paraId="4519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4FECEF92">
            <w:pPr>
              <w:pStyle w:val="37"/>
              <w:shd w:val="clear" w:color="auto" w:fill="auto"/>
              <w:wordWrap w:val="0"/>
              <w:adjustRightInd w:val="0"/>
              <w:snapToGrid w:val="0"/>
              <w:jc w:val="center"/>
              <w:rPr>
                <w:rFonts w:hint="eastAsia"/>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委托人声明</w:t>
            </w:r>
          </w:p>
        </w:tc>
        <w:tc>
          <w:tcPr>
            <w:tcW w:w="7000" w:type="dxa"/>
            <w:gridSpan w:val="3"/>
            <w:vAlign w:val="center"/>
          </w:tcPr>
          <w:p w14:paraId="662CBF92">
            <w:pPr>
              <w:pStyle w:val="37"/>
              <w:shd w:val="clear" w:color="auto" w:fill="auto"/>
              <w:adjustRightInd w:val="0"/>
              <w:snapToGrid w:val="0"/>
              <w:spacing w:line="360" w:lineRule="auto"/>
              <w:rPr>
                <w:rFonts w:hint="eastAsia"/>
                <w:snapToGrid w:val="0"/>
                <w:color w:val="000000" w:themeColor="text1"/>
                <w:kern w:val="0"/>
                <w:szCs w:val="21"/>
                <w:highlight w:val="none"/>
                <w14:textFill>
                  <w14:solidFill>
                    <w14:schemeClr w14:val="tx1"/>
                  </w14:solidFill>
                </w14:textFill>
              </w:rPr>
            </w:pPr>
          </w:p>
          <w:p w14:paraId="24CB1C87">
            <w:pPr>
              <w:pStyle w:val="37"/>
              <w:shd w:val="clear" w:color="auto" w:fill="auto"/>
              <w:adjustRightInd w:val="0"/>
              <w:snapToGrid w:val="0"/>
              <w:spacing w:line="360" w:lineRule="auto"/>
              <w:rPr>
                <w:rFonts w:hint="eastAsia"/>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致：</w:t>
            </w:r>
            <w:r>
              <w:rPr>
                <w:rFonts w:hint="eastAsia"/>
                <w:snapToGrid w:val="0"/>
                <w:color w:val="000000" w:themeColor="text1"/>
                <w:kern w:val="0"/>
                <w:szCs w:val="21"/>
                <w:highlight w:val="none"/>
                <w:u w:val="single"/>
                <w14:textFill>
                  <w14:solidFill>
                    <w14:schemeClr w14:val="tx1"/>
                  </w14:solidFill>
                </w14:textFill>
              </w:rPr>
              <w:t>（本招标项目招标人名称）</w:t>
            </w:r>
          </w:p>
          <w:p w14:paraId="0A68AA30">
            <w:pPr>
              <w:pStyle w:val="37"/>
              <w:shd w:val="clear" w:color="auto" w:fill="auto"/>
              <w:adjustRightInd w:val="0"/>
              <w:snapToGrid w:val="0"/>
              <w:spacing w:line="360" w:lineRule="auto"/>
              <w:rPr>
                <w:rFonts w:hint="eastAsia"/>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 xml:space="preserve">    我方在此声明：</w:t>
            </w:r>
          </w:p>
          <w:p w14:paraId="5C00F61B">
            <w:pPr>
              <w:pStyle w:val="37"/>
              <w:shd w:val="clear" w:color="auto" w:fill="auto"/>
              <w:adjustRightInd w:val="0"/>
              <w:snapToGrid w:val="0"/>
              <w:spacing w:line="360" w:lineRule="auto"/>
              <w:rPr>
                <w:rFonts w:hint="eastAsia"/>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 xml:space="preserve">    一、在</w:t>
            </w:r>
            <w:r>
              <w:rPr>
                <w:rFonts w:hint="eastAsia"/>
                <w:snapToGrid w:val="0"/>
                <w:color w:val="000000" w:themeColor="text1"/>
                <w:kern w:val="0"/>
                <w:szCs w:val="21"/>
                <w:highlight w:val="none"/>
                <w:u w:val="single"/>
                <w14:textFill>
                  <w14:solidFill>
                    <w14:schemeClr w14:val="tx1"/>
                  </w14:solidFill>
                </w14:textFill>
              </w:rPr>
              <w:t xml:space="preserve"> （拟派总监姓名） </w:t>
            </w:r>
            <w:r>
              <w:rPr>
                <w:rFonts w:hint="eastAsia"/>
                <w:snapToGrid w:val="0"/>
                <w:color w:val="000000" w:themeColor="text1"/>
                <w:kern w:val="0"/>
                <w:szCs w:val="21"/>
                <w:highlight w:val="none"/>
                <w14:textFill>
                  <w14:solidFill>
                    <w14:schemeClr w14:val="tx1"/>
                  </w14:solidFill>
                </w14:textFill>
              </w:rPr>
              <w:t>同志任我方在施项目总监理工程师期间，如果</w:t>
            </w:r>
            <w:r>
              <w:rPr>
                <w:rFonts w:hint="eastAsia"/>
                <w:snapToGrid w:val="0"/>
                <w:color w:val="000000" w:themeColor="text1"/>
                <w:kern w:val="0"/>
                <w:szCs w:val="21"/>
                <w:highlight w:val="none"/>
                <w:u w:val="single"/>
                <w14:textFill>
                  <w14:solidFill>
                    <w14:schemeClr w14:val="tx1"/>
                  </w14:solidFill>
                </w14:textFill>
              </w:rPr>
              <w:t xml:space="preserve"> （投标人名称） </w:t>
            </w:r>
            <w:r>
              <w:rPr>
                <w:rFonts w:hint="eastAsia"/>
                <w:snapToGrid w:val="0"/>
                <w:color w:val="000000" w:themeColor="text1"/>
                <w:kern w:val="0"/>
                <w:szCs w:val="21"/>
                <w:highlight w:val="none"/>
                <w14:textFill>
                  <w14:solidFill>
                    <w14:schemeClr w14:val="tx1"/>
                  </w14:solidFill>
                </w14:textFill>
              </w:rPr>
              <w:t>中标你方招标项目监理业务，在</w:t>
            </w:r>
            <w:r>
              <w:rPr>
                <w:rFonts w:hint="eastAsia"/>
                <w:snapToGrid w:val="0"/>
                <w:color w:val="000000" w:themeColor="text1"/>
                <w:kern w:val="0"/>
                <w:szCs w:val="21"/>
                <w:highlight w:val="none"/>
                <w:u w:val="single"/>
                <w14:textFill>
                  <w14:solidFill>
                    <w14:schemeClr w14:val="tx1"/>
                  </w14:solidFill>
                </w14:textFill>
              </w:rPr>
              <w:t xml:space="preserve"> （拟派总监姓名） </w:t>
            </w:r>
            <w:r>
              <w:rPr>
                <w:rFonts w:hint="eastAsia"/>
                <w:snapToGrid w:val="0"/>
                <w:color w:val="000000" w:themeColor="text1"/>
                <w:kern w:val="0"/>
                <w:szCs w:val="21"/>
                <w:highlight w:val="none"/>
                <w14:textFill>
                  <w14:solidFill>
                    <w14:schemeClr w14:val="tx1"/>
                  </w14:solidFill>
                </w14:textFill>
              </w:rPr>
              <w:t>同志目前担任总监理工程师职务的项目总数不超过两个（含我方在施项目）的前提下，我方同意其同时担任你方招标项目的总监理工程师；如果未中标，以上声明自动失效。</w:t>
            </w:r>
          </w:p>
          <w:p w14:paraId="6EA56E78">
            <w:pPr>
              <w:pStyle w:val="37"/>
              <w:shd w:val="clear" w:color="auto" w:fill="auto"/>
              <w:adjustRightInd w:val="0"/>
              <w:snapToGrid w:val="0"/>
              <w:spacing w:line="360" w:lineRule="auto"/>
              <w:rPr>
                <w:rFonts w:hint="eastAsia"/>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 xml:space="preserve">    二、无论</w:t>
            </w:r>
            <w:r>
              <w:rPr>
                <w:rFonts w:hint="eastAsia"/>
                <w:snapToGrid w:val="0"/>
                <w:color w:val="000000" w:themeColor="text1"/>
                <w:kern w:val="0"/>
                <w:szCs w:val="21"/>
                <w:highlight w:val="none"/>
                <w:u w:val="single"/>
                <w14:textFill>
                  <w14:solidFill>
                    <w14:schemeClr w14:val="tx1"/>
                  </w14:solidFill>
                </w14:textFill>
              </w:rPr>
              <w:t xml:space="preserve"> （拟派总监姓名） </w:t>
            </w:r>
            <w:r>
              <w:rPr>
                <w:rFonts w:hint="eastAsia"/>
                <w:snapToGrid w:val="0"/>
                <w:color w:val="000000" w:themeColor="text1"/>
                <w:kern w:val="0"/>
                <w:szCs w:val="21"/>
                <w:highlight w:val="none"/>
                <w14:textFill>
                  <w14:solidFill>
                    <w14:schemeClr w14:val="tx1"/>
                  </w14:solidFill>
                </w14:textFill>
              </w:rPr>
              <w:t>同志是否担任其他建设项目的总监理工程师，</w:t>
            </w:r>
            <w:r>
              <w:rPr>
                <w:rFonts w:hint="eastAsia"/>
                <w:snapToGrid w:val="0"/>
                <w:color w:val="000000" w:themeColor="text1"/>
                <w:kern w:val="0"/>
                <w:szCs w:val="21"/>
                <w:highlight w:val="none"/>
                <w:u w:val="single"/>
                <w14:textFill>
                  <w14:solidFill>
                    <w14:schemeClr w14:val="tx1"/>
                  </w14:solidFill>
                </w14:textFill>
              </w:rPr>
              <w:t xml:space="preserve"> （投标人名称） </w:t>
            </w:r>
            <w:r>
              <w:rPr>
                <w:rFonts w:hint="eastAsia"/>
                <w:snapToGrid w:val="0"/>
                <w:color w:val="000000" w:themeColor="text1"/>
                <w:kern w:val="0"/>
                <w:szCs w:val="21"/>
                <w:highlight w:val="none"/>
                <w14:textFill>
                  <w14:solidFill>
                    <w14:schemeClr w14:val="tx1"/>
                  </w14:solidFill>
                </w14:textFill>
              </w:rPr>
              <w:t>都必须完全、严格履行我方在施项目监理合同中约定的所有义务，并确保服务内容、服务质量不得有任何减少或降低。</w:t>
            </w:r>
          </w:p>
          <w:p w14:paraId="1531B48C">
            <w:pPr>
              <w:pStyle w:val="37"/>
              <w:shd w:val="clear" w:color="auto" w:fill="auto"/>
              <w:adjustRightInd w:val="0"/>
              <w:snapToGrid w:val="0"/>
              <w:spacing w:line="360" w:lineRule="auto"/>
              <w:rPr>
                <w:rFonts w:hint="eastAsia"/>
                <w:snapToGrid w:val="0"/>
                <w:color w:val="000000" w:themeColor="text1"/>
                <w:kern w:val="0"/>
                <w:szCs w:val="21"/>
                <w:highlight w:val="none"/>
                <w14:textFill>
                  <w14:solidFill>
                    <w14:schemeClr w14:val="tx1"/>
                  </w14:solidFill>
                </w14:textFill>
              </w:rPr>
            </w:pPr>
          </w:p>
          <w:p w14:paraId="1CD48E3B">
            <w:pPr>
              <w:pStyle w:val="37"/>
              <w:shd w:val="clear" w:color="auto" w:fill="auto"/>
              <w:adjustRightInd w:val="0"/>
              <w:snapToGrid w:val="0"/>
              <w:spacing w:line="360" w:lineRule="auto"/>
              <w:rPr>
                <w:rFonts w:hint="eastAsia"/>
                <w:snapToGrid w:val="0"/>
                <w:color w:val="000000" w:themeColor="text1"/>
                <w:kern w:val="0"/>
                <w:szCs w:val="21"/>
                <w:highlight w:val="none"/>
                <w14:textFill>
                  <w14:solidFill>
                    <w14:schemeClr w14:val="tx1"/>
                  </w14:solidFill>
                </w14:textFill>
              </w:rPr>
            </w:pPr>
          </w:p>
          <w:p w14:paraId="3D921A90">
            <w:pPr>
              <w:pStyle w:val="37"/>
              <w:shd w:val="clear" w:color="auto" w:fill="auto"/>
              <w:adjustRightInd w:val="0"/>
              <w:snapToGrid w:val="0"/>
              <w:spacing w:line="360" w:lineRule="auto"/>
              <w:jc w:val="right"/>
              <w:rPr>
                <w:rFonts w:hint="eastAsia"/>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建设单位名称：</w:t>
            </w:r>
            <w:r>
              <w:rPr>
                <w:rFonts w:hint="eastAsia"/>
                <w:snapToGrid w:val="0"/>
                <w:color w:val="000000" w:themeColor="text1"/>
                <w:kern w:val="0"/>
                <w:szCs w:val="21"/>
                <w:highlight w:val="none"/>
                <w:u w:val="single"/>
                <w14:textFill>
                  <w14:solidFill>
                    <w14:schemeClr w14:val="tx1"/>
                  </w14:solidFill>
                </w14:textFill>
              </w:rPr>
              <w:t xml:space="preserve">                </w:t>
            </w:r>
            <w:r>
              <w:rPr>
                <w:rFonts w:hint="eastAsia"/>
                <w:snapToGrid w:val="0"/>
                <w:color w:val="000000" w:themeColor="text1"/>
                <w:kern w:val="0"/>
                <w:szCs w:val="21"/>
                <w:highlight w:val="none"/>
                <w14:textFill>
                  <w14:solidFill>
                    <w14:schemeClr w14:val="tx1"/>
                  </w14:solidFill>
                </w14:textFill>
              </w:rPr>
              <w:t>（盖单位章）</w:t>
            </w:r>
          </w:p>
          <w:p w14:paraId="19DC21C5">
            <w:pPr>
              <w:pStyle w:val="37"/>
              <w:shd w:val="clear" w:color="auto" w:fill="auto"/>
              <w:adjustRightInd w:val="0"/>
              <w:snapToGrid w:val="0"/>
              <w:spacing w:line="360" w:lineRule="auto"/>
              <w:jc w:val="right"/>
              <w:rPr>
                <w:rFonts w:hint="eastAsia"/>
                <w:snapToGrid w:val="0"/>
                <w:color w:val="000000" w:themeColor="text1"/>
                <w:kern w:val="0"/>
                <w:szCs w:val="21"/>
                <w:highlight w:val="none"/>
                <w14:textFill>
                  <w14:solidFill>
                    <w14:schemeClr w14:val="tx1"/>
                  </w14:solidFill>
                </w14:textFill>
              </w:rPr>
            </w:pPr>
          </w:p>
          <w:p w14:paraId="4E33A108">
            <w:pPr>
              <w:pStyle w:val="37"/>
              <w:shd w:val="clear" w:color="auto" w:fill="auto"/>
              <w:adjustRightInd w:val="0"/>
              <w:snapToGrid w:val="0"/>
              <w:spacing w:line="360" w:lineRule="auto"/>
              <w:jc w:val="center"/>
              <w:rPr>
                <w:rFonts w:hint="eastAsia"/>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 xml:space="preserve">                             年    月    日</w:t>
            </w:r>
          </w:p>
        </w:tc>
      </w:tr>
    </w:tbl>
    <w:p w14:paraId="235B3D8B">
      <w:pPr>
        <w:pStyle w:val="37"/>
        <w:shd w:val="clear" w:color="auto" w:fill="auto"/>
        <w:wordWrap w:val="0"/>
        <w:adjustRightInd w:val="0"/>
        <w:snapToGrid w:val="0"/>
        <w:spacing w:line="400" w:lineRule="exact"/>
        <w:ind w:firstLine="420" w:firstLineChars="200"/>
        <w:rPr>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说明</w:t>
      </w:r>
      <w:r>
        <w:rPr>
          <w:snapToGrid w:val="0"/>
          <w:color w:val="000000" w:themeColor="text1"/>
          <w:kern w:val="0"/>
          <w:szCs w:val="21"/>
          <w:highlight w:val="none"/>
          <w14:textFill>
            <w14:solidFill>
              <w14:schemeClr w14:val="tx1"/>
            </w14:solidFill>
          </w14:textFill>
        </w:rPr>
        <w:t>：</w:t>
      </w:r>
    </w:p>
    <w:p w14:paraId="2138BDB7">
      <w:pPr>
        <w:pStyle w:val="37"/>
        <w:shd w:val="clear" w:color="auto" w:fill="auto"/>
        <w:wordWrap w:val="0"/>
        <w:adjustRightInd w:val="0"/>
        <w:snapToGrid w:val="0"/>
        <w:spacing w:line="400" w:lineRule="exact"/>
        <w:ind w:firstLine="420" w:firstLineChars="200"/>
        <w:rPr>
          <w:rFonts w:hint="eastAsia"/>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1</w:t>
      </w:r>
      <w:r>
        <w:rPr>
          <w:rFonts w:hint="eastAsia"/>
          <w:snapToGrid w:val="0"/>
          <w:color w:val="000000" w:themeColor="text1"/>
          <w:kern w:val="0"/>
          <w:szCs w:val="28"/>
          <w:highlight w:val="none"/>
          <w14:textFill>
            <w14:solidFill>
              <w14:schemeClr w14:val="tx1"/>
            </w14:solidFill>
          </w14:textFill>
        </w:rPr>
        <w:t>．</w:t>
      </w:r>
      <w:r>
        <w:rPr>
          <w:rFonts w:hint="eastAsia"/>
          <w:snapToGrid w:val="0"/>
          <w:color w:val="000000" w:themeColor="text1"/>
          <w:kern w:val="0"/>
          <w:szCs w:val="21"/>
          <w:highlight w:val="none"/>
          <w14:textFill>
            <w14:solidFill>
              <w14:schemeClr w14:val="tx1"/>
            </w14:solidFill>
          </w14:textFill>
        </w:rPr>
        <w:t>“任职项目”指拟派总监理工程师正在担任总监理工程师职务的在施（包括已中标未开工、已开工未竣工）建设工程项目。任职项目多于一宗的，一项目一表，并标明序号。</w:t>
      </w:r>
    </w:p>
    <w:p w14:paraId="0D1A242B">
      <w:pPr>
        <w:pStyle w:val="37"/>
        <w:shd w:val="clear" w:color="auto" w:fill="auto"/>
        <w:wordWrap w:val="0"/>
        <w:adjustRightInd w:val="0"/>
        <w:snapToGrid w:val="0"/>
        <w:spacing w:line="400" w:lineRule="exact"/>
        <w:ind w:firstLine="420" w:firstLineChars="200"/>
        <w:rPr>
          <w:rFonts w:hint="eastAsia"/>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2</w:t>
      </w:r>
      <w:r>
        <w:rPr>
          <w:rFonts w:hint="eastAsia"/>
          <w:snapToGrid w:val="0"/>
          <w:color w:val="000000" w:themeColor="text1"/>
          <w:kern w:val="0"/>
          <w:szCs w:val="28"/>
          <w:highlight w:val="none"/>
          <w14:textFill>
            <w14:solidFill>
              <w14:schemeClr w14:val="tx1"/>
            </w14:solidFill>
          </w14:textFill>
        </w:rPr>
        <w:t>．</w:t>
      </w:r>
      <w:r>
        <w:rPr>
          <w:rFonts w:hint="eastAsia"/>
          <w:snapToGrid w:val="0"/>
          <w:color w:val="000000" w:themeColor="text1"/>
          <w:kern w:val="0"/>
          <w:szCs w:val="21"/>
          <w:highlight w:val="none"/>
          <w14:textFill>
            <w14:solidFill>
              <w14:schemeClr w14:val="tx1"/>
            </w14:solidFill>
          </w14:textFill>
        </w:rPr>
        <w:t>每份情况表后应附该项目的合同协议书</w:t>
      </w:r>
      <w:r>
        <w:rPr>
          <w:rFonts w:hint="eastAsia"/>
          <w:snapToGrid w:val="0"/>
          <w:color w:val="000000" w:themeColor="text1"/>
          <w:kern w:val="0"/>
          <w:szCs w:val="21"/>
          <w:highlight w:val="none"/>
          <w:lang w:val="en-US" w:eastAsia="zh-CN"/>
          <w14:textFill>
            <w14:solidFill>
              <w14:schemeClr w14:val="tx1"/>
            </w14:solidFill>
          </w14:textFill>
        </w:rPr>
        <w:t>彩色扫描件</w:t>
      </w:r>
      <w:r>
        <w:rPr>
          <w:rFonts w:hint="eastAsia"/>
          <w:snapToGrid w:val="0"/>
          <w:color w:val="000000" w:themeColor="text1"/>
          <w:kern w:val="0"/>
          <w:szCs w:val="21"/>
          <w:highlight w:val="none"/>
          <w14:textFill>
            <w14:solidFill>
              <w14:schemeClr w14:val="tx1"/>
            </w14:solidFill>
          </w14:textFill>
        </w:rPr>
        <w:t>。</w:t>
      </w:r>
    </w:p>
    <w:p w14:paraId="4C5D6F0B">
      <w:pPr>
        <w:pStyle w:val="37"/>
        <w:shd w:val="clear" w:color="auto" w:fill="auto"/>
        <w:wordWrap w:val="0"/>
        <w:adjustRightInd w:val="0"/>
        <w:snapToGrid w:val="0"/>
        <w:spacing w:line="400" w:lineRule="exact"/>
        <w:ind w:firstLine="420" w:firstLineChars="200"/>
        <w:rPr>
          <w:rFonts w:hint="eastAsia"/>
          <w:snapToGrid w:val="0"/>
          <w:color w:val="000000" w:themeColor="text1"/>
          <w:kern w:val="0"/>
          <w:szCs w:val="21"/>
          <w:highlight w:val="none"/>
          <w14:textFill>
            <w14:solidFill>
              <w14:schemeClr w14:val="tx1"/>
            </w14:solidFill>
          </w14:textFill>
        </w:rPr>
      </w:pPr>
      <w:r>
        <w:rPr>
          <w:rFonts w:hint="eastAsia"/>
          <w:snapToGrid w:val="0"/>
          <w:color w:val="000000" w:themeColor="text1"/>
          <w:kern w:val="0"/>
          <w:szCs w:val="21"/>
          <w:highlight w:val="none"/>
          <w14:textFill>
            <w14:solidFill>
              <w14:schemeClr w14:val="tx1"/>
            </w14:solidFill>
          </w14:textFill>
        </w:rPr>
        <w:t>3</w:t>
      </w:r>
      <w:r>
        <w:rPr>
          <w:rFonts w:hint="eastAsia"/>
          <w:snapToGrid w:val="0"/>
          <w:color w:val="000000" w:themeColor="text1"/>
          <w:kern w:val="0"/>
          <w:szCs w:val="28"/>
          <w:highlight w:val="none"/>
          <w14:textFill>
            <w14:solidFill>
              <w14:schemeClr w14:val="tx1"/>
            </w14:solidFill>
          </w14:textFill>
        </w:rPr>
        <w:t>．投标人填写本</w:t>
      </w:r>
      <w:r>
        <w:rPr>
          <w:rFonts w:hint="eastAsia"/>
          <w:snapToGrid w:val="0"/>
          <w:color w:val="000000" w:themeColor="text1"/>
          <w:kern w:val="0"/>
          <w:szCs w:val="21"/>
          <w:highlight w:val="none"/>
          <w14:textFill>
            <w14:solidFill>
              <w14:schemeClr w14:val="tx1"/>
            </w14:solidFill>
          </w14:textFill>
        </w:rPr>
        <w:t>表后交任职项目建设单位审核同意后盖章。任职项目建设单位另行出具书面同意意见的，投标人应将该书面意见附在本表后，同时在“委托人声明”栏目注明“另附”即可。</w:t>
      </w:r>
    </w:p>
    <w:p w14:paraId="18DCC956">
      <w:pPr>
        <w:pStyle w:val="50"/>
        <w:widowControl w:val="0"/>
        <w:shd w:val="clear" w:color="auto" w:fill="auto"/>
        <w:wordWrap w:val="0"/>
        <w:adjustRightInd w:val="0"/>
        <w:snapToGrid w:val="0"/>
        <w:spacing w:line="400" w:lineRule="exact"/>
        <w:jc w:val="center"/>
        <w:rPr>
          <w:rFonts w:hint="eastAsia" w:hAnsi="宋体" w:cs="宋体"/>
          <w:snapToGrid w:val="0"/>
          <w:color w:val="000000" w:themeColor="text1"/>
          <w:sz w:val="21"/>
          <w:szCs w:val="21"/>
          <w:highlight w:val="none"/>
          <w14:textFill>
            <w14:solidFill>
              <w14:schemeClr w14:val="tx1"/>
            </w14:solidFill>
          </w14:textFill>
        </w:rPr>
        <w:sectPr>
          <w:endnotePr>
            <w:numFmt w:val="decimal"/>
          </w:endnotePr>
          <w:pgSz w:w="11906" w:h="16838"/>
          <w:pgMar w:top="1701" w:right="1531" w:bottom="1417" w:left="1531" w:header="850" w:footer="992" w:gutter="0"/>
          <w:cols w:space="720" w:num="1"/>
          <w:rtlGutter w:val="0"/>
          <w:docGrid w:linePitch="327" w:charSpace="0"/>
        </w:sectPr>
      </w:pPr>
    </w:p>
    <w:p w14:paraId="338DE644">
      <w:pPr>
        <w:pStyle w:val="5"/>
        <w:keepNext w:val="0"/>
        <w:keepLines w:val="0"/>
        <w:widowControl w:val="0"/>
        <w:shd w:val="clear" w:color="auto" w:fill="auto"/>
        <w:wordWrap w:val="0"/>
        <w:adjustRightInd w:val="0"/>
        <w:snapToGrid w:val="0"/>
        <w:spacing w:before="0" w:after="0" w:line="440" w:lineRule="exact"/>
        <w:ind w:firstLine="0"/>
        <w:jc w:val="left"/>
        <w:rPr>
          <w:rFonts w:hint="eastAsia" w:ascii="Times New Roman" w:hAnsi="Times New Roman" w:eastAsia="宋体" w:cs="Times New Roman"/>
          <w:b/>
          <w:snapToGrid w:val="0"/>
          <w:color w:val="000000" w:themeColor="text1"/>
          <w:highlight w:val="none"/>
          <w14:textFill>
            <w14:solidFill>
              <w14:schemeClr w14:val="tx1"/>
            </w14:solidFill>
          </w14:textFill>
        </w:rPr>
      </w:pPr>
      <w:bookmarkStart w:id="502" w:name="_Toc28680"/>
      <w:bookmarkStart w:id="503" w:name="_Toc21483"/>
      <w:bookmarkStart w:id="504" w:name="_Toc17537"/>
      <w:bookmarkStart w:id="505" w:name="_Toc15226"/>
      <w:bookmarkStart w:id="506" w:name="_Toc30576"/>
      <w:bookmarkStart w:id="507" w:name="_Toc20541"/>
      <w:bookmarkStart w:id="508" w:name="_Toc3412"/>
      <w:bookmarkStart w:id="509" w:name="_Toc15065"/>
      <w:bookmarkStart w:id="510" w:name="_Toc17917"/>
      <w:bookmarkStart w:id="511" w:name="_Toc18734"/>
      <w:bookmarkStart w:id="512" w:name="_Toc200338098"/>
      <w:bookmarkStart w:id="513" w:name="_Toc8264"/>
      <w:r>
        <w:rPr>
          <w:rFonts w:hint="eastAsia" w:ascii="Times New Roman" w:hAnsi="Times New Roman" w:eastAsia="宋体" w:cs="Times New Roman"/>
          <w:b/>
          <w:snapToGrid w:val="0"/>
          <w:color w:val="000000" w:themeColor="text1"/>
          <w:highlight w:val="none"/>
          <w14:textFill>
            <w14:solidFill>
              <w14:schemeClr w14:val="tx1"/>
            </w14:solidFill>
          </w14:textFill>
        </w:rPr>
        <w:t>格式</w:t>
      </w:r>
      <w:bookmarkStart w:id="514" w:name="_Hlt287950384"/>
      <w:bookmarkEnd w:id="514"/>
      <w:r>
        <w:rPr>
          <w:rFonts w:hint="eastAsia" w:ascii="Times New Roman" w:hAnsi="Times New Roman" w:eastAsia="宋体" w:cs="Times New Roman"/>
          <w:b/>
          <w:snapToGrid w:val="0"/>
          <w:color w:val="000000" w:themeColor="text1"/>
          <w:highlight w:val="none"/>
          <w:lang w:val="en-US" w:eastAsia="zh-CN"/>
          <w14:textFill>
            <w14:solidFill>
              <w14:schemeClr w14:val="tx1"/>
            </w14:solidFill>
          </w14:textFill>
        </w:rPr>
        <w:t>十</w:t>
      </w:r>
      <w:r>
        <w:rPr>
          <w:rFonts w:hint="eastAsia" w:ascii="Times New Roman" w:hAnsi="Times New Roman" w:eastAsia="宋体" w:cs="Times New Roman"/>
          <w:b/>
          <w:snapToGrid w:val="0"/>
          <w:color w:val="000000" w:themeColor="text1"/>
          <w:highlight w:val="none"/>
          <w14:textFill>
            <w14:solidFill>
              <w14:schemeClr w14:val="tx1"/>
            </w14:solidFill>
          </w14:textFill>
        </w:rPr>
        <w:t xml:space="preserve"> 项目监理机构组成人员汇总表</w:t>
      </w:r>
      <w:bookmarkEnd w:id="502"/>
      <w:bookmarkEnd w:id="503"/>
      <w:bookmarkEnd w:id="504"/>
      <w:bookmarkEnd w:id="505"/>
      <w:bookmarkEnd w:id="506"/>
      <w:bookmarkEnd w:id="507"/>
      <w:bookmarkEnd w:id="508"/>
      <w:bookmarkEnd w:id="509"/>
      <w:bookmarkEnd w:id="510"/>
      <w:bookmarkEnd w:id="511"/>
    </w:p>
    <w:p w14:paraId="16BDAD91">
      <w:pPr>
        <w:shd w:val="clear" w:color="auto" w:fill="auto"/>
        <w:wordWrap w:val="0"/>
        <w:adjustRightInd w:val="0"/>
        <w:snapToGrid w:val="0"/>
        <w:spacing w:before="260" w:after="260" w:line="440" w:lineRule="exact"/>
        <w:jc w:val="center"/>
        <w:rPr>
          <w:rFonts w:hint="eastAsia" w:hAnsi="宋体" w:cs="宋体"/>
          <w:b/>
          <w:snapToGrid w:val="0"/>
          <w:color w:val="000000" w:themeColor="text1"/>
          <w:kern w:val="0"/>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 xml:space="preserve"> 项目监理机构组成人员汇总表</w:t>
      </w:r>
    </w:p>
    <w:tbl>
      <w:tblPr>
        <w:tblStyle w:val="2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1D8502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4E187CF5">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序号</w:t>
            </w:r>
          </w:p>
        </w:tc>
        <w:tc>
          <w:tcPr>
            <w:tcW w:w="1425" w:type="dxa"/>
            <w:vMerge w:val="restart"/>
            <w:tcBorders>
              <w:top w:val="single" w:color="auto" w:sz="6" w:space="0"/>
              <w:left w:val="single" w:color="auto" w:sz="6" w:space="0"/>
              <w:right w:val="single" w:color="auto" w:sz="6" w:space="0"/>
            </w:tcBorders>
            <w:vAlign w:val="center"/>
          </w:tcPr>
          <w:p w14:paraId="462D48C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拟担任职务</w:t>
            </w:r>
          </w:p>
        </w:tc>
        <w:tc>
          <w:tcPr>
            <w:tcW w:w="840" w:type="dxa"/>
            <w:vMerge w:val="restart"/>
            <w:tcBorders>
              <w:top w:val="single" w:color="auto" w:sz="6" w:space="0"/>
              <w:left w:val="single" w:color="auto" w:sz="6" w:space="0"/>
              <w:right w:val="single" w:color="auto" w:sz="4" w:space="0"/>
            </w:tcBorders>
            <w:vAlign w:val="center"/>
          </w:tcPr>
          <w:p w14:paraId="181C824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34043CDD">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52EE1303">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185874E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岗位证书</w:t>
            </w:r>
          </w:p>
        </w:tc>
      </w:tr>
      <w:tr w14:paraId="6F478A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1A6C65AA">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25" w:type="dxa"/>
            <w:vMerge w:val="continue"/>
            <w:tcBorders>
              <w:left w:val="single" w:color="auto" w:sz="6" w:space="0"/>
              <w:bottom w:val="single" w:color="auto" w:sz="6" w:space="0"/>
              <w:right w:val="single" w:color="auto" w:sz="6" w:space="0"/>
            </w:tcBorders>
            <w:vAlign w:val="center"/>
          </w:tcPr>
          <w:p w14:paraId="0F9B112C">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840" w:type="dxa"/>
            <w:vMerge w:val="continue"/>
            <w:tcBorders>
              <w:left w:val="single" w:color="auto" w:sz="6" w:space="0"/>
              <w:bottom w:val="single" w:color="auto" w:sz="6" w:space="0"/>
              <w:right w:val="single" w:color="auto" w:sz="4" w:space="0"/>
            </w:tcBorders>
            <w:vAlign w:val="center"/>
          </w:tcPr>
          <w:p w14:paraId="3D50486C">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4" w:space="0"/>
              <w:left w:val="single" w:color="auto" w:sz="4" w:space="0"/>
              <w:bottom w:val="single" w:color="auto" w:sz="4" w:space="0"/>
              <w:right w:val="single" w:color="auto" w:sz="4" w:space="0"/>
            </w:tcBorders>
            <w:vAlign w:val="center"/>
          </w:tcPr>
          <w:p w14:paraId="73488458">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2183E46A">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05ADAE03">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A900BCF">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08CCC980">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40D37D0F">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4D3BC4EC">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4650B72C">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6587E3AA">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证号</w:t>
            </w:r>
          </w:p>
        </w:tc>
      </w:tr>
      <w:tr w14:paraId="66839E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D890FA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1425" w:type="dxa"/>
            <w:tcBorders>
              <w:top w:val="single" w:color="auto" w:sz="6" w:space="0"/>
              <w:left w:val="single" w:color="auto" w:sz="6" w:space="0"/>
              <w:bottom w:val="single" w:color="auto" w:sz="6" w:space="0"/>
              <w:right w:val="single" w:color="auto" w:sz="6" w:space="0"/>
            </w:tcBorders>
            <w:vAlign w:val="center"/>
          </w:tcPr>
          <w:p w14:paraId="1E9B253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98A8DF5">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4" w:space="0"/>
              <w:left w:val="single" w:color="auto" w:sz="6" w:space="0"/>
              <w:bottom w:val="single" w:color="auto" w:sz="6" w:space="0"/>
              <w:right w:val="single" w:color="auto" w:sz="6" w:space="0"/>
            </w:tcBorders>
            <w:vAlign w:val="center"/>
          </w:tcPr>
          <w:p w14:paraId="2BD6C7CA">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4" w:space="0"/>
              <w:left w:val="single" w:color="auto" w:sz="6" w:space="0"/>
              <w:bottom w:val="single" w:color="auto" w:sz="6" w:space="0"/>
              <w:right w:val="single" w:color="auto" w:sz="6" w:space="0"/>
            </w:tcBorders>
            <w:vAlign w:val="center"/>
          </w:tcPr>
          <w:p w14:paraId="065F90AB">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4" w:space="0"/>
              <w:left w:val="single" w:color="auto" w:sz="6" w:space="0"/>
              <w:bottom w:val="single" w:color="auto" w:sz="6" w:space="0"/>
              <w:right w:val="single" w:color="auto" w:sz="6" w:space="0"/>
            </w:tcBorders>
            <w:vAlign w:val="center"/>
          </w:tcPr>
          <w:p w14:paraId="7059286C">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5A82039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1EBD8C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0C43EEB8">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2780A480">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0999414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294EB1A2">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2E5539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47FA6106">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1425" w:type="dxa"/>
            <w:tcBorders>
              <w:top w:val="single" w:color="auto" w:sz="6" w:space="0"/>
              <w:left w:val="single" w:color="auto" w:sz="6" w:space="0"/>
              <w:bottom w:val="single" w:color="auto" w:sz="6" w:space="0"/>
              <w:right w:val="single" w:color="auto" w:sz="6" w:space="0"/>
            </w:tcBorders>
            <w:vAlign w:val="center"/>
          </w:tcPr>
          <w:p w14:paraId="5314EE75">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5F91D51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79B2CD44">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49003306">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9DD9514">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5306A7C4">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1FA44205">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2B4C9C36">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07A3D2C">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758FE55F">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17241746">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0CACD6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774E97D">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1425" w:type="dxa"/>
            <w:tcBorders>
              <w:top w:val="single" w:color="auto" w:sz="6" w:space="0"/>
              <w:left w:val="single" w:color="auto" w:sz="6" w:space="0"/>
              <w:bottom w:val="single" w:color="auto" w:sz="6" w:space="0"/>
              <w:right w:val="single" w:color="auto" w:sz="6" w:space="0"/>
            </w:tcBorders>
            <w:vAlign w:val="center"/>
          </w:tcPr>
          <w:p w14:paraId="2B366C48">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515D08B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410E9453">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72C8F9DD">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8958A6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2F1E106">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655DA2B2">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54DD263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6F4B91E0">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2582D4A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3C5D7AB2">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68939A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0903958">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w:t>
            </w:r>
          </w:p>
        </w:tc>
        <w:tc>
          <w:tcPr>
            <w:tcW w:w="1425" w:type="dxa"/>
            <w:tcBorders>
              <w:top w:val="single" w:color="auto" w:sz="6" w:space="0"/>
              <w:left w:val="single" w:color="auto" w:sz="6" w:space="0"/>
              <w:bottom w:val="single" w:color="auto" w:sz="6" w:space="0"/>
              <w:right w:val="single" w:color="auto" w:sz="6" w:space="0"/>
            </w:tcBorders>
            <w:vAlign w:val="center"/>
          </w:tcPr>
          <w:p w14:paraId="56AA5B5C">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198165FC">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3472C4A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7AA83AB9">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6FFA04D0">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0755F74">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76ADA67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41598A7C">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2103357D">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5B217F09">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76BB6513">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54D1A0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5694B28">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1B1287B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0665C975">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15E67165">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72E671B3">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1D88A0C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5389B506">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088F8C8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39526598">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13578AC2">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7BC5BB26">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28B91005">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307C86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311DA8">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C6F5C4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7D5BBBA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45BFA8AB">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17E122FD">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B881D22">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733AF82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2AA6EABF">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1E948AEF">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2DFFE8FC">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17E010D4">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3FA58673">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2599F6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4F3B4CAB">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6CB2D14D">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60CB7F45">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266F2729">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73E41B0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6905D0E8">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766A8E04">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2CA9A95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19C81053">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564A0425">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7238DED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61132D2C">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505148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A9300A0">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788BB025">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C327A0D">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348E08ED">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33C71BF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754FEC69">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3654A1C3">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B32758B">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70EFB5FC">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96807FF">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5EEEDC9B">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3016C7E0">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075BE8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0B41FBB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6A664EAB">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25CDDDDF">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0C68BA94">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35D7FB2D">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6D2D776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18688BE6">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7F9C7F26">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0DDC08D4">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44E24E7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08F0533F">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975C6B2">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bookmarkStart w:id="515" w:name="_附件二十五：综合评审合理低价法"/>
        <w:bookmarkStart w:id="516" w:name="_Hlt69116778"/>
        <w:bookmarkStart w:id="517" w:name="_Hlt68774664"/>
        <w:bookmarkStart w:id="518" w:name="_附件十：单项工程费汇总表"/>
        <w:bookmarkStart w:id="519" w:name="_附件二十四：技术标提问单"/>
      </w:tr>
      <w:bookmarkEnd w:id="512"/>
      <w:bookmarkEnd w:id="513"/>
      <w:bookmarkEnd w:id="515"/>
      <w:bookmarkEnd w:id="516"/>
      <w:bookmarkEnd w:id="517"/>
      <w:bookmarkEnd w:id="518"/>
      <w:bookmarkEnd w:id="519"/>
      <w:tr w14:paraId="7252F9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9EEF074">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94135A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398707DC">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131B4793">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281C5B30">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07E5AF9C">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38A58E4">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667B631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1D36E03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0A15FA32">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0868AD28">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76CE1928">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bl>
    <w:p w14:paraId="78910A71">
      <w:pPr>
        <w:pStyle w:val="50"/>
        <w:widowControl w:val="0"/>
        <w:shd w:val="clear" w:color="auto" w:fill="auto"/>
        <w:wordWrap w:val="0"/>
        <w:adjustRightInd w:val="0"/>
        <w:snapToGrid w:val="0"/>
        <w:spacing w:line="400" w:lineRule="exact"/>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说明：</w:t>
      </w:r>
    </w:p>
    <w:p w14:paraId="60E5CA8C">
      <w:pPr>
        <w:pStyle w:val="50"/>
        <w:widowControl w:val="0"/>
        <w:shd w:val="clear" w:color="auto" w:fill="auto"/>
        <w:wordWrap w:val="0"/>
        <w:adjustRightInd w:val="0"/>
        <w:snapToGrid w:val="0"/>
        <w:spacing w:line="400" w:lineRule="exact"/>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1</w:t>
      </w:r>
      <w:r>
        <w:rPr>
          <w:rFonts w:hint="eastAsia" w:hAnsi="宋体" w:cs="宋体"/>
          <w:snapToGrid w:val="0"/>
          <w:color w:val="000000" w:themeColor="text1"/>
          <w:sz w:val="21"/>
          <w:szCs w:val="28"/>
          <w:highlight w:val="none"/>
          <w14:textFill>
            <w14:solidFill>
              <w14:schemeClr w14:val="tx1"/>
            </w14:solidFill>
          </w14:textFill>
        </w:rPr>
        <w:t>．表中没有或无法填写的栏目，用</w:t>
      </w:r>
      <w:r>
        <w:rPr>
          <w:rFonts w:hint="eastAsia" w:hAnsi="宋体" w:cs="宋体"/>
          <w:snapToGrid w:val="0"/>
          <w:color w:val="000000" w:themeColor="text1"/>
          <w:sz w:val="21"/>
          <w:highlight w:val="none"/>
          <w14:textFill>
            <w14:solidFill>
              <w14:schemeClr w14:val="tx1"/>
            </w14:solidFill>
          </w14:textFill>
        </w:rPr>
        <w:t>“/”示意。</w:t>
      </w:r>
    </w:p>
    <w:p w14:paraId="502FC438">
      <w:pPr>
        <w:shd w:val="clear" w:color="auto" w:fill="auto"/>
        <w:wordWrap w:val="0"/>
        <w:adjustRightInd w:val="0"/>
        <w:snapToGrid w:val="0"/>
        <w:spacing w:line="400" w:lineRule="exact"/>
        <w:ind w:firstLine="420"/>
        <w:rPr>
          <w:rFonts w:hint="eastAsia" w:hAnsi="宋体" w:cs="宋体"/>
          <w:snapToGrid w:val="0"/>
          <w:color w:val="000000" w:themeColor="text1"/>
          <w:kern w:val="0"/>
          <w:sz w:val="21"/>
          <w:szCs w:val="28"/>
          <w:highlight w:val="none"/>
          <w14:textFill>
            <w14:solidFill>
              <w14:schemeClr w14:val="tx1"/>
            </w14:solidFill>
          </w14:textFill>
        </w:rPr>
        <w:sectPr>
          <w:endnotePr>
            <w:numFmt w:val="decimal"/>
          </w:endnotePr>
          <w:pgSz w:w="16838" w:h="11906" w:orient="landscape"/>
          <w:pgMar w:top="1531" w:right="1531" w:bottom="1531" w:left="1531" w:header="850" w:footer="992" w:gutter="0"/>
          <w:cols w:space="720" w:num="1"/>
          <w:rtlGutter w:val="0"/>
          <w:docGrid w:linePitch="327" w:charSpace="0"/>
        </w:sectPr>
      </w:pPr>
    </w:p>
    <w:p w14:paraId="00D0F436">
      <w:pPr>
        <w:pStyle w:val="5"/>
        <w:keepNext w:val="0"/>
        <w:keepLines w:val="0"/>
        <w:widowControl w:val="0"/>
        <w:shd w:val="clear" w:color="auto" w:fill="auto"/>
        <w:wordWrap w:val="0"/>
        <w:adjustRightInd w:val="0"/>
        <w:snapToGrid w:val="0"/>
        <w:spacing w:before="0" w:after="0" w:line="440" w:lineRule="exact"/>
        <w:ind w:firstLine="0"/>
        <w:jc w:val="left"/>
        <w:rPr>
          <w:rFonts w:hint="eastAsia" w:ascii="Times New Roman" w:hAnsi="Times New Roman" w:eastAsia="宋体" w:cs="Times New Roman"/>
          <w:b/>
          <w:snapToGrid w:val="0"/>
          <w:color w:val="000000" w:themeColor="text1"/>
          <w:highlight w:val="none"/>
          <w14:textFill>
            <w14:solidFill>
              <w14:schemeClr w14:val="tx1"/>
            </w14:solidFill>
          </w14:textFill>
        </w:rPr>
      </w:pPr>
      <w:bookmarkStart w:id="520" w:name="_Toc20233"/>
      <w:bookmarkStart w:id="521" w:name="_Toc13501"/>
      <w:bookmarkStart w:id="522" w:name="_Toc15987"/>
      <w:bookmarkStart w:id="523" w:name="_Toc3545"/>
      <w:bookmarkStart w:id="524" w:name="_Toc13203"/>
      <w:bookmarkStart w:id="525" w:name="_Toc28573"/>
      <w:bookmarkStart w:id="526" w:name="_Toc32518"/>
      <w:bookmarkStart w:id="527" w:name="_Toc20819"/>
      <w:bookmarkStart w:id="528" w:name="_Toc15824"/>
      <w:bookmarkStart w:id="529" w:name="_Toc10343"/>
      <w:r>
        <w:rPr>
          <w:rFonts w:hint="eastAsia" w:ascii="Times New Roman" w:hAnsi="Times New Roman" w:eastAsia="宋体" w:cs="Times New Roman"/>
          <w:b/>
          <w:snapToGrid w:val="0"/>
          <w:color w:val="000000" w:themeColor="text1"/>
          <w:highlight w:val="none"/>
          <w14:textFill>
            <w14:solidFill>
              <w14:schemeClr w14:val="tx1"/>
            </w14:solidFill>
          </w14:textFill>
        </w:rPr>
        <w:t>格式</w:t>
      </w:r>
      <w:r>
        <w:rPr>
          <w:rFonts w:hint="eastAsia" w:ascii="Times New Roman" w:hAnsi="Times New Roman" w:eastAsia="宋体" w:cs="Times New Roman"/>
          <w:b/>
          <w:snapToGrid w:val="0"/>
          <w:color w:val="000000" w:themeColor="text1"/>
          <w:highlight w:val="none"/>
          <w:lang w:val="en-US" w:eastAsia="zh-CN"/>
          <w14:textFill>
            <w14:solidFill>
              <w14:schemeClr w14:val="tx1"/>
            </w14:solidFill>
          </w14:textFill>
        </w:rPr>
        <w:t>十一</w:t>
      </w:r>
      <w:r>
        <w:rPr>
          <w:rFonts w:hint="eastAsia" w:ascii="Times New Roman" w:hAnsi="Times New Roman" w:eastAsia="宋体" w:cs="Times New Roman"/>
          <w:b/>
          <w:snapToGrid w:val="0"/>
          <w:color w:val="000000" w:themeColor="text1"/>
          <w:highlight w:val="none"/>
          <w14:textFill>
            <w14:solidFill>
              <w14:schemeClr w14:val="tx1"/>
            </w14:solidFill>
          </w14:textFill>
        </w:rPr>
        <w:t xml:space="preserve"> 总监理工程师简历表</w:t>
      </w:r>
      <w:bookmarkEnd w:id="520"/>
      <w:bookmarkEnd w:id="521"/>
      <w:bookmarkEnd w:id="522"/>
      <w:bookmarkEnd w:id="523"/>
      <w:bookmarkEnd w:id="524"/>
      <w:bookmarkEnd w:id="525"/>
      <w:bookmarkEnd w:id="526"/>
      <w:bookmarkEnd w:id="527"/>
      <w:bookmarkEnd w:id="528"/>
      <w:bookmarkEnd w:id="529"/>
    </w:p>
    <w:p w14:paraId="03541C48">
      <w:pPr>
        <w:shd w:val="clear" w:color="auto" w:fill="auto"/>
        <w:wordWrap w:val="0"/>
        <w:adjustRightInd w:val="0"/>
        <w:snapToGrid w:val="0"/>
        <w:spacing w:line="440" w:lineRule="exact"/>
        <w:jc w:val="left"/>
        <w:rPr>
          <w:rFonts w:hint="eastAsia" w:hAnsi="宋体" w:cs="宋体"/>
          <w:b/>
          <w:bCs/>
          <w:snapToGrid w:val="0"/>
          <w:color w:val="000000" w:themeColor="text1"/>
          <w:kern w:val="0"/>
          <w:szCs w:val="24"/>
          <w:highlight w:val="none"/>
          <w14:textFill>
            <w14:solidFill>
              <w14:schemeClr w14:val="tx1"/>
            </w14:solidFill>
          </w14:textFill>
        </w:rPr>
      </w:pPr>
    </w:p>
    <w:tbl>
      <w:tblPr>
        <w:tblStyle w:val="24"/>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04FF0E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D8A54B2">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2AB9BCBA">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416C19D9">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3811587B">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6E190A8">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6008A2AA">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3BF394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231B8D">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2EED6A78">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7A547E5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70820489">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721CB8C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348B2A5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23D928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4E6744C9">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100039A0">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728BCFA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2B405E69">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69E46F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1339A94">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EBDC51A">
            <w:pPr>
              <w:shd w:val="clear" w:color="auto" w:fill="auto"/>
              <w:wordWrap w:val="0"/>
              <w:adjustRightInd w:val="0"/>
              <w:snapToGrid w:val="0"/>
              <w:spacing w:line="240" w:lineRule="auto"/>
              <w:jc w:val="left"/>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名称：                               证书号：</w:t>
            </w:r>
          </w:p>
        </w:tc>
      </w:tr>
      <w:tr w14:paraId="6A1782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6FCAA47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主要工作经历</w:t>
            </w:r>
          </w:p>
        </w:tc>
      </w:tr>
      <w:tr w14:paraId="072F1F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7C89F8F9">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1E25146">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728C1B9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26033046">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3E8B043">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起止时间</w:t>
            </w:r>
          </w:p>
        </w:tc>
      </w:tr>
      <w:tr w14:paraId="2C84C9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637A0E99">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7E544EF9">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59EB2D8">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98D6CE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CB84E3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02E79D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FE4756">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CAD8B0B">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7FC5380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02A324B">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98822A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00D10D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7E8487A6">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8483760">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044E8B3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2C3A3B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136C9B4">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20398B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5A438C0">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793E08BB">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6C8E4FC">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84FBB34">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CDB8F44">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bl>
    <w:p w14:paraId="729DECAD">
      <w:pPr>
        <w:shd w:val="clear" w:color="auto" w:fill="auto"/>
        <w:wordWrap w:val="0"/>
        <w:adjustRightInd w:val="0"/>
        <w:snapToGrid w:val="0"/>
        <w:spacing w:line="440" w:lineRule="exact"/>
        <w:jc w:val="center"/>
        <w:rPr>
          <w:rFonts w:hint="eastAsia" w:hAnsi="宋体" w:cs="宋体"/>
          <w:b/>
          <w:bCs/>
          <w:snapToGrid w:val="0"/>
          <w:color w:val="000000" w:themeColor="text1"/>
          <w:kern w:val="0"/>
          <w:szCs w:val="24"/>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总监理工程师简历表</w:t>
      </w:r>
    </w:p>
    <w:p w14:paraId="60D9E4A3">
      <w:pPr>
        <w:shd w:val="clear" w:color="auto" w:fill="auto"/>
        <w:wordWrap w:val="0"/>
        <w:adjustRightInd w:val="0"/>
        <w:snapToGrid w:val="0"/>
        <w:spacing w:line="440" w:lineRule="exact"/>
        <w:ind w:firstLine="570"/>
        <w:rPr>
          <w:rFonts w:hint="eastAsia" w:hAnsi="宋体" w:cs="宋体"/>
          <w:snapToGrid w:val="0"/>
          <w:color w:val="000000" w:themeColor="text1"/>
          <w:kern w:val="0"/>
          <w:szCs w:val="28"/>
          <w:highlight w:val="none"/>
          <w14:textFill>
            <w14:solidFill>
              <w14:schemeClr w14:val="tx1"/>
            </w14:solidFill>
          </w14:textFill>
        </w:rPr>
      </w:pPr>
    </w:p>
    <w:p w14:paraId="22665C96">
      <w:pPr>
        <w:pStyle w:val="46"/>
        <w:shd w:val="clear" w:color="auto" w:fill="auto"/>
        <w:wordWrap w:val="0"/>
        <w:adjustRightInd w:val="0"/>
        <w:snapToGrid w:val="0"/>
        <w:spacing w:line="440" w:lineRule="exact"/>
        <w:jc w:val="right"/>
        <w:rPr>
          <w:rFonts w:hint="eastAsia" w:hAnsi="宋体" w:cs="宋体"/>
          <w:snapToGrid w:val="0"/>
          <w:color w:val="000000" w:themeColor="text1"/>
          <w:kern w:val="0"/>
          <w:highlight w:val="none"/>
          <w14:textFill>
            <w14:solidFill>
              <w14:schemeClr w14:val="tx1"/>
            </w14:solidFill>
          </w14:textFill>
        </w:rPr>
      </w:pPr>
    </w:p>
    <w:p w14:paraId="0A7B57AE">
      <w:pPr>
        <w:pStyle w:val="46"/>
        <w:shd w:val="clear" w:color="auto" w:fill="auto"/>
        <w:wordWrap w:val="0"/>
        <w:adjustRightInd w:val="0"/>
        <w:snapToGrid w:val="0"/>
        <w:spacing w:line="440" w:lineRule="exact"/>
        <w:jc w:val="right"/>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总监理工程师：</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（签字）</w:t>
      </w:r>
    </w:p>
    <w:p w14:paraId="5983A48D">
      <w:pPr>
        <w:pStyle w:val="46"/>
        <w:shd w:val="clear" w:color="auto" w:fill="auto"/>
        <w:wordWrap w:val="0"/>
        <w:adjustRightInd w:val="0"/>
        <w:snapToGrid w:val="0"/>
        <w:spacing w:line="440" w:lineRule="exact"/>
        <w:jc w:val="right"/>
        <w:rPr>
          <w:rFonts w:hint="eastAsia" w:hAnsi="宋体" w:cs="宋体"/>
          <w:snapToGrid w:val="0"/>
          <w:color w:val="000000" w:themeColor="text1"/>
          <w:kern w:val="0"/>
          <w:highlight w:val="none"/>
          <w14:textFill>
            <w14:solidFill>
              <w14:schemeClr w14:val="tx1"/>
            </w14:solidFill>
          </w14:textFill>
        </w:rPr>
      </w:pPr>
    </w:p>
    <w:p w14:paraId="5BFFC8A7">
      <w:pPr>
        <w:pStyle w:val="46"/>
        <w:shd w:val="clear" w:color="auto" w:fill="auto"/>
        <w:wordWrap w:val="0"/>
        <w:adjustRightInd w:val="0"/>
        <w:snapToGrid w:val="0"/>
        <w:spacing w:line="440" w:lineRule="exact"/>
        <w:jc w:val="center"/>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年</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月</w:t>
      </w:r>
      <w:r>
        <w:rPr>
          <w:rFonts w:hint="eastAsia" w:hAnsi="宋体" w:cs="宋体"/>
          <w:snapToGrid w:val="0"/>
          <w:color w:val="000000" w:themeColor="text1"/>
          <w:kern w:val="0"/>
          <w:highlight w:val="none"/>
          <w:u w:val="single"/>
          <w14:textFill>
            <w14:solidFill>
              <w14:schemeClr w14:val="tx1"/>
            </w14:solidFill>
          </w14:textFill>
        </w:rPr>
        <w:t xml:space="preserve">     </w:t>
      </w:r>
      <w:r>
        <w:rPr>
          <w:rFonts w:hint="eastAsia" w:hAnsi="宋体" w:cs="宋体"/>
          <w:snapToGrid w:val="0"/>
          <w:color w:val="000000" w:themeColor="text1"/>
          <w:kern w:val="0"/>
          <w:highlight w:val="none"/>
          <w14:textFill>
            <w14:solidFill>
              <w14:schemeClr w14:val="tx1"/>
            </w14:solidFill>
          </w14:textFill>
        </w:rPr>
        <w:t>日</w:t>
      </w:r>
    </w:p>
    <w:p w14:paraId="2FAC9C7F">
      <w:pPr>
        <w:shd w:val="clear" w:color="auto" w:fill="auto"/>
        <w:wordWrap w:val="0"/>
        <w:adjustRightInd w:val="0"/>
        <w:snapToGrid w:val="0"/>
        <w:spacing w:line="400" w:lineRule="exact"/>
        <w:ind w:firstLine="570"/>
        <w:rPr>
          <w:rFonts w:hint="eastAsia" w:hAnsi="宋体" w:cs="宋体"/>
          <w:snapToGrid w:val="0"/>
          <w:color w:val="000000" w:themeColor="text1"/>
          <w:kern w:val="0"/>
          <w:szCs w:val="28"/>
          <w:highlight w:val="none"/>
          <w14:textFill>
            <w14:solidFill>
              <w14:schemeClr w14:val="tx1"/>
            </w14:solidFill>
          </w14:textFill>
        </w:rPr>
      </w:pPr>
    </w:p>
    <w:p w14:paraId="028A0EDF">
      <w:pPr>
        <w:shd w:val="clear" w:color="auto" w:fill="auto"/>
        <w:wordWrap w:val="0"/>
        <w:adjustRightInd w:val="0"/>
        <w:snapToGrid w:val="0"/>
        <w:spacing w:line="400" w:lineRule="exact"/>
        <w:ind w:firstLine="420"/>
        <w:rPr>
          <w:rFonts w:hint="eastAsia"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说明：《总监理工程师简历表》后应附拟委派的总监理工程师以下资料：</w:t>
      </w:r>
    </w:p>
    <w:p w14:paraId="17504229">
      <w:pPr>
        <w:shd w:val="clear" w:color="auto" w:fill="auto"/>
        <w:wordWrap w:val="0"/>
        <w:adjustRightInd w:val="0"/>
        <w:snapToGrid w:val="0"/>
        <w:spacing w:line="400" w:lineRule="exact"/>
        <w:ind w:firstLine="420"/>
        <w:rPr>
          <w:rFonts w:hint="eastAsia"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1．身份证</w:t>
      </w:r>
      <w:r>
        <w:rPr>
          <w:rFonts w:hint="eastAsia" w:hAnsi="宋体" w:cs="宋体"/>
          <w:snapToGrid w:val="0"/>
          <w:color w:val="000000" w:themeColor="text1"/>
          <w:kern w:val="0"/>
          <w:sz w:val="21"/>
          <w:szCs w:val="28"/>
          <w:highlight w:val="none"/>
          <w:lang w:val="en-US" w:eastAsia="zh-CN"/>
          <w14:textFill>
            <w14:solidFill>
              <w14:schemeClr w14:val="tx1"/>
            </w14:solidFill>
          </w14:textFill>
        </w:rPr>
        <w:t>彩色扫描件</w:t>
      </w:r>
      <w:r>
        <w:rPr>
          <w:rFonts w:hint="eastAsia" w:hAnsi="宋体" w:cs="宋体"/>
          <w:snapToGrid w:val="0"/>
          <w:color w:val="000000" w:themeColor="text1"/>
          <w:kern w:val="0"/>
          <w:sz w:val="21"/>
          <w:szCs w:val="28"/>
          <w:highlight w:val="none"/>
          <w14:textFill>
            <w14:solidFill>
              <w14:schemeClr w14:val="tx1"/>
            </w14:solidFill>
          </w14:textFill>
        </w:rPr>
        <w:t>；</w:t>
      </w:r>
    </w:p>
    <w:p w14:paraId="2FE415D2">
      <w:pPr>
        <w:shd w:val="clear" w:color="auto" w:fill="auto"/>
        <w:wordWrap w:val="0"/>
        <w:adjustRightInd w:val="0"/>
        <w:snapToGrid w:val="0"/>
        <w:spacing w:line="400" w:lineRule="exact"/>
        <w:ind w:firstLine="420"/>
        <w:rPr>
          <w:rFonts w:hint="eastAsia"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2．监理工程师注册证书</w:t>
      </w:r>
      <w:r>
        <w:rPr>
          <w:rFonts w:hint="eastAsia" w:hAnsi="宋体" w:cs="宋体"/>
          <w:snapToGrid w:val="0"/>
          <w:color w:val="000000" w:themeColor="text1"/>
          <w:kern w:val="0"/>
          <w:sz w:val="21"/>
          <w:szCs w:val="28"/>
          <w:highlight w:val="none"/>
          <w:lang w:val="en-US" w:eastAsia="zh-CN"/>
          <w14:textFill>
            <w14:solidFill>
              <w14:schemeClr w14:val="tx1"/>
            </w14:solidFill>
          </w14:textFill>
        </w:rPr>
        <w:t>彩色扫描件</w:t>
      </w:r>
      <w:r>
        <w:rPr>
          <w:rFonts w:hint="eastAsia" w:hAnsi="宋体" w:cs="宋体"/>
          <w:snapToGrid w:val="0"/>
          <w:color w:val="000000" w:themeColor="text1"/>
          <w:kern w:val="0"/>
          <w:sz w:val="21"/>
          <w:szCs w:val="28"/>
          <w:highlight w:val="none"/>
          <w14:textFill>
            <w14:solidFill>
              <w14:schemeClr w14:val="tx1"/>
            </w14:solidFill>
          </w14:textFill>
        </w:rPr>
        <w:t>（须</w:t>
      </w:r>
      <w:r>
        <w:rPr>
          <w:rFonts w:hint="eastAsia" w:hAnsi="宋体" w:cs="宋体"/>
          <w:snapToGrid w:val="0"/>
          <w:color w:val="000000" w:themeColor="text1"/>
          <w:kern w:val="0"/>
          <w:sz w:val="21"/>
          <w:szCs w:val="28"/>
          <w:highlight w:val="none"/>
          <w:lang w:val="en-US" w:eastAsia="zh-CN"/>
          <w14:textFill>
            <w14:solidFill>
              <w14:schemeClr w14:val="tx1"/>
            </w14:solidFill>
          </w14:textFill>
        </w:rPr>
        <w:t>扫描</w:t>
      </w:r>
      <w:r>
        <w:rPr>
          <w:rFonts w:hint="eastAsia" w:hAnsi="宋体" w:cs="宋体"/>
          <w:snapToGrid w:val="0"/>
          <w:color w:val="000000" w:themeColor="text1"/>
          <w:kern w:val="0"/>
          <w:sz w:val="21"/>
          <w:szCs w:val="28"/>
          <w:highlight w:val="none"/>
          <w14:textFill>
            <w14:solidFill>
              <w14:schemeClr w14:val="tx1"/>
            </w14:solidFill>
          </w14:textFill>
        </w:rPr>
        <w:t>至变更注册栏）</w:t>
      </w:r>
      <w:r>
        <w:rPr>
          <w:rFonts w:hint="eastAsia" w:hAnsi="宋体" w:cs="宋体"/>
          <w:snapToGrid w:val="0"/>
          <w:color w:val="000000" w:themeColor="text1"/>
          <w:kern w:val="0"/>
          <w:sz w:val="21"/>
          <w:szCs w:val="28"/>
          <w:highlight w:val="none"/>
          <w:lang w:val="en-US" w:eastAsia="zh-CN"/>
          <w14:textFill>
            <w14:solidFill>
              <w14:schemeClr w14:val="tx1"/>
            </w14:solidFill>
          </w14:textFill>
        </w:rPr>
        <w:t>或</w:t>
      </w:r>
      <w:r>
        <w:rPr>
          <w:rFonts w:hint="eastAsia" w:hAnsi="宋体" w:cs="宋体"/>
          <w:snapToGrid w:val="0"/>
          <w:color w:val="000000" w:themeColor="text1"/>
          <w:kern w:val="0"/>
          <w:sz w:val="21"/>
          <w:szCs w:val="28"/>
          <w:highlight w:val="none"/>
          <w14:textFill>
            <w14:solidFill>
              <w14:schemeClr w14:val="tx1"/>
            </w14:solidFill>
          </w14:textFill>
        </w:rPr>
        <w:t>在使用有效期内的有效电子证书；</w:t>
      </w:r>
    </w:p>
    <w:p w14:paraId="7FD502B6">
      <w:pPr>
        <w:shd w:val="clear" w:color="auto" w:fill="auto"/>
        <w:wordWrap w:val="0"/>
        <w:adjustRightInd w:val="0"/>
        <w:snapToGrid w:val="0"/>
        <w:spacing w:line="400" w:lineRule="exact"/>
        <w:ind w:firstLine="420"/>
        <w:rPr>
          <w:rFonts w:hint="eastAsia" w:hAnsi="宋体" w:eastAsia="宋体" w:cs="宋体"/>
          <w:snapToGrid w:val="0"/>
          <w:color w:val="000000" w:themeColor="text1"/>
          <w:kern w:val="0"/>
          <w:sz w:val="21"/>
          <w:szCs w:val="28"/>
          <w:highlight w:val="none"/>
          <w:lang w:eastAsia="zh-CN"/>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3．</w:t>
      </w:r>
      <w:r>
        <w:rPr>
          <w:rFonts w:hint="eastAsia" w:hAnsi="宋体" w:cs="宋体"/>
          <w:b w:val="0"/>
          <w:bCs w:val="0"/>
          <w:snapToGrid w:val="0"/>
          <w:color w:val="000000" w:themeColor="text1"/>
          <w:kern w:val="0"/>
          <w:sz w:val="21"/>
          <w:szCs w:val="28"/>
          <w:highlight w:val="none"/>
          <w14:textFill>
            <w14:solidFill>
              <w14:schemeClr w14:val="tx1"/>
            </w14:solidFill>
          </w14:textFill>
        </w:rPr>
        <w:t>在本单位</w:t>
      </w:r>
      <w:r>
        <w:rPr>
          <w:rFonts w:hint="eastAsia" w:hAnsi="宋体" w:cs="宋体"/>
          <w:snapToGrid w:val="0"/>
          <w:color w:val="000000" w:themeColor="text1"/>
          <w:kern w:val="0"/>
          <w:sz w:val="21"/>
          <w:szCs w:val="28"/>
          <w:highlight w:val="none"/>
          <w14:textFill>
            <w14:solidFill>
              <w14:schemeClr w14:val="tx1"/>
            </w14:solidFill>
          </w14:textFill>
        </w:rPr>
        <w:t>缴纳社保的证明</w:t>
      </w:r>
      <w:r>
        <w:rPr>
          <w:rFonts w:hint="eastAsia" w:hAnsi="宋体" w:cs="宋体"/>
          <w:snapToGrid w:val="0"/>
          <w:color w:val="000000" w:themeColor="text1"/>
          <w:kern w:val="0"/>
          <w:sz w:val="21"/>
          <w:szCs w:val="28"/>
          <w:highlight w:val="none"/>
          <w:lang w:val="en-US" w:eastAsia="zh-CN"/>
          <w14:textFill>
            <w14:solidFill>
              <w14:schemeClr w14:val="tx1"/>
            </w14:solidFill>
          </w14:textFill>
        </w:rPr>
        <w:t>彩色扫描件</w:t>
      </w:r>
      <w:r>
        <w:rPr>
          <w:rFonts w:hint="eastAsia" w:hAnsi="宋体" w:cs="宋体"/>
          <w:snapToGrid w:val="0"/>
          <w:color w:val="000000" w:themeColor="text1"/>
          <w:kern w:val="0"/>
          <w:sz w:val="21"/>
          <w:szCs w:val="28"/>
          <w:highlight w:val="none"/>
          <w14:textFill>
            <w14:solidFill>
              <w14:schemeClr w14:val="tx1"/>
            </w14:solidFill>
          </w14:textFill>
        </w:rPr>
        <w:t>（至少</w:t>
      </w:r>
      <w:r>
        <w:rPr>
          <w:rFonts w:hint="eastAsia" w:hAnsi="宋体" w:cs="宋体"/>
          <w:snapToGrid w:val="0"/>
          <w:color w:val="000000" w:themeColor="text1"/>
          <w:kern w:val="0"/>
          <w:sz w:val="21"/>
          <w:szCs w:val="28"/>
          <w:highlight w:val="none"/>
          <w:lang w:val="en-US" w:eastAsia="zh-CN"/>
          <w14:textFill>
            <w14:solidFill>
              <w14:schemeClr w14:val="tx1"/>
            </w14:solidFill>
          </w14:textFill>
        </w:rPr>
        <w:t>一个</w:t>
      </w:r>
      <w:r>
        <w:rPr>
          <w:rFonts w:hint="eastAsia" w:hAnsi="宋体" w:cs="宋体"/>
          <w:snapToGrid w:val="0"/>
          <w:color w:val="000000" w:themeColor="text1"/>
          <w:kern w:val="0"/>
          <w:sz w:val="21"/>
          <w:szCs w:val="28"/>
          <w:highlight w:val="none"/>
          <w14:textFill>
            <w14:solidFill>
              <w14:schemeClr w14:val="tx1"/>
            </w14:solidFill>
          </w14:textFill>
        </w:rPr>
        <w:t>月，其中必须有</w:t>
      </w:r>
      <w:r>
        <w:rPr>
          <w:rFonts w:hint="eastAsia" w:hAnsi="宋体" w:cs="宋体"/>
          <w:snapToGrid w:val="0"/>
          <w:color w:val="000000" w:themeColor="text1"/>
          <w:kern w:val="0"/>
          <w:sz w:val="21"/>
          <w:szCs w:val="28"/>
          <w:highlight w:val="none"/>
          <w:lang w:eastAsia="zh-CN"/>
          <w14:textFill>
            <w14:solidFill>
              <w14:schemeClr w14:val="tx1"/>
            </w14:solidFill>
          </w14:textFill>
        </w:rPr>
        <w:t>202</w:t>
      </w:r>
      <w:r>
        <w:rPr>
          <w:rFonts w:hint="eastAsia" w:hAnsi="宋体" w:cs="宋体"/>
          <w:snapToGrid w:val="0"/>
          <w:color w:val="000000" w:themeColor="text1"/>
          <w:kern w:val="0"/>
          <w:sz w:val="21"/>
          <w:szCs w:val="28"/>
          <w:highlight w:val="none"/>
          <w:lang w:val="en-US" w:eastAsia="zh-CN"/>
          <w14:textFill>
            <w14:solidFill>
              <w14:schemeClr w14:val="tx1"/>
            </w14:solidFill>
          </w14:textFill>
        </w:rPr>
        <w:t>6</w:t>
      </w:r>
      <w:r>
        <w:rPr>
          <w:rFonts w:hint="eastAsia" w:hAnsi="宋体" w:cs="宋体"/>
          <w:snapToGrid w:val="0"/>
          <w:color w:val="000000" w:themeColor="text1"/>
          <w:kern w:val="0"/>
          <w:sz w:val="21"/>
          <w:szCs w:val="28"/>
          <w:highlight w:val="none"/>
          <w:lang w:eastAsia="zh-CN"/>
          <w14:textFill>
            <w14:solidFill>
              <w14:schemeClr w14:val="tx1"/>
            </w14:solidFill>
          </w14:textFill>
        </w:rPr>
        <w:t>年</w:t>
      </w:r>
      <w:r>
        <w:rPr>
          <w:rFonts w:hint="eastAsia" w:hAnsi="宋体" w:cs="宋体"/>
          <w:snapToGrid w:val="0"/>
          <w:color w:val="000000" w:themeColor="text1"/>
          <w:kern w:val="0"/>
          <w:sz w:val="21"/>
          <w:szCs w:val="28"/>
          <w:highlight w:val="none"/>
          <w:lang w:val="en-US" w:eastAsia="zh-CN"/>
          <w14:textFill>
            <w14:solidFill>
              <w14:schemeClr w14:val="tx1"/>
            </w14:solidFill>
          </w14:textFill>
        </w:rPr>
        <w:t>6月</w:t>
      </w:r>
      <w:r>
        <w:rPr>
          <w:rFonts w:hint="eastAsia" w:hAnsi="宋体" w:cs="宋体"/>
          <w:snapToGrid w:val="0"/>
          <w:color w:val="000000" w:themeColor="text1"/>
          <w:kern w:val="0"/>
          <w:sz w:val="21"/>
          <w:szCs w:val="28"/>
          <w:highlight w:val="none"/>
          <w14:textFill>
            <w14:solidFill>
              <w14:schemeClr w14:val="tx1"/>
            </w14:solidFill>
          </w14:textFill>
        </w:rPr>
        <w:t>）。拟委派的总监理工程师为退休返聘人员无法提供社保证明的，提供退休证和劳动合同</w:t>
      </w:r>
      <w:r>
        <w:rPr>
          <w:rFonts w:hint="eastAsia" w:hAnsi="宋体" w:cs="宋体"/>
          <w:snapToGrid w:val="0"/>
          <w:color w:val="000000" w:themeColor="text1"/>
          <w:kern w:val="0"/>
          <w:sz w:val="21"/>
          <w:szCs w:val="28"/>
          <w:highlight w:val="none"/>
          <w:lang w:val="en-US" w:eastAsia="zh-CN"/>
          <w14:textFill>
            <w14:solidFill>
              <w14:schemeClr w14:val="tx1"/>
            </w14:solidFill>
          </w14:textFill>
        </w:rPr>
        <w:t>彩色扫描件</w:t>
      </w:r>
      <w:r>
        <w:rPr>
          <w:rFonts w:hint="eastAsia" w:hAnsi="宋体" w:cs="宋体"/>
          <w:snapToGrid w:val="0"/>
          <w:color w:val="000000" w:themeColor="text1"/>
          <w:kern w:val="0"/>
          <w:sz w:val="21"/>
          <w:szCs w:val="28"/>
          <w:highlight w:val="none"/>
          <w:lang w:eastAsia="zh-CN"/>
          <w14:textFill>
            <w14:solidFill>
              <w14:schemeClr w14:val="tx1"/>
            </w14:solidFill>
          </w14:textFill>
        </w:rPr>
        <w:t>。</w:t>
      </w:r>
    </w:p>
    <w:p w14:paraId="4EBF3D2E">
      <w:pPr>
        <w:shd w:val="clear" w:color="auto" w:fill="auto"/>
        <w:wordWrap w:val="0"/>
        <w:adjustRightInd w:val="0"/>
        <w:snapToGrid w:val="0"/>
        <w:spacing w:line="400" w:lineRule="exact"/>
        <w:ind w:firstLine="420"/>
        <w:rPr>
          <w:rFonts w:hint="eastAsia" w:hAnsi="宋体" w:cs="宋体"/>
          <w:snapToGrid w:val="0"/>
          <w:color w:val="000000" w:themeColor="text1"/>
          <w:kern w:val="0"/>
          <w:sz w:val="21"/>
          <w:szCs w:val="28"/>
          <w:highlight w:val="none"/>
          <w14:textFill>
            <w14:solidFill>
              <w14:schemeClr w14:val="tx1"/>
            </w14:solidFill>
          </w14:textFill>
        </w:rPr>
      </w:pPr>
    </w:p>
    <w:p w14:paraId="472AE9E2">
      <w:pPr>
        <w:shd w:val="clear" w:color="auto" w:fill="auto"/>
        <w:wordWrap w:val="0"/>
        <w:adjustRightInd w:val="0"/>
        <w:snapToGrid w:val="0"/>
        <w:spacing w:line="400" w:lineRule="exact"/>
        <w:ind w:firstLine="420"/>
        <w:rPr>
          <w:rFonts w:hint="eastAsia" w:hAnsi="宋体" w:cs="宋体"/>
          <w:snapToGrid w:val="0"/>
          <w:color w:val="000000" w:themeColor="text1"/>
          <w:kern w:val="0"/>
          <w:sz w:val="21"/>
          <w:szCs w:val="28"/>
          <w:highlight w:val="none"/>
          <w14:textFill>
            <w14:solidFill>
              <w14:schemeClr w14:val="tx1"/>
            </w14:solidFill>
          </w14:textFill>
        </w:rPr>
      </w:pPr>
    </w:p>
    <w:p w14:paraId="6A2D4247">
      <w:pPr>
        <w:shd w:val="clear" w:color="auto" w:fill="auto"/>
        <w:wordWrap w:val="0"/>
        <w:adjustRightInd w:val="0"/>
        <w:snapToGrid w:val="0"/>
        <w:spacing w:line="400" w:lineRule="exact"/>
        <w:ind w:firstLine="420"/>
        <w:rPr>
          <w:rFonts w:hint="eastAsia" w:hAnsi="宋体" w:cs="宋体"/>
          <w:snapToGrid w:val="0"/>
          <w:color w:val="000000" w:themeColor="text1"/>
          <w:kern w:val="0"/>
          <w:sz w:val="21"/>
          <w:szCs w:val="28"/>
          <w:highlight w:val="none"/>
          <w14:textFill>
            <w14:solidFill>
              <w14:schemeClr w14:val="tx1"/>
            </w14:solidFill>
          </w14:textFill>
        </w:rPr>
      </w:pPr>
    </w:p>
    <w:p w14:paraId="388D10A3">
      <w:pPr>
        <w:shd w:val="clear" w:color="auto" w:fill="auto"/>
        <w:wordWrap w:val="0"/>
        <w:adjustRightInd w:val="0"/>
        <w:snapToGrid w:val="0"/>
        <w:spacing w:line="440" w:lineRule="exact"/>
        <w:jc w:val="left"/>
        <w:outlineLvl w:val="2"/>
        <w:rPr>
          <w:rFonts w:hint="eastAsia" w:hAnsi="宋体" w:cs="宋体"/>
          <w:b/>
          <w:bCs/>
          <w:snapToGrid w:val="0"/>
          <w:color w:val="000000" w:themeColor="text1"/>
          <w:kern w:val="0"/>
          <w:szCs w:val="24"/>
          <w:highlight w:val="none"/>
          <w14:textFill>
            <w14:solidFill>
              <w14:schemeClr w14:val="tx1"/>
            </w14:solidFill>
          </w14:textFill>
        </w:rPr>
      </w:pPr>
      <w:bookmarkStart w:id="530" w:name="_Toc1875"/>
      <w:bookmarkStart w:id="531" w:name="_Toc26095"/>
      <w:bookmarkStart w:id="532" w:name="_Toc6762"/>
      <w:bookmarkStart w:id="533" w:name="_Toc29390"/>
      <w:bookmarkStart w:id="534" w:name="_Toc13930"/>
      <w:bookmarkStart w:id="535" w:name="_Toc4497"/>
      <w:bookmarkStart w:id="536" w:name="_Toc32546"/>
      <w:bookmarkStart w:id="537" w:name="_Toc26155"/>
      <w:r>
        <w:rPr>
          <w:rFonts w:hint="eastAsia" w:hAnsi="宋体" w:cs="宋体"/>
          <w:b/>
          <w:snapToGrid w:val="0"/>
          <w:color w:val="000000" w:themeColor="text1"/>
          <w:kern w:val="0"/>
          <w:highlight w:val="none"/>
          <w14:textFill>
            <w14:solidFill>
              <w14:schemeClr w14:val="tx1"/>
            </w14:solidFill>
          </w14:textFill>
        </w:rPr>
        <w:br w:type="page"/>
      </w:r>
      <w:bookmarkStart w:id="538" w:name="_Toc30376"/>
      <w:bookmarkStart w:id="539" w:name="_Toc20134"/>
      <w:r>
        <w:rPr>
          <w:rStyle w:val="30"/>
          <w:rFonts w:hint="eastAsia"/>
          <w:b/>
          <w:bCs/>
          <w:color w:val="000000" w:themeColor="text1"/>
          <w:highlight w:val="none"/>
          <w:lang w:val="en-US" w:eastAsia="zh-CN"/>
          <w14:textFill>
            <w14:solidFill>
              <w14:schemeClr w14:val="tx1"/>
            </w14:solidFill>
          </w14:textFill>
        </w:rPr>
        <w:t>格式十二 其他拟委派的人员简历表</w:t>
      </w:r>
      <w:bookmarkEnd w:id="530"/>
      <w:bookmarkEnd w:id="531"/>
      <w:bookmarkEnd w:id="532"/>
      <w:bookmarkEnd w:id="533"/>
      <w:bookmarkEnd w:id="534"/>
      <w:bookmarkEnd w:id="535"/>
      <w:bookmarkEnd w:id="536"/>
      <w:bookmarkEnd w:id="537"/>
      <w:bookmarkEnd w:id="538"/>
      <w:bookmarkEnd w:id="539"/>
    </w:p>
    <w:p w14:paraId="0A203528">
      <w:pPr>
        <w:shd w:val="clear" w:color="auto" w:fill="auto"/>
        <w:wordWrap w:val="0"/>
        <w:adjustRightInd w:val="0"/>
        <w:snapToGrid w:val="0"/>
        <w:spacing w:line="440" w:lineRule="exact"/>
        <w:jc w:val="left"/>
        <w:rPr>
          <w:rFonts w:hint="eastAsia" w:hAnsi="宋体" w:cs="宋体"/>
          <w:b/>
          <w:bCs/>
          <w:snapToGrid w:val="0"/>
          <w:color w:val="000000" w:themeColor="text1"/>
          <w:kern w:val="0"/>
          <w:szCs w:val="24"/>
          <w:highlight w:val="none"/>
          <w14:textFill>
            <w14:solidFill>
              <w14:schemeClr w14:val="tx1"/>
            </w14:solidFill>
          </w14:textFill>
        </w:rPr>
      </w:pPr>
    </w:p>
    <w:tbl>
      <w:tblPr>
        <w:tblStyle w:val="24"/>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2BAEAA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CAC13F3">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5C2F406">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1D22E269">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7D4D956">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DD42142">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511AEEC">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1FF30F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4C92898">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35AFCE1B">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2B2F2D5D">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18B44F40">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EC8491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509755A3">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5D6B07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15E4EFF">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09BBD6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433029B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3388B8F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2982FF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ECAF5C4">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21E6E09D">
            <w:pPr>
              <w:shd w:val="clear" w:color="auto" w:fill="auto"/>
              <w:wordWrap w:val="0"/>
              <w:adjustRightInd w:val="0"/>
              <w:snapToGrid w:val="0"/>
              <w:spacing w:line="240" w:lineRule="auto"/>
              <w:jc w:val="left"/>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r>
              <w:rPr>
                <w:rFonts w:hint="eastAsia" w:hAnsi="宋体" w:cs="宋体"/>
                <w:snapToGrid w:val="0"/>
                <w:color w:val="000000" w:themeColor="text1"/>
                <w:kern w:val="0"/>
                <w:sz w:val="21"/>
                <w:szCs w:val="28"/>
                <w:highlight w:val="none"/>
                <w14:textFill>
                  <w14:solidFill>
                    <w14:schemeClr w14:val="tx1"/>
                  </w14:solidFill>
                </w14:textFill>
              </w:rPr>
              <w:t>．</w:t>
            </w:r>
            <w:r>
              <w:rPr>
                <w:rFonts w:hint="eastAsia" w:hAnsi="宋体" w:cs="宋体"/>
                <w:snapToGrid w:val="0"/>
                <w:color w:val="000000" w:themeColor="text1"/>
                <w:kern w:val="0"/>
                <w:sz w:val="21"/>
                <w:szCs w:val="21"/>
                <w:highlight w:val="none"/>
                <w14:textFill>
                  <w14:solidFill>
                    <w14:schemeClr w14:val="tx1"/>
                  </w14:solidFill>
                </w14:textFill>
              </w:rPr>
              <w:t>名称：                               证书号：</w:t>
            </w:r>
          </w:p>
          <w:p w14:paraId="77368D29">
            <w:pPr>
              <w:shd w:val="clear" w:color="auto" w:fill="auto"/>
              <w:wordWrap w:val="0"/>
              <w:adjustRightInd w:val="0"/>
              <w:snapToGrid w:val="0"/>
              <w:spacing w:line="240" w:lineRule="auto"/>
              <w:jc w:val="left"/>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r>
              <w:rPr>
                <w:rFonts w:hint="eastAsia" w:hAnsi="宋体" w:cs="宋体"/>
                <w:snapToGrid w:val="0"/>
                <w:color w:val="000000" w:themeColor="text1"/>
                <w:kern w:val="0"/>
                <w:sz w:val="21"/>
                <w:szCs w:val="28"/>
                <w:highlight w:val="none"/>
                <w14:textFill>
                  <w14:solidFill>
                    <w14:schemeClr w14:val="tx1"/>
                  </w14:solidFill>
                </w14:textFill>
              </w:rPr>
              <w:t>．</w:t>
            </w:r>
            <w:r>
              <w:rPr>
                <w:rFonts w:hint="eastAsia" w:hAnsi="宋体" w:cs="宋体"/>
                <w:snapToGrid w:val="0"/>
                <w:color w:val="000000" w:themeColor="text1"/>
                <w:kern w:val="0"/>
                <w:sz w:val="21"/>
                <w:szCs w:val="21"/>
                <w:highlight w:val="none"/>
                <w14:textFill>
                  <w14:solidFill>
                    <w14:schemeClr w14:val="tx1"/>
                  </w14:solidFill>
                </w14:textFill>
              </w:rPr>
              <w:t>名称：                               证书号：</w:t>
            </w:r>
          </w:p>
          <w:p w14:paraId="1EEE3E6E">
            <w:pPr>
              <w:shd w:val="clear" w:color="auto" w:fill="auto"/>
              <w:wordWrap w:val="0"/>
              <w:adjustRightInd w:val="0"/>
              <w:snapToGrid w:val="0"/>
              <w:spacing w:line="240" w:lineRule="auto"/>
              <w:jc w:val="left"/>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r>
              <w:rPr>
                <w:rFonts w:hint="eastAsia" w:hAnsi="宋体" w:cs="宋体"/>
                <w:snapToGrid w:val="0"/>
                <w:color w:val="000000" w:themeColor="text1"/>
                <w:kern w:val="0"/>
                <w:sz w:val="21"/>
                <w:szCs w:val="28"/>
                <w:highlight w:val="none"/>
                <w14:textFill>
                  <w14:solidFill>
                    <w14:schemeClr w14:val="tx1"/>
                  </w14:solidFill>
                </w14:textFill>
              </w:rPr>
              <w:t>．……</w:t>
            </w:r>
          </w:p>
        </w:tc>
      </w:tr>
      <w:tr w14:paraId="1CF5AC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49B2B248">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主要工作经历</w:t>
            </w:r>
          </w:p>
        </w:tc>
      </w:tr>
      <w:tr w14:paraId="71567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0581820">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8E9859B">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6E7D37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72911E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4FAAE63">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起止时间</w:t>
            </w:r>
          </w:p>
        </w:tc>
      </w:tr>
      <w:tr w14:paraId="445BB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771BB8C3">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97D7656">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677A95A">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2E1C9DFB">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A184A40">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393793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4BE3BA7">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7D91A29">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7FBC208">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92EF2AB">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49F7725">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7541FF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0AC791ED">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3C6FC04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02C6770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39AFC6E">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A83AD12">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r w14:paraId="03E2C9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D730B7D">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1"/>
                <w:highlight w:val="none"/>
                <w14:textFill>
                  <w14:solidFill>
                    <w14:schemeClr w14:val="tx1"/>
                  </w14:solidFill>
                </w14:textFill>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742BE191">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5A711A">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2BA5E690">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4B8A8CD">
            <w:pPr>
              <w:shd w:val="clear" w:color="auto" w:fill="auto"/>
              <w:wordWrap w:val="0"/>
              <w:adjustRightInd w:val="0"/>
              <w:snapToGrid w:val="0"/>
              <w:spacing w:line="240" w:lineRule="auto"/>
              <w:jc w:val="center"/>
              <w:rPr>
                <w:rFonts w:hint="eastAsia" w:hAnsi="宋体" w:cs="宋体"/>
                <w:snapToGrid w:val="0"/>
                <w:color w:val="000000" w:themeColor="text1"/>
                <w:kern w:val="0"/>
                <w:sz w:val="21"/>
                <w:szCs w:val="21"/>
                <w:highlight w:val="none"/>
                <w14:textFill>
                  <w14:solidFill>
                    <w14:schemeClr w14:val="tx1"/>
                  </w14:solidFill>
                </w14:textFill>
              </w:rPr>
            </w:pPr>
          </w:p>
        </w:tc>
      </w:tr>
    </w:tbl>
    <w:p w14:paraId="5BCCF895">
      <w:pPr>
        <w:shd w:val="clear" w:color="auto" w:fill="auto"/>
        <w:wordWrap w:val="0"/>
        <w:adjustRightInd w:val="0"/>
        <w:snapToGrid w:val="0"/>
        <w:spacing w:line="440" w:lineRule="exact"/>
        <w:jc w:val="center"/>
        <w:rPr>
          <w:rFonts w:hint="eastAsia" w:hAnsi="宋体" w:cs="宋体"/>
          <w:b/>
          <w:bCs/>
          <w:snapToGrid w:val="0"/>
          <w:color w:val="000000" w:themeColor="text1"/>
          <w:kern w:val="0"/>
          <w:szCs w:val="24"/>
          <w:highlight w:val="none"/>
          <w14:textFill>
            <w14:solidFill>
              <w14:schemeClr w14:val="tx1"/>
            </w14:solidFill>
          </w14:textFill>
        </w:rPr>
      </w:pPr>
      <w:r>
        <w:rPr>
          <w:rFonts w:hint="eastAsia" w:hAnsi="宋体" w:cs="宋体"/>
          <w:b/>
          <w:snapToGrid w:val="0"/>
          <w:color w:val="000000" w:themeColor="text1"/>
          <w:kern w:val="0"/>
          <w:sz w:val="30"/>
          <w:highlight w:val="none"/>
          <w14:textFill>
            <w14:solidFill>
              <w14:schemeClr w14:val="tx1"/>
            </w14:solidFill>
          </w14:textFill>
        </w:rPr>
        <w:t>其他拟委派的人员简历表</w:t>
      </w:r>
      <w:r>
        <w:rPr>
          <w:rFonts w:hint="eastAsia" w:ascii="Times New Roman"/>
          <w:b/>
          <w:snapToGrid w:val="0"/>
          <w:color w:val="000000" w:themeColor="text1"/>
          <w:kern w:val="0"/>
          <w:sz w:val="30"/>
          <w:highlight w:val="none"/>
          <w14:textFill>
            <w14:solidFill>
              <w14:schemeClr w14:val="tx1"/>
            </w14:solidFill>
          </w14:textFill>
        </w:rPr>
        <w:t>（）</w:t>
      </w:r>
    </w:p>
    <w:p w14:paraId="5C7E5A75">
      <w:pPr>
        <w:pStyle w:val="46"/>
        <w:shd w:val="clear" w:color="auto" w:fill="auto"/>
        <w:wordWrap w:val="0"/>
        <w:adjustRightInd w:val="0"/>
        <w:snapToGrid w:val="0"/>
        <w:spacing w:line="440" w:lineRule="exact"/>
        <w:jc w:val="right"/>
        <w:rPr>
          <w:rFonts w:hint="eastAsia" w:hAnsi="宋体" w:cs="宋体"/>
          <w:snapToGrid w:val="0"/>
          <w:color w:val="000000" w:themeColor="text1"/>
          <w:kern w:val="0"/>
          <w:highlight w:val="none"/>
          <w14:textFill>
            <w14:solidFill>
              <w14:schemeClr w14:val="tx1"/>
            </w14:solidFill>
          </w14:textFill>
        </w:rPr>
      </w:pPr>
    </w:p>
    <w:p w14:paraId="4267511A">
      <w:pPr>
        <w:shd w:val="clear" w:color="auto" w:fill="auto"/>
        <w:wordWrap w:val="0"/>
        <w:adjustRightInd w:val="0"/>
        <w:snapToGrid w:val="0"/>
        <w:spacing w:line="400" w:lineRule="exact"/>
        <w:ind w:firstLine="420"/>
        <w:rPr>
          <w:rFonts w:hint="eastAsia"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说明：</w:t>
      </w:r>
    </w:p>
    <w:p w14:paraId="509E6CC9">
      <w:pPr>
        <w:shd w:val="clear" w:color="auto" w:fill="auto"/>
        <w:wordWrap w:val="0"/>
        <w:adjustRightInd w:val="0"/>
        <w:snapToGrid w:val="0"/>
        <w:spacing w:line="400" w:lineRule="exact"/>
        <w:ind w:firstLine="420"/>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1．“其他拟委派的人员”指项目监理机构中除总监理工程师以外的拟委派的人员（如专业监理工程师、监理员等），拟委派的人员一人一表，</w:t>
      </w:r>
      <w:r>
        <w:rPr>
          <w:rFonts w:hint="eastAsia" w:hAnsi="宋体" w:cs="宋体"/>
          <w:snapToGrid w:val="0"/>
          <w:color w:val="000000" w:themeColor="text1"/>
          <w:kern w:val="0"/>
          <w:sz w:val="21"/>
          <w:szCs w:val="21"/>
          <w:highlight w:val="none"/>
          <w14:textFill>
            <w14:solidFill>
              <w14:schemeClr w14:val="tx1"/>
            </w14:solidFill>
          </w14:textFill>
        </w:rPr>
        <w:t>并标明序号。</w:t>
      </w:r>
    </w:p>
    <w:p w14:paraId="3C926DD5">
      <w:pPr>
        <w:shd w:val="clear" w:color="auto" w:fill="auto"/>
        <w:wordWrap w:val="0"/>
        <w:adjustRightInd w:val="0"/>
        <w:snapToGrid w:val="0"/>
        <w:spacing w:line="400" w:lineRule="exact"/>
        <w:ind w:firstLine="420"/>
        <w:rPr>
          <w:rFonts w:hint="eastAsia"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2．每份简历表后应附该拟委派的人员以下资料：</w:t>
      </w:r>
    </w:p>
    <w:p w14:paraId="7A8E9F0A">
      <w:pPr>
        <w:shd w:val="clear" w:color="auto" w:fill="auto"/>
        <w:wordWrap w:val="0"/>
        <w:adjustRightInd w:val="0"/>
        <w:snapToGrid w:val="0"/>
        <w:spacing w:line="400" w:lineRule="exact"/>
        <w:ind w:firstLine="420"/>
        <w:rPr>
          <w:rFonts w:hint="eastAsia" w:hAnsi="宋体" w:cs="宋体"/>
          <w:snapToGrid w:val="0"/>
          <w:color w:val="000000" w:themeColor="text1"/>
          <w:kern w:val="0"/>
          <w:sz w:val="21"/>
          <w:szCs w:val="28"/>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（1）身份证</w:t>
      </w:r>
      <w:r>
        <w:rPr>
          <w:rFonts w:hint="eastAsia" w:hAnsi="宋体" w:cs="宋体"/>
          <w:snapToGrid w:val="0"/>
          <w:color w:val="000000" w:themeColor="text1"/>
          <w:kern w:val="0"/>
          <w:sz w:val="21"/>
          <w:szCs w:val="28"/>
          <w:highlight w:val="none"/>
          <w:lang w:val="en-US" w:eastAsia="zh-CN"/>
          <w14:textFill>
            <w14:solidFill>
              <w14:schemeClr w14:val="tx1"/>
            </w14:solidFill>
          </w14:textFill>
        </w:rPr>
        <w:t>彩色扫描件</w:t>
      </w:r>
      <w:r>
        <w:rPr>
          <w:rFonts w:hint="eastAsia" w:hAnsi="宋体" w:cs="宋体"/>
          <w:snapToGrid w:val="0"/>
          <w:color w:val="000000" w:themeColor="text1"/>
          <w:kern w:val="0"/>
          <w:sz w:val="21"/>
          <w:szCs w:val="28"/>
          <w:highlight w:val="none"/>
          <w14:textFill>
            <w14:solidFill>
              <w14:schemeClr w14:val="tx1"/>
            </w14:solidFill>
          </w14:textFill>
        </w:rPr>
        <w:t>；</w:t>
      </w:r>
    </w:p>
    <w:p w14:paraId="2DF964E5">
      <w:pPr>
        <w:shd w:val="clear" w:color="auto" w:fill="auto"/>
        <w:wordWrap w:val="0"/>
        <w:adjustRightInd w:val="0"/>
        <w:snapToGrid w:val="0"/>
        <w:spacing w:line="400" w:lineRule="exact"/>
        <w:ind w:firstLine="420"/>
        <w:rPr>
          <w:rFonts w:hint="eastAsia" w:hAnsi="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（2）相关证书</w:t>
      </w:r>
      <w:r>
        <w:rPr>
          <w:rFonts w:hint="eastAsia" w:hAnsi="宋体" w:cs="宋体"/>
          <w:snapToGrid w:val="0"/>
          <w:color w:val="000000" w:themeColor="text1"/>
          <w:kern w:val="0"/>
          <w:sz w:val="21"/>
          <w:szCs w:val="28"/>
          <w:highlight w:val="none"/>
          <w:lang w:val="en-US" w:eastAsia="zh-CN"/>
          <w14:textFill>
            <w14:solidFill>
              <w14:schemeClr w14:val="tx1"/>
            </w14:solidFill>
          </w14:textFill>
        </w:rPr>
        <w:t>彩色扫描件</w:t>
      </w:r>
      <w:r>
        <w:rPr>
          <w:rFonts w:hint="eastAsia" w:hAnsi="宋体" w:cs="宋体"/>
          <w:snapToGrid w:val="0"/>
          <w:color w:val="000000" w:themeColor="text1"/>
          <w:kern w:val="0"/>
          <w:sz w:val="21"/>
          <w:szCs w:val="28"/>
          <w:highlight w:val="none"/>
          <w:lang w:eastAsia="zh-CN"/>
          <w14:textFill>
            <w14:solidFill>
              <w14:schemeClr w14:val="tx1"/>
            </w14:solidFill>
          </w14:textFill>
        </w:rPr>
        <w:t>（</w:t>
      </w:r>
      <w:r>
        <w:rPr>
          <w:rFonts w:hint="eastAsia" w:hAnsi="宋体" w:cs="宋体"/>
          <w:snapToGrid w:val="0"/>
          <w:color w:val="000000" w:themeColor="text1"/>
          <w:kern w:val="0"/>
          <w:sz w:val="21"/>
          <w:szCs w:val="28"/>
          <w:highlight w:val="none"/>
          <w14:textFill>
            <w14:solidFill>
              <w14:schemeClr w14:val="tx1"/>
            </w14:solidFill>
          </w14:textFill>
        </w:rPr>
        <w:t>须</w:t>
      </w:r>
      <w:r>
        <w:rPr>
          <w:rFonts w:hint="eastAsia" w:hAnsi="宋体" w:cs="宋体"/>
          <w:snapToGrid w:val="0"/>
          <w:color w:val="000000" w:themeColor="text1"/>
          <w:kern w:val="0"/>
          <w:sz w:val="21"/>
          <w:szCs w:val="28"/>
          <w:highlight w:val="none"/>
          <w:lang w:val="en-US" w:eastAsia="zh-CN"/>
          <w14:textFill>
            <w14:solidFill>
              <w14:schemeClr w14:val="tx1"/>
            </w14:solidFill>
          </w14:textFill>
        </w:rPr>
        <w:t>扫描</w:t>
      </w:r>
      <w:r>
        <w:rPr>
          <w:rFonts w:hint="eastAsia" w:hAnsi="宋体" w:cs="宋体"/>
          <w:snapToGrid w:val="0"/>
          <w:color w:val="000000" w:themeColor="text1"/>
          <w:kern w:val="0"/>
          <w:sz w:val="21"/>
          <w:szCs w:val="28"/>
          <w:highlight w:val="none"/>
          <w14:textFill>
            <w14:solidFill>
              <w14:schemeClr w14:val="tx1"/>
            </w14:solidFill>
          </w14:textFill>
        </w:rPr>
        <w:t>至变更注册栏</w:t>
      </w:r>
      <w:r>
        <w:rPr>
          <w:rFonts w:hint="eastAsia" w:hAnsi="宋体" w:cs="宋体"/>
          <w:snapToGrid w:val="0"/>
          <w:color w:val="000000" w:themeColor="text1"/>
          <w:kern w:val="0"/>
          <w:sz w:val="21"/>
          <w:szCs w:val="28"/>
          <w:highlight w:val="none"/>
          <w:lang w:eastAsia="zh-CN"/>
          <w14:textFill>
            <w14:solidFill>
              <w14:schemeClr w14:val="tx1"/>
            </w14:solidFill>
          </w14:textFill>
        </w:rPr>
        <w:t>）</w:t>
      </w:r>
      <w:r>
        <w:rPr>
          <w:rFonts w:hint="eastAsia" w:hAnsi="宋体" w:cs="宋体"/>
          <w:snapToGrid w:val="0"/>
          <w:color w:val="000000" w:themeColor="text1"/>
          <w:kern w:val="0"/>
          <w:sz w:val="21"/>
          <w:szCs w:val="28"/>
          <w:highlight w:val="none"/>
          <w:lang w:val="en-US" w:eastAsia="zh-CN"/>
          <w14:textFill>
            <w14:solidFill>
              <w14:schemeClr w14:val="tx1"/>
            </w14:solidFill>
          </w14:textFill>
        </w:rPr>
        <w:t>或在使用有效期内的有效电子证书</w:t>
      </w:r>
      <w:r>
        <w:rPr>
          <w:rFonts w:hint="eastAsia" w:hAnsi="宋体" w:cs="宋体"/>
          <w:snapToGrid w:val="0"/>
          <w:color w:val="000000" w:themeColor="text1"/>
          <w:kern w:val="0"/>
          <w:sz w:val="21"/>
          <w:szCs w:val="28"/>
          <w:highlight w:val="none"/>
          <w:lang w:eastAsia="zh-CN"/>
          <w14:textFill>
            <w14:solidFill>
              <w14:schemeClr w14:val="tx1"/>
            </w14:solidFill>
          </w14:textFill>
        </w:rPr>
        <w:t>，</w:t>
      </w:r>
      <w:r>
        <w:rPr>
          <w:rFonts w:hint="eastAsia" w:hAnsi="宋体" w:cs="宋体"/>
          <w:snapToGrid w:val="0"/>
          <w:color w:val="000000" w:themeColor="text1"/>
          <w:kern w:val="0"/>
          <w:sz w:val="21"/>
          <w:szCs w:val="28"/>
          <w:highlight w:val="none"/>
          <w14:textFill>
            <w14:solidFill>
              <w14:schemeClr w14:val="tx1"/>
            </w14:solidFill>
          </w14:textFill>
        </w:rPr>
        <w:t>具体要求详见招标文件第一章第三节第</w:t>
      </w:r>
      <w:r>
        <w:rPr>
          <w:rFonts w:hint="eastAsia" w:hAnsi="宋体" w:cs="宋体"/>
          <w:b/>
          <w:bCs/>
          <w:snapToGrid w:val="0"/>
          <w:color w:val="000000" w:themeColor="text1"/>
          <w:kern w:val="0"/>
          <w:sz w:val="21"/>
          <w:szCs w:val="28"/>
          <w:highlight w:val="none"/>
          <w14:textFill>
            <w14:solidFill>
              <w14:schemeClr w14:val="tx1"/>
            </w14:solidFill>
          </w14:textFill>
        </w:rPr>
        <w:t>15.5</w:t>
      </w:r>
      <w:r>
        <w:rPr>
          <w:rFonts w:hint="eastAsia" w:hAnsi="宋体" w:cs="宋体"/>
          <w:snapToGrid w:val="0"/>
          <w:color w:val="000000" w:themeColor="text1"/>
          <w:kern w:val="0"/>
          <w:sz w:val="21"/>
          <w:szCs w:val="28"/>
          <w:highlight w:val="none"/>
          <w14:textFill>
            <w14:solidFill>
              <w14:schemeClr w14:val="tx1"/>
            </w14:solidFill>
          </w14:textFill>
        </w:rPr>
        <w:t>条表</w:t>
      </w:r>
      <w:r>
        <w:rPr>
          <w:rFonts w:hint="eastAsia" w:hAnsi="宋体" w:cs="宋体"/>
          <w:b/>
          <w:bCs/>
          <w:snapToGrid w:val="0"/>
          <w:color w:val="000000" w:themeColor="text1"/>
          <w:kern w:val="0"/>
          <w:sz w:val="21"/>
          <w:szCs w:val="28"/>
          <w:highlight w:val="none"/>
          <w14:textFill>
            <w14:solidFill>
              <w14:schemeClr w14:val="tx1"/>
            </w14:solidFill>
          </w14:textFill>
        </w:rPr>
        <w:t>2</w:t>
      </w:r>
      <w:r>
        <w:rPr>
          <w:rFonts w:hint="eastAsia" w:hAnsi="宋体" w:cs="宋体"/>
          <w:snapToGrid w:val="0"/>
          <w:color w:val="000000" w:themeColor="text1"/>
          <w:kern w:val="0"/>
          <w:sz w:val="21"/>
          <w:szCs w:val="28"/>
          <w:highlight w:val="none"/>
          <w14:textFill>
            <w14:solidFill>
              <w14:schemeClr w14:val="tx1"/>
            </w14:solidFill>
          </w14:textFill>
        </w:rPr>
        <w:t>《项目监理机构其他人员需求表》“持证要求”栏目</w:t>
      </w:r>
      <w:r>
        <w:rPr>
          <w:rFonts w:hint="eastAsia" w:hAnsi="宋体" w:cs="宋体"/>
          <w:snapToGrid w:val="0"/>
          <w:color w:val="000000" w:themeColor="text1"/>
          <w:kern w:val="0"/>
          <w:sz w:val="21"/>
          <w:szCs w:val="21"/>
          <w:highlight w:val="none"/>
          <w14:textFill>
            <w14:solidFill>
              <w14:schemeClr w14:val="tx1"/>
            </w14:solidFill>
          </w14:textFill>
        </w:rPr>
        <w:t>；</w:t>
      </w:r>
    </w:p>
    <w:p w14:paraId="1DA74B76">
      <w:pPr>
        <w:shd w:val="clear" w:color="auto" w:fill="auto"/>
        <w:wordWrap w:val="0"/>
        <w:adjustRightInd w:val="0"/>
        <w:snapToGrid w:val="0"/>
        <w:spacing w:line="400" w:lineRule="exact"/>
        <w:ind w:firstLine="420"/>
        <w:rPr>
          <w:rFonts w:hint="eastAsia" w:hAnsi="宋体" w:eastAsia="宋体" w:cs="宋体"/>
          <w:snapToGrid w:val="0"/>
          <w:color w:val="000000" w:themeColor="text1"/>
          <w:kern w:val="0"/>
          <w:sz w:val="21"/>
          <w:szCs w:val="28"/>
          <w:highlight w:val="none"/>
          <w:lang w:eastAsia="zh-CN"/>
          <w14:textFill>
            <w14:solidFill>
              <w14:schemeClr w14:val="tx1"/>
            </w14:solidFill>
          </w14:textFill>
        </w:rPr>
      </w:pPr>
      <w:r>
        <w:rPr>
          <w:rFonts w:hint="eastAsia" w:hAnsi="宋体" w:cs="宋体"/>
          <w:snapToGrid w:val="0"/>
          <w:color w:val="000000" w:themeColor="text1"/>
          <w:kern w:val="0"/>
          <w:sz w:val="21"/>
          <w:szCs w:val="28"/>
          <w:highlight w:val="none"/>
          <w14:textFill>
            <w14:solidFill>
              <w14:schemeClr w14:val="tx1"/>
            </w14:solidFill>
          </w14:textFill>
        </w:rPr>
        <w:t>（3）</w:t>
      </w:r>
      <w:r>
        <w:rPr>
          <w:rFonts w:hint="eastAsia" w:hAnsi="宋体" w:cs="宋体"/>
          <w:b w:val="0"/>
          <w:bCs w:val="0"/>
          <w:snapToGrid w:val="0"/>
          <w:color w:val="000000" w:themeColor="text1"/>
          <w:kern w:val="0"/>
          <w:sz w:val="21"/>
          <w:szCs w:val="28"/>
          <w:highlight w:val="none"/>
          <w14:textFill>
            <w14:solidFill>
              <w14:schemeClr w14:val="tx1"/>
            </w14:solidFill>
          </w14:textFill>
        </w:rPr>
        <w:t>在本单位缴</w:t>
      </w:r>
      <w:r>
        <w:rPr>
          <w:rFonts w:hint="eastAsia" w:hAnsi="宋体" w:cs="宋体"/>
          <w:snapToGrid w:val="0"/>
          <w:color w:val="000000" w:themeColor="text1"/>
          <w:kern w:val="0"/>
          <w:sz w:val="21"/>
          <w:szCs w:val="28"/>
          <w:highlight w:val="none"/>
          <w14:textFill>
            <w14:solidFill>
              <w14:schemeClr w14:val="tx1"/>
            </w14:solidFill>
          </w14:textFill>
        </w:rPr>
        <w:t>纳社保的证明</w:t>
      </w:r>
      <w:r>
        <w:rPr>
          <w:rFonts w:hint="eastAsia" w:hAnsi="宋体" w:cs="宋体"/>
          <w:snapToGrid w:val="0"/>
          <w:color w:val="000000" w:themeColor="text1"/>
          <w:kern w:val="0"/>
          <w:sz w:val="21"/>
          <w:szCs w:val="28"/>
          <w:highlight w:val="none"/>
          <w:lang w:val="en-US" w:eastAsia="zh-CN"/>
          <w14:textFill>
            <w14:solidFill>
              <w14:schemeClr w14:val="tx1"/>
            </w14:solidFill>
          </w14:textFill>
        </w:rPr>
        <w:t>彩色扫描件</w:t>
      </w:r>
      <w:r>
        <w:rPr>
          <w:rFonts w:hint="eastAsia" w:hAnsi="宋体" w:cs="宋体"/>
          <w:snapToGrid w:val="0"/>
          <w:color w:val="000000" w:themeColor="text1"/>
          <w:kern w:val="0"/>
          <w:sz w:val="21"/>
          <w:szCs w:val="28"/>
          <w:highlight w:val="none"/>
          <w14:textFill>
            <w14:solidFill>
              <w14:schemeClr w14:val="tx1"/>
            </w14:solidFill>
          </w14:textFill>
        </w:rPr>
        <w:t>（至少</w:t>
      </w:r>
      <w:r>
        <w:rPr>
          <w:rFonts w:hint="eastAsia" w:hAnsi="宋体" w:cs="宋体"/>
          <w:snapToGrid w:val="0"/>
          <w:color w:val="000000" w:themeColor="text1"/>
          <w:kern w:val="0"/>
          <w:sz w:val="21"/>
          <w:szCs w:val="28"/>
          <w:highlight w:val="none"/>
          <w:lang w:val="en-US" w:eastAsia="zh-CN"/>
          <w14:textFill>
            <w14:solidFill>
              <w14:schemeClr w14:val="tx1"/>
            </w14:solidFill>
          </w14:textFill>
        </w:rPr>
        <w:t>一</w:t>
      </w:r>
      <w:r>
        <w:rPr>
          <w:rFonts w:hint="eastAsia" w:hAnsi="宋体" w:cs="宋体"/>
          <w:snapToGrid w:val="0"/>
          <w:color w:val="000000" w:themeColor="text1"/>
          <w:kern w:val="0"/>
          <w:sz w:val="21"/>
          <w:szCs w:val="28"/>
          <w:highlight w:val="none"/>
          <w14:textFill>
            <w14:solidFill>
              <w14:schemeClr w14:val="tx1"/>
            </w14:solidFill>
          </w14:textFill>
        </w:rPr>
        <w:t>个月，其中必须有</w:t>
      </w:r>
      <w:r>
        <w:rPr>
          <w:rFonts w:hint="eastAsia" w:hAnsi="宋体" w:cs="宋体"/>
          <w:snapToGrid w:val="0"/>
          <w:color w:val="000000" w:themeColor="text1"/>
          <w:kern w:val="0"/>
          <w:sz w:val="21"/>
          <w:szCs w:val="28"/>
          <w:highlight w:val="none"/>
          <w:lang w:eastAsia="zh-CN"/>
          <w14:textFill>
            <w14:solidFill>
              <w14:schemeClr w14:val="tx1"/>
            </w14:solidFill>
          </w14:textFill>
        </w:rPr>
        <w:t>202</w:t>
      </w:r>
      <w:r>
        <w:rPr>
          <w:rFonts w:hint="eastAsia" w:hAnsi="宋体" w:cs="宋体"/>
          <w:snapToGrid w:val="0"/>
          <w:color w:val="000000" w:themeColor="text1"/>
          <w:kern w:val="0"/>
          <w:sz w:val="21"/>
          <w:szCs w:val="28"/>
          <w:highlight w:val="none"/>
          <w:lang w:val="en-US" w:eastAsia="zh-CN"/>
          <w14:textFill>
            <w14:solidFill>
              <w14:schemeClr w14:val="tx1"/>
            </w14:solidFill>
          </w14:textFill>
        </w:rPr>
        <w:t>6</w:t>
      </w:r>
      <w:r>
        <w:rPr>
          <w:rFonts w:hint="eastAsia" w:hAnsi="宋体" w:cs="宋体"/>
          <w:snapToGrid w:val="0"/>
          <w:color w:val="000000" w:themeColor="text1"/>
          <w:kern w:val="0"/>
          <w:sz w:val="21"/>
          <w:szCs w:val="28"/>
          <w:highlight w:val="none"/>
          <w:lang w:eastAsia="zh-CN"/>
          <w14:textFill>
            <w14:solidFill>
              <w14:schemeClr w14:val="tx1"/>
            </w14:solidFill>
          </w14:textFill>
        </w:rPr>
        <w:t>年</w:t>
      </w:r>
      <w:r>
        <w:rPr>
          <w:rFonts w:hint="eastAsia" w:hAnsi="宋体" w:cs="宋体"/>
          <w:snapToGrid w:val="0"/>
          <w:color w:val="000000" w:themeColor="text1"/>
          <w:kern w:val="0"/>
          <w:sz w:val="21"/>
          <w:szCs w:val="28"/>
          <w:highlight w:val="none"/>
          <w:lang w:val="en-US" w:eastAsia="zh-CN"/>
          <w14:textFill>
            <w14:solidFill>
              <w14:schemeClr w14:val="tx1"/>
            </w14:solidFill>
          </w14:textFill>
        </w:rPr>
        <w:t>6月</w:t>
      </w:r>
      <w:r>
        <w:rPr>
          <w:rFonts w:hint="eastAsia" w:hAnsi="宋体" w:cs="宋体"/>
          <w:snapToGrid w:val="0"/>
          <w:color w:val="000000" w:themeColor="text1"/>
          <w:kern w:val="0"/>
          <w:sz w:val="21"/>
          <w:szCs w:val="28"/>
          <w:highlight w:val="none"/>
          <w14:textFill>
            <w14:solidFill>
              <w14:schemeClr w14:val="tx1"/>
            </w14:solidFill>
          </w14:textFill>
        </w:rPr>
        <w:t>）。其他拟委派的人员为退休返聘人员无法提供社保证明的，提供退休证和劳动合同</w:t>
      </w:r>
      <w:r>
        <w:rPr>
          <w:rFonts w:hint="eastAsia" w:hAnsi="宋体" w:cs="宋体"/>
          <w:snapToGrid w:val="0"/>
          <w:color w:val="000000" w:themeColor="text1"/>
          <w:kern w:val="0"/>
          <w:sz w:val="21"/>
          <w:szCs w:val="28"/>
          <w:highlight w:val="none"/>
          <w:lang w:val="en-US" w:eastAsia="zh-CN"/>
          <w14:textFill>
            <w14:solidFill>
              <w14:schemeClr w14:val="tx1"/>
            </w14:solidFill>
          </w14:textFill>
        </w:rPr>
        <w:t>彩色扫描件</w:t>
      </w:r>
      <w:r>
        <w:rPr>
          <w:rFonts w:hint="eastAsia" w:hAnsi="宋体" w:cs="宋体"/>
          <w:snapToGrid w:val="0"/>
          <w:color w:val="000000" w:themeColor="text1"/>
          <w:kern w:val="0"/>
          <w:sz w:val="21"/>
          <w:szCs w:val="28"/>
          <w:highlight w:val="none"/>
          <w:lang w:eastAsia="zh-CN"/>
          <w14:textFill>
            <w14:solidFill>
              <w14:schemeClr w14:val="tx1"/>
            </w14:solidFill>
          </w14:textFill>
        </w:rPr>
        <w:t>。</w:t>
      </w:r>
    </w:p>
    <w:bookmarkEnd w:id="412"/>
    <w:bookmarkEnd w:id="413"/>
    <w:p w14:paraId="18D583AF">
      <w:pPr>
        <w:pStyle w:val="50"/>
        <w:widowControl w:val="0"/>
        <w:shd w:val="clear" w:color="auto" w:fill="auto"/>
        <w:wordWrap w:val="0"/>
        <w:adjustRightInd w:val="0"/>
        <w:snapToGrid w:val="0"/>
        <w:spacing w:line="440" w:lineRule="exact"/>
        <w:ind w:firstLine="0"/>
        <w:outlineLvl w:val="2"/>
        <w:rPr>
          <w:rStyle w:val="30"/>
          <w:rFonts w:hint="eastAsia" w:ascii="Times New Roman" w:hAnsi="Times New Roman" w:eastAsia="宋体" w:cs="Times New Roman"/>
          <w:b/>
          <w:bCs/>
          <w:color w:val="000000" w:themeColor="text1"/>
          <w:kern w:val="2"/>
          <w:highlight w:val="none"/>
          <w:lang w:val="en-US" w:eastAsia="zh-CN" w:bidi="ar-SA"/>
          <w14:textFill>
            <w14:solidFill>
              <w14:schemeClr w14:val="tx1"/>
            </w14:solidFill>
          </w14:textFill>
        </w:rPr>
      </w:pPr>
      <w:r>
        <w:rPr>
          <w:rFonts w:hint="eastAsia" w:hAnsi="宋体" w:cs="宋体"/>
          <w:b/>
          <w:bCs/>
          <w:snapToGrid w:val="0"/>
          <w:color w:val="000000" w:themeColor="text1"/>
          <w:sz w:val="24"/>
          <w:highlight w:val="none"/>
          <w14:textFill>
            <w14:solidFill>
              <w14:schemeClr w14:val="tx1"/>
            </w14:solidFill>
          </w14:textFill>
        </w:rPr>
        <w:br w:type="page"/>
      </w:r>
      <w:bookmarkStart w:id="540" w:name="_Toc3417"/>
      <w:bookmarkStart w:id="541" w:name="_Toc31108"/>
      <w:bookmarkStart w:id="542" w:name="_Toc6615"/>
      <w:bookmarkStart w:id="543" w:name="_Toc7684"/>
      <w:bookmarkStart w:id="544" w:name="_Toc8263"/>
      <w:bookmarkStart w:id="545" w:name="_Toc19935"/>
      <w:bookmarkStart w:id="546" w:name="_Toc5484"/>
      <w:bookmarkStart w:id="547" w:name="_Toc1022"/>
      <w:bookmarkStart w:id="548" w:name="_Toc15130"/>
      <w:bookmarkStart w:id="549" w:name="_Toc20301"/>
      <w:r>
        <w:rPr>
          <w:rStyle w:val="30"/>
          <w:rFonts w:hint="eastAsia" w:ascii="Times New Roman" w:hAnsi="Times New Roman" w:eastAsia="宋体" w:cs="Times New Roman"/>
          <w:b/>
          <w:bCs/>
          <w:color w:val="000000" w:themeColor="text1"/>
          <w:kern w:val="2"/>
          <w:highlight w:val="none"/>
          <w:lang w:val="en-US" w:eastAsia="zh-CN" w:bidi="ar-SA"/>
          <w14:textFill>
            <w14:solidFill>
              <w14:schemeClr w14:val="tx1"/>
            </w14:solidFill>
          </w14:textFill>
        </w:rPr>
        <w:t>格式十三 监理及相关服务报酬清单</w:t>
      </w:r>
      <w:bookmarkEnd w:id="540"/>
      <w:bookmarkEnd w:id="541"/>
      <w:bookmarkEnd w:id="542"/>
      <w:bookmarkEnd w:id="543"/>
      <w:bookmarkEnd w:id="544"/>
      <w:bookmarkEnd w:id="545"/>
      <w:bookmarkEnd w:id="546"/>
      <w:bookmarkEnd w:id="547"/>
      <w:bookmarkEnd w:id="548"/>
      <w:bookmarkEnd w:id="549"/>
    </w:p>
    <w:p w14:paraId="28F019EB">
      <w:pPr>
        <w:pStyle w:val="50"/>
        <w:widowControl w:val="0"/>
        <w:shd w:val="clear" w:color="auto" w:fill="auto"/>
        <w:wordWrap w:val="0"/>
        <w:adjustRightInd w:val="0"/>
        <w:snapToGrid w:val="0"/>
        <w:spacing w:before="260" w:after="260" w:line="440" w:lineRule="exact"/>
        <w:ind w:firstLine="0"/>
        <w:jc w:val="center"/>
        <w:rPr>
          <w:rFonts w:hint="eastAsia" w:hAnsi="宋体" w:cs="宋体"/>
          <w:b/>
          <w:bCs/>
          <w:snapToGrid w:val="0"/>
          <w:color w:val="000000" w:themeColor="text1"/>
          <w:sz w:val="30"/>
          <w:highlight w:val="none"/>
          <w14:textFill>
            <w14:solidFill>
              <w14:schemeClr w14:val="tx1"/>
            </w14:solidFill>
          </w14:textFill>
        </w:rPr>
      </w:pPr>
      <w:r>
        <w:rPr>
          <w:rFonts w:hint="eastAsia" w:hAnsi="宋体" w:cs="宋体"/>
          <w:b/>
          <w:bCs/>
          <w:snapToGrid w:val="0"/>
          <w:color w:val="000000" w:themeColor="text1"/>
          <w:sz w:val="30"/>
          <w:highlight w:val="none"/>
          <w14:textFill>
            <w14:solidFill>
              <w14:schemeClr w14:val="tx1"/>
            </w14:solidFill>
          </w14:textFill>
        </w:rPr>
        <w:t>监理及相关服务报酬清单</w:t>
      </w:r>
    </w:p>
    <w:p w14:paraId="1E18ADD9">
      <w:pPr>
        <w:pStyle w:val="50"/>
        <w:widowControl w:val="0"/>
        <w:shd w:val="clear" w:color="auto" w:fill="auto"/>
        <w:wordWrap w:val="0"/>
        <w:adjustRightInd w:val="0"/>
        <w:snapToGrid w:val="0"/>
        <w:spacing w:line="440" w:lineRule="exact"/>
        <w:ind w:firstLine="0"/>
        <w:rPr>
          <w:rFonts w:hint="eastAsia" w:hAnsi="宋体" w:cs="宋体"/>
          <w:snapToGrid w:val="0"/>
          <w:color w:val="000000" w:themeColor="text1"/>
          <w:sz w:val="24"/>
          <w:highlight w:val="none"/>
          <w14:textFill>
            <w14:solidFill>
              <w14:schemeClr w14:val="tx1"/>
            </w14:solidFill>
          </w14:textFill>
        </w:rPr>
      </w:pPr>
      <w:r>
        <w:rPr>
          <w:rFonts w:hint="eastAsia" w:hAnsi="宋体" w:cs="宋体"/>
          <w:snapToGrid w:val="0"/>
          <w:color w:val="000000" w:themeColor="text1"/>
          <w:sz w:val="24"/>
          <w:highlight w:val="none"/>
          <w14:textFill>
            <w14:solidFill>
              <w14:schemeClr w14:val="tx1"/>
            </w14:solidFill>
          </w14:textFill>
        </w:rPr>
        <w:t>1．监理及相关服务报酬清单说明</w:t>
      </w:r>
    </w:p>
    <w:p w14:paraId="45F8AFDA">
      <w:pPr>
        <w:pStyle w:val="50"/>
        <w:widowControl w:val="0"/>
        <w:shd w:val="clear" w:color="auto" w:fill="auto"/>
        <w:wordWrap w:val="0"/>
        <w:adjustRightInd w:val="0"/>
        <w:snapToGrid w:val="0"/>
        <w:spacing w:line="440" w:lineRule="exact"/>
        <w:ind w:firstLine="0"/>
        <w:rPr>
          <w:rFonts w:hint="eastAsia" w:hAnsi="宋体" w:cs="宋体"/>
          <w:snapToGrid w:val="0"/>
          <w:color w:val="000000" w:themeColor="text1"/>
          <w:sz w:val="24"/>
          <w:highlight w:val="none"/>
          <w14:textFill>
            <w14:solidFill>
              <w14:schemeClr w14:val="tx1"/>
            </w14:solidFill>
          </w14:textFill>
        </w:rPr>
      </w:pPr>
      <w:r>
        <w:rPr>
          <w:rFonts w:hint="eastAsia" w:hAnsi="宋体" w:cs="宋体"/>
          <w:snapToGrid w:val="0"/>
          <w:color w:val="000000" w:themeColor="text1"/>
          <w:sz w:val="24"/>
          <w:highlight w:val="none"/>
          <w14:textFill>
            <w14:solidFill>
              <w14:schemeClr w14:val="tx1"/>
            </w14:solidFill>
          </w14:textFill>
        </w:rPr>
        <w:t>……</w:t>
      </w:r>
    </w:p>
    <w:p w14:paraId="1F5C76CC">
      <w:pPr>
        <w:pStyle w:val="50"/>
        <w:widowControl w:val="0"/>
        <w:shd w:val="clear" w:color="auto" w:fill="auto"/>
        <w:wordWrap w:val="0"/>
        <w:adjustRightInd w:val="0"/>
        <w:snapToGrid w:val="0"/>
        <w:spacing w:line="440" w:lineRule="exact"/>
        <w:ind w:firstLine="0"/>
        <w:rPr>
          <w:rFonts w:hint="eastAsia" w:hAnsi="宋体" w:cs="宋体"/>
          <w:snapToGrid w:val="0"/>
          <w:color w:val="000000" w:themeColor="text1"/>
          <w:sz w:val="24"/>
          <w:highlight w:val="none"/>
          <w14:textFill>
            <w14:solidFill>
              <w14:schemeClr w14:val="tx1"/>
            </w14:solidFill>
          </w14:textFill>
        </w:rPr>
      </w:pPr>
      <w:r>
        <w:rPr>
          <w:rFonts w:hint="eastAsia" w:hAnsi="宋体" w:cs="宋体"/>
          <w:snapToGrid w:val="0"/>
          <w:color w:val="000000" w:themeColor="text1"/>
          <w:sz w:val="24"/>
          <w:highlight w:val="none"/>
          <w14:textFill>
            <w14:solidFill>
              <w14:schemeClr w14:val="tx1"/>
            </w14:solidFill>
          </w14:textFill>
        </w:rPr>
        <w:t>2．监理及相关服务报酬清单</w:t>
      </w:r>
    </w:p>
    <w:p w14:paraId="38794007">
      <w:pPr>
        <w:pStyle w:val="50"/>
        <w:widowControl w:val="0"/>
        <w:shd w:val="clear" w:color="auto" w:fill="auto"/>
        <w:wordWrap w:val="0"/>
        <w:adjustRightInd w:val="0"/>
        <w:snapToGrid w:val="0"/>
        <w:spacing w:line="440" w:lineRule="exact"/>
        <w:ind w:firstLine="0"/>
        <w:jc w:val="right"/>
        <w:rPr>
          <w:rFonts w:hint="eastAsia" w:hAnsi="宋体" w:cs="宋体"/>
          <w:snapToGrid w:val="0"/>
          <w:color w:val="000000" w:themeColor="text1"/>
          <w:sz w:val="24"/>
          <w:highlight w:val="none"/>
          <w14:textFill>
            <w14:solidFill>
              <w14:schemeClr w14:val="tx1"/>
            </w14:solidFill>
          </w14:textFill>
        </w:rPr>
      </w:pPr>
      <w:r>
        <w:rPr>
          <w:rFonts w:hint="eastAsia" w:hAnsi="宋体" w:cs="宋体"/>
          <w:snapToGrid w:val="0"/>
          <w:color w:val="000000" w:themeColor="text1"/>
          <w:sz w:val="24"/>
          <w:highlight w:val="none"/>
          <w14:textFill>
            <w14:solidFill>
              <w14:schemeClr w14:val="tx1"/>
            </w14:solidFill>
          </w14:textFill>
        </w:rPr>
        <w:t>单位：元</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
        <w:gridCol w:w="480"/>
        <w:gridCol w:w="503"/>
        <w:gridCol w:w="1800"/>
        <w:gridCol w:w="2340"/>
        <w:gridCol w:w="1252"/>
        <w:gridCol w:w="2328"/>
      </w:tblGrid>
      <w:tr w14:paraId="65EE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57" w:type="dxa"/>
            <w:vAlign w:val="center"/>
          </w:tcPr>
          <w:p w14:paraId="493EEDC7">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序号</w:t>
            </w:r>
          </w:p>
        </w:tc>
        <w:tc>
          <w:tcPr>
            <w:tcW w:w="2783" w:type="dxa"/>
            <w:gridSpan w:val="3"/>
            <w:vAlign w:val="center"/>
          </w:tcPr>
          <w:p w14:paraId="0954BB36">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分项名称</w:t>
            </w:r>
          </w:p>
        </w:tc>
        <w:tc>
          <w:tcPr>
            <w:tcW w:w="2340" w:type="dxa"/>
            <w:vAlign w:val="center"/>
          </w:tcPr>
          <w:p w14:paraId="38E6D762">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计算公式</w:t>
            </w:r>
          </w:p>
        </w:tc>
        <w:tc>
          <w:tcPr>
            <w:tcW w:w="1252" w:type="dxa"/>
            <w:vAlign w:val="center"/>
          </w:tcPr>
          <w:p w14:paraId="29B5C1E2">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金额</w:t>
            </w:r>
          </w:p>
        </w:tc>
        <w:tc>
          <w:tcPr>
            <w:tcW w:w="2328" w:type="dxa"/>
            <w:vAlign w:val="center"/>
          </w:tcPr>
          <w:p w14:paraId="389C5A01">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备注</w:t>
            </w:r>
          </w:p>
        </w:tc>
      </w:tr>
      <w:tr w14:paraId="3112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restart"/>
            <w:vAlign w:val="center"/>
          </w:tcPr>
          <w:p w14:paraId="6DE99FAA">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1</w:t>
            </w:r>
          </w:p>
        </w:tc>
        <w:tc>
          <w:tcPr>
            <w:tcW w:w="480" w:type="dxa"/>
            <w:vMerge w:val="restart"/>
            <w:vAlign w:val="center"/>
          </w:tcPr>
          <w:p w14:paraId="28C769D8">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直接成本</w:t>
            </w:r>
          </w:p>
        </w:tc>
        <w:tc>
          <w:tcPr>
            <w:tcW w:w="503" w:type="dxa"/>
            <w:vMerge w:val="restart"/>
            <w:vAlign w:val="center"/>
          </w:tcPr>
          <w:p w14:paraId="2FF4C820">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人员费用</w:t>
            </w:r>
          </w:p>
        </w:tc>
        <w:tc>
          <w:tcPr>
            <w:tcW w:w="1800" w:type="dxa"/>
            <w:vAlign w:val="center"/>
          </w:tcPr>
          <w:p w14:paraId="2BCCD10C">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总监理工程师</w:t>
            </w:r>
          </w:p>
        </w:tc>
        <w:tc>
          <w:tcPr>
            <w:tcW w:w="2340" w:type="dxa"/>
            <w:vAlign w:val="center"/>
          </w:tcPr>
          <w:p w14:paraId="7ABF8B5A">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252" w:type="dxa"/>
            <w:vAlign w:val="center"/>
          </w:tcPr>
          <w:p w14:paraId="1A5F7BED">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2328" w:type="dxa"/>
            <w:vMerge w:val="restart"/>
            <w:vAlign w:val="center"/>
          </w:tcPr>
          <w:p w14:paraId="587881D5">
            <w:pPr>
              <w:pStyle w:val="50"/>
              <w:widowControl w:val="0"/>
              <w:shd w:val="clear" w:color="auto" w:fill="auto"/>
              <w:wordWrap w:val="0"/>
              <w:adjustRightInd w:val="0"/>
              <w:snapToGrid w:val="0"/>
              <w:spacing w:line="240" w:lineRule="auto"/>
              <w:ind w:firstLine="0"/>
              <w:jc w:val="both"/>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含监理、相关服务人员的工资以及一切津贴、补贴、奖金等。</w:t>
            </w:r>
          </w:p>
        </w:tc>
      </w:tr>
      <w:tr w14:paraId="6363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68CA136F">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480" w:type="dxa"/>
            <w:vMerge w:val="continue"/>
            <w:vAlign w:val="center"/>
          </w:tcPr>
          <w:p w14:paraId="07D64B07">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503" w:type="dxa"/>
            <w:vMerge w:val="continue"/>
            <w:vAlign w:val="center"/>
          </w:tcPr>
          <w:p w14:paraId="194A1BB7">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800" w:type="dxa"/>
            <w:vAlign w:val="center"/>
          </w:tcPr>
          <w:p w14:paraId="7093D37B">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专业监理工程师</w:t>
            </w:r>
          </w:p>
        </w:tc>
        <w:tc>
          <w:tcPr>
            <w:tcW w:w="2340" w:type="dxa"/>
            <w:vAlign w:val="center"/>
          </w:tcPr>
          <w:p w14:paraId="29C865EB">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252" w:type="dxa"/>
            <w:vAlign w:val="center"/>
          </w:tcPr>
          <w:p w14:paraId="470E584E">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2328" w:type="dxa"/>
            <w:vMerge w:val="continue"/>
            <w:vAlign w:val="center"/>
          </w:tcPr>
          <w:p w14:paraId="568185D4">
            <w:pPr>
              <w:pStyle w:val="50"/>
              <w:widowControl w:val="0"/>
              <w:shd w:val="clear" w:color="auto" w:fill="auto"/>
              <w:wordWrap w:val="0"/>
              <w:adjustRightInd w:val="0"/>
              <w:snapToGrid w:val="0"/>
              <w:spacing w:line="240" w:lineRule="auto"/>
              <w:ind w:firstLine="0"/>
              <w:jc w:val="both"/>
              <w:rPr>
                <w:rFonts w:hint="eastAsia" w:hAnsi="宋体" w:cs="宋体"/>
                <w:snapToGrid w:val="0"/>
                <w:color w:val="000000" w:themeColor="text1"/>
                <w:sz w:val="21"/>
                <w:highlight w:val="none"/>
                <w14:textFill>
                  <w14:solidFill>
                    <w14:schemeClr w14:val="tx1"/>
                  </w14:solidFill>
                </w14:textFill>
              </w:rPr>
            </w:pPr>
          </w:p>
        </w:tc>
      </w:tr>
      <w:tr w14:paraId="2096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70D909A9">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480" w:type="dxa"/>
            <w:vMerge w:val="continue"/>
            <w:vAlign w:val="center"/>
          </w:tcPr>
          <w:p w14:paraId="3A67E8EF">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503" w:type="dxa"/>
            <w:vMerge w:val="continue"/>
            <w:vAlign w:val="center"/>
          </w:tcPr>
          <w:p w14:paraId="31A838E3">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800" w:type="dxa"/>
            <w:vAlign w:val="center"/>
          </w:tcPr>
          <w:p w14:paraId="0EA1CD20">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监理员</w:t>
            </w:r>
          </w:p>
        </w:tc>
        <w:tc>
          <w:tcPr>
            <w:tcW w:w="2340" w:type="dxa"/>
            <w:vAlign w:val="center"/>
          </w:tcPr>
          <w:p w14:paraId="49626E64">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252" w:type="dxa"/>
            <w:vAlign w:val="center"/>
          </w:tcPr>
          <w:p w14:paraId="493E45A1">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2328" w:type="dxa"/>
            <w:vMerge w:val="continue"/>
            <w:vAlign w:val="center"/>
          </w:tcPr>
          <w:p w14:paraId="4722006B">
            <w:pPr>
              <w:pStyle w:val="50"/>
              <w:widowControl w:val="0"/>
              <w:shd w:val="clear" w:color="auto" w:fill="auto"/>
              <w:wordWrap w:val="0"/>
              <w:adjustRightInd w:val="0"/>
              <w:snapToGrid w:val="0"/>
              <w:spacing w:line="240" w:lineRule="auto"/>
              <w:ind w:firstLine="0"/>
              <w:jc w:val="both"/>
              <w:rPr>
                <w:rFonts w:hint="eastAsia" w:hAnsi="宋体" w:cs="宋体"/>
                <w:snapToGrid w:val="0"/>
                <w:color w:val="000000" w:themeColor="text1"/>
                <w:sz w:val="21"/>
                <w:highlight w:val="none"/>
                <w14:textFill>
                  <w14:solidFill>
                    <w14:schemeClr w14:val="tx1"/>
                  </w14:solidFill>
                </w14:textFill>
              </w:rPr>
            </w:pPr>
          </w:p>
        </w:tc>
      </w:tr>
      <w:tr w14:paraId="6FDE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0EC94C5D">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480" w:type="dxa"/>
            <w:vMerge w:val="continue"/>
            <w:vAlign w:val="center"/>
          </w:tcPr>
          <w:p w14:paraId="1EE15768">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503" w:type="dxa"/>
            <w:vMerge w:val="continue"/>
            <w:vAlign w:val="center"/>
          </w:tcPr>
          <w:p w14:paraId="3938139F">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800" w:type="dxa"/>
            <w:vAlign w:val="center"/>
          </w:tcPr>
          <w:p w14:paraId="1458F0F8">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w:t>
            </w:r>
          </w:p>
        </w:tc>
        <w:tc>
          <w:tcPr>
            <w:tcW w:w="2340" w:type="dxa"/>
            <w:vAlign w:val="center"/>
          </w:tcPr>
          <w:p w14:paraId="5ECF26C6">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252" w:type="dxa"/>
            <w:vAlign w:val="center"/>
          </w:tcPr>
          <w:p w14:paraId="1D83BA2F">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2328" w:type="dxa"/>
            <w:vMerge w:val="continue"/>
            <w:vAlign w:val="center"/>
          </w:tcPr>
          <w:p w14:paraId="62FC6A3B">
            <w:pPr>
              <w:pStyle w:val="50"/>
              <w:widowControl w:val="0"/>
              <w:shd w:val="clear" w:color="auto" w:fill="auto"/>
              <w:wordWrap w:val="0"/>
              <w:adjustRightInd w:val="0"/>
              <w:snapToGrid w:val="0"/>
              <w:spacing w:line="240" w:lineRule="auto"/>
              <w:ind w:firstLine="0"/>
              <w:jc w:val="both"/>
              <w:rPr>
                <w:rFonts w:hint="eastAsia" w:hAnsi="宋体" w:cs="宋体"/>
                <w:snapToGrid w:val="0"/>
                <w:color w:val="000000" w:themeColor="text1"/>
                <w:sz w:val="21"/>
                <w:highlight w:val="none"/>
                <w14:textFill>
                  <w14:solidFill>
                    <w14:schemeClr w14:val="tx1"/>
                  </w14:solidFill>
                </w14:textFill>
              </w:rPr>
            </w:pPr>
          </w:p>
        </w:tc>
      </w:tr>
      <w:tr w14:paraId="3FC0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exact"/>
        </w:trPr>
        <w:tc>
          <w:tcPr>
            <w:tcW w:w="357" w:type="dxa"/>
            <w:vMerge w:val="continue"/>
            <w:vAlign w:val="center"/>
          </w:tcPr>
          <w:p w14:paraId="0C4892D4">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480" w:type="dxa"/>
            <w:vMerge w:val="continue"/>
            <w:vAlign w:val="center"/>
          </w:tcPr>
          <w:p w14:paraId="2D0AB1CB">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503" w:type="dxa"/>
            <w:vMerge w:val="restart"/>
            <w:vAlign w:val="center"/>
          </w:tcPr>
          <w:p w14:paraId="58589AFD">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专项费用</w:t>
            </w:r>
          </w:p>
        </w:tc>
        <w:tc>
          <w:tcPr>
            <w:tcW w:w="1800" w:type="dxa"/>
            <w:vAlign w:val="center"/>
          </w:tcPr>
          <w:p w14:paraId="108AEA0A">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现场办公费</w:t>
            </w:r>
          </w:p>
        </w:tc>
        <w:tc>
          <w:tcPr>
            <w:tcW w:w="2340" w:type="dxa"/>
            <w:vAlign w:val="center"/>
          </w:tcPr>
          <w:p w14:paraId="6626855F">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252" w:type="dxa"/>
            <w:vAlign w:val="center"/>
          </w:tcPr>
          <w:p w14:paraId="5B307451">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2328" w:type="dxa"/>
            <w:vAlign w:val="center"/>
          </w:tcPr>
          <w:p w14:paraId="3FE21EDA">
            <w:pPr>
              <w:pStyle w:val="50"/>
              <w:widowControl w:val="0"/>
              <w:shd w:val="clear" w:color="auto" w:fill="auto"/>
              <w:wordWrap w:val="0"/>
              <w:adjustRightInd w:val="0"/>
              <w:snapToGrid w:val="0"/>
              <w:spacing w:line="240" w:lineRule="auto"/>
              <w:ind w:firstLine="0"/>
              <w:jc w:val="both"/>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含现场办公所需各种办公用品摊销折旧费用。</w:t>
            </w:r>
          </w:p>
        </w:tc>
      </w:tr>
      <w:tr w14:paraId="0F8B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4AC57665">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480" w:type="dxa"/>
            <w:vMerge w:val="continue"/>
            <w:vAlign w:val="center"/>
          </w:tcPr>
          <w:p w14:paraId="1AFB087E">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503" w:type="dxa"/>
            <w:vMerge w:val="continue"/>
            <w:vAlign w:val="center"/>
          </w:tcPr>
          <w:p w14:paraId="7CAA305F">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800" w:type="dxa"/>
            <w:vAlign w:val="center"/>
          </w:tcPr>
          <w:p w14:paraId="1E05EBDD">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交通差旅住宿费</w:t>
            </w:r>
          </w:p>
        </w:tc>
        <w:tc>
          <w:tcPr>
            <w:tcW w:w="2340" w:type="dxa"/>
            <w:vAlign w:val="center"/>
          </w:tcPr>
          <w:p w14:paraId="799DCD06">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252" w:type="dxa"/>
            <w:vAlign w:val="center"/>
          </w:tcPr>
          <w:p w14:paraId="500B18AA">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2328" w:type="dxa"/>
            <w:vAlign w:val="center"/>
          </w:tcPr>
          <w:p w14:paraId="1F2AA5A2">
            <w:pPr>
              <w:pStyle w:val="50"/>
              <w:widowControl w:val="0"/>
              <w:shd w:val="clear" w:color="auto" w:fill="auto"/>
              <w:wordWrap w:val="0"/>
              <w:adjustRightInd w:val="0"/>
              <w:snapToGrid w:val="0"/>
              <w:spacing w:line="240" w:lineRule="auto"/>
              <w:ind w:firstLine="0"/>
              <w:jc w:val="both"/>
              <w:rPr>
                <w:rFonts w:hint="eastAsia" w:hAnsi="宋体" w:cs="宋体"/>
                <w:snapToGrid w:val="0"/>
                <w:color w:val="000000" w:themeColor="text1"/>
                <w:sz w:val="21"/>
                <w:highlight w:val="none"/>
                <w14:textFill>
                  <w14:solidFill>
                    <w14:schemeClr w14:val="tx1"/>
                  </w14:solidFill>
                </w14:textFill>
              </w:rPr>
            </w:pPr>
          </w:p>
        </w:tc>
      </w:tr>
      <w:tr w14:paraId="2BE6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exact"/>
        </w:trPr>
        <w:tc>
          <w:tcPr>
            <w:tcW w:w="357" w:type="dxa"/>
            <w:vMerge w:val="continue"/>
            <w:vAlign w:val="center"/>
          </w:tcPr>
          <w:p w14:paraId="024072D8">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480" w:type="dxa"/>
            <w:vMerge w:val="continue"/>
            <w:vAlign w:val="center"/>
          </w:tcPr>
          <w:p w14:paraId="53535763">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503" w:type="dxa"/>
            <w:vMerge w:val="continue"/>
            <w:vAlign w:val="center"/>
          </w:tcPr>
          <w:p w14:paraId="74947263">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800" w:type="dxa"/>
            <w:vAlign w:val="center"/>
          </w:tcPr>
          <w:p w14:paraId="70E287CA">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其他费用</w:t>
            </w:r>
          </w:p>
        </w:tc>
        <w:tc>
          <w:tcPr>
            <w:tcW w:w="2340" w:type="dxa"/>
            <w:vAlign w:val="center"/>
          </w:tcPr>
          <w:p w14:paraId="59A3BB7F">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252" w:type="dxa"/>
            <w:vAlign w:val="center"/>
          </w:tcPr>
          <w:p w14:paraId="1B4CF894">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2328" w:type="dxa"/>
            <w:vAlign w:val="center"/>
          </w:tcPr>
          <w:p w14:paraId="2B44FC7C">
            <w:pPr>
              <w:pStyle w:val="50"/>
              <w:widowControl w:val="0"/>
              <w:shd w:val="clear" w:color="auto" w:fill="auto"/>
              <w:wordWrap w:val="0"/>
              <w:adjustRightInd w:val="0"/>
              <w:snapToGrid w:val="0"/>
              <w:spacing w:line="240" w:lineRule="auto"/>
              <w:ind w:firstLine="0"/>
              <w:jc w:val="both"/>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含加班费等各种可预见和不可预见费用。</w:t>
            </w:r>
          </w:p>
        </w:tc>
      </w:tr>
      <w:tr w14:paraId="1FFE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353EFC3D">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480" w:type="dxa"/>
            <w:vMerge w:val="continue"/>
            <w:vAlign w:val="center"/>
          </w:tcPr>
          <w:p w14:paraId="615D752B">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503" w:type="dxa"/>
            <w:vMerge w:val="continue"/>
            <w:vAlign w:val="center"/>
          </w:tcPr>
          <w:p w14:paraId="4B2FF587">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800" w:type="dxa"/>
            <w:vAlign w:val="center"/>
          </w:tcPr>
          <w:p w14:paraId="6D73DCCD">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w:t>
            </w:r>
          </w:p>
        </w:tc>
        <w:tc>
          <w:tcPr>
            <w:tcW w:w="2340" w:type="dxa"/>
            <w:vAlign w:val="center"/>
          </w:tcPr>
          <w:p w14:paraId="5E5A8311">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252" w:type="dxa"/>
            <w:vAlign w:val="center"/>
          </w:tcPr>
          <w:p w14:paraId="0759DD52">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2328" w:type="dxa"/>
            <w:vAlign w:val="center"/>
          </w:tcPr>
          <w:p w14:paraId="3AB5E74C">
            <w:pPr>
              <w:pStyle w:val="50"/>
              <w:widowControl w:val="0"/>
              <w:shd w:val="clear" w:color="auto" w:fill="auto"/>
              <w:wordWrap w:val="0"/>
              <w:adjustRightInd w:val="0"/>
              <w:snapToGrid w:val="0"/>
              <w:spacing w:line="240" w:lineRule="auto"/>
              <w:ind w:firstLine="0"/>
              <w:jc w:val="both"/>
              <w:rPr>
                <w:rFonts w:hint="eastAsia" w:hAnsi="宋体" w:cs="宋体"/>
                <w:snapToGrid w:val="0"/>
                <w:color w:val="000000" w:themeColor="text1"/>
                <w:sz w:val="21"/>
                <w:highlight w:val="none"/>
                <w14:textFill>
                  <w14:solidFill>
                    <w14:schemeClr w14:val="tx1"/>
                  </w14:solidFill>
                </w14:textFill>
              </w:rPr>
            </w:pPr>
          </w:p>
        </w:tc>
      </w:tr>
      <w:tr w14:paraId="02BB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Align w:val="center"/>
          </w:tcPr>
          <w:p w14:paraId="2275BC3D">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2</w:t>
            </w:r>
          </w:p>
        </w:tc>
        <w:tc>
          <w:tcPr>
            <w:tcW w:w="2783" w:type="dxa"/>
            <w:gridSpan w:val="3"/>
            <w:vAlign w:val="center"/>
          </w:tcPr>
          <w:p w14:paraId="088BC11E">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企业管理费</w:t>
            </w:r>
          </w:p>
        </w:tc>
        <w:tc>
          <w:tcPr>
            <w:tcW w:w="2340" w:type="dxa"/>
            <w:vAlign w:val="center"/>
          </w:tcPr>
          <w:p w14:paraId="2A47020C">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252" w:type="dxa"/>
            <w:vAlign w:val="center"/>
          </w:tcPr>
          <w:p w14:paraId="512DC39E">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2328" w:type="dxa"/>
            <w:vAlign w:val="center"/>
          </w:tcPr>
          <w:p w14:paraId="24E06F00">
            <w:pPr>
              <w:pStyle w:val="50"/>
              <w:widowControl w:val="0"/>
              <w:shd w:val="clear" w:color="auto" w:fill="auto"/>
              <w:wordWrap w:val="0"/>
              <w:adjustRightInd w:val="0"/>
              <w:snapToGrid w:val="0"/>
              <w:spacing w:line="240" w:lineRule="auto"/>
              <w:ind w:firstLine="0"/>
              <w:jc w:val="both"/>
              <w:rPr>
                <w:rFonts w:hint="eastAsia" w:hAnsi="宋体" w:cs="宋体"/>
                <w:snapToGrid w:val="0"/>
                <w:color w:val="000000" w:themeColor="text1"/>
                <w:sz w:val="21"/>
                <w:highlight w:val="none"/>
                <w14:textFill>
                  <w14:solidFill>
                    <w14:schemeClr w14:val="tx1"/>
                  </w14:solidFill>
                </w14:textFill>
              </w:rPr>
            </w:pPr>
          </w:p>
        </w:tc>
      </w:tr>
      <w:tr w14:paraId="15F4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Align w:val="center"/>
          </w:tcPr>
          <w:p w14:paraId="7E5C2486">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3</w:t>
            </w:r>
          </w:p>
        </w:tc>
        <w:tc>
          <w:tcPr>
            <w:tcW w:w="2783" w:type="dxa"/>
            <w:gridSpan w:val="3"/>
            <w:vAlign w:val="center"/>
          </w:tcPr>
          <w:p w14:paraId="7B20405F">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利润</w:t>
            </w:r>
          </w:p>
        </w:tc>
        <w:tc>
          <w:tcPr>
            <w:tcW w:w="2340" w:type="dxa"/>
            <w:vAlign w:val="center"/>
          </w:tcPr>
          <w:p w14:paraId="61B5246C">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252" w:type="dxa"/>
            <w:vAlign w:val="center"/>
          </w:tcPr>
          <w:p w14:paraId="0EDACAE3">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2328" w:type="dxa"/>
            <w:vAlign w:val="center"/>
          </w:tcPr>
          <w:p w14:paraId="46DCBE23">
            <w:pPr>
              <w:pStyle w:val="50"/>
              <w:widowControl w:val="0"/>
              <w:shd w:val="clear" w:color="auto" w:fill="auto"/>
              <w:wordWrap w:val="0"/>
              <w:adjustRightInd w:val="0"/>
              <w:snapToGrid w:val="0"/>
              <w:spacing w:line="240" w:lineRule="auto"/>
              <w:ind w:firstLine="0"/>
              <w:jc w:val="both"/>
              <w:rPr>
                <w:rFonts w:hint="eastAsia" w:hAnsi="宋体" w:cs="宋体"/>
                <w:snapToGrid w:val="0"/>
                <w:color w:val="000000" w:themeColor="text1"/>
                <w:sz w:val="21"/>
                <w:highlight w:val="none"/>
                <w14:textFill>
                  <w14:solidFill>
                    <w14:schemeClr w14:val="tx1"/>
                  </w14:solidFill>
                </w14:textFill>
              </w:rPr>
            </w:pPr>
          </w:p>
        </w:tc>
      </w:tr>
      <w:tr w14:paraId="0E27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restart"/>
            <w:vAlign w:val="center"/>
          </w:tcPr>
          <w:p w14:paraId="75FA10EC">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4</w:t>
            </w:r>
          </w:p>
        </w:tc>
        <w:tc>
          <w:tcPr>
            <w:tcW w:w="480" w:type="dxa"/>
            <w:vMerge w:val="restart"/>
            <w:vAlign w:val="center"/>
          </w:tcPr>
          <w:p w14:paraId="0E62B5D3">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税金</w:t>
            </w:r>
          </w:p>
        </w:tc>
        <w:tc>
          <w:tcPr>
            <w:tcW w:w="2303" w:type="dxa"/>
            <w:gridSpan w:val="2"/>
            <w:vAlign w:val="center"/>
          </w:tcPr>
          <w:p w14:paraId="1AD28167">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增值税</w:t>
            </w:r>
          </w:p>
        </w:tc>
        <w:tc>
          <w:tcPr>
            <w:tcW w:w="2340" w:type="dxa"/>
            <w:vAlign w:val="center"/>
          </w:tcPr>
          <w:p w14:paraId="69AB22DC">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252" w:type="dxa"/>
            <w:vAlign w:val="center"/>
          </w:tcPr>
          <w:p w14:paraId="531C7682">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2328" w:type="dxa"/>
            <w:vAlign w:val="center"/>
          </w:tcPr>
          <w:p w14:paraId="5F7D3769">
            <w:pPr>
              <w:pStyle w:val="50"/>
              <w:widowControl w:val="0"/>
              <w:shd w:val="clear" w:color="auto" w:fill="auto"/>
              <w:wordWrap w:val="0"/>
              <w:adjustRightInd w:val="0"/>
              <w:snapToGrid w:val="0"/>
              <w:spacing w:line="240" w:lineRule="auto"/>
              <w:ind w:firstLine="0"/>
              <w:jc w:val="both"/>
              <w:rPr>
                <w:rFonts w:hint="eastAsia" w:hAnsi="宋体" w:cs="宋体"/>
                <w:snapToGrid w:val="0"/>
                <w:color w:val="000000" w:themeColor="text1"/>
                <w:sz w:val="21"/>
                <w:highlight w:val="none"/>
                <w14:textFill>
                  <w14:solidFill>
                    <w14:schemeClr w14:val="tx1"/>
                  </w14:solidFill>
                </w14:textFill>
              </w:rPr>
            </w:pPr>
          </w:p>
        </w:tc>
      </w:tr>
      <w:tr w14:paraId="4BDD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08B45554">
            <w:pPr>
              <w:pStyle w:val="50"/>
              <w:widowControl w:val="0"/>
              <w:shd w:val="clear" w:color="auto" w:fill="auto"/>
              <w:wordWrap w:val="0"/>
              <w:adjustRightInd w:val="0"/>
              <w:snapToGrid w:val="0"/>
              <w:spacing w:line="240" w:lineRule="auto"/>
              <w:ind w:firstLine="0"/>
              <w:jc w:val="center"/>
              <w:rPr>
                <w:rFonts w:hint="eastAsia" w:hAnsi="宋体" w:cs="宋体"/>
                <w:color w:val="000000" w:themeColor="text1"/>
                <w:sz w:val="21"/>
                <w:highlight w:val="none"/>
                <w14:textFill>
                  <w14:solidFill>
                    <w14:schemeClr w14:val="tx1"/>
                  </w14:solidFill>
                </w14:textFill>
              </w:rPr>
            </w:pPr>
          </w:p>
        </w:tc>
        <w:tc>
          <w:tcPr>
            <w:tcW w:w="480" w:type="dxa"/>
            <w:vMerge w:val="continue"/>
            <w:vAlign w:val="center"/>
          </w:tcPr>
          <w:p w14:paraId="63495F10">
            <w:pPr>
              <w:pStyle w:val="50"/>
              <w:widowControl w:val="0"/>
              <w:shd w:val="clear" w:color="auto" w:fill="auto"/>
              <w:wordWrap w:val="0"/>
              <w:adjustRightInd w:val="0"/>
              <w:snapToGrid w:val="0"/>
              <w:spacing w:line="240" w:lineRule="auto"/>
              <w:ind w:firstLine="0"/>
              <w:jc w:val="center"/>
              <w:rPr>
                <w:rFonts w:hint="eastAsia" w:hAnsi="宋体" w:cs="宋体"/>
                <w:color w:val="000000" w:themeColor="text1"/>
                <w:sz w:val="21"/>
                <w:highlight w:val="none"/>
                <w14:textFill>
                  <w14:solidFill>
                    <w14:schemeClr w14:val="tx1"/>
                  </w14:solidFill>
                </w14:textFill>
              </w:rPr>
            </w:pPr>
          </w:p>
        </w:tc>
        <w:tc>
          <w:tcPr>
            <w:tcW w:w="2303" w:type="dxa"/>
            <w:gridSpan w:val="2"/>
            <w:vAlign w:val="center"/>
          </w:tcPr>
          <w:p w14:paraId="27A1E54E">
            <w:pPr>
              <w:pStyle w:val="50"/>
              <w:widowControl w:val="0"/>
              <w:shd w:val="clear" w:color="auto" w:fill="auto"/>
              <w:wordWrap w:val="0"/>
              <w:adjustRightInd w:val="0"/>
              <w:snapToGrid w:val="0"/>
              <w:spacing w:line="240" w:lineRule="auto"/>
              <w:ind w:firstLine="0"/>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所得税</w:t>
            </w:r>
          </w:p>
        </w:tc>
        <w:tc>
          <w:tcPr>
            <w:tcW w:w="2340" w:type="dxa"/>
            <w:vAlign w:val="center"/>
          </w:tcPr>
          <w:p w14:paraId="1CB0D704">
            <w:pPr>
              <w:pStyle w:val="50"/>
              <w:widowControl w:val="0"/>
              <w:shd w:val="clear" w:color="auto" w:fill="auto"/>
              <w:wordWrap w:val="0"/>
              <w:adjustRightInd w:val="0"/>
              <w:snapToGrid w:val="0"/>
              <w:spacing w:line="240" w:lineRule="auto"/>
              <w:ind w:firstLine="0"/>
              <w:jc w:val="center"/>
              <w:rPr>
                <w:rFonts w:hint="eastAsia" w:hAnsi="宋体" w:cs="宋体"/>
                <w:color w:val="000000" w:themeColor="text1"/>
                <w:sz w:val="21"/>
                <w:highlight w:val="none"/>
                <w14:textFill>
                  <w14:solidFill>
                    <w14:schemeClr w14:val="tx1"/>
                  </w14:solidFill>
                </w14:textFill>
              </w:rPr>
            </w:pPr>
          </w:p>
        </w:tc>
        <w:tc>
          <w:tcPr>
            <w:tcW w:w="1252" w:type="dxa"/>
            <w:vAlign w:val="center"/>
          </w:tcPr>
          <w:p w14:paraId="2C9B5A81">
            <w:pPr>
              <w:pStyle w:val="50"/>
              <w:widowControl w:val="0"/>
              <w:shd w:val="clear" w:color="auto" w:fill="auto"/>
              <w:wordWrap w:val="0"/>
              <w:adjustRightInd w:val="0"/>
              <w:snapToGrid w:val="0"/>
              <w:spacing w:line="240" w:lineRule="auto"/>
              <w:ind w:firstLine="0"/>
              <w:jc w:val="center"/>
              <w:rPr>
                <w:rFonts w:hint="eastAsia" w:hAnsi="宋体" w:cs="宋体"/>
                <w:color w:val="000000" w:themeColor="text1"/>
                <w:sz w:val="21"/>
                <w:highlight w:val="none"/>
                <w14:textFill>
                  <w14:solidFill>
                    <w14:schemeClr w14:val="tx1"/>
                  </w14:solidFill>
                </w14:textFill>
              </w:rPr>
            </w:pPr>
          </w:p>
        </w:tc>
        <w:tc>
          <w:tcPr>
            <w:tcW w:w="2328" w:type="dxa"/>
            <w:vAlign w:val="center"/>
          </w:tcPr>
          <w:p w14:paraId="5D99A029">
            <w:pPr>
              <w:pStyle w:val="50"/>
              <w:widowControl w:val="0"/>
              <w:shd w:val="clear" w:color="auto" w:fill="auto"/>
              <w:wordWrap w:val="0"/>
              <w:adjustRightInd w:val="0"/>
              <w:snapToGrid w:val="0"/>
              <w:spacing w:line="240" w:lineRule="auto"/>
              <w:ind w:firstLine="0"/>
              <w:jc w:val="both"/>
              <w:rPr>
                <w:rFonts w:hint="eastAsia" w:hAnsi="宋体" w:cs="宋体"/>
                <w:color w:val="000000" w:themeColor="text1"/>
                <w:sz w:val="21"/>
                <w:highlight w:val="none"/>
                <w14:textFill>
                  <w14:solidFill>
                    <w14:schemeClr w14:val="tx1"/>
                  </w14:solidFill>
                </w14:textFill>
              </w:rPr>
            </w:pPr>
          </w:p>
        </w:tc>
      </w:tr>
      <w:tr w14:paraId="33D6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46C1D6D1">
            <w:pPr>
              <w:pStyle w:val="50"/>
              <w:widowControl w:val="0"/>
              <w:shd w:val="clear" w:color="auto" w:fill="auto"/>
              <w:wordWrap w:val="0"/>
              <w:adjustRightInd w:val="0"/>
              <w:snapToGrid w:val="0"/>
              <w:spacing w:line="240" w:lineRule="auto"/>
              <w:ind w:firstLine="0"/>
              <w:jc w:val="center"/>
              <w:rPr>
                <w:rFonts w:hint="eastAsia" w:hAnsi="宋体" w:cs="宋体"/>
                <w:color w:val="000000" w:themeColor="text1"/>
                <w:sz w:val="21"/>
                <w:highlight w:val="none"/>
                <w14:textFill>
                  <w14:solidFill>
                    <w14:schemeClr w14:val="tx1"/>
                  </w14:solidFill>
                </w14:textFill>
              </w:rPr>
            </w:pPr>
          </w:p>
        </w:tc>
        <w:tc>
          <w:tcPr>
            <w:tcW w:w="480" w:type="dxa"/>
            <w:vMerge w:val="continue"/>
            <w:vAlign w:val="center"/>
          </w:tcPr>
          <w:p w14:paraId="61A40BA4">
            <w:pPr>
              <w:pStyle w:val="50"/>
              <w:widowControl w:val="0"/>
              <w:shd w:val="clear" w:color="auto" w:fill="auto"/>
              <w:wordWrap w:val="0"/>
              <w:adjustRightInd w:val="0"/>
              <w:snapToGrid w:val="0"/>
              <w:spacing w:line="240" w:lineRule="auto"/>
              <w:ind w:firstLine="0"/>
              <w:jc w:val="center"/>
              <w:rPr>
                <w:rFonts w:hint="eastAsia" w:hAnsi="宋体" w:cs="宋体"/>
                <w:color w:val="000000" w:themeColor="text1"/>
                <w:sz w:val="21"/>
                <w:highlight w:val="none"/>
                <w14:textFill>
                  <w14:solidFill>
                    <w14:schemeClr w14:val="tx1"/>
                  </w14:solidFill>
                </w14:textFill>
              </w:rPr>
            </w:pPr>
          </w:p>
        </w:tc>
        <w:tc>
          <w:tcPr>
            <w:tcW w:w="2303" w:type="dxa"/>
            <w:gridSpan w:val="2"/>
            <w:vAlign w:val="center"/>
          </w:tcPr>
          <w:p w14:paraId="47B97699">
            <w:pPr>
              <w:pStyle w:val="50"/>
              <w:widowControl w:val="0"/>
              <w:shd w:val="clear" w:color="auto" w:fill="auto"/>
              <w:wordWrap w:val="0"/>
              <w:adjustRightInd w:val="0"/>
              <w:snapToGrid w:val="0"/>
              <w:spacing w:line="240" w:lineRule="auto"/>
              <w:ind w:firstLine="0"/>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其他附加税</w:t>
            </w:r>
          </w:p>
        </w:tc>
        <w:tc>
          <w:tcPr>
            <w:tcW w:w="2340" w:type="dxa"/>
            <w:vAlign w:val="center"/>
          </w:tcPr>
          <w:p w14:paraId="5EAAAAB0">
            <w:pPr>
              <w:pStyle w:val="50"/>
              <w:widowControl w:val="0"/>
              <w:shd w:val="clear" w:color="auto" w:fill="auto"/>
              <w:wordWrap w:val="0"/>
              <w:adjustRightInd w:val="0"/>
              <w:snapToGrid w:val="0"/>
              <w:spacing w:line="240" w:lineRule="auto"/>
              <w:ind w:firstLine="0"/>
              <w:jc w:val="center"/>
              <w:rPr>
                <w:rFonts w:hint="eastAsia" w:hAnsi="宋体" w:cs="宋体"/>
                <w:color w:val="000000" w:themeColor="text1"/>
                <w:sz w:val="21"/>
                <w:highlight w:val="none"/>
                <w14:textFill>
                  <w14:solidFill>
                    <w14:schemeClr w14:val="tx1"/>
                  </w14:solidFill>
                </w14:textFill>
              </w:rPr>
            </w:pPr>
          </w:p>
        </w:tc>
        <w:tc>
          <w:tcPr>
            <w:tcW w:w="1252" w:type="dxa"/>
            <w:vAlign w:val="center"/>
          </w:tcPr>
          <w:p w14:paraId="205D75DE">
            <w:pPr>
              <w:pStyle w:val="50"/>
              <w:widowControl w:val="0"/>
              <w:shd w:val="clear" w:color="auto" w:fill="auto"/>
              <w:wordWrap w:val="0"/>
              <w:adjustRightInd w:val="0"/>
              <w:snapToGrid w:val="0"/>
              <w:spacing w:line="240" w:lineRule="auto"/>
              <w:ind w:firstLine="0"/>
              <w:jc w:val="center"/>
              <w:rPr>
                <w:rFonts w:hint="eastAsia" w:hAnsi="宋体" w:cs="宋体"/>
                <w:color w:val="000000" w:themeColor="text1"/>
                <w:sz w:val="21"/>
                <w:highlight w:val="none"/>
                <w14:textFill>
                  <w14:solidFill>
                    <w14:schemeClr w14:val="tx1"/>
                  </w14:solidFill>
                </w14:textFill>
              </w:rPr>
            </w:pPr>
          </w:p>
        </w:tc>
        <w:tc>
          <w:tcPr>
            <w:tcW w:w="2328" w:type="dxa"/>
            <w:vAlign w:val="center"/>
          </w:tcPr>
          <w:p w14:paraId="7B14FB69">
            <w:pPr>
              <w:pStyle w:val="50"/>
              <w:widowControl w:val="0"/>
              <w:shd w:val="clear" w:color="auto" w:fill="auto"/>
              <w:wordWrap w:val="0"/>
              <w:adjustRightInd w:val="0"/>
              <w:snapToGrid w:val="0"/>
              <w:spacing w:line="240" w:lineRule="auto"/>
              <w:ind w:firstLine="0"/>
              <w:jc w:val="both"/>
              <w:rPr>
                <w:rFonts w:hint="eastAsia" w:hAnsi="宋体" w:cs="宋体"/>
                <w:color w:val="000000" w:themeColor="text1"/>
                <w:sz w:val="21"/>
                <w:highlight w:val="none"/>
                <w14:textFill>
                  <w14:solidFill>
                    <w14:schemeClr w14:val="tx1"/>
                  </w14:solidFill>
                </w14:textFill>
              </w:rPr>
            </w:pPr>
          </w:p>
        </w:tc>
      </w:tr>
      <w:tr w14:paraId="3AF2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2ECE6D1C">
            <w:pPr>
              <w:pStyle w:val="50"/>
              <w:widowControl w:val="0"/>
              <w:shd w:val="clear" w:color="auto" w:fill="auto"/>
              <w:wordWrap w:val="0"/>
              <w:adjustRightInd w:val="0"/>
              <w:snapToGrid w:val="0"/>
              <w:spacing w:line="240" w:lineRule="auto"/>
              <w:ind w:firstLine="0"/>
              <w:jc w:val="center"/>
              <w:rPr>
                <w:rFonts w:hint="eastAsia" w:hAnsi="宋体" w:cs="宋体"/>
                <w:color w:val="000000" w:themeColor="text1"/>
                <w:sz w:val="21"/>
                <w:highlight w:val="none"/>
                <w14:textFill>
                  <w14:solidFill>
                    <w14:schemeClr w14:val="tx1"/>
                  </w14:solidFill>
                </w14:textFill>
              </w:rPr>
            </w:pPr>
          </w:p>
        </w:tc>
        <w:tc>
          <w:tcPr>
            <w:tcW w:w="480" w:type="dxa"/>
            <w:vMerge w:val="continue"/>
            <w:vAlign w:val="center"/>
          </w:tcPr>
          <w:p w14:paraId="6294BD49">
            <w:pPr>
              <w:pStyle w:val="50"/>
              <w:widowControl w:val="0"/>
              <w:shd w:val="clear" w:color="auto" w:fill="auto"/>
              <w:wordWrap w:val="0"/>
              <w:adjustRightInd w:val="0"/>
              <w:snapToGrid w:val="0"/>
              <w:spacing w:line="240" w:lineRule="auto"/>
              <w:ind w:firstLine="0"/>
              <w:jc w:val="center"/>
              <w:rPr>
                <w:rFonts w:hint="eastAsia" w:hAnsi="宋体" w:cs="宋体"/>
                <w:color w:val="000000" w:themeColor="text1"/>
                <w:sz w:val="21"/>
                <w:highlight w:val="none"/>
                <w14:textFill>
                  <w14:solidFill>
                    <w14:schemeClr w14:val="tx1"/>
                  </w14:solidFill>
                </w14:textFill>
              </w:rPr>
            </w:pPr>
          </w:p>
        </w:tc>
        <w:tc>
          <w:tcPr>
            <w:tcW w:w="2303" w:type="dxa"/>
            <w:gridSpan w:val="2"/>
            <w:vAlign w:val="center"/>
          </w:tcPr>
          <w:p w14:paraId="70450007">
            <w:pPr>
              <w:pStyle w:val="50"/>
              <w:widowControl w:val="0"/>
              <w:shd w:val="clear" w:color="auto" w:fill="auto"/>
              <w:wordWrap w:val="0"/>
              <w:adjustRightInd w:val="0"/>
              <w:snapToGrid w:val="0"/>
              <w:spacing w:line="240" w:lineRule="auto"/>
              <w:ind w:firstLine="0"/>
              <w:jc w:val="center"/>
              <w:rPr>
                <w:rFonts w:hint="eastAsia" w:hAnsi="宋体" w:cs="宋体"/>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w:t>
            </w:r>
          </w:p>
        </w:tc>
        <w:tc>
          <w:tcPr>
            <w:tcW w:w="2340" w:type="dxa"/>
            <w:vAlign w:val="center"/>
          </w:tcPr>
          <w:p w14:paraId="4613BD12">
            <w:pPr>
              <w:pStyle w:val="50"/>
              <w:widowControl w:val="0"/>
              <w:shd w:val="clear" w:color="auto" w:fill="auto"/>
              <w:wordWrap w:val="0"/>
              <w:adjustRightInd w:val="0"/>
              <w:snapToGrid w:val="0"/>
              <w:spacing w:line="240" w:lineRule="auto"/>
              <w:ind w:firstLine="0"/>
              <w:jc w:val="center"/>
              <w:rPr>
                <w:rFonts w:hint="eastAsia" w:hAnsi="宋体" w:cs="宋体"/>
                <w:color w:val="000000" w:themeColor="text1"/>
                <w:sz w:val="21"/>
                <w:highlight w:val="none"/>
                <w14:textFill>
                  <w14:solidFill>
                    <w14:schemeClr w14:val="tx1"/>
                  </w14:solidFill>
                </w14:textFill>
              </w:rPr>
            </w:pPr>
          </w:p>
        </w:tc>
        <w:tc>
          <w:tcPr>
            <w:tcW w:w="1252" w:type="dxa"/>
            <w:vAlign w:val="center"/>
          </w:tcPr>
          <w:p w14:paraId="3F1AC5E4">
            <w:pPr>
              <w:pStyle w:val="50"/>
              <w:widowControl w:val="0"/>
              <w:shd w:val="clear" w:color="auto" w:fill="auto"/>
              <w:wordWrap w:val="0"/>
              <w:adjustRightInd w:val="0"/>
              <w:snapToGrid w:val="0"/>
              <w:spacing w:line="240" w:lineRule="auto"/>
              <w:ind w:firstLine="0"/>
              <w:jc w:val="center"/>
              <w:rPr>
                <w:rFonts w:hint="eastAsia" w:hAnsi="宋体" w:cs="宋体"/>
                <w:color w:val="000000" w:themeColor="text1"/>
                <w:sz w:val="21"/>
                <w:highlight w:val="none"/>
                <w14:textFill>
                  <w14:solidFill>
                    <w14:schemeClr w14:val="tx1"/>
                  </w14:solidFill>
                </w14:textFill>
              </w:rPr>
            </w:pPr>
          </w:p>
        </w:tc>
        <w:tc>
          <w:tcPr>
            <w:tcW w:w="2328" w:type="dxa"/>
            <w:vAlign w:val="center"/>
          </w:tcPr>
          <w:p w14:paraId="76ED41E3">
            <w:pPr>
              <w:pStyle w:val="50"/>
              <w:widowControl w:val="0"/>
              <w:shd w:val="clear" w:color="auto" w:fill="auto"/>
              <w:wordWrap w:val="0"/>
              <w:adjustRightInd w:val="0"/>
              <w:snapToGrid w:val="0"/>
              <w:spacing w:line="240" w:lineRule="auto"/>
              <w:ind w:firstLine="0"/>
              <w:jc w:val="both"/>
              <w:rPr>
                <w:rFonts w:hint="eastAsia" w:hAnsi="宋体" w:cs="宋体"/>
                <w:color w:val="000000" w:themeColor="text1"/>
                <w:sz w:val="21"/>
                <w:highlight w:val="none"/>
                <w14:textFill>
                  <w14:solidFill>
                    <w14:schemeClr w14:val="tx1"/>
                  </w14:solidFill>
                </w14:textFill>
              </w:rPr>
            </w:pPr>
          </w:p>
        </w:tc>
      </w:tr>
      <w:tr w14:paraId="3B283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Align w:val="center"/>
          </w:tcPr>
          <w:p w14:paraId="222C6603">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w:t>
            </w:r>
          </w:p>
        </w:tc>
        <w:tc>
          <w:tcPr>
            <w:tcW w:w="2783" w:type="dxa"/>
            <w:gridSpan w:val="3"/>
            <w:vAlign w:val="center"/>
          </w:tcPr>
          <w:p w14:paraId="2602EF97">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w:t>
            </w:r>
          </w:p>
        </w:tc>
        <w:tc>
          <w:tcPr>
            <w:tcW w:w="2340" w:type="dxa"/>
            <w:vAlign w:val="center"/>
          </w:tcPr>
          <w:p w14:paraId="139AB724">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1252" w:type="dxa"/>
            <w:vAlign w:val="center"/>
          </w:tcPr>
          <w:p w14:paraId="00ED2DA9">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2328" w:type="dxa"/>
            <w:vAlign w:val="center"/>
          </w:tcPr>
          <w:p w14:paraId="6BBAB5E4">
            <w:pPr>
              <w:pStyle w:val="50"/>
              <w:widowControl w:val="0"/>
              <w:shd w:val="clear" w:color="auto" w:fill="auto"/>
              <w:wordWrap w:val="0"/>
              <w:adjustRightInd w:val="0"/>
              <w:snapToGrid w:val="0"/>
              <w:spacing w:line="240" w:lineRule="auto"/>
              <w:ind w:firstLine="0"/>
              <w:jc w:val="both"/>
              <w:rPr>
                <w:rFonts w:hint="eastAsia" w:hAnsi="宋体" w:cs="宋体"/>
                <w:snapToGrid w:val="0"/>
                <w:color w:val="000000" w:themeColor="text1"/>
                <w:sz w:val="21"/>
                <w:highlight w:val="none"/>
                <w14:textFill>
                  <w14:solidFill>
                    <w14:schemeClr w14:val="tx1"/>
                  </w14:solidFill>
                </w14:textFill>
              </w:rPr>
            </w:pPr>
          </w:p>
        </w:tc>
      </w:tr>
      <w:tr w14:paraId="6F31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5480" w:type="dxa"/>
            <w:gridSpan w:val="5"/>
            <w:vAlign w:val="center"/>
          </w:tcPr>
          <w:p w14:paraId="5148A78A">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r>
              <w:rPr>
                <w:rFonts w:hint="eastAsia" w:hAnsi="宋体" w:cs="宋体"/>
                <w:snapToGrid w:val="0"/>
                <w:color w:val="000000" w:themeColor="text1"/>
                <w:sz w:val="21"/>
                <w:highlight w:val="none"/>
                <w14:textFill>
                  <w14:solidFill>
                    <w14:schemeClr w14:val="tx1"/>
                  </w14:solidFill>
                </w14:textFill>
              </w:rPr>
              <w:t>合计报价</w:t>
            </w:r>
          </w:p>
        </w:tc>
        <w:tc>
          <w:tcPr>
            <w:tcW w:w="1252" w:type="dxa"/>
            <w:vAlign w:val="center"/>
          </w:tcPr>
          <w:p w14:paraId="76D72367">
            <w:pPr>
              <w:pStyle w:val="50"/>
              <w:widowControl w:val="0"/>
              <w:shd w:val="clear" w:color="auto" w:fill="auto"/>
              <w:wordWrap w:val="0"/>
              <w:adjustRightInd w:val="0"/>
              <w:snapToGrid w:val="0"/>
              <w:spacing w:line="240" w:lineRule="auto"/>
              <w:ind w:firstLine="0"/>
              <w:jc w:val="center"/>
              <w:rPr>
                <w:rFonts w:hint="eastAsia" w:hAnsi="宋体" w:cs="宋体"/>
                <w:snapToGrid w:val="0"/>
                <w:color w:val="000000" w:themeColor="text1"/>
                <w:sz w:val="21"/>
                <w:highlight w:val="none"/>
                <w14:textFill>
                  <w14:solidFill>
                    <w14:schemeClr w14:val="tx1"/>
                  </w14:solidFill>
                </w14:textFill>
              </w:rPr>
            </w:pPr>
          </w:p>
        </w:tc>
        <w:tc>
          <w:tcPr>
            <w:tcW w:w="2328" w:type="dxa"/>
            <w:vAlign w:val="center"/>
          </w:tcPr>
          <w:p w14:paraId="082A4951">
            <w:pPr>
              <w:pStyle w:val="50"/>
              <w:widowControl w:val="0"/>
              <w:shd w:val="clear" w:color="auto" w:fill="auto"/>
              <w:wordWrap w:val="0"/>
              <w:adjustRightInd w:val="0"/>
              <w:snapToGrid w:val="0"/>
              <w:spacing w:line="240" w:lineRule="auto"/>
              <w:ind w:firstLine="0"/>
              <w:jc w:val="both"/>
              <w:rPr>
                <w:rFonts w:hint="eastAsia" w:hAnsi="宋体" w:cs="宋体"/>
                <w:snapToGrid w:val="0"/>
                <w:color w:val="000000" w:themeColor="text1"/>
                <w:sz w:val="21"/>
                <w:highlight w:val="none"/>
                <w14:textFill>
                  <w14:solidFill>
                    <w14:schemeClr w14:val="tx1"/>
                  </w14:solidFill>
                </w14:textFill>
              </w:rPr>
            </w:pPr>
          </w:p>
        </w:tc>
      </w:tr>
    </w:tbl>
    <w:p w14:paraId="7F38D272">
      <w:pPr>
        <w:pStyle w:val="50"/>
        <w:widowControl w:val="0"/>
        <w:shd w:val="clear" w:color="auto" w:fill="auto"/>
        <w:wordWrap w:val="0"/>
        <w:adjustRightInd w:val="0"/>
        <w:snapToGrid w:val="0"/>
        <w:spacing w:line="400" w:lineRule="exact"/>
        <w:rPr>
          <w:rFonts w:hint="eastAsia" w:hAnsi="宋体" w:cs="宋体"/>
          <w:snapToGrid w:val="0"/>
          <w:color w:val="000000" w:themeColor="text1"/>
          <w:sz w:val="21"/>
          <w:highlight w:val="none"/>
          <w14:textFill>
            <w14:solidFill>
              <w14:schemeClr w14:val="tx1"/>
            </w14:solidFill>
          </w14:textFill>
        </w:rPr>
        <w:sectPr>
          <w:endnotePr>
            <w:numFmt w:val="decimal"/>
          </w:endnotePr>
          <w:pgSz w:w="11906" w:h="16838"/>
          <w:pgMar w:top="1531" w:right="1531" w:bottom="1531" w:left="1531" w:header="850" w:footer="992" w:gutter="0"/>
          <w:cols w:space="720" w:num="1"/>
          <w:rtlGutter w:val="0"/>
          <w:docGrid w:linePitch="327" w:charSpace="0"/>
        </w:sectPr>
      </w:pPr>
      <w:r>
        <w:rPr>
          <w:rFonts w:hint="eastAsia" w:hAnsi="宋体" w:cs="宋体"/>
          <w:snapToGrid w:val="0"/>
          <w:color w:val="000000" w:themeColor="text1"/>
          <w:sz w:val="21"/>
          <w:highlight w:val="none"/>
          <w14:textFill>
            <w14:solidFill>
              <w14:schemeClr w14:val="tx1"/>
            </w14:solidFill>
          </w14:textFill>
        </w:rPr>
        <w:t>说明：表中“分项名称”栏目中的内容仅供参考，投标人可结合企业实际情况以及招标文件要求自行填写。</w:t>
      </w:r>
    </w:p>
    <w:bookmarkEnd w:id="5"/>
    <w:bookmarkEnd w:id="414"/>
    <w:bookmarkEnd w:id="415"/>
    <w:p w14:paraId="2F2025BF">
      <w:pPr>
        <w:pStyle w:val="3"/>
        <w:shd w:val="clear" w:color="auto" w:fill="auto"/>
        <w:wordWrap w:val="0"/>
        <w:autoSpaceDE/>
        <w:autoSpaceDN/>
        <w:snapToGrid w:val="0"/>
        <w:spacing w:line="440" w:lineRule="exact"/>
        <w:jc w:val="center"/>
        <w:rPr>
          <w:rFonts w:hint="eastAsia" w:hAnsi="宋体" w:cs="宋体"/>
          <w:b/>
          <w:snapToGrid w:val="0"/>
          <w:color w:val="000000" w:themeColor="text1"/>
          <w:sz w:val="24"/>
          <w:highlight w:val="none"/>
          <w14:textFill>
            <w14:solidFill>
              <w14:schemeClr w14:val="tx1"/>
            </w14:solidFill>
          </w14:textFill>
        </w:rPr>
      </w:pPr>
      <w:bookmarkStart w:id="550" w:name="_附件二十一：土建工程、电气工程、给排水工程工程清单项目费汇总表"/>
      <w:bookmarkEnd w:id="550"/>
      <w:bookmarkStart w:id="551" w:name="_附件十六：措施项目清单计价表"/>
      <w:bookmarkEnd w:id="551"/>
      <w:bookmarkStart w:id="552" w:name="_Hlt87793582"/>
      <w:bookmarkEnd w:id="552"/>
      <w:bookmarkStart w:id="553" w:name="_Hlt87783244"/>
      <w:bookmarkEnd w:id="553"/>
      <w:bookmarkStart w:id="554" w:name="_Toc17687"/>
      <w:bookmarkStart w:id="555" w:name="_Toc3629"/>
      <w:bookmarkStart w:id="556" w:name="_Toc23860"/>
      <w:bookmarkStart w:id="557" w:name="_Toc132687128"/>
      <w:bookmarkStart w:id="558" w:name="_Toc142468134"/>
      <w:bookmarkStart w:id="559" w:name="_Toc133160683"/>
      <w:bookmarkStart w:id="560" w:name="_Toc10006"/>
      <w:bookmarkStart w:id="561" w:name="_Toc137444778"/>
      <w:bookmarkStart w:id="562" w:name="_Toc11009"/>
      <w:bookmarkStart w:id="563" w:name="_Toc22163"/>
      <w:bookmarkStart w:id="564" w:name="_Toc28376"/>
      <w:bookmarkStart w:id="565" w:name="_Toc19899"/>
      <w:bookmarkStart w:id="566" w:name="_Toc13722"/>
      <w:bookmarkStart w:id="567" w:name="_Toc3376"/>
      <w:bookmarkStart w:id="568" w:name="_Toc20168"/>
      <w:bookmarkStart w:id="569" w:name="_Toc20526"/>
      <w:bookmarkStart w:id="570" w:name="_Toc133815902"/>
      <w:bookmarkStart w:id="571" w:name="_Toc78794873"/>
      <w:r>
        <w:rPr>
          <w:rFonts w:hint="eastAsia" w:hAnsi="宋体" w:cs="宋体"/>
          <w:b/>
          <w:snapToGrid w:val="0"/>
          <w:color w:val="000000" w:themeColor="text1"/>
          <w:sz w:val="24"/>
          <w:highlight w:val="none"/>
          <w14:textFill>
            <w14:solidFill>
              <w14:schemeClr w14:val="tx1"/>
            </w14:solidFill>
          </w14:textFill>
        </w:rPr>
        <w:t>第六章 建设工程监理合同</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1A88BBA6">
      <w:pPr>
        <w:shd w:val="clear" w:color="auto" w:fill="auto"/>
        <w:wordWrap w:val="0"/>
        <w:adjustRightInd w:val="0"/>
        <w:snapToGrid w:val="0"/>
        <w:spacing w:line="440" w:lineRule="exact"/>
        <w:rPr>
          <w:rFonts w:hint="eastAsia" w:hAnsi="宋体" w:cs="宋体"/>
          <w:snapToGrid w:val="0"/>
          <w:color w:val="000000" w:themeColor="text1"/>
          <w:kern w:val="0"/>
          <w:highlight w:val="none"/>
          <w14:textFill>
            <w14:solidFill>
              <w14:schemeClr w14:val="tx1"/>
            </w14:solidFill>
          </w14:textFill>
        </w:rPr>
      </w:pPr>
    </w:p>
    <w:p w14:paraId="308BA042">
      <w:pPr>
        <w:shd w:val="clear" w:color="auto" w:fill="auto"/>
        <w:wordWrap w:val="0"/>
        <w:adjustRightInd w:val="0"/>
        <w:snapToGrid w:val="0"/>
        <w:spacing w:line="440" w:lineRule="exact"/>
        <w:rPr>
          <w:rFonts w:hint="eastAsia" w:hAnsi="宋体" w:cs="宋体"/>
          <w:snapToGrid w:val="0"/>
          <w:color w:val="000000" w:themeColor="text1"/>
          <w:kern w:val="0"/>
          <w:highlight w:val="none"/>
          <w14:textFill>
            <w14:solidFill>
              <w14:schemeClr w14:val="tx1"/>
            </w14:solidFill>
          </w14:textFill>
        </w:rPr>
      </w:pPr>
      <w:r>
        <w:rPr>
          <w:rFonts w:hint="eastAsia" w:hAnsi="宋体" w:cs="宋体"/>
          <w:snapToGrid w:val="0"/>
          <w:color w:val="000000" w:themeColor="text1"/>
          <w:kern w:val="0"/>
          <w:highlight w:val="none"/>
          <w14:textFill>
            <w14:solidFill>
              <w14:schemeClr w14:val="tx1"/>
            </w14:solidFill>
          </w14:textFill>
        </w:rPr>
        <w:t xml:space="preserve">    </w:t>
      </w:r>
      <w:bookmarkEnd w:id="570"/>
      <w:bookmarkEnd w:id="571"/>
      <w:r>
        <w:rPr>
          <w:rFonts w:hint="eastAsia" w:hAnsi="宋体" w:cs="宋体"/>
          <w:snapToGrid w:val="0"/>
          <w:color w:val="000000" w:themeColor="text1"/>
          <w:kern w:val="0"/>
          <w:highlight w:val="none"/>
          <w14:textFill>
            <w14:solidFill>
              <w14:schemeClr w14:val="tx1"/>
            </w14:solidFill>
          </w14:textFill>
        </w:rPr>
        <w:t>（略），</w:t>
      </w:r>
      <w:r>
        <w:rPr>
          <w:rFonts w:hint="eastAsia" w:hAnsi="宋体" w:cs="宋体"/>
          <w:snapToGrid w:val="0"/>
          <w:color w:val="000000" w:themeColor="text1"/>
          <w:kern w:val="0"/>
          <w:highlight w:val="none"/>
          <w:lang w:val="en-US" w:eastAsia="zh-CN"/>
          <w14:textFill>
            <w14:solidFill>
              <w14:schemeClr w14:val="tx1"/>
            </w14:solidFill>
          </w14:textFill>
        </w:rPr>
        <w:t>参照</w:t>
      </w:r>
      <w:r>
        <w:rPr>
          <w:rFonts w:hint="eastAsia" w:hAnsi="宋体" w:cs="宋体"/>
          <w:snapToGrid w:val="0"/>
          <w:color w:val="000000" w:themeColor="text1"/>
          <w:kern w:val="0"/>
          <w:highlight w:val="none"/>
          <w14:textFill>
            <w14:solidFill>
              <w14:schemeClr w14:val="tx1"/>
            </w14:solidFill>
          </w14:textFill>
        </w:rPr>
        <w:t>《建设工程监理合同（示范文本）》（GF—2012—0202）</w:t>
      </w:r>
      <w:r>
        <w:rPr>
          <w:rFonts w:hint="eastAsia" w:hAnsi="宋体" w:cs="宋体"/>
          <w:snapToGrid w:val="0"/>
          <w:color w:val="000000" w:themeColor="text1"/>
          <w:kern w:val="0"/>
          <w:highlight w:val="none"/>
          <w:lang w:eastAsia="zh-CN"/>
          <w14:textFill>
            <w14:solidFill>
              <w14:schemeClr w14:val="tx1"/>
            </w14:solidFill>
          </w14:textFill>
        </w:rPr>
        <w:t>、建设工程监理合同示范文本（房屋建筑</w:t>
      </w:r>
      <w:r>
        <w:rPr>
          <w:rFonts w:hint="eastAsia" w:hAnsi="宋体" w:cs="宋体"/>
          <w:snapToGrid w:val="0"/>
          <w:color w:val="000000" w:themeColor="text1"/>
          <w:kern w:val="0"/>
          <w:highlight w:val="none"/>
          <w:lang w:val="en-US" w:eastAsia="zh-CN"/>
          <w14:textFill>
            <w14:solidFill>
              <w14:schemeClr w14:val="tx1"/>
            </w14:solidFill>
          </w14:textFill>
        </w:rPr>
        <w:t>和市政工程</w:t>
      </w:r>
      <w:r>
        <w:rPr>
          <w:rFonts w:hint="eastAsia" w:hAnsi="宋体" w:cs="宋体"/>
          <w:snapToGrid w:val="0"/>
          <w:color w:val="000000" w:themeColor="text1"/>
          <w:kern w:val="0"/>
          <w:highlight w:val="none"/>
          <w:lang w:eastAsia="zh-CN"/>
          <w14:textFill>
            <w14:solidFill>
              <w14:schemeClr w14:val="tx1"/>
            </w14:solidFill>
          </w14:textFill>
        </w:rPr>
        <w:t>WJ-2025-0922）</w:t>
      </w:r>
      <w:r>
        <w:rPr>
          <w:rFonts w:hint="eastAsia" w:hAnsi="宋体" w:cs="宋体"/>
          <w:snapToGrid w:val="0"/>
          <w:color w:val="000000" w:themeColor="text1"/>
          <w:kern w:val="0"/>
          <w:highlight w:val="none"/>
          <w14:textFill>
            <w14:solidFill>
              <w14:schemeClr w14:val="tx1"/>
            </w14:solidFill>
          </w14:textFill>
        </w:rPr>
        <w:t>执行。</w:t>
      </w:r>
    </w:p>
    <w:p w14:paraId="53A2827B">
      <w:pPr>
        <w:shd w:val="clear" w:color="auto" w:fill="auto"/>
        <w:rPr>
          <w:rFonts w:hint="eastAsia" w:hAnsi="宋体" w:cs="宋体"/>
          <w:color w:val="000000" w:themeColor="text1"/>
          <w:highlight w:val="none"/>
          <w14:textFill>
            <w14:solidFill>
              <w14:schemeClr w14:val="tx1"/>
            </w14:solidFill>
          </w14:textFill>
        </w:rPr>
      </w:pPr>
    </w:p>
    <w:sectPr>
      <w:endnotePr>
        <w:numFmt w:val="decimal"/>
      </w:endnotePr>
      <w:pgSz w:w="11906" w:h="16838"/>
      <w:pgMar w:top="1701" w:right="1531" w:bottom="1417" w:left="1531" w:header="850" w:footer="992" w:gutter="0"/>
      <w:cols w:space="720" w:num="1"/>
      <w:rtlGutter w:val="0"/>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9645B">
    <w:pPr>
      <w:pStyle w:val="15"/>
      <w:rPr>
        <w:rFonts w:hint="eastAsia"/>
      </w:rPr>
    </w:pPr>
  </w:p>
  <w:p w14:paraId="5B584764">
    <w:pPr>
      <w:pStyle w:val="15"/>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3456A">
    <w:pPr>
      <w:pStyle w:val="15"/>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43205">
    <w:pPr>
      <w:pStyle w:val="15"/>
      <w:rPr>
        <w:rFonts w:hint="eastAsia"/>
      </w:rP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93D0FD7">
                          <w:pPr>
                            <w:pStyle w:val="15"/>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T0m7K8MBAACHAwAADgAAAAAAAAABACAAAAAfAQAAZHJzL2Uyb0RvYy54bWxQ&#10;SwUGAAAAAAYABgBZAQAAVAUAAAAA&#10;">
              <v:fill on="f" focussize="0,0"/>
              <v:stroke on="f"/>
              <v:imagedata o:title=""/>
              <o:lock v:ext="edit" aspectratio="f"/>
              <v:textbox inset="0mm,0mm,0mm,0mm" style="mso-fit-shape-to-text:t;">
                <w:txbxContent>
                  <w:p w14:paraId="793D0FD7">
                    <w:pPr>
                      <w:pStyle w:val="15"/>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0000002"/>
    <w:multiLevelType w:val="singleLevel"/>
    <w:tmpl w:val="00000002"/>
    <w:lvl w:ilvl="0" w:tentative="0">
      <w:start w:val="4"/>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2ZDkzMDExZmZlMDNjYzI3MWQ2ZjMwZGUwNGZjNmYifQ=="/>
  </w:docVars>
  <w:rsids>
    <w:rsidRoot w:val="00000000"/>
    <w:rsid w:val="0031380D"/>
    <w:rsid w:val="009C337D"/>
    <w:rsid w:val="009E3B38"/>
    <w:rsid w:val="02F92D08"/>
    <w:rsid w:val="03597303"/>
    <w:rsid w:val="039E18E4"/>
    <w:rsid w:val="03B804CE"/>
    <w:rsid w:val="04332778"/>
    <w:rsid w:val="04D05CEB"/>
    <w:rsid w:val="072B7208"/>
    <w:rsid w:val="07312DBB"/>
    <w:rsid w:val="07595B71"/>
    <w:rsid w:val="07A42E2C"/>
    <w:rsid w:val="07DB29DD"/>
    <w:rsid w:val="08174AB6"/>
    <w:rsid w:val="09AE72E5"/>
    <w:rsid w:val="0A2A70AE"/>
    <w:rsid w:val="0A821835"/>
    <w:rsid w:val="0AA417AC"/>
    <w:rsid w:val="0AB44F2F"/>
    <w:rsid w:val="0ADB4257"/>
    <w:rsid w:val="0B0E546C"/>
    <w:rsid w:val="0B4E7969"/>
    <w:rsid w:val="0B9B717C"/>
    <w:rsid w:val="0C210BDA"/>
    <w:rsid w:val="0C907C63"/>
    <w:rsid w:val="0C971EDD"/>
    <w:rsid w:val="0D365943"/>
    <w:rsid w:val="0D407A1C"/>
    <w:rsid w:val="0DC951FD"/>
    <w:rsid w:val="0DEB2E20"/>
    <w:rsid w:val="0EA3321E"/>
    <w:rsid w:val="0FEE0B17"/>
    <w:rsid w:val="104A6638"/>
    <w:rsid w:val="107F6D0B"/>
    <w:rsid w:val="139E05DB"/>
    <w:rsid w:val="1421732F"/>
    <w:rsid w:val="1470712F"/>
    <w:rsid w:val="14D03E0A"/>
    <w:rsid w:val="14E50A0D"/>
    <w:rsid w:val="15555F5D"/>
    <w:rsid w:val="15690A3B"/>
    <w:rsid w:val="15703044"/>
    <w:rsid w:val="15FD4466"/>
    <w:rsid w:val="16DC22CD"/>
    <w:rsid w:val="175207E1"/>
    <w:rsid w:val="182E10C1"/>
    <w:rsid w:val="184542E6"/>
    <w:rsid w:val="187577F3"/>
    <w:rsid w:val="18B3705E"/>
    <w:rsid w:val="18D85473"/>
    <w:rsid w:val="1908553B"/>
    <w:rsid w:val="190D49C0"/>
    <w:rsid w:val="19AC41D9"/>
    <w:rsid w:val="19E32A71"/>
    <w:rsid w:val="1A6B1F4C"/>
    <w:rsid w:val="1AC65092"/>
    <w:rsid w:val="1AE65FC3"/>
    <w:rsid w:val="1AFC1190"/>
    <w:rsid w:val="1B73717C"/>
    <w:rsid w:val="1B966EEF"/>
    <w:rsid w:val="1BEC7F5A"/>
    <w:rsid w:val="1C643C8D"/>
    <w:rsid w:val="1CE659B1"/>
    <w:rsid w:val="1D4B5949"/>
    <w:rsid w:val="1E470974"/>
    <w:rsid w:val="1F901EA7"/>
    <w:rsid w:val="1F90521E"/>
    <w:rsid w:val="205E055C"/>
    <w:rsid w:val="208E6682"/>
    <w:rsid w:val="209F597C"/>
    <w:rsid w:val="20CA6C14"/>
    <w:rsid w:val="20EB19A7"/>
    <w:rsid w:val="212B00D9"/>
    <w:rsid w:val="22A75E85"/>
    <w:rsid w:val="233F1C1A"/>
    <w:rsid w:val="247C0C4C"/>
    <w:rsid w:val="24961D0D"/>
    <w:rsid w:val="24FB6014"/>
    <w:rsid w:val="250C1FD0"/>
    <w:rsid w:val="251F1333"/>
    <w:rsid w:val="25585215"/>
    <w:rsid w:val="2564005E"/>
    <w:rsid w:val="25AB17E9"/>
    <w:rsid w:val="25C65F86"/>
    <w:rsid w:val="26040EF9"/>
    <w:rsid w:val="26066AD3"/>
    <w:rsid w:val="26E67B98"/>
    <w:rsid w:val="27532138"/>
    <w:rsid w:val="28DE1ED5"/>
    <w:rsid w:val="2903193C"/>
    <w:rsid w:val="29E7300B"/>
    <w:rsid w:val="2A0E0CEC"/>
    <w:rsid w:val="2A4346E5"/>
    <w:rsid w:val="2A4D469E"/>
    <w:rsid w:val="2A8D38D8"/>
    <w:rsid w:val="2A9076D2"/>
    <w:rsid w:val="2B331415"/>
    <w:rsid w:val="2B88586B"/>
    <w:rsid w:val="2BC32F57"/>
    <w:rsid w:val="2C6E531E"/>
    <w:rsid w:val="2D906179"/>
    <w:rsid w:val="2D964B2C"/>
    <w:rsid w:val="2D9C66EC"/>
    <w:rsid w:val="2E1D4D6F"/>
    <w:rsid w:val="2E310CF9"/>
    <w:rsid w:val="2EFA1199"/>
    <w:rsid w:val="2F252CC5"/>
    <w:rsid w:val="2F947237"/>
    <w:rsid w:val="2FCC2A87"/>
    <w:rsid w:val="2FD15CD6"/>
    <w:rsid w:val="30C6133B"/>
    <w:rsid w:val="310B75DF"/>
    <w:rsid w:val="31842E38"/>
    <w:rsid w:val="318F1549"/>
    <w:rsid w:val="33FD3B57"/>
    <w:rsid w:val="348057D5"/>
    <w:rsid w:val="3496201B"/>
    <w:rsid w:val="355377A7"/>
    <w:rsid w:val="355C627A"/>
    <w:rsid w:val="35CE6E2D"/>
    <w:rsid w:val="35D02BA5"/>
    <w:rsid w:val="3619279E"/>
    <w:rsid w:val="36A111C5"/>
    <w:rsid w:val="3709636F"/>
    <w:rsid w:val="371308E7"/>
    <w:rsid w:val="371812F8"/>
    <w:rsid w:val="37643EED"/>
    <w:rsid w:val="38BB7B3D"/>
    <w:rsid w:val="395D0BF4"/>
    <w:rsid w:val="39F74BA5"/>
    <w:rsid w:val="3A8B1791"/>
    <w:rsid w:val="3AFF0295"/>
    <w:rsid w:val="3BDB7236"/>
    <w:rsid w:val="3BF35840"/>
    <w:rsid w:val="3C1418E0"/>
    <w:rsid w:val="3CCE5897"/>
    <w:rsid w:val="3D826632"/>
    <w:rsid w:val="3DCB0822"/>
    <w:rsid w:val="3DDB4D41"/>
    <w:rsid w:val="3F43263A"/>
    <w:rsid w:val="3FC17179"/>
    <w:rsid w:val="3FF04570"/>
    <w:rsid w:val="40D75336"/>
    <w:rsid w:val="41EF7491"/>
    <w:rsid w:val="42BE0955"/>
    <w:rsid w:val="42E83C24"/>
    <w:rsid w:val="42FB6DBC"/>
    <w:rsid w:val="43503D75"/>
    <w:rsid w:val="442567B2"/>
    <w:rsid w:val="44FF0DB1"/>
    <w:rsid w:val="45A02594"/>
    <w:rsid w:val="46717179"/>
    <w:rsid w:val="471913A5"/>
    <w:rsid w:val="47B262B0"/>
    <w:rsid w:val="47CC58C3"/>
    <w:rsid w:val="47D970A7"/>
    <w:rsid w:val="48231FD9"/>
    <w:rsid w:val="488241D3"/>
    <w:rsid w:val="49276B29"/>
    <w:rsid w:val="497A134E"/>
    <w:rsid w:val="49EA64D4"/>
    <w:rsid w:val="4AC629FC"/>
    <w:rsid w:val="4AE969A2"/>
    <w:rsid w:val="4BCF73D2"/>
    <w:rsid w:val="4CBB311D"/>
    <w:rsid w:val="4ED432AF"/>
    <w:rsid w:val="4FB34E42"/>
    <w:rsid w:val="4FC11A85"/>
    <w:rsid w:val="501F0559"/>
    <w:rsid w:val="504A0D3D"/>
    <w:rsid w:val="50937738"/>
    <w:rsid w:val="50B74C36"/>
    <w:rsid w:val="51DF2696"/>
    <w:rsid w:val="51E30B9B"/>
    <w:rsid w:val="520774F7"/>
    <w:rsid w:val="5238293B"/>
    <w:rsid w:val="52666914"/>
    <w:rsid w:val="52B37355"/>
    <w:rsid w:val="53186CB2"/>
    <w:rsid w:val="53D61877"/>
    <w:rsid w:val="53DA327A"/>
    <w:rsid w:val="53FA5565"/>
    <w:rsid w:val="54C3004D"/>
    <w:rsid w:val="54F505E7"/>
    <w:rsid w:val="55506716"/>
    <w:rsid w:val="55BB0D24"/>
    <w:rsid w:val="55FA39AA"/>
    <w:rsid w:val="55FD758F"/>
    <w:rsid w:val="56513437"/>
    <w:rsid w:val="56B51C18"/>
    <w:rsid w:val="57C87729"/>
    <w:rsid w:val="592E5F20"/>
    <w:rsid w:val="593F4F22"/>
    <w:rsid w:val="594D2274"/>
    <w:rsid w:val="5A5F25C6"/>
    <w:rsid w:val="5B7F03A2"/>
    <w:rsid w:val="5BCE11E5"/>
    <w:rsid w:val="5BE612E7"/>
    <w:rsid w:val="5C4C0D19"/>
    <w:rsid w:val="5C844709"/>
    <w:rsid w:val="5D003D94"/>
    <w:rsid w:val="604C6429"/>
    <w:rsid w:val="6093620F"/>
    <w:rsid w:val="60F2017F"/>
    <w:rsid w:val="61E11B13"/>
    <w:rsid w:val="61E37639"/>
    <w:rsid w:val="633D7D16"/>
    <w:rsid w:val="641066DF"/>
    <w:rsid w:val="652143AB"/>
    <w:rsid w:val="674072DB"/>
    <w:rsid w:val="680B58AB"/>
    <w:rsid w:val="68153145"/>
    <w:rsid w:val="687F5BE1"/>
    <w:rsid w:val="68FE11FC"/>
    <w:rsid w:val="6985106B"/>
    <w:rsid w:val="69B875FD"/>
    <w:rsid w:val="69F65A5F"/>
    <w:rsid w:val="6A03764C"/>
    <w:rsid w:val="6AB51D8E"/>
    <w:rsid w:val="6BF30DC0"/>
    <w:rsid w:val="6DA34120"/>
    <w:rsid w:val="6E427DDD"/>
    <w:rsid w:val="6E5F44EB"/>
    <w:rsid w:val="6E790508"/>
    <w:rsid w:val="6E7A1325"/>
    <w:rsid w:val="6EA6036C"/>
    <w:rsid w:val="6F436122"/>
    <w:rsid w:val="6FAD572A"/>
    <w:rsid w:val="6FCA20EE"/>
    <w:rsid w:val="6FF13869"/>
    <w:rsid w:val="713954C7"/>
    <w:rsid w:val="716433F1"/>
    <w:rsid w:val="7181001E"/>
    <w:rsid w:val="73F41B79"/>
    <w:rsid w:val="75022074"/>
    <w:rsid w:val="75153EAD"/>
    <w:rsid w:val="75842A89"/>
    <w:rsid w:val="75C13CDD"/>
    <w:rsid w:val="77C655DB"/>
    <w:rsid w:val="78510297"/>
    <w:rsid w:val="78B37921"/>
    <w:rsid w:val="78B65E94"/>
    <w:rsid w:val="791F31F5"/>
    <w:rsid w:val="7ADD3367"/>
    <w:rsid w:val="7CCD740C"/>
    <w:rsid w:val="7DF97C5A"/>
    <w:rsid w:val="7E105802"/>
    <w:rsid w:val="7E437985"/>
    <w:rsid w:val="7E7C69F3"/>
    <w:rsid w:val="7EA649AF"/>
    <w:rsid w:val="7ECA4125"/>
    <w:rsid w:val="7F4D5E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qFormat/>
    <w:uiPriority w:val="0"/>
    <w:pPr>
      <w:autoSpaceDE w:val="0"/>
      <w:autoSpaceDN w:val="0"/>
      <w:adjustRightInd w:val="0"/>
      <w:jc w:val="left"/>
      <w:outlineLvl w:val="0"/>
    </w:pPr>
    <w:rPr>
      <w:rFonts w:ascii="Times New Roman" w:hAnsi="Times New Roman" w:eastAsia="宋体" w:cs="Times New Roman"/>
      <w:kern w:val="0"/>
      <w:sz w:val="30"/>
    </w:rPr>
  </w:style>
  <w:style w:type="paragraph" w:styleId="4">
    <w:name w:val="heading 2"/>
    <w:basedOn w:val="1"/>
    <w:next w:val="1"/>
    <w:qFormat/>
    <w:uiPriority w:val="0"/>
    <w:pPr>
      <w:autoSpaceDE w:val="0"/>
      <w:autoSpaceDN w:val="0"/>
      <w:adjustRightInd w:val="0"/>
      <w:jc w:val="left"/>
      <w:outlineLvl w:val="1"/>
    </w:pPr>
    <w:rPr>
      <w:rFonts w:ascii="Times New Roman" w:hAnsi="Times New Roman" w:eastAsia="宋体" w:cs="Times New Roman"/>
      <w:kern w:val="0"/>
      <w:sz w:val="24"/>
    </w:rPr>
  </w:style>
  <w:style w:type="paragraph" w:styleId="5">
    <w:name w:val="heading 3"/>
    <w:basedOn w:val="6"/>
    <w:next w:val="6"/>
    <w:link w:val="30"/>
    <w:qFormat/>
    <w:uiPriority w:val="0"/>
    <w:pPr>
      <w:keepNext/>
      <w:keepLines/>
      <w:spacing w:before="120" w:beforeAutospacing="0" w:after="120" w:afterAutospacing="0"/>
      <w:jc w:val="center"/>
      <w:outlineLvl w:val="2"/>
    </w:pPr>
    <w:rPr>
      <w:rFonts w:ascii="Times New Roman" w:hAnsi="Times New Roman" w:eastAsia="宋体" w:cs="Times New Roman"/>
      <w:sz w:val="24"/>
    </w:rPr>
  </w:style>
  <w:style w:type="paragraph" w:styleId="2">
    <w:name w:val="heading 4"/>
    <w:basedOn w:val="1"/>
    <w:next w:val="1"/>
    <w:qFormat/>
    <w:uiPriority w:val="0"/>
    <w:pPr>
      <w:keepNext/>
      <w:keepLines/>
      <w:spacing w:before="280" w:beforeAutospacing="0" w:after="290" w:afterAutospacing="0" w:line="374" w:lineRule="auto"/>
      <w:outlineLvl w:val="3"/>
    </w:pPr>
    <w:rPr>
      <w:rFonts w:ascii="Arial" w:hAnsi="Arial" w:eastAsia="宋体" w:cs="Times New Roman"/>
      <w:sz w:val="24"/>
    </w:rPr>
  </w:style>
  <w:style w:type="character" w:default="1" w:styleId="26">
    <w:name w:val="Default Paragraph Font"/>
    <w:autoRedefine/>
    <w:qFormat/>
    <w:uiPriority w:val="0"/>
    <w:rPr>
      <w:rFonts w:ascii="Times New Roman" w:hAnsi="Times New Roman" w:eastAsia="宋体" w:cs="Times New Roman"/>
    </w:rPr>
  </w:style>
  <w:style w:type="table" w:default="1" w:styleId="24">
    <w:name w:val="Normal Table"/>
    <w:autoRedefin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6">
    <w:name w:val="Normal Indent"/>
    <w:basedOn w:val="1"/>
    <w:autoRedefine/>
    <w:qFormat/>
    <w:uiPriority w:val="0"/>
    <w:pPr>
      <w:widowControl/>
      <w:ind w:firstLine="420"/>
      <w:jc w:val="left"/>
    </w:pPr>
    <w:rPr>
      <w:rFonts w:ascii="Times New Roman" w:hAnsi="Times New Roman" w:eastAsia="宋体" w:cs="Times New Roman"/>
      <w:kern w:val="0"/>
      <w:sz w:val="20"/>
    </w:rPr>
  </w:style>
  <w:style w:type="paragraph" w:styleId="7">
    <w:name w:val="annotation text"/>
    <w:basedOn w:val="1"/>
    <w:link w:val="31"/>
    <w:autoRedefine/>
    <w:qFormat/>
    <w:uiPriority w:val="0"/>
    <w:pPr>
      <w:adjustRightInd w:val="0"/>
      <w:spacing w:line="360" w:lineRule="atLeast"/>
      <w:jc w:val="left"/>
      <w:textAlignment w:val="baseline"/>
    </w:pPr>
    <w:rPr>
      <w:rFonts w:ascii="宋体" w:hAnsi="Times New Roman" w:eastAsia="宋体" w:cs="Times New Roman"/>
      <w:kern w:val="0"/>
      <w:sz w:val="24"/>
    </w:rPr>
  </w:style>
  <w:style w:type="paragraph" w:styleId="8">
    <w:name w:val="Body Text"/>
    <w:basedOn w:val="1"/>
    <w:autoRedefine/>
    <w:qFormat/>
    <w:uiPriority w:val="0"/>
    <w:pPr>
      <w:spacing w:after="120" w:afterAutospacing="0"/>
    </w:pPr>
    <w:rPr>
      <w:rFonts w:ascii="Times New Roman" w:hAnsi="Times New Roman" w:eastAsia="宋体" w:cs="Times New Roman"/>
    </w:rPr>
  </w:style>
  <w:style w:type="paragraph" w:styleId="9">
    <w:name w:val="Body Text Indent"/>
    <w:basedOn w:val="1"/>
    <w:next w:val="10"/>
    <w:autoRedefine/>
    <w:qFormat/>
    <w:uiPriority w:val="0"/>
    <w:pPr>
      <w:ind w:firstLine="560" w:firstLineChars="200"/>
    </w:pPr>
    <w:rPr>
      <w:rFonts w:ascii="宋体" w:hAnsi="Times New Roman" w:eastAsia="宋体" w:cs="Times New Roman"/>
      <w:kern w:val="2"/>
      <w:sz w:val="24"/>
    </w:rPr>
  </w:style>
  <w:style w:type="paragraph" w:styleId="10">
    <w:name w:val="envelope return"/>
    <w:basedOn w:val="1"/>
    <w:autoRedefine/>
    <w:qFormat/>
    <w:uiPriority w:val="0"/>
    <w:pPr>
      <w:snapToGrid w:val="0"/>
    </w:pPr>
    <w:rPr>
      <w:rFonts w:ascii="Arial" w:hAnsi="Arial" w:eastAsia="宋体" w:cs="Times New Roman"/>
    </w:rPr>
  </w:style>
  <w:style w:type="paragraph" w:styleId="11">
    <w:name w:val="toc 3"/>
    <w:basedOn w:val="1"/>
    <w:next w:val="1"/>
    <w:autoRedefine/>
    <w:qFormat/>
    <w:uiPriority w:val="0"/>
    <w:pPr>
      <w:ind w:left="561"/>
      <w:jc w:val="left"/>
    </w:pPr>
    <w:rPr>
      <w:rFonts w:ascii="Times New Roman" w:hAnsi="Times New Roman" w:eastAsia="宋体" w:cs="Times New Roman"/>
      <w:sz w:val="24"/>
    </w:rPr>
  </w:style>
  <w:style w:type="paragraph" w:styleId="12">
    <w:name w:val="Plain Text"/>
    <w:basedOn w:val="1"/>
    <w:autoRedefine/>
    <w:qFormat/>
    <w:uiPriority w:val="0"/>
    <w:rPr>
      <w:rFonts w:ascii="宋体" w:hAnsi="Courier New" w:eastAsia="华文宋体" w:cs="Times New Roman"/>
      <w:sz w:val="28"/>
    </w:rPr>
  </w:style>
  <w:style w:type="paragraph" w:styleId="13">
    <w:name w:val="Date"/>
    <w:basedOn w:val="1"/>
    <w:next w:val="1"/>
    <w:autoRedefine/>
    <w:qFormat/>
    <w:uiPriority w:val="0"/>
    <w:pPr>
      <w:spacing w:line="240" w:lineRule="auto"/>
    </w:pPr>
    <w:rPr>
      <w:rFonts w:ascii="Times New Roman" w:hAnsi="Times New Roman" w:eastAsia="宋体" w:cs="Times New Roman"/>
      <w:sz w:val="21"/>
    </w:rPr>
  </w:style>
  <w:style w:type="paragraph" w:styleId="14">
    <w:name w:val="Body Text Indent 2"/>
    <w:basedOn w:val="1"/>
    <w:autoRedefine/>
    <w:qFormat/>
    <w:uiPriority w:val="0"/>
    <w:pPr>
      <w:spacing w:line="480" w:lineRule="auto"/>
      <w:ind w:firstLine="561"/>
    </w:pPr>
    <w:rPr>
      <w:rFonts w:ascii="宋体" w:hAnsi="Times New Roman" w:eastAsia="宋体" w:cs="Times New Roman"/>
    </w:rPr>
  </w:style>
  <w:style w:type="paragraph" w:styleId="15">
    <w:name w:val="footer"/>
    <w:basedOn w:val="1"/>
    <w:autoRedefine/>
    <w:qFormat/>
    <w:uiPriority w:val="0"/>
    <w:pPr>
      <w:widowControl/>
      <w:tabs>
        <w:tab w:val="center" w:pos="4153"/>
        <w:tab w:val="right" w:pos="8306"/>
      </w:tabs>
      <w:snapToGrid w:val="0"/>
      <w:jc w:val="left"/>
    </w:pPr>
    <w:rPr>
      <w:rFonts w:ascii="Times New Roman" w:hAnsi="Times New Roman" w:eastAsia="宋体" w:cs="Times New Roman"/>
      <w:kern w:val="0"/>
      <w:sz w:val="18"/>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paragraph" w:styleId="17">
    <w:name w:val="toc 1"/>
    <w:basedOn w:val="1"/>
    <w:next w:val="1"/>
    <w:autoRedefine/>
    <w:qFormat/>
    <w:uiPriority w:val="0"/>
    <w:pPr>
      <w:spacing w:before="120" w:beforeAutospacing="0" w:after="120" w:afterAutospacing="0"/>
      <w:jc w:val="left"/>
    </w:pPr>
    <w:rPr>
      <w:rFonts w:ascii="Times New Roman" w:hAnsi="Times New Roman" w:eastAsia="宋体" w:cs="Times New Roman"/>
      <w:caps/>
      <w:sz w:val="24"/>
    </w:rPr>
  </w:style>
  <w:style w:type="paragraph" w:styleId="18">
    <w:name w:val="toc 2"/>
    <w:basedOn w:val="1"/>
    <w:next w:val="1"/>
    <w:autoRedefine/>
    <w:qFormat/>
    <w:uiPriority w:val="0"/>
    <w:pPr>
      <w:ind w:left="278"/>
      <w:jc w:val="left"/>
    </w:pPr>
    <w:rPr>
      <w:rFonts w:ascii="Times New Roman" w:hAnsi="Times New Roman" w:eastAsia="宋体" w:cs="Times New Roman"/>
      <w:smallCaps/>
      <w:sz w:val="24"/>
    </w:rPr>
  </w:style>
  <w:style w:type="paragraph" w:styleId="19">
    <w:name w:val="Body Text 2"/>
    <w:basedOn w:val="1"/>
    <w:qFormat/>
    <w:uiPriority w:val="0"/>
    <w:pPr>
      <w:spacing w:line="500" w:lineRule="exact"/>
    </w:pPr>
    <w:rPr>
      <w:rFonts w:ascii="宋体" w:hAnsi="Times New Roman" w:eastAsia="宋体" w:cs="Times New Roman"/>
      <w:sz w:val="24"/>
    </w:rPr>
  </w:style>
  <w:style w:type="paragraph" w:styleId="20">
    <w:name w:val="Normal (Web)"/>
    <w:basedOn w:val="1"/>
    <w:autoRedefine/>
    <w:qFormat/>
    <w:uiPriority w:val="0"/>
    <w:rPr>
      <w:sz w:val="24"/>
    </w:rPr>
  </w:style>
  <w:style w:type="paragraph" w:styleId="21">
    <w:name w:val="annotation subject"/>
    <w:basedOn w:val="7"/>
    <w:next w:val="7"/>
    <w:link w:val="32"/>
    <w:autoRedefine/>
    <w:qFormat/>
    <w:uiPriority w:val="0"/>
    <w:pPr>
      <w:adjustRightInd/>
      <w:spacing w:line="360" w:lineRule="auto"/>
      <w:textAlignment w:val="auto"/>
    </w:pPr>
    <w:rPr>
      <w:rFonts w:ascii="Times New Roman" w:hAnsi="Times New Roman" w:eastAsia="宋体" w:cs="Times New Roman"/>
      <w:b/>
      <w:bCs/>
      <w:kern w:val="2"/>
    </w:rPr>
  </w:style>
  <w:style w:type="paragraph" w:styleId="22">
    <w:name w:val="Body Text First Indent 2"/>
    <w:basedOn w:val="9"/>
    <w:next w:val="23"/>
    <w:autoRedefine/>
    <w:qFormat/>
    <w:uiPriority w:val="0"/>
    <w:pPr>
      <w:ind w:firstLine="420"/>
    </w:pPr>
    <w:rPr>
      <w:rFonts w:ascii="Times New Roman" w:hAnsi="Times New Roman" w:eastAsia="宋体" w:cs="Times New Roman"/>
    </w:rPr>
  </w:style>
  <w:style w:type="paragraph" w:customStyle="1" w:styleId="23">
    <w:name w:val="章标题"/>
    <w:next w:val="1"/>
    <w:autoRedefine/>
    <w:qFormat/>
    <w:uiPriority w:val="0"/>
    <w:pPr>
      <w:spacing w:before="50" w:after="50"/>
      <w:jc w:val="both"/>
      <w:outlineLvl w:val="1"/>
    </w:pPr>
    <w:rPr>
      <w:rFonts w:ascii="黑体" w:hAnsi="Calibri" w:eastAsia="黑体" w:cs="Times New Roman"/>
      <w:sz w:val="21"/>
      <w:lang w:val="en-US" w:eastAsia="zh-CN" w:bidi="ar-SA"/>
    </w:rPr>
  </w:style>
  <w:style w:type="table" w:styleId="25">
    <w:name w:val="Table Grid"/>
    <w:basedOn w:val="2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autoRedefine/>
    <w:qFormat/>
    <w:uiPriority w:val="99"/>
    <w:rPr>
      <w:color w:val="000000"/>
      <w:u w:val="none"/>
    </w:rPr>
  </w:style>
  <w:style w:type="character" w:styleId="28">
    <w:name w:val="annotation reference"/>
    <w:autoRedefine/>
    <w:qFormat/>
    <w:uiPriority w:val="0"/>
    <w:rPr>
      <w:rFonts w:ascii="Times New Roman" w:hAnsi="Times New Roman" w:eastAsia="宋体" w:cs="Times New Roman"/>
      <w:sz w:val="21"/>
      <w:szCs w:val="21"/>
    </w:rPr>
  </w:style>
  <w:style w:type="paragraph" w:customStyle="1" w:styleId="29">
    <w:name w:val="正文缩进1"/>
    <w:basedOn w:val="1"/>
    <w:autoRedefine/>
    <w:qFormat/>
    <w:uiPriority w:val="0"/>
    <w:pPr>
      <w:widowControl/>
      <w:ind w:firstLine="420"/>
      <w:jc w:val="left"/>
    </w:pPr>
    <w:rPr>
      <w:rFonts w:ascii="Times New Roman" w:hAnsi="Times New Roman" w:eastAsia="宋体" w:cs="Times New Roman"/>
      <w:kern w:val="0"/>
      <w:sz w:val="20"/>
    </w:rPr>
  </w:style>
  <w:style w:type="character" w:customStyle="1" w:styleId="30">
    <w:name w:val="标题 3 Char"/>
    <w:link w:val="5"/>
    <w:autoRedefine/>
    <w:qFormat/>
    <w:uiPriority w:val="0"/>
    <w:rPr>
      <w:rFonts w:ascii="Times New Roman" w:hAnsi="Times New Roman" w:eastAsia="宋体" w:cs="Times New Roman"/>
      <w:sz w:val="24"/>
    </w:rPr>
  </w:style>
  <w:style w:type="character" w:customStyle="1" w:styleId="31">
    <w:name w:val="批注文字 字符"/>
    <w:link w:val="7"/>
    <w:autoRedefine/>
    <w:qFormat/>
    <w:uiPriority w:val="0"/>
    <w:rPr>
      <w:rFonts w:ascii="宋体" w:hAnsi="Times New Roman" w:eastAsia="宋体" w:cs="Times New Roman"/>
      <w:sz w:val="24"/>
    </w:rPr>
  </w:style>
  <w:style w:type="character" w:customStyle="1" w:styleId="32">
    <w:name w:val="批注主题 字符"/>
    <w:link w:val="21"/>
    <w:autoRedefine/>
    <w:qFormat/>
    <w:uiPriority w:val="0"/>
    <w:rPr>
      <w:rFonts w:ascii="宋体" w:hAnsi="Times New Roman" w:eastAsia="宋体" w:cs="Times New Roman"/>
      <w:b/>
      <w:bCs/>
      <w:kern w:val="2"/>
      <w:sz w:val="24"/>
    </w:rPr>
  </w:style>
  <w:style w:type="paragraph" w:customStyle="1" w:styleId="33">
    <w:name w:val="样式 宋体 行距: 1.5 倍行距"/>
    <w:basedOn w:val="34"/>
    <w:next w:val="1"/>
    <w:autoRedefine/>
    <w:qFormat/>
    <w:uiPriority w:val="0"/>
    <w:pPr>
      <w:jc w:val="center"/>
    </w:pPr>
    <w:rPr>
      <w:rFonts w:ascii="Times New Roman" w:hAnsi="Times New Roman" w:eastAsia="宋体" w:cs="Times New Roman"/>
      <w:b/>
    </w:rPr>
  </w:style>
  <w:style w:type="paragraph" w:customStyle="1" w:styleId="3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3"/>
    <w:autoRedefine/>
    <w:qFormat/>
    <w:uiPriority w:val="0"/>
    <w:pPr>
      <w:widowControl w:val="0"/>
      <w:jc w:val="both"/>
    </w:pPr>
    <w:rPr>
      <w:rFonts w:ascii="Calibri" w:hAnsi="Calibri" w:eastAsia="宋体" w:cs="黑体"/>
      <w:kern w:val="2"/>
      <w:sz w:val="21"/>
      <w:szCs w:val="24"/>
      <w:lang w:val="en-US" w:eastAsia="zh-CN" w:bidi="ar-SA"/>
    </w:rPr>
  </w:style>
  <w:style w:type="character" w:customStyle="1" w:styleId="35">
    <w:name w:val="NormalCharacter"/>
    <w:autoRedefine/>
    <w:qFormat/>
    <w:uiPriority w:val="99"/>
  </w:style>
  <w:style w:type="paragraph" w:customStyle="1" w:styleId="36">
    <w:name w:val="WPSOffice手动目录 3"/>
    <w:autoRedefine/>
    <w:qFormat/>
    <w:uiPriority w:val="0"/>
    <w:pPr>
      <w:ind w:leftChars="400"/>
    </w:pPr>
    <w:rPr>
      <w:rFonts w:ascii="Times New Roman" w:hAnsi="Times New Roman" w:eastAsia="宋体" w:cs="Times New Roman"/>
      <w:lang w:val="en-US" w:eastAsia="zh-CN" w:bidi="ar-SA"/>
    </w:rPr>
  </w:style>
  <w:style w:type="paragraph" w:customStyle="1" w:styleId="37">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0">
    <w:name w:val="正文格式"/>
    <w:basedOn w:val="1"/>
    <w:autoRedefine/>
    <w:qFormat/>
    <w:uiPriority w:val="0"/>
    <w:pPr>
      <w:topLinePunct/>
      <w:ind w:firstLine="420" w:firstLineChars="200"/>
    </w:pPr>
    <w:rPr>
      <w:rFonts w:hint="default" w:ascii="宋体" w:hAnsi="宋体" w:eastAsia="宋体" w:cs="Times New Roman"/>
      <w:bCs/>
      <w:szCs w:val="21"/>
    </w:rPr>
  </w:style>
  <w:style w:type="paragraph" w:customStyle="1" w:styleId="41">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42">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Normal Indent1"/>
    <w:basedOn w:val="1"/>
    <w:autoRedefine/>
    <w:qFormat/>
    <w:uiPriority w:val="0"/>
    <w:pPr>
      <w:spacing w:line="360" w:lineRule="auto"/>
      <w:ind w:firstLine="420"/>
    </w:pPr>
    <w:rPr>
      <w:rFonts w:ascii="宋体" w:hAnsi="Times New Roman" w:eastAsia="宋体" w:cs="Times New Roman"/>
      <w:sz w:val="20"/>
      <w:szCs w:val="20"/>
    </w:rPr>
  </w:style>
  <w:style w:type="paragraph" w:customStyle="1" w:styleId="45">
    <w:name w:val="正文文本缩进 New"/>
    <w:basedOn w:val="46"/>
    <w:qFormat/>
    <w:uiPriority w:val="0"/>
    <w:pPr>
      <w:ind w:firstLine="560" w:firstLineChars="200"/>
    </w:pPr>
    <w:rPr>
      <w:rFonts w:ascii="宋体" w:hAnsi="Times New Roman" w:eastAsia="宋体" w:cs="Times New Roman"/>
      <w:kern w:val="2"/>
      <w:sz w:val="24"/>
    </w:rPr>
  </w:style>
  <w:style w:type="paragraph" w:customStyle="1" w:styleId="46">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7">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8">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标题 3 New New"/>
    <w:basedOn w:val="50"/>
    <w:next w:val="50"/>
    <w:autoRedefine/>
    <w:qFormat/>
    <w:uiPriority w:val="0"/>
    <w:pPr>
      <w:keepNext/>
      <w:keepLines/>
      <w:spacing w:before="120" w:beforeAutospacing="0" w:after="120" w:afterAutospacing="0"/>
      <w:jc w:val="center"/>
      <w:outlineLvl w:val="2"/>
    </w:pPr>
    <w:rPr>
      <w:rFonts w:ascii="Times New Roman" w:hAnsi="Times New Roman" w:eastAsia="宋体" w:cs="Times New Roman"/>
      <w:sz w:val="24"/>
    </w:rPr>
  </w:style>
  <w:style w:type="paragraph" w:customStyle="1" w:styleId="50">
    <w:name w:val="正文缩进 New"/>
    <w:basedOn w:val="46"/>
    <w:autoRedefine/>
    <w:qFormat/>
    <w:uiPriority w:val="0"/>
    <w:pPr>
      <w:widowControl/>
      <w:ind w:firstLine="420"/>
      <w:jc w:val="left"/>
    </w:pPr>
    <w:rPr>
      <w:rFonts w:ascii="Times New Roman" w:hAnsi="Times New Roman" w:eastAsia="宋体" w:cs="Times New Roman"/>
      <w:kern w:val="0"/>
      <w:sz w:val="20"/>
    </w:rPr>
  </w:style>
  <w:style w:type="paragraph" w:customStyle="1" w:styleId="51">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2">
    <w:name w:val="WPSOffice手动目录 2"/>
    <w:autoRedefine/>
    <w:qFormat/>
    <w:uiPriority w:val="0"/>
    <w:pPr>
      <w:ind w:leftChars="200"/>
    </w:pPr>
    <w:rPr>
      <w:rFonts w:ascii="Times New Roman" w:hAnsi="Times New Roman" w:eastAsia="宋体" w:cs="Times New Roman"/>
      <w:lang w:val="en-US" w:eastAsia="zh-CN" w:bidi="ar-SA"/>
    </w:rPr>
  </w:style>
  <w:style w:type="paragraph" w:customStyle="1" w:styleId="53">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4">
    <w:name w:val="普通(网站) New"/>
    <w:basedOn w:val="55"/>
    <w:autoRedefine/>
    <w:qFormat/>
    <w:uiPriority w:val="0"/>
    <w:rPr>
      <w:rFonts w:ascii="Times New Roman" w:hAnsi="Times New Roman" w:eastAsia="宋体" w:cs="Times New Roman"/>
      <w:sz w:val="24"/>
    </w:rPr>
  </w:style>
  <w:style w:type="paragraph" w:customStyle="1" w:styleId="55">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6">
    <w:name w:val="正文文本缩进 New New"/>
    <w:basedOn w:val="48"/>
    <w:qFormat/>
    <w:uiPriority w:val="0"/>
    <w:pPr>
      <w:ind w:firstLine="560" w:firstLineChars="200"/>
    </w:pPr>
    <w:rPr>
      <w:rFonts w:ascii="宋体" w:hAnsi="Times New Roman" w:eastAsia="宋体" w:cs="Times New Roman"/>
      <w:kern w:val="2"/>
      <w:sz w:val="24"/>
    </w:rPr>
  </w:style>
  <w:style w:type="paragraph" w:customStyle="1" w:styleId="57">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8">
    <w:name w:val="WPSOffice手动目录 1"/>
    <w:autoRedefine/>
    <w:qFormat/>
    <w:uiPriority w:val="0"/>
    <w:rPr>
      <w:rFonts w:ascii="Times New Roman" w:hAnsi="Times New Roman" w:eastAsia="宋体" w:cs="Times New Roman"/>
      <w:lang w:val="en-US" w:eastAsia="zh-CN" w:bidi="ar-SA"/>
    </w:rPr>
  </w:style>
  <w:style w:type="paragraph" w:customStyle="1" w:styleId="59">
    <w:name w:val="Normal Indent_4c803a13-180c-4885-81ac-15aca6f4b5c7"/>
    <w:basedOn w:val="1"/>
    <w:autoRedefine/>
    <w:qFormat/>
    <w:uiPriority w:val="0"/>
    <w:pPr>
      <w:widowControl/>
      <w:spacing w:line="360" w:lineRule="auto"/>
      <w:ind w:firstLine="420"/>
      <w:jc w:val="left"/>
    </w:pPr>
    <w:rPr>
      <w:rFonts w:ascii="宋体" w:hAnsi="Times New Roman" w:eastAsia="宋体" w:cs="Times New Roman"/>
      <w:kern w:val="0"/>
      <w:sz w:val="20"/>
      <w:szCs w:val="20"/>
    </w:rPr>
  </w:style>
  <w:style w:type="paragraph" w:customStyle="1" w:styleId="60">
    <w:name w:val="Table Text"/>
    <w:basedOn w:val="1"/>
    <w:autoRedefine/>
    <w:qFormat/>
    <w:uiPriority w:val="0"/>
    <w:rPr>
      <w:rFonts w:ascii="Arial" w:hAnsi="Arial" w:eastAsia="Arial" w:cs="Arial"/>
      <w:sz w:val="21"/>
      <w:szCs w:val="21"/>
      <w:lang w:val="en-US" w:eastAsia="en-US" w:bidi="ar-SA"/>
    </w:rPr>
  </w:style>
  <w:style w:type="paragraph" w:customStyle="1" w:styleId="61">
    <w:name w:val="正文文本1"/>
    <w:basedOn w:val="1"/>
    <w:autoRedefine/>
    <w:qFormat/>
    <w:uiPriority w:val="0"/>
    <w:pPr>
      <w:spacing w:after="120"/>
    </w:pPr>
  </w:style>
  <w:style w:type="paragraph" w:customStyle="1" w:styleId="62">
    <w:name w:val="Normal Indent"/>
    <w:basedOn w:val="1"/>
    <w:qFormat/>
    <w:uiPriority w:val="0"/>
    <w:pPr>
      <w:widowControl/>
      <w:spacing w:line="360" w:lineRule="auto"/>
      <w:ind w:firstLine="420"/>
      <w:jc w:val="left"/>
    </w:pPr>
    <w:rPr>
      <w:rFonts w:ascii="宋体" w:hAnsi="Times New Roman" w:cs="Times New Roman"/>
      <w:kern w:val="0"/>
      <w:sz w:val="20"/>
      <w:szCs w:val="20"/>
    </w:rPr>
  </w:style>
  <w:style w:type="paragraph" w:customStyle="1" w:styleId="63">
    <w:name w:val="Normal (Web)"/>
    <w:basedOn w:val="1"/>
    <w:qFormat/>
    <w:uiPriority w:val="0"/>
    <w:pPr>
      <w:jc w:val="left"/>
    </w:pPr>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79</Pages>
  <Words>28826</Words>
  <Characters>31058</Characters>
  <Paragraphs>2307</Paragraphs>
  <TotalTime>5</TotalTime>
  <ScaleCrop>false</ScaleCrop>
  <LinksUpToDate>false</LinksUpToDate>
  <CharactersWithSpaces>31444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2014-11-02T12:08:00Z</dcterms:created>
  <dc:creator>Administrator.SKY-20171120MGK</dc:creator>
  <cp:lastModifiedBy>琼楼笑望</cp:lastModifiedBy>
  <cp:lastPrinted>2025-08-22T00:56:00Z</cp:lastPrinted>
  <dcterms:modified xsi:type="dcterms:W3CDTF">2026-07-10T08:12:18Z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ribbonExt">
    <vt:lpwstr>{"WPSExtOfficeTab":{"OnGetEnabled":false,"OnGetVisible":false}}</vt:lpwstr>
  </property>
  <property fmtid="{D5CDD505-2E9C-101B-9397-08002B2CF9AE}" pid="4" name="ICV">
    <vt:lpwstr>1FA4F2F9712747598E8AAFB72729A4E5_13</vt:lpwstr>
  </property>
  <property fmtid="{D5CDD505-2E9C-101B-9397-08002B2CF9AE}" pid="5" name="KSOTemplateDocerSaveRecord">
    <vt:lpwstr>eyJoZGlkIjoiMjUwNTI0NDYxZjI1YTM1OTc0YmRhZjI0YTk3MzBhOTIiLCJ1c2VySWQiOiI1NTkzMzQ0ODMifQ==</vt:lpwstr>
  </property>
</Properties>
</file>