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7BB6">
      <w:pPr>
        <w:pStyle w:val="48"/>
        <w:spacing w:line="360" w:lineRule="auto"/>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浈江区犁市镇沙园村人居环境整治提升项目施工</w:t>
      </w:r>
    </w:p>
    <w:p w14:paraId="737C064C">
      <w:pPr>
        <w:pStyle w:val="48"/>
        <w:spacing w:line="360" w:lineRule="auto"/>
        <w:jc w:val="center"/>
        <w:rPr>
          <w:rFonts w:hint="eastAsia" w:ascii="宋体" w:hAnsi="宋体" w:eastAsia="宋体" w:cs="宋体"/>
          <w:b/>
          <w:bCs/>
          <w:color w:val="auto"/>
          <w:sz w:val="52"/>
          <w:szCs w:val="52"/>
          <w:highlight w:val="none"/>
          <w:lang w:eastAsia="zh-CN"/>
        </w:rPr>
      </w:pPr>
    </w:p>
    <w:p w14:paraId="7F3BE48C">
      <w:pPr>
        <w:pStyle w:val="48"/>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31E03FD0">
      <w:pPr>
        <w:pStyle w:val="48"/>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5"/>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204754C4">
        <w:tblPrEx>
          <w:tblCellMar>
            <w:top w:w="0" w:type="dxa"/>
            <w:left w:w="0" w:type="dxa"/>
            <w:bottom w:w="0" w:type="dxa"/>
            <w:right w:w="0" w:type="dxa"/>
          </w:tblCellMar>
        </w:tblPrEx>
        <w:trPr>
          <w:trHeight w:val="1057" w:hRule="atLeast"/>
        </w:trPr>
        <w:tc>
          <w:tcPr>
            <w:tcW w:w="4815" w:type="dxa"/>
            <w:noWrap w:val="0"/>
            <w:vAlign w:val="center"/>
          </w:tcPr>
          <w:p w14:paraId="45A2C9EA">
            <w:pPr>
              <w:pStyle w:val="49"/>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6B79DFF5">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韶关市浈江区犁市镇人民政府</w:t>
            </w:r>
          </w:p>
        </w:tc>
      </w:tr>
      <w:tr w14:paraId="71A5190E">
        <w:tblPrEx>
          <w:tblCellMar>
            <w:top w:w="0" w:type="dxa"/>
            <w:left w:w="0" w:type="dxa"/>
            <w:bottom w:w="0" w:type="dxa"/>
            <w:right w:w="0" w:type="dxa"/>
          </w:tblCellMar>
        </w:tblPrEx>
        <w:trPr>
          <w:trHeight w:val="1158" w:hRule="atLeast"/>
        </w:trPr>
        <w:tc>
          <w:tcPr>
            <w:tcW w:w="4815" w:type="dxa"/>
            <w:noWrap w:val="0"/>
            <w:vAlign w:val="center"/>
          </w:tcPr>
          <w:p w14:paraId="1804EA22">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1B329948">
            <w:pPr>
              <w:pStyle w:val="49"/>
              <w:spacing w:line="240" w:lineRule="auto"/>
              <w:rPr>
                <w:rFonts w:hint="eastAsia" w:hAnsi="宋体" w:cs="宋体"/>
                <w:color w:val="auto"/>
                <w:sz w:val="28"/>
                <w:szCs w:val="28"/>
                <w:highlight w:val="none"/>
              </w:rPr>
            </w:pPr>
          </w:p>
        </w:tc>
      </w:tr>
      <w:tr w14:paraId="7BDFF2AA">
        <w:tblPrEx>
          <w:tblCellMar>
            <w:top w:w="0" w:type="dxa"/>
            <w:left w:w="0" w:type="dxa"/>
            <w:bottom w:w="0" w:type="dxa"/>
            <w:right w:w="0" w:type="dxa"/>
          </w:tblCellMar>
        </w:tblPrEx>
        <w:trPr>
          <w:trHeight w:val="1083" w:hRule="atLeast"/>
        </w:trPr>
        <w:tc>
          <w:tcPr>
            <w:tcW w:w="4815" w:type="dxa"/>
            <w:noWrap w:val="0"/>
            <w:vAlign w:val="center"/>
          </w:tcPr>
          <w:p w14:paraId="7CE13960">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7183D8E9">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1584FF1B">
        <w:tblPrEx>
          <w:tblCellMar>
            <w:top w:w="0" w:type="dxa"/>
            <w:left w:w="0" w:type="dxa"/>
            <w:bottom w:w="0" w:type="dxa"/>
            <w:right w:w="0" w:type="dxa"/>
          </w:tblCellMar>
        </w:tblPrEx>
        <w:trPr>
          <w:trHeight w:val="1192" w:hRule="atLeast"/>
        </w:trPr>
        <w:tc>
          <w:tcPr>
            <w:tcW w:w="4815" w:type="dxa"/>
            <w:noWrap w:val="0"/>
            <w:vAlign w:val="center"/>
          </w:tcPr>
          <w:p w14:paraId="7D1284AC">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1F91DA9">
            <w:pPr>
              <w:pStyle w:val="49"/>
              <w:spacing w:line="240" w:lineRule="auto"/>
              <w:rPr>
                <w:rFonts w:hint="eastAsia" w:hAnsi="宋体" w:cs="宋体"/>
                <w:color w:val="auto"/>
                <w:sz w:val="28"/>
                <w:szCs w:val="28"/>
                <w:highlight w:val="none"/>
              </w:rPr>
            </w:pPr>
          </w:p>
        </w:tc>
      </w:tr>
      <w:tr w14:paraId="0C61C7A2">
        <w:tblPrEx>
          <w:tblCellMar>
            <w:top w:w="0" w:type="dxa"/>
            <w:left w:w="0" w:type="dxa"/>
            <w:bottom w:w="0" w:type="dxa"/>
            <w:right w:w="0" w:type="dxa"/>
          </w:tblCellMar>
        </w:tblPrEx>
        <w:trPr>
          <w:trHeight w:val="1217" w:hRule="atLeast"/>
        </w:trPr>
        <w:tc>
          <w:tcPr>
            <w:tcW w:w="4815" w:type="dxa"/>
            <w:noWrap w:val="0"/>
            <w:vAlign w:val="center"/>
          </w:tcPr>
          <w:p w14:paraId="27D3040E">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163F4C30">
            <w:pPr>
              <w:pStyle w:val="49"/>
              <w:spacing w:line="240" w:lineRule="auto"/>
              <w:rPr>
                <w:rFonts w:hint="eastAsia" w:hAnsi="宋体" w:cs="宋体"/>
                <w:color w:val="auto"/>
                <w:sz w:val="28"/>
                <w:szCs w:val="28"/>
                <w:highlight w:val="none"/>
              </w:rPr>
            </w:pPr>
          </w:p>
        </w:tc>
      </w:tr>
      <w:tr w14:paraId="779D13E8">
        <w:tblPrEx>
          <w:tblCellMar>
            <w:top w:w="0" w:type="dxa"/>
            <w:left w:w="0" w:type="dxa"/>
            <w:bottom w:w="0" w:type="dxa"/>
            <w:right w:w="0" w:type="dxa"/>
          </w:tblCellMar>
        </w:tblPrEx>
        <w:trPr>
          <w:trHeight w:val="950" w:hRule="atLeast"/>
        </w:trPr>
        <w:tc>
          <w:tcPr>
            <w:tcW w:w="4815" w:type="dxa"/>
            <w:noWrap w:val="0"/>
            <w:vAlign w:val="center"/>
          </w:tcPr>
          <w:p w14:paraId="1F32F23A">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44D1754B">
            <w:pPr>
              <w:pStyle w:val="49"/>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tc>
      </w:tr>
    </w:tbl>
    <w:p w14:paraId="2DF2E24F">
      <w:pPr>
        <w:pStyle w:val="5"/>
        <w:rPr>
          <w:rFonts w:hint="eastAsia" w:ascii="宋体" w:hAnsi="宋体" w:eastAsia="宋体" w:cs="宋体"/>
          <w:b/>
          <w:bCs/>
          <w:color w:val="auto"/>
          <w:kern w:val="2"/>
          <w:sz w:val="56"/>
          <w:szCs w:val="72"/>
          <w:highlight w:val="none"/>
          <w:u w:val="none"/>
          <w:lang w:val="en-US" w:eastAsia="zh-CN" w:bidi="ar-SA"/>
        </w:rPr>
      </w:pPr>
    </w:p>
    <w:p w14:paraId="0751871B">
      <w:pPr>
        <w:rPr>
          <w:rFonts w:hint="eastAsia" w:ascii="宋体" w:hAnsi="宋体" w:eastAsia="宋体" w:cs="宋体"/>
          <w:b/>
          <w:bCs/>
          <w:color w:val="auto"/>
          <w:kern w:val="2"/>
          <w:sz w:val="56"/>
          <w:szCs w:val="72"/>
          <w:highlight w:val="none"/>
          <w:u w:val="none"/>
          <w:lang w:val="en-US" w:eastAsia="zh-CN" w:bidi="ar-SA"/>
        </w:rPr>
      </w:pPr>
    </w:p>
    <w:p w14:paraId="754B1189">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4EE0F0">
      <w:pPr>
        <w:rPr>
          <w:rFonts w:hint="eastAsia" w:ascii="宋体" w:hAnsi="宋体" w:eastAsia="宋体" w:cs="宋体"/>
          <w:color w:val="auto"/>
          <w:highlight w:val="none"/>
        </w:rPr>
      </w:pPr>
    </w:p>
    <w:p w14:paraId="16F7CD0A">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DFC70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0223B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22F93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609B8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53F24B4">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C4B9B8">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661F83">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F8D0CD">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45DC3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13DC9">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B39563">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1678CD">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2D89D5">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C3515A">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FF2D01">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521956">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A048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76608C">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ECD35C">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9A60A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EBCF35">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E09DD9">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E3D5AF">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9CB2B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EB9225">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BCD9DE">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09D727">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9F5BD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C78051">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9130F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6204D2">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8ED6E8">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216718">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1332B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1C23E6">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9D3902">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DA4513">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D4D14D">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2F1F3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2C7335">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F5ACA6">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5472F8">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1C0CA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203C0A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E6BCE1">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A94163">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4F0D0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84939">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62D047">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47D5A4">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326E95">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BEDFF4">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8C87CE">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612EDC">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D609AD">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141F3F">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00DB63">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37AEA4F">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B5F870">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7380DD">
      <w:pPr>
        <w:pStyle w:val="8"/>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六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90</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0020240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A2C37D">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7A1B4748">
      <w:pPr>
        <w:pStyle w:val="7"/>
        <w:spacing w:line="272" w:lineRule="auto"/>
        <w:rPr>
          <w:rFonts w:hint="eastAsia" w:ascii="宋体" w:hAnsi="宋体" w:eastAsia="宋体" w:cs="宋体"/>
          <w:color w:val="auto"/>
          <w:highlight w:val="none"/>
        </w:rPr>
      </w:pPr>
    </w:p>
    <w:p w14:paraId="1275B705">
      <w:pPr>
        <w:spacing w:before="78" w:line="219" w:lineRule="auto"/>
        <w:jc w:val="center"/>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75617145">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1D853073">
      <w:pPr>
        <w:spacing w:before="25"/>
        <w:rPr>
          <w:rFonts w:hint="eastAsia" w:ascii="宋体" w:hAnsi="宋体" w:eastAsia="宋体" w:cs="宋体"/>
          <w:color w:val="auto"/>
          <w:highlight w:val="none"/>
        </w:rPr>
      </w:pPr>
    </w:p>
    <w:tbl>
      <w:tblPr>
        <w:tblStyle w:val="15"/>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2548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82" w:type="dxa"/>
            <w:vAlign w:val="top"/>
          </w:tcPr>
          <w:p w14:paraId="57F31717">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014D554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4715AF9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21A4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E350CD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012004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31F65808">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浈江区犁市镇沙园村人居环境整治提升项目施工</w:t>
            </w:r>
          </w:p>
        </w:tc>
      </w:tr>
      <w:tr w14:paraId="7C81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359E557">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28FE386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18CB074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韶关市浈江区犁市镇人民政府</w:t>
            </w:r>
          </w:p>
        </w:tc>
      </w:tr>
      <w:tr w14:paraId="43C6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6E39C53">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78720D6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733913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韶关市浈江区发展和改革局</w:t>
            </w:r>
          </w:p>
          <w:p w14:paraId="79223BF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韶浈发改投审〔2026〕31号、韶浈发改投审〔2026〕55号</w:t>
            </w:r>
          </w:p>
        </w:tc>
      </w:tr>
      <w:tr w14:paraId="4EB4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228FB2F">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73DCFD2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2453AF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韶关市浈江区犁市镇沙园村</w:t>
            </w:r>
          </w:p>
        </w:tc>
      </w:tr>
      <w:tr w14:paraId="30C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681E1B8E">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2AE1F4D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5F3E159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eastAsia="zh-CN"/>
              </w:rPr>
              <w:t>2602-440204-04-01-620018</w:t>
            </w:r>
          </w:p>
        </w:tc>
      </w:tr>
      <w:tr w14:paraId="3CCF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DE790D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482BD44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19FD980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地方配套、自筹安排解决，资金已落实</w:t>
            </w:r>
          </w:p>
        </w:tc>
      </w:tr>
      <w:tr w14:paraId="0072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91A7FEC">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7CF6BA8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3CF7D4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韶关市浈江区犁市镇人民政府</w:t>
            </w:r>
          </w:p>
        </w:tc>
      </w:tr>
      <w:tr w14:paraId="2FC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16D8FF60">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1027C8D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7CC68DE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广东合正项目管理有限公司</w:t>
            </w:r>
          </w:p>
        </w:tc>
      </w:tr>
      <w:tr w14:paraId="6DD4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BBAB668">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3959B52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F1A1B2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领睿国际设计咨询（深圳）有限公司</w:t>
            </w:r>
          </w:p>
        </w:tc>
      </w:tr>
      <w:bookmarkEnd w:id="4"/>
      <w:tr w14:paraId="16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22CB4BD">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5F32E64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24CBDE4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3F63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F381BD5">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2281F74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55306A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F84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C23CBE5">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5425489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6A44A4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E7CF5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项目用地总面积约160210.59平方米（约240.32亩）。主要建设内容为地面硬底化约15000平方米、道路白改黑约10000平方米、村内绿化美化约8000平方米、四小园建设20处、农房风貌提升约6800平方米、农田水利设施约1.5公里。（</w:t>
            </w:r>
            <w:r>
              <w:rPr>
                <w:rFonts w:hint="eastAsia" w:asciiTheme="minorEastAsia" w:hAnsiTheme="minorEastAsia" w:eastAsiaTheme="minorEastAsia" w:cstheme="minorEastAsia"/>
                <w:snapToGrid w:val="0"/>
                <w:color w:val="auto"/>
                <w:kern w:val="0"/>
                <w:sz w:val="21"/>
                <w:szCs w:val="21"/>
                <w:highlight w:val="none"/>
                <w:lang w:val="en-US" w:eastAsia="zh-CN"/>
              </w:rPr>
              <w:t>最终以施工图纸及工程量清单为准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5D13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2A78B69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683DE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4F117E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项目估算总投资639.89万元，其中：工程费552.73万元、工程建设其他费用68.52万元、预备费18.64万元。</w:t>
            </w:r>
          </w:p>
        </w:tc>
      </w:tr>
      <w:tr w14:paraId="3601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2E978522">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505D0A7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1298BEF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0BBE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565679C">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5794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36F0DC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35EA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6" w:hRule="atLeast"/>
        </w:trPr>
        <w:tc>
          <w:tcPr>
            <w:tcW w:w="582" w:type="dxa"/>
            <w:vAlign w:val="center"/>
          </w:tcPr>
          <w:p w14:paraId="47D18B68">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479DA87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68E278A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120个日历天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24C6737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120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6A9E83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7E4002F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25225E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17B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5CA0D43">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05DF5E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7E3D7D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589E58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Theme="minorEastAsia" w:hAnsiTheme="minorEastAsia" w:eastAsiaTheme="minorEastAsia" w:cstheme="minorEastAsia"/>
                <w:snapToGrid w:val="0"/>
                <w:color w:val="auto"/>
                <w:kern w:val="0"/>
                <w:sz w:val="21"/>
                <w:szCs w:val="21"/>
                <w:highlight w:val="none"/>
                <w:lang w:val="en-US" w:eastAsia="zh-CN"/>
              </w:rPr>
              <w:t>符合现行国家有关工程施工质量验收规范和标准的要求。</w:t>
            </w:r>
          </w:p>
          <w:p w14:paraId="688E24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2E385EE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61DE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3241D3ED">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48092A7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493FED4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5B69C0B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0B9F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31CE4D3">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266E0A9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113BD1B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01100DD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339D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6F522EA8">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002FE6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A116F9B">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621E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50C167C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32286FA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3644E4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29DB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B7DE3D3">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4A62BB9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6082D71F">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547D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0E5FF6E1">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17CDA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753275F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2C8F879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75C8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3B9CE18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11B3302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59270BE1">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最高投标限价</w:t>
            </w:r>
            <w:r>
              <w:rPr>
                <w:rFonts w:hint="eastAsia" w:asciiTheme="minorEastAsia" w:hAnsiTheme="minorEastAsia" w:eastAsiaTheme="minorEastAsia" w:cstheme="minorEastAsia"/>
                <w:snapToGrid w:val="0"/>
                <w:color w:val="auto"/>
                <w:kern w:val="0"/>
                <w:sz w:val="21"/>
                <w:szCs w:val="21"/>
                <w:highlight w:val="none"/>
                <w:lang w:eastAsia="zh-CN"/>
              </w:rPr>
              <w:t>、工程量清单在投标截止时间</w:t>
            </w:r>
            <w:r>
              <w:rPr>
                <w:rFonts w:hint="eastAsia" w:asciiTheme="minorEastAsia" w:hAnsiTheme="minorEastAsia" w:eastAsiaTheme="minorEastAsia" w:cstheme="minorEastAsia"/>
                <w:snapToGrid w:val="0"/>
                <w:color w:val="auto"/>
                <w:kern w:val="0"/>
                <w:sz w:val="21"/>
                <w:szCs w:val="21"/>
                <w:highlight w:val="none"/>
                <w:lang w:val="en-US" w:eastAsia="zh-CN"/>
              </w:rPr>
              <w:t>7</w:t>
            </w:r>
            <w:r>
              <w:rPr>
                <w:rFonts w:hint="eastAsia" w:asciiTheme="minorEastAsia" w:hAnsiTheme="minorEastAsia" w:eastAsiaTheme="minorEastAsia" w:cstheme="minorEastAsia"/>
                <w:snapToGrid w:val="0"/>
                <w:color w:val="auto"/>
                <w:kern w:val="0"/>
                <w:sz w:val="21"/>
                <w:szCs w:val="21"/>
                <w:highlight w:val="none"/>
                <w:lang w:eastAsia="zh-CN"/>
              </w:rPr>
              <w:t>天前以补充公告的形式在广东省招标投标监管网（https://www.gdzwfw.gov.cn/ztbjg-portal/#/index）、全国公共资源交易平台（广东省·韶关市）（https://ygp.gdzwfw.gov.cn/ggzy-portal/#/440200/index）网站公布。</w:t>
            </w:r>
          </w:p>
        </w:tc>
      </w:tr>
      <w:tr w14:paraId="5A7F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0969254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3C203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69AB178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E008D6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3B80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6A229068">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666E400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71B243A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2AA230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03FF83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346A97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4E5433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2F622B4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4894F3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5008AF0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912A5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1F85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69928C5">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3957B4E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5143FA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0034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4FF2AF6F">
            <w:pPr>
              <w:spacing w:before="69" w:line="188"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6</w:t>
            </w:r>
          </w:p>
        </w:tc>
        <w:tc>
          <w:tcPr>
            <w:tcW w:w="1860" w:type="dxa"/>
            <w:vAlign w:val="center"/>
          </w:tcPr>
          <w:p w14:paraId="1A89851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5CBDC5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5D46EB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7B2CD40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4225BE7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38DC2C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b/>
                <w:bCs/>
                <w:snapToGrid w:val="0"/>
                <w:color w:val="auto"/>
                <w:kern w:val="0"/>
                <w:sz w:val="21"/>
                <w:szCs w:val="21"/>
                <w:highlight w:val="none"/>
                <w:u w:val="none"/>
                <w:lang w:eastAsia="zh-CN"/>
              </w:rPr>
              <w:t>市政公用工程施工总承包叁级以上（含叁级）资质和建筑工程施工总承包叁级以上（含叁级）资质。</w:t>
            </w:r>
          </w:p>
          <w:p w14:paraId="63F500ED">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0BEE5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581B8B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bCs/>
                <w:snapToGrid w:val="0"/>
                <w:color w:val="auto"/>
                <w:kern w:val="0"/>
                <w:sz w:val="21"/>
                <w:szCs w:val="21"/>
                <w:highlight w:val="none"/>
                <w:u w:val="single"/>
                <w:lang w:val="en-US" w:eastAsia="zh-CN"/>
              </w:rPr>
              <w:t xml:space="preserve">市政公用工程或建筑工程 </w:t>
            </w:r>
            <w:r>
              <w:rPr>
                <w:rFonts w:hint="eastAsia" w:asciiTheme="minorEastAsia" w:hAnsiTheme="minorEastAsia" w:eastAsiaTheme="minorEastAsia" w:cstheme="minorEastAsia"/>
                <w:b w:val="0"/>
                <w:bCs w:val="0"/>
                <w:snapToGrid w:val="0"/>
                <w:color w:val="auto"/>
                <w:kern w:val="0"/>
                <w:sz w:val="21"/>
                <w:szCs w:val="21"/>
                <w:highlight w:val="none"/>
                <w:u w:val="none"/>
                <w:lang w:val="en-US" w:eastAsia="zh-CN"/>
              </w:rPr>
              <w:t>专业</w:t>
            </w:r>
            <w:r>
              <w:rPr>
                <w:rFonts w:hint="eastAsia"/>
                <w:snapToGrid w:val="0"/>
                <w:color w:val="auto"/>
                <w:kern w:val="0"/>
                <w:sz w:val="22"/>
                <w:highlight w:val="none"/>
                <w:lang w:eastAsia="zh-CN"/>
              </w:rPr>
              <w:t>一级或二级注册建造师</w:t>
            </w:r>
            <w:r>
              <w:rPr>
                <w:rFonts w:hint="eastAsia" w:asciiTheme="minorEastAsia" w:hAnsiTheme="minorEastAsia" w:eastAsiaTheme="minorEastAsia" w:cstheme="minorEastAsia"/>
                <w:snapToGrid w:val="0"/>
                <w:color w:val="auto"/>
                <w:kern w:val="0"/>
                <w:sz w:val="21"/>
                <w:szCs w:val="21"/>
                <w:highlight w:val="none"/>
                <w:lang w:val="en-US" w:eastAsia="zh-CN"/>
              </w:rPr>
              <w:t>，应持有住建部门印发的在使用有效期内的有效电子注册证书。同时均须具备有效安全生产考核合格证明（B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7FBF7E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拟派项目技术负责人须具备中级或以上技术职称。</w:t>
            </w:r>
          </w:p>
          <w:p w14:paraId="7E69509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1</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人。</w:t>
            </w:r>
          </w:p>
          <w:p w14:paraId="72753C4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2C30D1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368F0E6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3C8825A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274A9A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68E4AAB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5C1887A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109645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60D4CC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75D7D7B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50E804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31BF760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64622B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F5733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0E5D6D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7E53242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25F7FF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790C29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2CE669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5"/>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69"/>
              <w:gridCol w:w="3081"/>
            </w:tblGrid>
            <w:tr w14:paraId="3AAF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69" w:type="dxa"/>
                  <w:vAlign w:val="center"/>
                </w:tcPr>
                <w:p w14:paraId="67EB51C9">
                  <w:pPr>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269" w:type="dxa"/>
                  <w:vAlign w:val="center"/>
                </w:tcPr>
                <w:p w14:paraId="6F0BFDAE">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081" w:type="dxa"/>
                  <w:vAlign w:val="center"/>
                </w:tcPr>
                <w:p w14:paraId="2D127BFF">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3D5E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669" w:type="dxa"/>
                  <w:vAlign w:val="center"/>
                </w:tcPr>
                <w:p w14:paraId="7300201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269" w:type="dxa"/>
                  <w:vAlign w:val="center"/>
                </w:tcPr>
                <w:p w14:paraId="1D594C04">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韶关市浈江区犁市镇人民政府</w:t>
                  </w:r>
                </w:p>
              </w:tc>
              <w:tc>
                <w:tcPr>
                  <w:tcW w:w="3081" w:type="dxa"/>
                  <w:vAlign w:val="center"/>
                </w:tcPr>
                <w:p w14:paraId="77E9D97B">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183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1AF59A03">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269" w:type="dxa"/>
                  <w:vAlign w:val="center"/>
                </w:tcPr>
                <w:p w14:paraId="7D534040">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广东合正项目管理有限公司</w:t>
                  </w:r>
                </w:p>
              </w:tc>
              <w:tc>
                <w:tcPr>
                  <w:tcW w:w="3081" w:type="dxa"/>
                  <w:vAlign w:val="center"/>
                </w:tcPr>
                <w:p w14:paraId="7C2FD604">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7508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4CCE75B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269" w:type="dxa"/>
                  <w:vAlign w:val="center"/>
                </w:tcPr>
                <w:p w14:paraId="07AB9E42">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领睿国际设计咨询（深圳）有限公司</w:t>
                  </w:r>
                </w:p>
              </w:tc>
              <w:tc>
                <w:tcPr>
                  <w:tcW w:w="3081" w:type="dxa"/>
                  <w:vAlign w:val="center"/>
                </w:tcPr>
                <w:p w14:paraId="01F59B98">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0187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7A5F0693">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269" w:type="dxa"/>
                  <w:shd w:val="clear" w:color="auto" w:fill="auto"/>
                  <w:vAlign w:val="center"/>
                </w:tcPr>
                <w:p w14:paraId="2BDF9BD9">
                  <w:pPr>
                    <w:pStyle w:val="23"/>
                    <w:wordWrap w:val="0"/>
                    <w:adjustRightInd w:val="0"/>
                    <w:snapToGrid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cs="宋体"/>
                      <w:snapToGrid w:val="0"/>
                      <w:color w:val="auto"/>
                      <w:kern w:val="0"/>
                      <w:sz w:val="22"/>
                      <w:szCs w:val="22"/>
                      <w:highlight w:val="none"/>
                      <w:lang w:eastAsia="zh-CN"/>
                    </w:rPr>
                    <w:t>广东欧采工程管理有限公司</w:t>
                  </w:r>
                </w:p>
              </w:tc>
              <w:tc>
                <w:tcPr>
                  <w:tcW w:w="3081" w:type="dxa"/>
                  <w:shd w:val="clear" w:color="auto" w:fill="auto"/>
                  <w:vAlign w:val="center"/>
                </w:tcPr>
                <w:p w14:paraId="0228517C">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造价咨询</w:t>
                  </w:r>
                  <w:r>
                    <w:rPr>
                      <w:rFonts w:hint="eastAsia" w:ascii="宋体" w:hAnsi="宋体" w:eastAsia="宋体" w:cs="宋体"/>
                      <w:snapToGrid w:val="0"/>
                      <w:color w:val="auto"/>
                      <w:kern w:val="0"/>
                      <w:sz w:val="22"/>
                      <w:szCs w:val="22"/>
                      <w:highlight w:val="none"/>
                    </w:rPr>
                    <w:t>单位</w:t>
                  </w:r>
                </w:p>
              </w:tc>
            </w:tr>
            <w:tr w14:paraId="3DC0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077DF64C">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3269" w:type="dxa"/>
                  <w:shd w:val="clear" w:color="auto" w:fill="auto"/>
                  <w:vAlign w:val="center"/>
                </w:tcPr>
                <w:p w14:paraId="64B8CC9C">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snapToGrid w:val="0"/>
                      <w:color w:val="auto"/>
                      <w:kern w:val="0"/>
                      <w:sz w:val="22"/>
                      <w:szCs w:val="22"/>
                      <w:highlight w:val="none"/>
                      <w:lang w:val="en-US" w:eastAsia="zh-CN"/>
                    </w:rPr>
                    <w:t>顺驰勘测有限公司</w:t>
                  </w:r>
                </w:p>
              </w:tc>
              <w:tc>
                <w:tcPr>
                  <w:tcW w:w="3081" w:type="dxa"/>
                  <w:shd w:val="clear" w:color="auto" w:fill="auto"/>
                  <w:vAlign w:val="center"/>
                </w:tcPr>
                <w:p w14:paraId="53371FFC">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勘察</w:t>
                  </w:r>
                  <w:r>
                    <w:rPr>
                      <w:rFonts w:hint="eastAsia" w:ascii="宋体" w:hAnsi="宋体" w:eastAsia="宋体" w:cs="宋体"/>
                      <w:snapToGrid w:val="0"/>
                      <w:color w:val="auto"/>
                      <w:kern w:val="0"/>
                      <w:sz w:val="22"/>
                      <w:szCs w:val="22"/>
                      <w:highlight w:val="none"/>
                    </w:rPr>
                    <w:t>单位</w:t>
                  </w:r>
                </w:p>
              </w:tc>
            </w:tr>
            <w:tr w14:paraId="7C3A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765E1441">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269" w:type="dxa"/>
                  <w:shd w:val="clear" w:color="auto" w:fill="auto"/>
                  <w:vAlign w:val="center"/>
                </w:tcPr>
                <w:p w14:paraId="48D1A76B">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广东广宇地质工程有限公司</w:t>
                  </w:r>
                </w:p>
              </w:tc>
              <w:tc>
                <w:tcPr>
                  <w:tcW w:w="3081" w:type="dxa"/>
                  <w:shd w:val="clear" w:color="auto" w:fill="auto"/>
                  <w:vAlign w:val="center"/>
                </w:tcPr>
                <w:p w14:paraId="7F948D62">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为本招标项目的测绘单位</w:t>
                  </w:r>
                </w:p>
              </w:tc>
            </w:tr>
            <w:tr w14:paraId="7C61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69" w:type="dxa"/>
                  <w:vAlign w:val="center"/>
                </w:tcPr>
                <w:p w14:paraId="298AFB0E">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3269" w:type="dxa"/>
                  <w:shd w:val="clear" w:color="auto" w:fill="auto"/>
                  <w:vAlign w:val="center"/>
                </w:tcPr>
                <w:p w14:paraId="6200B767">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snapToGrid w:val="0"/>
                      <w:color w:val="auto"/>
                      <w:kern w:val="0"/>
                      <w:sz w:val="22"/>
                      <w:szCs w:val="22"/>
                      <w:highlight w:val="none"/>
                      <w:lang w:val="en-US" w:eastAsia="zh-CN"/>
                    </w:rPr>
                    <w:t>广州三合工程咨询有限公司</w:t>
                  </w:r>
                </w:p>
              </w:tc>
              <w:tc>
                <w:tcPr>
                  <w:tcW w:w="3081" w:type="dxa"/>
                  <w:shd w:val="clear" w:color="auto" w:fill="auto"/>
                  <w:vAlign w:val="center"/>
                </w:tcPr>
                <w:p w14:paraId="74C818DF">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审图机构</w:t>
                  </w:r>
                </w:p>
              </w:tc>
            </w:tr>
            <w:tr w14:paraId="0E16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69" w:type="dxa"/>
                  <w:vAlign w:val="center"/>
                </w:tcPr>
                <w:p w14:paraId="2FD28261">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3269" w:type="dxa"/>
                  <w:shd w:val="clear" w:color="auto" w:fill="auto"/>
                  <w:vAlign w:val="center"/>
                </w:tcPr>
                <w:p w14:paraId="1DCDE98E">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韶关市建筑工程质量检测中心有限公司</w:t>
                  </w:r>
                </w:p>
              </w:tc>
              <w:tc>
                <w:tcPr>
                  <w:tcW w:w="3081" w:type="dxa"/>
                  <w:shd w:val="clear" w:color="auto" w:fill="auto"/>
                  <w:vAlign w:val="center"/>
                </w:tcPr>
                <w:p w14:paraId="7CC3E2CC">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为本招标项目的工程质量检测</w:t>
                  </w:r>
                  <w:r>
                    <w:rPr>
                      <w:rFonts w:hint="eastAsia" w:ascii="宋体" w:hAnsi="宋体" w:eastAsia="宋体" w:cs="宋体"/>
                      <w:snapToGrid w:val="0"/>
                      <w:color w:val="auto"/>
                      <w:kern w:val="0"/>
                      <w:sz w:val="22"/>
                      <w:szCs w:val="22"/>
                      <w:highlight w:val="none"/>
                      <w:lang w:val="en-US" w:eastAsia="zh-CN"/>
                    </w:rPr>
                    <w:t>机构</w:t>
                  </w:r>
                </w:p>
              </w:tc>
            </w:tr>
            <w:tr w14:paraId="21B2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69" w:type="dxa"/>
                  <w:vAlign w:val="center"/>
                </w:tcPr>
                <w:p w14:paraId="4EDE98C2">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3269" w:type="dxa"/>
                  <w:shd w:val="clear" w:color="auto" w:fill="auto"/>
                  <w:vAlign w:val="center"/>
                </w:tcPr>
                <w:p w14:paraId="7B005E66">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四川省蜀顺工程建设咨询有限公司</w:t>
                  </w:r>
                </w:p>
              </w:tc>
              <w:tc>
                <w:tcPr>
                  <w:tcW w:w="3081" w:type="dxa"/>
                  <w:shd w:val="clear" w:color="auto" w:fill="auto"/>
                  <w:vAlign w:val="center"/>
                </w:tcPr>
                <w:p w14:paraId="4D785C96">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为本招标项目的工程</w:t>
                  </w:r>
                  <w:r>
                    <w:rPr>
                      <w:rFonts w:hint="eastAsia" w:ascii="宋体" w:hAnsi="宋体" w:cs="宋体"/>
                      <w:snapToGrid w:val="0"/>
                      <w:color w:val="auto"/>
                      <w:kern w:val="0"/>
                      <w:sz w:val="22"/>
                      <w:szCs w:val="22"/>
                      <w:highlight w:val="none"/>
                      <w:lang w:val="en-US" w:eastAsia="zh-CN"/>
                    </w:rPr>
                    <w:t>监理</w:t>
                  </w:r>
                  <w:r>
                    <w:rPr>
                      <w:rFonts w:hint="eastAsia" w:ascii="宋体" w:hAnsi="宋体" w:eastAsia="宋体" w:cs="宋体"/>
                      <w:snapToGrid w:val="0"/>
                      <w:color w:val="auto"/>
                      <w:kern w:val="0"/>
                      <w:sz w:val="22"/>
                      <w:szCs w:val="22"/>
                      <w:highlight w:val="none"/>
                      <w:lang w:val="en-US" w:eastAsia="zh-CN"/>
                    </w:rPr>
                    <w:t>机构</w:t>
                  </w:r>
                </w:p>
              </w:tc>
            </w:tr>
          </w:tbl>
          <w:p w14:paraId="65F467D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4035EA8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6A79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77319962">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27</w:t>
            </w:r>
          </w:p>
        </w:tc>
        <w:tc>
          <w:tcPr>
            <w:tcW w:w="1860" w:type="dxa"/>
            <w:vAlign w:val="center"/>
          </w:tcPr>
          <w:p w14:paraId="351117F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5ADA6D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7429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39629713">
            <w:pPr>
              <w:spacing w:before="19"/>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5F554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6298FD5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0BE6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3F8BF94">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49DE2E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53E89E2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0469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549E241C">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147BE24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7E3153E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248C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35FD8C92">
            <w:pPr>
              <w:spacing w:before="69"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36B297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定</w:t>
            </w:r>
            <w:r>
              <w:rPr>
                <w:rFonts w:hint="eastAsia" w:asciiTheme="minorEastAsia" w:hAnsiTheme="minorEastAsia" w:eastAsiaTheme="minorEastAsia" w:cstheme="minorEastAsia"/>
                <w:color w:val="auto"/>
                <w:sz w:val="21"/>
                <w:szCs w:val="21"/>
                <w:highlight w:val="none"/>
              </w:rPr>
              <w:t>标委员会</w:t>
            </w:r>
          </w:p>
        </w:tc>
        <w:tc>
          <w:tcPr>
            <w:tcW w:w="7544" w:type="dxa"/>
            <w:vAlign w:val="center"/>
          </w:tcPr>
          <w:p w14:paraId="062BDE7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val="en-US" w:eastAsia="zh-CN"/>
              </w:rPr>
              <w:t>本</w:t>
            </w:r>
            <w:r>
              <w:rPr>
                <w:rFonts w:hint="eastAsia" w:asciiTheme="minorEastAsia" w:hAnsiTheme="minorEastAsia" w:eastAsiaTheme="minorEastAsia" w:cstheme="minorEastAsia"/>
                <w:color w:val="auto"/>
                <w:sz w:val="21"/>
                <w:szCs w:val="21"/>
                <w:highlight w:val="none"/>
                <w:u w:val="none"/>
                <w:lang w:eastAsia="zh-CN"/>
              </w:rPr>
              <w:t>项目</w:t>
            </w:r>
            <w:r>
              <w:rPr>
                <w:rFonts w:hint="eastAsia" w:asciiTheme="minorEastAsia" w:hAnsiTheme="minorEastAsia" w:eastAsiaTheme="minorEastAsia" w:cstheme="minorEastAsia"/>
                <w:color w:val="auto"/>
                <w:sz w:val="21"/>
                <w:szCs w:val="21"/>
                <w:highlight w:val="none"/>
                <w:u w:val="none"/>
              </w:rPr>
              <w:t>定标委员会</w:t>
            </w:r>
            <w:r>
              <w:rPr>
                <w:rFonts w:hint="eastAsia" w:asciiTheme="minorEastAsia" w:hAnsiTheme="minorEastAsia" w:eastAsiaTheme="minorEastAsia" w:cstheme="minorEastAsia"/>
                <w:color w:val="auto"/>
                <w:sz w:val="21"/>
                <w:szCs w:val="21"/>
                <w:highlight w:val="none"/>
                <w:u w:val="none"/>
                <w:lang w:eastAsia="zh-CN"/>
              </w:rPr>
              <w:t>组成人</w:t>
            </w:r>
            <w:r>
              <w:rPr>
                <w:rFonts w:hint="eastAsia" w:asciiTheme="minorEastAsia" w:hAnsiTheme="minorEastAsia" w:eastAsiaTheme="minorEastAsia" w:cstheme="minorEastAsia"/>
                <w:color w:val="auto"/>
                <w:sz w:val="21"/>
                <w:szCs w:val="21"/>
                <w:highlight w:val="none"/>
                <w:u w:val="none"/>
              </w:rPr>
              <w:t>员为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7 </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u w:val="none"/>
                <w:lang w:eastAsia="zh-CN"/>
              </w:rPr>
              <w:t>。</w:t>
            </w:r>
          </w:p>
        </w:tc>
      </w:tr>
      <w:tr w14:paraId="4069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1400A1DD">
            <w:pPr>
              <w:spacing w:before="69" w:line="188" w:lineRule="auto"/>
              <w:ind w:left="209" w:left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7DEC51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4A27804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综合评分法</w:t>
            </w:r>
          </w:p>
        </w:tc>
      </w:tr>
      <w:tr w14:paraId="2574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6CEE2DF4">
            <w:pPr>
              <w:spacing w:before="258"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4F99436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投标文件编制</w:t>
            </w:r>
            <w:r>
              <w:rPr>
                <w:rFonts w:hint="eastAsia" w:asciiTheme="minorEastAsia" w:hAnsiTheme="minorEastAsia" w:eastAsiaTheme="minorEastAsia" w:cstheme="minorEastAsia"/>
                <w:snapToGrid w:val="0"/>
                <w:color w:val="auto"/>
                <w:kern w:val="0"/>
                <w:sz w:val="21"/>
                <w:szCs w:val="21"/>
                <w:highlight w:val="none"/>
                <w:lang w:eastAsia="zh-CN"/>
              </w:rPr>
              <w:t>及</w:t>
            </w:r>
            <w:r>
              <w:rPr>
                <w:rFonts w:hint="eastAsia" w:asciiTheme="minorEastAsia" w:hAnsiTheme="minorEastAsia" w:eastAsiaTheme="minorEastAsia" w:cstheme="minorEastAsia"/>
                <w:snapToGrid w:val="0"/>
                <w:color w:val="auto"/>
                <w:kern w:val="0"/>
                <w:sz w:val="21"/>
                <w:szCs w:val="21"/>
                <w:highlight w:val="none"/>
              </w:rPr>
              <w:t>份数要求</w:t>
            </w:r>
          </w:p>
        </w:tc>
        <w:tc>
          <w:tcPr>
            <w:tcW w:w="7544" w:type="dxa"/>
            <w:vAlign w:val="center"/>
          </w:tcPr>
          <w:p w14:paraId="1D5081FB">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投标人须上传（递交）投标文件：</w:t>
            </w:r>
          </w:p>
          <w:p w14:paraId="5DFDF2C6">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1、电子投标文件一套：</w:t>
            </w:r>
          </w:p>
          <w:p w14:paraId="2D814D67">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（1）商务标书1份；</w:t>
            </w:r>
          </w:p>
          <w:p w14:paraId="3F9DD380">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（2）经济标书1份；</w:t>
            </w:r>
          </w:p>
          <w:p w14:paraId="16067C6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 xml:space="preserve">（3）施工组织设计1份； </w:t>
            </w:r>
          </w:p>
          <w:p w14:paraId="2048C2C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（4）定标文件1份；</w:t>
            </w:r>
          </w:p>
          <w:p w14:paraId="661E79A2">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2、对应评审要求的分项响应文件（如有）。</w:t>
            </w:r>
          </w:p>
          <w:p w14:paraId="4ABF173D">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B72CA0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415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15477B8">
            <w:pPr>
              <w:spacing w:before="258"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74DD421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定标办法</w:t>
            </w:r>
          </w:p>
        </w:tc>
        <w:tc>
          <w:tcPr>
            <w:tcW w:w="7544" w:type="dxa"/>
            <w:vAlign w:val="center"/>
          </w:tcPr>
          <w:p w14:paraId="434425E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采用</w:t>
            </w:r>
            <w:r>
              <w:rPr>
                <w:rFonts w:hint="eastAsia" w:asciiTheme="minorEastAsia" w:hAnsiTheme="minorEastAsia" w:eastAsiaTheme="minorEastAsia" w:cstheme="minorEastAsia"/>
                <w:b/>
                <w:bCs w:val="0"/>
                <w:snapToGrid w:val="0"/>
                <w:color w:val="auto"/>
                <w:kern w:val="0"/>
                <w:sz w:val="21"/>
                <w:szCs w:val="21"/>
                <w:highlight w:val="none"/>
                <w:lang w:val="en-US" w:eastAsia="zh-CN"/>
              </w:rPr>
              <w:t>评定分离</w:t>
            </w:r>
            <w:r>
              <w:rPr>
                <w:rFonts w:hint="eastAsia" w:asciiTheme="minorEastAsia" w:hAnsiTheme="minorEastAsia" w:eastAsiaTheme="minorEastAsia" w:cstheme="minorEastAsia"/>
                <w:bCs/>
                <w:snapToGrid w:val="0"/>
                <w:color w:val="auto"/>
                <w:kern w:val="0"/>
                <w:sz w:val="21"/>
                <w:szCs w:val="21"/>
                <w:highlight w:val="none"/>
                <w:lang w:val="en-US" w:eastAsia="zh-CN"/>
              </w:rPr>
              <w:t>的项目，应选定下列定标办法：</w:t>
            </w:r>
          </w:p>
          <w:p w14:paraId="389B1B01">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☑票决数量法</w:t>
            </w:r>
          </w:p>
          <w:p w14:paraId="344C818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□票决计分法</w:t>
            </w:r>
          </w:p>
          <w:p w14:paraId="60102FE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□集体议事法</w:t>
            </w:r>
          </w:p>
          <w:p w14:paraId="4BE6FD5B">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□其他方法：</w:t>
            </w:r>
          </w:p>
        </w:tc>
      </w:tr>
      <w:tr w14:paraId="3A7D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6D5AAE1">
            <w:pPr>
              <w:spacing w:before="19"/>
              <w:jc w:val="center"/>
              <w:rPr>
                <w:rFonts w:hint="default" w:asciiTheme="minorEastAsia" w:hAnsiTheme="minorEastAsia" w:eastAsiaTheme="minorEastAsia" w:cstheme="minorEastAsia"/>
                <w:strike w:val="0"/>
                <w:dstrike w:val="0"/>
                <w:color w:val="auto"/>
                <w:spacing w:val="-5"/>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35</w:t>
            </w:r>
          </w:p>
        </w:tc>
        <w:tc>
          <w:tcPr>
            <w:tcW w:w="1860" w:type="dxa"/>
            <w:vAlign w:val="center"/>
          </w:tcPr>
          <w:p w14:paraId="7DF194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trike w:val="0"/>
                <w:dstrike w:val="0"/>
                <w:snapToGrid w:val="0"/>
                <w:color w:val="auto"/>
                <w:kern w:val="0"/>
                <w:sz w:val="21"/>
                <w:szCs w:val="21"/>
                <w:highlight w:val="none"/>
                <w:lang w:val="en-US" w:eastAsia="zh-CN"/>
              </w:rPr>
            </w:pPr>
            <w:r>
              <w:rPr>
                <w:rFonts w:hint="eastAsia" w:asciiTheme="minorEastAsia" w:hAnsiTheme="minorEastAsia" w:eastAsiaTheme="minorEastAsia" w:cstheme="minorEastAsia"/>
                <w:strike w:val="0"/>
                <w:dstrike w:val="0"/>
                <w:color w:val="auto"/>
                <w:sz w:val="21"/>
                <w:szCs w:val="21"/>
                <w:highlight w:val="none"/>
              </w:rPr>
              <w:t>纳入百千万工程公益性项目</w:t>
            </w:r>
          </w:p>
        </w:tc>
        <w:tc>
          <w:tcPr>
            <w:tcW w:w="7544" w:type="dxa"/>
            <w:vAlign w:val="center"/>
          </w:tcPr>
          <w:p w14:paraId="3BE075B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Theme="minorEastAsia" w:hAnsiTheme="minorEastAsia" w:eastAsiaTheme="minorEastAsia" w:cstheme="minorEastAsia"/>
                <w:bCs/>
                <w:strike w:val="0"/>
                <w:dstrike w:val="0"/>
                <w:snapToGrid w:val="0"/>
                <w:color w:val="auto"/>
                <w:kern w:val="0"/>
                <w:sz w:val="21"/>
                <w:szCs w:val="21"/>
                <w:highlight w:val="none"/>
                <w:lang w:val="en-US" w:eastAsia="zh-CN"/>
              </w:rPr>
            </w:pPr>
            <w:r>
              <w:rPr>
                <w:rFonts w:hint="eastAsia" w:asciiTheme="minorEastAsia" w:hAnsiTheme="minorEastAsia" w:eastAsiaTheme="minorEastAsia" w:cstheme="minorEastAsia"/>
                <w:bCs/>
                <w:strike w:val="0"/>
                <w:dstrike w:val="0"/>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tc>
      </w:tr>
      <w:tr w14:paraId="2AAF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0FDB9118">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36</w:t>
            </w:r>
          </w:p>
        </w:tc>
        <w:tc>
          <w:tcPr>
            <w:tcW w:w="1860" w:type="dxa"/>
            <w:vAlign w:val="center"/>
          </w:tcPr>
          <w:p w14:paraId="482E59B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3BA7D70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3EBD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1932BDBC">
            <w:pPr>
              <w:spacing w:before="57" w:line="195"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7474D5D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6109F0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本项目由中标人支付招标代理费及评标专家酬劳，代理费根据国家计委关于印发《招标代理服务收费管理暂行办法》的通知计价格[2002]1980号，</w:t>
            </w:r>
            <w:r>
              <w:rPr>
                <w:rFonts w:hint="eastAsia" w:asciiTheme="minorEastAsia" w:hAnsiTheme="minorEastAsia" w:eastAsiaTheme="minorEastAsia" w:cstheme="minorEastAsia"/>
                <w:snapToGrid w:val="0"/>
                <w:color w:val="auto"/>
                <w:kern w:val="0"/>
                <w:sz w:val="21"/>
                <w:szCs w:val="21"/>
                <w:highlight w:val="none"/>
                <w:lang w:val="en-US" w:eastAsia="zh-CN"/>
              </w:rPr>
              <w:t>按标准下浮40%，</w:t>
            </w:r>
            <w:r>
              <w:rPr>
                <w:rFonts w:hint="eastAsia" w:asciiTheme="minorEastAsia" w:hAnsiTheme="minorEastAsia" w:eastAsiaTheme="minorEastAsia" w:cstheme="minorEastAsia"/>
                <w:snapToGrid w:val="0"/>
                <w:color w:val="auto"/>
                <w:kern w:val="0"/>
                <w:sz w:val="21"/>
                <w:szCs w:val="21"/>
                <w:highlight w:val="none"/>
                <w:lang w:eastAsia="zh-CN"/>
              </w:rPr>
              <w:t>评标专家酬劳（包括食宿费用、交通费、专家评审 劳务费等） 由招标代理机构先垫付，中标人须在中标公告公示期结束后, 向招标代理机构一次性付清评标专家酬劳（以当天评委签收为准）。</w:t>
            </w:r>
          </w:p>
        </w:tc>
      </w:tr>
      <w:tr w14:paraId="022B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2E1FF47D">
            <w:pPr>
              <w:spacing w:before="69" w:line="188" w:lineRule="auto"/>
              <w:ind w:left="209"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286FFCC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55BB209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05D7D285">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韶关市浈江区犁市镇人民政府</w:t>
            </w:r>
          </w:p>
          <w:p w14:paraId="114E3D57">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Theme="minorEastAsia" w:hAnsiTheme="minorEastAsia" w:eastAsiaTheme="minorEastAsia" w:cstheme="minorEastAsia"/>
                <w:snapToGrid w:val="0"/>
                <w:color w:val="auto"/>
                <w:kern w:val="0"/>
                <w:sz w:val="21"/>
                <w:szCs w:val="21"/>
                <w:highlight w:val="none"/>
                <w:lang w:eastAsia="zh-CN"/>
              </w:rPr>
              <w:t>韶关市浈江区犁市镇人民路北1号</w:t>
            </w:r>
          </w:p>
          <w:p w14:paraId="485A58E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章工</w:t>
            </w:r>
          </w:p>
          <w:p w14:paraId="1EB1645E">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联系电话：</w:t>
            </w:r>
            <w:r>
              <w:rPr>
                <w:rFonts w:hint="eastAsia" w:asciiTheme="minorEastAsia" w:hAnsiTheme="minorEastAsia" w:eastAsiaTheme="minorEastAsia" w:cstheme="minorEastAsia"/>
                <w:i w:val="0"/>
                <w:iCs w:val="0"/>
                <w:caps w:val="0"/>
                <w:color w:val="auto"/>
                <w:spacing w:val="0"/>
                <w:sz w:val="21"/>
                <w:szCs w:val="21"/>
                <w:highlight w:val="none"/>
                <w:shd w:val="clear" w:fill="FFFFFF"/>
                <w:lang w:eastAsia="zh-CN"/>
              </w:rPr>
              <w:t>0751-6521399</w:t>
            </w:r>
          </w:p>
        </w:tc>
      </w:tr>
      <w:tr w14:paraId="7BAD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108C8FDE">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4E976BA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5B263A6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6B19B0A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广东合正项目管理有限公司</w:t>
            </w:r>
          </w:p>
          <w:p w14:paraId="453D0A92">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Theme="minorEastAsia" w:hAnsiTheme="minorEastAsia" w:eastAsiaTheme="minorEastAsia" w:cstheme="minorEastAsia"/>
                <w:snapToGrid w:val="0"/>
                <w:color w:val="auto"/>
                <w:kern w:val="0"/>
                <w:sz w:val="21"/>
                <w:szCs w:val="21"/>
                <w:highlight w:val="none"/>
                <w:lang w:val="en-US" w:eastAsia="zh-CN"/>
              </w:rPr>
              <w:t>韶关市浈江区犁市镇沙园村百旺大道42号莞韶双创中心研发办公楼五楼03号</w:t>
            </w:r>
          </w:p>
          <w:p w14:paraId="24F2482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项目负责人：</w:t>
            </w:r>
            <w:r>
              <w:rPr>
                <w:rFonts w:hint="eastAsia" w:asciiTheme="minorEastAsia" w:hAnsiTheme="minorEastAsia" w:eastAsiaTheme="minorEastAsia" w:cstheme="minorEastAsia"/>
                <w:snapToGrid w:val="0"/>
                <w:color w:val="auto"/>
                <w:kern w:val="0"/>
                <w:sz w:val="21"/>
                <w:szCs w:val="21"/>
                <w:highlight w:val="none"/>
                <w:lang w:val="en-US" w:eastAsia="zh-CN"/>
              </w:rPr>
              <w:t>何高练</w:t>
            </w:r>
          </w:p>
          <w:p w14:paraId="6A976851">
            <w:pPr>
              <w:wordWrap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经办人：</w:t>
            </w:r>
            <w:r>
              <w:rPr>
                <w:rFonts w:hint="eastAsia" w:asciiTheme="minorEastAsia" w:hAnsiTheme="minorEastAsia" w:eastAsiaTheme="minorEastAsia" w:cstheme="minorEastAsia"/>
                <w:snapToGrid w:val="0"/>
                <w:color w:val="auto"/>
                <w:kern w:val="0"/>
                <w:sz w:val="21"/>
                <w:szCs w:val="21"/>
                <w:highlight w:val="none"/>
                <w:lang w:val="en-US" w:eastAsia="zh-CN"/>
              </w:rPr>
              <w:t>何梦霞、张慧新</w:t>
            </w:r>
          </w:p>
          <w:p w14:paraId="46941BE8">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电    话：</w:t>
            </w:r>
            <w:r>
              <w:rPr>
                <w:rFonts w:hint="eastAsia" w:asciiTheme="minorEastAsia" w:hAnsiTheme="minorEastAsia" w:eastAsiaTheme="minorEastAsia" w:cstheme="minorEastAsia"/>
                <w:snapToGrid w:val="0"/>
                <w:color w:val="auto"/>
                <w:kern w:val="0"/>
                <w:sz w:val="21"/>
                <w:szCs w:val="21"/>
                <w:highlight w:val="none"/>
                <w:lang w:val="en-US" w:eastAsia="zh-CN"/>
              </w:rPr>
              <w:t>0751-8219991</w:t>
            </w:r>
          </w:p>
        </w:tc>
      </w:tr>
      <w:tr w14:paraId="53A8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4913773C">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02AF1A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7FC7A8F3">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单位名称：韶关市公共资源交易中心</w:t>
            </w:r>
          </w:p>
          <w:p w14:paraId="115EFE1A">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 xml:space="preserve">办公地址：广东省韶关市浈江区犁市镇沙园村西联镇 </w:t>
            </w:r>
          </w:p>
          <w:p w14:paraId="6A307809">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联系人（部门）：工程交易股</w:t>
            </w:r>
          </w:p>
          <w:p w14:paraId="07CD1897">
            <w:pPr>
              <w:pStyle w:val="23"/>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联系电话：0751-8633211</w:t>
            </w:r>
          </w:p>
        </w:tc>
      </w:tr>
      <w:tr w14:paraId="55AF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09465065">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196A25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700C1D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40AF09D9">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单位名称：韶关市浈江区农业农村局</w:t>
            </w:r>
          </w:p>
          <w:p w14:paraId="61AB25A4">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办公地址：韶关市浈江区大学路11号</w:t>
            </w:r>
          </w:p>
          <w:p w14:paraId="5AFA4A4B">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联系人（部门）：乡村建设和农村社会事业促进股</w:t>
            </w:r>
          </w:p>
          <w:p w14:paraId="3D861499">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联系电话：0751-8255123 </w:t>
            </w:r>
          </w:p>
        </w:tc>
      </w:tr>
    </w:tbl>
    <w:p w14:paraId="353554BF">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137B8A1A">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1F33EA19">
      <w:pPr>
        <w:pStyle w:val="7"/>
        <w:rPr>
          <w:rFonts w:hint="eastAsia" w:ascii="宋体" w:hAnsi="宋体" w:eastAsia="宋体" w:cs="宋体"/>
          <w:color w:val="auto"/>
          <w:highlight w:val="none"/>
        </w:rPr>
      </w:pPr>
    </w:p>
    <w:tbl>
      <w:tblPr>
        <w:tblStyle w:val="15"/>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9"/>
        <w:gridCol w:w="1406"/>
        <w:gridCol w:w="7917"/>
      </w:tblGrid>
      <w:tr w14:paraId="1E44C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C38F69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C5402E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招标公告</w:t>
            </w:r>
          </w:p>
          <w:p w14:paraId="725690E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820CA6E">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17</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00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val="en-US" w:eastAsia="zh-CN"/>
              </w:rPr>
              <w:t xml:space="preserve"> </w:t>
            </w:r>
          </w:p>
        </w:tc>
      </w:tr>
      <w:tr w14:paraId="2F0B00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A1044E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E32C9F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获取招标文件</w:t>
            </w:r>
          </w:p>
          <w:p w14:paraId="23D9162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C54F190">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78566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8ED34C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13C70EC">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网上提问</w:t>
            </w:r>
          </w:p>
          <w:p w14:paraId="4AC37F99">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B8D8C14">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u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20</w:t>
            </w:r>
            <w:r>
              <w:rPr>
                <w:rFonts w:hint="eastAsia" w:asciiTheme="minorEastAsia" w:hAnsiTheme="minorEastAsia" w:eastAsiaTheme="minorEastAsia" w:cstheme="minorEastAsia"/>
                <w:color w:val="auto"/>
                <w:kern w:val="0"/>
                <w:sz w:val="21"/>
                <w:szCs w:val="21"/>
                <w:highlight w:val="none"/>
                <w:u w:val="none"/>
              </w:rPr>
              <w:t xml:space="preserve">日 </w:t>
            </w:r>
            <w:r>
              <w:rPr>
                <w:rFonts w:hint="eastAsia" w:asciiTheme="minorEastAsia" w:hAnsiTheme="minorEastAsia" w:eastAsiaTheme="minorEastAsia" w:cstheme="minorEastAsia"/>
                <w:color w:val="auto"/>
                <w:kern w:val="0"/>
                <w:sz w:val="21"/>
                <w:szCs w:val="21"/>
                <w:highlight w:val="none"/>
                <w:u w:val="none"/>
                <w:lang w:val="en-US" w:eastAsia="zh-CN"/>
              </w:rPr>
              <w:t xml:space="preserve">16  </w:t>
            </w:r>
            <w:r>
              <w:rPr>
                <w:rFonts w:hint="eastAsia" w:asciiTheme="minorEastAsia" w:hAnsiTheme="minorEastAsia" w:eastAsiaTheme="minorEastAsia" w:cstheme="minorEastAsia"/>
                <w:color w:val="auto"/>
                <w:kern w:val="0"/>
                <w:sz w:val="21"/>
                <w:szCs w:val="21"/>
                <w:highlight w:val="none"/>
                <w:u w:val="none"/>
              </w:rPr>
              <w:t xml:space="preserve">时 </w:t>
            </w:r>
            <w:r>
              <w:rPr>
                <w:rFonts w:hint="eastAsia" w:asciiTheme="minorEastAsia" w:hAnsiTheme="minorEastAsia" w:eastAsiaTheme="minorEastAsia" w:cstheme="minorEastAsia"/>
                <w:color w:val="auto"/>
                <w:kern w:val="0"/>
                <w:sz w:val="21"/>
                <w:szCs w:val="21"/>
                <w:highlight w:val="none"/>
                <w:u w:val="none"/>
                <w:lang w:val="en-US" w:eastAsia="zh-CN"/>
              </w:rPr>
              <w:t xml:space="preserve">00 </w:t>
            </w:r>
            <w:r>
              <w:rPr>
                <w:rFonts w:hint="eastAsia" w:asciiTheme="minorEastAsia" w:hAnsiTheme="minorEastAsia" w:eastAsiaTheme="minorEastAsia" w:cstheme="minorEastAsia"/>
                <w:color w:val="auto"/>
                <w:kern w:val="0"/>
                <w:sz w:val="21"/>
                <w:szCs w:val="21"/>
                <w:highlight w:val="none"/>
                <w:u w:val="none"/>
              </w:rPr>
              <w:t>分</w:t>
            </w:r>
          </w:p>
        </w:tc>
      </w:tr>
      <w:tr w14:paraId="3D74E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56170B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902506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网上答疑</w:t>
            </w:r>
          </w:p>
          <w:p w14:paraId="722BD18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B8ACE79">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u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20</w:t>
            </w:r>
            <w:r>
              <w:rPr>
                <w:rFonts w:hint="eastAsia" w:asciiTheme="minorEastAsia" w:hAnsiTheme="minorEastAsia" w:eastAsiaTheme="minorEastAsia" w:cstheme="minorEastAsia"/>
                <w:color w:val="auto"/>
                <w:kern w:val="0"/>
                <w:sz w:val="21"/>
                <w:szCs w:val="21"/>
                <w:highlight w:val="none"/>
                <w:u w:val="none"/>
              </w:rPr>
              <w:t>日 16 时 30 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23</w:t>
            </w:r>
            <w:r>
              <w:rPr>
                <w:rFonts w:hint="eastAsia" w:asciiTheme="minorEastAsia" w:hAnsiTheme="minorEastAsia" w:eastAsiaTheme="minorEastAsia" w:cstheme="minorEastAsia"/>
                <w:color w:val="auto"/>
                <w:kern w:val="0"/>
                <w:sz w:val="21"/>
                <w:szCs w:val="21"/>
                <w:highlight w:val="none"/>
                <w:u w:val="none"/>
              </w:rPr>
              <w:t>日 16 时 00分</w:t>
            </w:r>
          </w:p>
        </w:tc>
      </w:tr>
      <w:tr w14:paraId="5B4ABE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79F889B">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34DA81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投标保证缴</w:t>
            </w:r>
          </w:p>
          <w:p w14:paraId="40601E3D">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55562EC">
            <w:pPr>
              <w:pStyle w:val="2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投标保证金到账截止时间：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29</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4524612A">
            <w:pPr>
              <w:pStyle w:val="2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投标保证担保上传截止时间：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29</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4C25299F">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投标保证保险投保截止时间：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29</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5E6F3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2F3F961">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1EE883B">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电子投标</w:t>
            </w:r>
          </w:p>
          <w:p w14:paraId="0226D24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866DE13">
            <w:pPr>
              <w:pStyle w:val="23"/>
              <w:widowControl/>
              <w:snapToGrid w:val="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FA0FA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F506CC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2B5FEEA">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投标评审原件（如有）</w:t>
            </w:r>
          </w:p>
          <w:p w14:paraId="78B85CE4">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D85F498">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00</w:t>
            </w:r>
            <w:r>
              <w:rPr>
                <w:rFonts w:hint="eastAsia" w:asciiTheme="minorEastAsia" w:hAnsiTheme="minorEastAsia" w:eastAsiaTheme="minorEastAsia" w:cstheme="minorEastAsia"/>
                <w:color w:val="auto"/>
                <w:kern w:val="0"/>
                <w:sz w:val="21"/>
                <w:szCs w:val="21"/>
                <w:highlight w:val="none"/>
              </w:rPr>
              <w:t>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p>
        </w:tc>
      </w:tr>
      <w:tr w14:paraId="519C5C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490D6B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4DE543D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投标评审原件（如有）</w:t>
            </w:r>
          </w:p>
          <w:p w14:paraId="65C8FB4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342CA2E">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递交场所：韶关市公共资源交易中心</w:t>
            </w:r>
          </w:p>
          <w:p w14:paraId="5CE53E69">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地址：广东省</w:t>
            </w:r>
            <w:r>
              <w:rPr>
                <w:rFonts w:hint="eastAsia" w:asciiTheme="minorEastAsia" w:hAnsiTheme="minorEastAsia" w:eastAsiaTheme="minorEastAsia" w:cstheme="minorEastAsia"/>
                <w:snapToGrid w:val="0"/>
                <w:color w:val="auto"/>
                <w:kern w:val="0"/>
                <w:sz w:val="21"/>
                <w:szCs w:val="21"/>
                <w:highlight w:val="none"/>
                <w:lang w:eastAsia="zh-CN"/>
              </w:rPr>
              <w:t>韶关市浈江区犁市镇沙园村</w:t>
            </w:r>
            <w:r>
              <w:rPr>
                <w:rFonts w:hint="eastAsia" w:asciiTheme="minorEastAsia" w:hAnsiTheme="minorEastAsia" w:eastAsiaTheme="minorEastAsia" w:cstheme="minorEastAsia"/>
                <w:snapToGrid w:val="0"/>
                <w:color w:val="auto"/>
                <w:kern w:val="0"/>
                <w:sz w:val="21"/>
                <w:szCs w:val="21"/>
                <w:highlight w:val="none"/>
              </w:rPr>
              <w:t>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1465CF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993F3F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D3E1F97">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0660D4">
            <w:pPr>
              <w:pStyle w:val="23"/>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bookmarkStart w:id="267" w:name="_GoBack"/>
            <w:bookmarkEnd w:id="267"/>
          </w:p>
        </w:tc>
      </w:tr>
      <w:tr w14:paraId="1B52AB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BC911F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D2963E9">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60B3C3">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开标场所：韶关市公共资源交易中心</w:t>
            </w:r>
          </w:p>
          <w:p w14:paraId="0624A7FB">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地址：广东省</w:t>
            </w:r>
            <w:r>
              <w:rPr>
                <w:rFonts w:hint="eastAsia" w:asciiTheme="minorEastAsia" w:hAnsiTheme="minorEastAsia" w:eastAsiaTheme="minorEastAsia" w:cstheme="minorEastAsia"/>
                <w:snapToGrid w:val="0"/>
                <w:color w:val="auto"/>
                <w:kern w:val="0"/>
                <w:sz w:val="21"/>
                <w:szCs w:val="21"/>
                <w:highlight w:val="none"/>
                <w:lang w:eastAsia="zh-CN"/>
              </w:rPr>
              <w:t>韶关市浈江区犁市镇沙园村</w:t>
            </w:r>
            <w:r>
              <w:rPr>
                <w:rFonts w:hint="eastAsia" w:asciiTheme="minorEastAsia" w:hAnsiTheme="minorEastAsia" w:eastAsiaTheme="minorEastAsia" w:cstheme="minorEastAsia"/>
                <w:snapToGrid w:val="0"/>
                <w:color w:val="auto"/>
                <w:kern w:val="0"/>
                <w:sz w:val="21"/>
                <w:szCs w:val="21"/>
                <w:highlight w:val="none"/>
              </w:rPr>
              <w:t>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72E2B0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62E8D9A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7076DD">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自行下载招标文件、资料文件及招标答疑书等。若由于投标人自身原因未能及时取得上述资料的，由此发生的任何责任由投标人自负。</w:t>
            </w:r>
          </w:p>
        </w:tc>
      </w:tr>
    </w:tbl>
    <w:p w14:paraId="061A2F3E">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0956DF53">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02A7B79A">
      <w:pPr>
        <w:pStyle w:val="7"/>
        <w:spacing w:line="256" w:lineRule="auto"/>
        <w:rPr>
          <w:rFonts w:hint="eastAsia" w:ascii="宋体" w:hAnsi="宋体" w:eastAsia="宋体" w:cs="宋体"/>
          <w:color w:val="auto"/>
          <w:highlight w:val="none"/>
        </w:rPr>
      </w:pPr>
    </w:p>
    <w:p w14:paraId="52486261">
      <w:pPr>
        <w:pStyle w:val="7"/>
        <w:spacing w:line="257" w:lineRule="auto"/>
        <w:rPr>
          <w:rFonts w:hint="eastAsia" w:ascii="宋体" w:hAnsi="宋体" w:eastAsia="宋体" w:cs="宋体"/>
          <w:color w:val="auto"/>
          <w:highlight w:val="none"/>
        </w:rPr>
      </w:pPr>
    </w:p>
    <w:p w14:paraId="605C5DF8">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浈江区犁市镇沙园村人居环境整治提升项目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浈江区发展和改革局以《韶关市浈江区发展和改革局关于浈江区犁市镇沙园村人居环境整治提升项目立项的批复》（韶浈发改投审〔2026〕31号）、《韶关市浈江区发展和改革局关于浈江区犁市镇沙园村人居环境整治提升项目初步设计概算的批复》（韶浈发改投审〔2026〕55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2602-440204-04-01-620018</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韶关市浈江区犁市镇人民政府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地方配套、自筹安排解决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资金已落实</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韶关市浈江区犁市镇人民政府</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32"/>
          <w:highlight w:val="none"/>
          <w:u w:val="single"/>
          <w:lang w:eastAsia="zh-CN"/>
        </w:rPr>
        <w:t>施工</w:t>
      </w:r>
      <w:r>
        <w:rPr>
          <w:rFonts w:hint="eastAsia" w:ascii="宋体" w:hAnsi="宋体" w:eastAsia="宋体" w:cs="宋体"/>
          <w:snapToGrid w:val="0"/>
          <w:color w:val="auto"/>
          <w:kern w:val="0"/>
          <w:sz w:val="24"/>
          <w:szCs w:val="24"/>
          <w:highlight w:val="none"/>
        </w:rPr>
        <w:t>进行公开招标。</w:t>
      </w:r>
    </w:p>
    <w:p w14:paraId="692F6E02">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2"/>
      <w:bookmarkEnd w:id="9"/>
      <w:bookmarkStart w:id="10" w:name="bookmark59"/>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49DE2858">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2FC94A93">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韶关市浈江区犁市镇沙园村。</w:t>
      </w:r>
    </w:p>
    <w:p w14:paraId="017DE51C">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项目用地总面积约160210.59平方米（约240.32亩）。主要建设内容为地面硬底化约15000平方米、道路白改黑约10000平方米、村内绿化美化约8000平方米、四小园建设20处、农房风貌提升约6800平方米、农田水利设施约1.5公里。（最终以施工图纸及工程量清单为准）</w:t>
      </w:r>
    </w:p>
    <w:p w14:paraId="13C34DB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项目估算总投资639.89万元，其中：工程费552.73万元、工程建设其他费用68.52万元、预备费18.64万元。</w:t>
      </w:r>
    </w:p>
    <w:p w14:paraId="758B6CC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52F0C381">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4A32985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8202"/>
      <w:bookmarkStart w:id="15" w:name="_Toc24593"/>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71B39489">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9A5251A">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695842AD">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4A910DA8">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65A5F158">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3EC3E14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11B0033A">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60B9A4D6">
      <w:pPr>
        <w:keepNext w:val="0"/>
        <w:keepLines w:val="0"/>
        <w:pageBreakBefore w:val="0"/>
        <w:shd w:val="clear" w:color="auto" w:fill="auto"/>
        <w:kinsoku/>
        <w:wordWrap w:val="0"/>
        <w:overflowPunct/>
        <w:topLinePunct w:val="0"/>
        <w:bidi w:val="0"/>
        <w:adjustRightInd w:val="0"/>
        <w:snapToGrid w:val="0"/>
        <w:spacing w:line="312" w:lineRule="auto"/>
        <w:ind w:firstLine="482" w:firstLineChars="200"/>
        <w:jc w:val="left"/>
        <w:textAlignment w:val="auto"/>
        <w:rPr>
          <w:rFonts w:hint="eastAsia" w:ascii="宋体" w:hAnsi="宋体" w:eastAsia="宋体" w:cs="宋体"/>
          <w:b/>
          <w:bCs/>
          <w:snapToGrid w:val="0"/>
          <w:color w:val="auto"/>
          <w:kern w:val="0"/>
          <w:sz w:val="24"/>
          <w:szCs w:val="24"/>
          <w:highlight w:val="none"/>
          <w:lang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bCs/>
          <w:snapToGrid w:val="0"/>
          <w:color w:val="auto"/>
          <w:kern w:val="0"/>
          <w:sz w:val="24"/>
          <w:szCs w:val="24"/>
          <w:highlight w:val="none"/>
          <w:lang w:eastAsia="zh-CN"/>
        </w:rPr>
        <w:t>市政公用工程施工总承包叁级以上（含叁级）资质和建筑工程施工总承包叁级以上（含叁级）资质。</w:t>
      </w:r>
    </w:p>
    <w:p w14:paraId="7C36068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p>
    <w:p w14:paraId="207B07C9">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246A834">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0684207F">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bCs/>
          <w:color w:val="auto"/>
          <w:sz w:val="24"/>
          <w:szCs w:val="24"/>
          <w:highlight w:val="none"/>
          <w:u w:val="single"/>
          <w:lang w:val="en-US" w:eastAsia="zh-CN"/>
        </w:rPr>
        <w:t>市政公用工程或建筑工程</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专业一级或二级注册建造师，应持有住建部门印发的在使用有效期内的有效电子注册证书。同时均须具备有效安全生产考核合格证明（B 证），且未担任其他在施（包括已中标未开工、已开工未竣工）建设工程项目的项目经理。 </w:t>
      </w:r>
    </w:p>
    <w:p w14:paraId="7EC74BD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宋体" w:hAnsi="宋体" w:eastAsia="宋体" w:cs="宋体"/>
          <w:b w:val="0"/>
          <w:bCs w:val="0"/>
          <w:snapToGrid w:val="0"/>
          <w:color w:val="auto"/>
          <w:kern w:val="0"/>
          <w:sz w:val="24"/>
          <w:szCs w:val="24"/>
          <w:highlight w:val="none"/>
        </w:rPr>
        <w:t>拟派项目技术负责人须具备中级或以上技术职称。</w:t>
      </w:r>
    </w:p>
    <w:p w14:paraId="0C2DFAE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lang w:val="en-US" w:eastAsia="zh-CN"/>
        </w:rPr>
        <w:t xml:space="preserve">人。 </w:t>
      </w:r>
    </w:p>
    <w:p w14:paraId="3EC82F78">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390DDE10">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06D1D3EA">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3E5CCC45">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16678467">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5DFF6242">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17078E26">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2AE295DB">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3F7FFAD1">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0877A5E5">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7D23E0F9">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63FAB54C">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1275DB45">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6C0F71C6">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228B28A4">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366BE637">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1EB464C8">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54C119DA">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71DB056F">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421AB695">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p w14:paraId="413E184F">
      <w:pPr>
        <w:pStyle w:val="2"/>
        <w:rPr>
          <w:rFonts w:hint="eastAsia"/>
          <w:highlight w:val="none"/>
        </w:rPr>
      </w:pPr>
    </w:p>
    <w:tbl>
      <w:tblPr>
        <w:tblStyle w:val="15"/>
        <w:tblpPr w:leftFromText="180" w:rightFromText="180" w:vertAnchor="page" w:horzAnchor="page" w:tblpX="2175" w:tblpY="4728"/>
        <w:tblOverlap w:val="never"/>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69"/>
        <w:gridCol w:w="3081"/>
      </w:tblGrid>
      <w:tr w14:paraId="5830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669" w:type="dxa"/>
            <w:vAlign w:val="center"/>
          </w:tcPr>
          <w:p w14:paraId="1F79400C">
            <w:pPr>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269" w:type="dxa"/>
            <w:vAlign w:val="center"/>
          </w:tcPr>
          <w:p w14:paraId="71080140">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081" w:type="dxa"/>
            <w:vAlign w:val="center"/>
          </w:tcPr>
          <w:p w14:paraId="769EF39E">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7CD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69" w:type="dxa"/>
            <w:vAlign w:val="center"/>
          </w:tcPr>
          <w:p w14:paraId="56CC27EC">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269" w:type="dxa"/>
            <w:vAlign w:val="center"/>
          </w:tcPr>
          <w:p w14:paraId="3F24DA08">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韶关市浈江区犁市镇人民政府</w:t>
            </w:r>
          </w:p>
        </w:tc>
        <w:tc>
          <w:tcPr>
            <w:tcW w:w="3081" w:type="dxa"/>
            <w:vAlign w:val="center"/>
          </w:tcPr>
          <w:p w14:paraId="34E74E88">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6C50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69" w:type="dxa"/>
            <w:vAlign w:val="center"/>
          </w:tcPr>
          <w:p w14:paraId="49D4934B">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269" w:type="dxa"/>
            <w:vAlign w:val="center"/>
          </w:tcPr>
          <w:p w14:paraId="279F1CAD">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广东合正项目管理有限公司</w:t>
            </w:r>
          </w:p>
        </w:tc>
        <w:tc>
          <w:tcPr>
            <w:tcW w:w="3081" w:type="dxa"/>
            <w:vAlign w:val="center"/>
          </w:tcPr>
          <w:p w14:paraId="59CC7F88">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2A88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69" w:type="dxa"/>
            <w:vAlign w:val="center"/>
          </w:tcPr>
          <w:p w14:paraId="1CB17961">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269" w:type="dxa"/>
            <w:vAlign w:val="center"/>
          </w:tcPr>
          <w:p w14:paraId="239D1509">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领睿国际设计咨询（深圳）有限公司</w:t>
            </w:r>
          </w:p>
        </w:tc>
        <w:tc>
          <w:tcPr>
            <w:tcW w:w="3081" w:type="dxa"/>
            <w:vAlign w:val="center"/>
          </w:tcPr>
          <w:p w14:paraId="10087CA1">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2C20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69" w:type="dxa"/>
            <w:vAlign w:val="center"/>
          </w:tcPr>
          <w:p w14:paraId="5C70F72C">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269" w:type="dxa"/>
            <w:shd w:val="clear" w:color="auto" w:fill="auto"/>
            <w:vAlign w:val="center"/>
          </w:tcPr>
          <w:p w14:paraId="5EBD10F2">
            <w:pPr>
              <w:pStyle w:val="23"/>
              <w:wordWrap w:val="0"/>
              <w:adjustRightInd w:val="0"/>
              <w:snapToGrid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cs="宋体"/>
                <w:snapToGrid w:val="0"/>
                <w:color w:val="auto"/>
                <w:kern w:val="0"/>
                <w:sz w:val="22"/>
                <w:szCs w:val="22"/>
                <w:highlight w:val="none"/>
                <w:lang w:eastAsia="zh-CN"/>
              </w:rPr>
              <w:t>广东欧采工程管理有限公司</w:t>
            </w:r>
          </w:p>
        </w:tc>
        <w:tc>
          <w:tcPr>
            <w:tcW w:w="3081" w:type="dxa"/>
            <w:shd w:val="clear" w:color="auto" w:fill="auto"/>
            <w:vAlign w:val="center"/>
          </w:tcPr>
          <w:p w14:paraId="2692718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造价咨询</w:t>
            </w:r>
            <w:r>
              <w:rPr>
                <w:rFonts w:hint="eastAsia" w:ascii="宋体" w:hAnsi="宋体" w:eastAsia="宋体" w:cs="宋体"/>
                <w:snapToGrid w:val="0"/>
                <w:color w:val="auto"/>
                <w:kern w:val="0"/>
                <w:sz w:val="22"/>
                <w:szCs w:val="22"/>
                <w:highlight w:val="none"/>
              </w:rPr>
              <w:t>单位</w:t>
            </w:r>
          </w:p>
        </w:tc>
      </w:tr>
      <w:tr w14:paraId="4958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69" w:type="dxa"/>
            <w:vAlign w:val="center"/>
          </w:tcPr>
          <w:p w14:paraId="40C99BBE">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3269" w:type="dxa"/>
            <w:shd w:val="clear" w:color="auto" w:fill="auto"/>
            <w:vAlign w:val="center"/>
          </w:tcPr>
          <w:p w14:paraId="038B060F">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snapToGrid w:val="0"/>
                <w:color w:val="auto"/>
                <w:kern w:val="0"/>
                <w:sz w:val="22"/>
                <w:szCs w:val="22"/>
                <w:highlight w:val="none"/>
                <w:lang w:val="en-US" w:eastAsia="zh-CN"/>
              </w:rPr>
              <w:t>顺驰勘测有限公司</w:t>
            </w:r>
          </w:p>
        </w:tc>
        <w:tc>
          <w:tcPr>
            <w:tcW w:w="3081" w:type="dxa"/>
            <w:shd w:val="clear" w:color="auto" w:fill="auto"/>
            <w:vAlign w:val="center"/>
          </w:tcPr>
          <w:p w14:paraId="2798318F">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勘察</w:t>
            </w:r>
            <w:r>
              <w:rPr>
                <w:rFonts w:hint="eastAsia" w:ascii="宋体" w:hAnsi="宋体" w:eastAsia="宋体" w:cs="宋体"/>
                <w:snapToGrid w:val="0"/>
                <w:color w:val="auto"/>
                <w:kern w:val="0"/>
                <w:sz w:val="22"/>
                <w:szCs w:val="22"/>
                <w:highlight w:val="none"/>
              </w:rPr>
              <w:t>单位</w:t>
            </w:r>
          </w:p>
        </w:tc>
      </w:tr>
      <w:tr w14:paraId="1E6A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69" w:type="dxa"/>
            <w:vAlign w:val="center"/>
          </w:tcPr>
          <w:p w14:paraId="3594A255">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269" w:type="dxa"/>
            <w:shd w:val="clear" w:color="auto" w:fill="auto"/>
            <w:vAlign w:val="center"/>
          </w:tcPr>
          <w:p w14:paraId="4442DB0B">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广东广宇地质工程有限公司</w:t>
            </w:r>
          </w:p>
        </w:tc>
        <w:tc>
          <w:tcPr>
            <w:tcW w:w="3081" w:type="dxa"/>
            <w:shd w:val="clear" w:color="auto" w:fill="auto"/>
            <w:vAlign w:val="center"/>
          </w:tcPr>
          <w:p w14:paraId="05A5A244">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为本招标项目的测绘单位</w:t>
            </w:r>
          </w:p>
        </w:tc>
      </w:tr>
      <w:tr w14:paraId="2400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9" w:type="dxa"/>
            <w:vAlign w:val="center"/>
          </w:tcPr>
          <w:p w14:paraId="5A7B4989">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3269" w:type="dxa"/>
            <w:shd w:val="clear" w:color="auto" w:fill="auto"/>
            <w:vAlign w:val="center"/>
          </w:tcPr>
          <w:p w14:paraId="024CF99F">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snapToGrid w:val="0"/>
                <w:color w:val="auto"/>
                <w:kern w:val="0"/>
                <w:sz w:val="22"/>
                <w:szCs w:val="22"/>
                <w:highlight w:val="none"/>
                <w:lang w:val="en-US" w:eastAsia="zh-CN"/>
              </w:rPr>
              <w:t>广州三合工程咨询有限公司</w:t>
            </w:r>
          </w:p>
        </w:tc>
        <w:tc>
          <w:tcPr>
            <w:tcW w:w="3081" w:type="dxa"/>
            <w:shd w:val="clear" w:color="auto" w:fill="auto"/>
            <w:vAlign w:val="center"/>
          </w:tcPr>
          <w:p w14:paraId="5EF62C12">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审图机构</w:t>
            </w:r>
          </w:p>
        </w:tc>
      </w:tr>
      <w:tr w14:paraId="0695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9" w:type="dxa"/>
            <w:vAlign w:val="center"/>
          </w:tcPr>
          <w:p w14:paraId="18DE410C">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p>
        </w:tc>
        <w:tc>
          <w:tcPr>
            <w:tcW w:w="3269" w:type="dxa"/>
            <w:shd w:val="clear" w:color="auto" w:fill="auto"/>
            <w:vAlign w:val="center"/>
          </w:tcPr>
          <w:p w14:paraId="64788DA5">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韶关市建筑工程质量检测中心有限公司</w:t>
            </w:r>
          </w:p>
        </w:tc>
        <w:tc>
          <w:tcPr>
            <w:tcW w:w="3081" w:type="dxa"/>
            <w:shd w:val="clear" w:color="auto" w:fill="auto"/>
            <w:vAlign w:val="center"/>
          </w:tcPr>
          <w:p w14:paraId="209B04CE">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为本招标项目的工程质量检测</w:t>
            </w:r>
            <w:r>
              <w:rPr>
                <w:rFonts w:hint="eastAsia" w:ascii="宋体" w:hAnsi="宋体" w:eastAsia="宋体" w:cs="宋体"/>
                <w:snapToGrid w:val="0"/>
                <w:color w:val="auto"/>
                <w:kern w:val="0"/>
                <w:sz w:val="22"/>
                <w:szCs w:val="22"/>
                <w:highlight w:val="none"/>
                <w:lang w:val="en-US" w:eastAsia="zh-CN"/>
              </w:rPr>
              <w:t>机构</w:t>
            </w:r>
          </w:p>
        </w:tc>
      </w:tr>
      <w:tr w14:paraId="6290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69" w:type="dxa"/>
            <w:vAlign w:val="center"/>
          </w:tcPr>
          <w:p w14:paraId="6A867CA2">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w:t>
            </w:r>
          </w:p>
        </w:tc>
        <w:tc>
          <w:tcPr>
            <w:tcW w:w="3269" w:type="dxa"/>
            <w:shd w:val="clear" w:color="auto" w:fill="auto"/>
            <w:vAlign w:val="center"/>
          </w:tcPr>
          <w:p w14:paraId="7D244F4F">
            <w:pPr>
              <w:pStyle w:val="23"/>
              <w:wordWrap w:val="0"/>
              <w:adjustRightInd w:val="0"/>
              <w:snapToGrid w:val="0"/>
              <w:spacing w:line="240" w:lineRule="auto"/>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四川省蜀顺工程建设咨询有限公司</w:t>
            </w:r>
          </w:p>
        </w:tc>
        <w:tc>
          <w:tcPr>
            <w:tcW w:w="3081" w:type="dxa"/>
            <w:shd w:val="clear" w:color="auto" w:fill="auto"/>
            <w:vAlign w:val="center"/>
          </w:tcPr>
          <w:p w14:paraId="64E45354">
            <w:pPr>
              <w:pStyle w:val="23"/>
              <w:wordWrap w:val="0"/>
              <w:adjustRightInd w:val="0"/>
              <w:snapToGrid w:val="0"/>
              <w:spacing w:line="24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为本招标项目的工程</w:t>
            </w:r>
            <w:r>
              <w:rPr>
                <w:rFonts w:hint="eastAsia" w:ascii="宋体" w:hAnsi="宋体" w:cs="宋体"/>
                <w:snapToGrid w:val="0"/>
                <w:color w:val="auto"/>
                <w:kern w:val="0"/>
                <w:sz w:val="22"/>
                <w:szCs w:val="22"/>
                <w:highlight w:val="none"/>
                <w:lang w:val="en-US" w:eastAsia="zh-CN"/>
              </w:rPr>
              <w:t>监理</w:t>
            </w:r>
            <w:r>
              <w:rPr>
                <w:rFonts w:hint="eastAsia" w:ascii="宋体" w:hAnsi="宋体" w:eastAsia="宋体" w:cs="宋体"/>
                <w:snapToGrid w:val="0"/>
                <w:color w:val="auto"/>
                <w:kern w:val="0"/>
                <w:sz w:val="22"/>
                <w:szCs w:val="22"/>
                <w:highlight w:val="none"/>
                <w:lang w:val="en-US" w:eastAsia="zh-CN"/>
              </w:rPr>
              <w:t>机构</w:t>
            </w:r>
          </w:p>
        </w:tc>
      </w:tr>
    </w:tbl>
    <w:p w14:paraId="753EEECC">
      <w:pPr>
        <w:pStyle w:val="2"/>
        <w:rPr>
          <w:rFonts w:hint="eastAsia"/>
          <w:highlight w:val="none"/>
        </w:rPr>
      </w:pPr>
    </w:p>
    <w:p w14:paraId="4EE15C07">
      <w:pPr>
        <w:pStyle w:val="2"/>
        <w:rPr>
          <w:rFonts w:hint="eastAsia"/>
          <w:highlight w:val="none"/>
        </w:rPr>
      </w:pPr>
    </w:p>
    <w:p w14:paraId="7E4C9E32">
      <w:pPr>
        <w:pStyle w:val="2"/>
        <w:rPr>
          <w:rFonts w:hint="eastAsia"/>
          <w:highlight w:val="none"/>
        </w:rPr>
      </w:pPr>
    </w:p>
    <w:p w14:paraId="1FF474AB">
      <w:pPr>
        <w:pStyle w:val="2"/>
        <w:rPr>
          <w:rFonts w:hint="eastAsia"/>
          <w:highlight w:val="none"/>
        </w:rPr>
      </w:pPr>
    </w:p>
    <w:p w14:paraId="0B0CCE96">
      <w:pPr>
        <w:pStyle w:val="2"/>
        <w:rPr>
          <w:rFonts w:hint="eastAsia"/>
          <w:highlight w:val="none"/>
        </w:rPr>
      </w:pPr>
    </w:p>
    <w:p w14:paraId="110FC34A">
      <w:pPr>
        <w:pStyle w:val="2"/>
        <w:rPr>
          <w:rFonts w:hint="eastAsia"/>
          <w:highlight w:val="none"/>
        </w:rPr>
      </w:pPr>
    </w:p>
    <w:p w14:paraId="780FF422">
      <w:pPr>
        <w:pStyle w:val="2"/>
        <w:rPr>
          <w:rFonts w:hint="eastAsia"/>
          <w:highlight w:val="none"/>
        </w:rPr>
      </w:pPr>
    </w:p>
    <w:p w14:paraId="3DF31DDD">
      <w:pPr>
        <w:pStyle w:val="2"/>
        <w:rPr>
          <w:rFonts w:hint="eastAsia"/>
          <w:highlight w:val="none"/>
        </w:rPr>
      </w:pPr>
    </w:p>
    <w:p w14:paraId="2E4DD93C">
      <w:pPr>
        <w:pStyle w:val="2"/>
        <w:rPr>
          <w:rFonts w:hint="eastAsia"/>
          <w:highlight w:val="none"/>
        </w:rPr>
      </w:pPr>
    </w:p>
    <w:p w14:paraId="5B27C604">
      <w:pPr>
        <w:pStyle w:val="2"/>
        <w:rPr>
          <w:rFonts w:hint="eastAsia"/>
          <w:highlight w:val="none"/>
        </w:rPr>
      </w:pPr>
    </w:p>
    <w:p w14:paraId="42FBC4B7">
      <w:pPr>
        <w:pStyle w:val="2"/>
        <w:rPr>
          <w:rFonts w:hint="eastAsia"/>
          <w:highlight w:val="none"/>
        </w:rPr>
      </w:pPr>
    </w:p>
    <w:p w14:paraId="2C7B1F10">
      <w:pPr>
        <w:pStyle w:val="2"/>
        <w:rPr>
          <w:rFonts w:hint="eastAsia"/>
          <w:highlight w:val="none"/>
        </w:rPr>
      </w:pPr>
    </w:p>
    <w:p w14:paraId="60BF07B0">
      <w:pPr>
        <w:pStyle w:val="2"/>
        <w:rPr>
          <w:rFonts w:hint="eastAsia"/>
          <w:highlight w:val="none"/>
        </w:rPr>
      </w:pPr>
    </w:p>
    <w:p w14:paraId="57127307">
      <w:pPr>
        <w:pStyle w:val="2"/>
        <w:rPr>
          <w:rFonts w:hint="eastAsia"/>
          <w:highlight w:val="none"/>
        </w:rPr>
      </w:pPr>
    </w:p>
    <w:p w14:paraId="5EFB3036">
      <w:pPr>
        <w:pStyle w:val="2"/>
        <w:rPr>
          <w:rFonts w:hint="eastAsia"/>
          <w:highlight w:val="none"/>
        </w:rPr>
      </w:pPr>
    </w:p>
    <w:p w14:paraId="3591C3DE">
      <w:pPr>
        <w:pStyle w:val="2"/>
        <w:rPr>
          <w:rFonts w:hint="eastAsia"/>
          <w:highlight w:val="none"/>
        </w:rPr>
      </w:pPr>
    </w:p>
    <w:p w14:paraId="2868B797">
      <w:pPr>
        <w:pStyle w:val="2"/>
        <w:rPr>
          <w:rFonts w:hint="eastAsia"/>
          <w:highlight w:val="none"/>
        </w:rPr>
      </w:pPr>
    </w:p>
    <w:p w14:paraId="79094EE1">
      <w:pPr>
        <w:pStyle w:val="2"/>
        <w:rPr>
          <w:rFonts w:hint="eastAsia"/>
          <w:highlight w:val="none"/>
        </w:rPr>
      </w:pPr>
    </w:p>
    <w:p w14:paraId="13453A20">
      <w:pPr>
        <w:pStyle w:val="2"/>
        <w:rPr>
          <w:rFonts w:hint="eastAsia"/>
          <w:highlight w:val="none"/>
        </w:rPr>
      </w:pPr>
    </w:p>
    <w:p w14:paraId="1BC1AC41">
      <w:pPr>
        <w:pStyle w:val="2"/>
        <w:rPr>
          <w:rFonts w:hint="eastAsia"/>
          <w:highlight w:val="none"/>
        </w:rPr>
      </w:pPr>
    </w:p>
    <w:p w14:paraId="25C1DD50">
      <w:pPr>
        <w:pStyle w:val="2"/>
        <w:rPr>
          <w:rFonts w:hint="eastAsia"/>
          <w:highlight w:val="none"/>
        </w:rPr>
      </w:pPr>
    </w:p>
    <w:p w14:paraId="195AAC5C">
      <w:pPr>
        <w:pStyle w:val="2"/>
        <w:rPr>
          <w:rFonts w:hint="eastAsia"/>
          <w:highlight w:val="none"/>
        </w:rPr>
      </w:pPr>
    </w:p>
    <w:p w14:paraId="39CA1BBF">
      <w:pPr>
        <w:pStyle w:val="2"/>
        <w:rPr>
          <w:rFonts w:hint="eastAsia"/>
          <w:highlight w:val="none"/>
        </w:rPr>
      </w:pPr>
    </w:p>
    <w:p w14:paraId="40F03174">
      <w:pPr>
        <w:pStyle w:val="2"/>
        <w:rPr>
          <w:rFonts w:hint="eastAsia"/>
          <w:highlight w:val="none"/>
        </w:rPr>
      </w:pPr>
    </w:p>
    <w:p w14:paraId="1515E34A">
      <w:pPr>
        <w:pStyle w:val="2"/>
        <w:rPr>
          <w:rFonts w:hint="eastAsia"/>
          <w:highlight w:val="none"/>
        </w:rPr>
      </w:pPr>
    </w:p>
    <w:p w14:paraId="24117CFF">
      <w:pPr>
        <w:spacing w:line="93" w:lineRule="auto"/>
        <w:rPr>
          <w:rFonts w:hint="eastAsia" w:ascii="宋体" w:hAnsi="宋体" w:eastAsia="宋体" w:cs="宋体"/>
          <w:color w:val="auto"/>
          <w:sz w:val="2"/>
          <w:highlight w:val="none"/>
        </w:rPr>
      </w:pPr>
    </w:p>
    <w:p w14:paraId="0E5D39AE">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513698FE">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52958258">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BA39D71">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3ABD5E16">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772F64E5">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76AAA589">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7ABA17A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73A40149">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1296078A">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70FE9E8C">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5万元</w:t>
      </w:r>
      <w:r>
        <w:rPr>
          <w:rFonts w:hint="eastAsia" w:ascii="宋体" w:hAnsi="宋体" w:eastAsia="宋体" w:cs="宋体"/>
          <w:color w:val="auto"/>
          <w:spacing w:val="-1"/>
          <w:sz w:val="24"/>
          <w:szCs w:val="24"/>
          <w:highlight w:val="none"/>
        </w:rPr>
        <w:t xml:space="preserve">人民币的投标保证。 </w:t>
      </w:r>
    </w:p>
    <w:p w14:paraId="77827FA8">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4459D6DD">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19B8D669">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59A2CBC2">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0C95A37A">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39A5AF30">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7C7CE3F6">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533C7AA5">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120个日历天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20DC87FE">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3BC3191A">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snapToGrid w:val="0"/>
          <w:color w:val="auto"/>
          <w:kern w:val="0"/>
          <w:sz w:val="24"/>
          <w:szCs w:val="24"/>
          <w:highlight w:val="none"/>
          <w:lang w:val="en-US" w:eastAsia="zh-CN" w:bidi="ar"/>
        </w:rPr>
        <w:t>须符合现行国家有关工程施工质量验收规范和标准的要求。</w:t>
      </w:r>
    </w:p>
    <w:p w14:paraId="5197C550">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1D3255">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2D8C80FB">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67F07540">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06C479B1">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65D6044A">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370C3495">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65C882D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49C1BAAE">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416B05D2">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7DBA3CD">
      <w:pPr>
        <w:spacing w:before="154" w:line="299" w:lineRule="auto"/>
        <w:ind w:left="9" w:right="16" w:firstLine="558"/>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施工用水、用电各提供一驳接点到现场边缘。要求中标人单独安装水表、电表，其水、电费按项目所在地</w:t>
      </w:r>
      <w:r>
        <w:rPr>
          <w:rFonts w:hint="eastAsia" w:ascii="宋体" w:hAnsi="宋体" w:eastAsia="宋体" w:cs="宋体"/>
          <w:b w:val="0"/>
          <w:bCs w:val="0"/>
          <w:color w:val="auto"/>
          <w:spacing w:val="-2"/>
          <w:sz w:val="24"/>
          <w:szCs w:val="24"/>
          <w:highlight w:val="none"/>
          <w:u w:val="single"/>
          <w:lang w:val="en-US" w:eastAsia="zh-CN"/>
        </w:rPr>
        <w:t>韶关市</w:t>
      </w:r>
      <w:r>
        <w:rPr>
          <w:rFonts w:hint="eastAsia" w:ascii="宋体" w:hAnsi="宋体" w:eastAsia="宋体" w:cs="宋体"/>
          <w:b w:val="0"/>
          <w:bCs w:val="0"/>
          <w:color w:val="auto"/>
          <w:spacing w:val="-2"/>
          <w:sz w:val="24"/>
          <w:szCs w:val="24"/>
          <w:highlight w:val="none"/>
        </w:rPr>
        <w:t>基建工程水、电计费标准计算并由中标人缴纳。</w:t>
      </w:r>
    </w:p>
    <w:p w14:paraId="324254F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1B0B1AF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5F9F4616">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235FFA49">
      <w:pPr>
        <w:spacing w:before="78" w:line="220" w:lineRule="auto"/>
        <w:ind w:left="488"/>
        <w:outlineLvl w:val="2"/>
        <w:rPr>
          <w:rFonts w:hint="eastAsia" w:ascii="宋体" w:hAnsi="宋体" w:eastAsia="宋体" w:cs="宋体"/>
          <w:color w:val="auto"/>
          <w:sz w:val="24"/>
          <w:szCs w:val="24"/>
          <w:highlight w:val="none"/>
        </w:rPr>
      </w:pPr>
      <w:bookmarkStart w:id="31" w:name="bookmark69"/>
      <w:bookmarkEnd w:id="31"/>
      <w:bookmarkStart w:id="32" w:name="bookmark67"/>
      <w:bookmarkEnd w:id="32"/>
      <w:bookmarkStart w:id="33" w:name="bookmark81"/>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75CFCE4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1D96D998">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2E76E133">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27B5D21C">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575A60B6">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3CF70373">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400B07CC">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BF8F48A">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2B213E1">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177D9338">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00FB1D3E">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24969273">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5D017348">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的最高投标限价、工程量清单在投标截止时间7天前以补充公告的形式在广东省招标投标监管网（https://www.gdzwfw.gov.cn/ztbjg-portal/#/index）、全国公共资源交易平台（广东省·韶关市）（https://ygp.gdzwfw.gov.cn/ggzy-portal/#/440200/index）网站公布。</w:t>
      </w:r>
    </w:p>
    <w:p w14:paraId="354CD1E5">
      <w:pPr>
        <w:spacing w:before="79" w:line="360"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2D63794A">
      <w:pPr>
        <w:spacing w:before="36" w:line="360"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0B134047">
      <w:pPr>
        <w:spacing w:before="154" w:line="36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497A481B">
      <w:pPr>
        <w:spacing w:before="153" w:line="360"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EEE8160">
      <w:pPr>
        <w:spacing w:before="30"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414D5F0A">
      <w:pPr>
        <w:spacing w:before="154"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411CD8B2">
      <w:pPr>
        <w:spacing w:before="154"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14D894B7">
      <w:pPr>
        <w:spacing w:before="155" w:line="360"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2E42486">
      <w:pPr>
        <w:spacing w:before="155" w:line="360"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574391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3DE643F3">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23909BF3">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637E8D3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094744D0">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7217D9D3">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20138A69">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563DD3EC">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03088ADA">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177F8FD6">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572B660">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2A4D7491">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3CC853E1">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428C97DB">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2BD5CB95">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029B3C3E">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0A95A81C">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E9F36E8">
      <w:pPr>
        <w:spacing w:before="146" w:line="360"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5C6ABF7B">
      <w:pPr>
        <w:spacing w:before="78" w:line="360"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7AE3073F">
      <w:pPr>
        <w:pStyle w:val="7"/>
        <w:keepNext w:val="0"/>
        <w:keepLines w:val="0"/>
        <w:pageBreakBefore w:val="0"/>
        <w:widowControl/>
        <w:kinsoku w:val="0"/>
        <w:wordWrap/>
        <w:overflowPunct/>
        <w:topLinePunct w:val="0"/>
        <w:autoSpaceDE w:val="0"/>
        <w:autoSpaceDN w:val="0"/>
        <w:bidi w:val="0"/>
        <w:adjustRightInd w:val="0"/>
        <w:snapToGrid w:val="0"/>
        <w:spacing w:line="300" w:lineRule="auto"/>
        <w:ind w:firstLine="422" w:firstLineChars="200"/>
        <w:textAlignment w:val="baseline"/>
        <w:rPr>
          <w:color w:val="auto"/>
          <w:highlight w:val="none"/>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投标报价时，应按《广东省建设工程计价依据（2018）》规定的费率报价，若招标工程量清单明确说明不计算预算包干费或另外确定预算包干费费率的，则按招标工程量清单报价。</w:t>
      </w:r>
    </w:p>
    <w:p w14:paraId="4574DACF">
      <w:pPr>
        <w:pStyle w:val="7"/>
        <w:spacing w:line="360" w:lineRule="auto"/>
        <w:rPr>
          <w:rFonts w:hint="eastAsia" w:ascii="宋体" w:hAnsi="宋体" w:eastAsia="宋体" w:cs="宋体"/>
          <w:snapToGrid w:val="0"/>
          <w:color w:val="auto"/>
          <w:sz w:val="24"/>
          <w:szCs w:val="24"/>
          <w:highlight w:val="none"/>
          <w:lang w:val="en-US" w:eastAsia="en-US" w:bidi="ar-SA"/>
        </w:rPr>
      </w:pPr>
    </w:p>
    <w:p w14:paraId="20F7818E">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4C719819">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27321D71">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3DD2CA9E">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057155C1">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13A74F35">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2DBC6B6B">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2324B4CD">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5343DCE">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0328EA8C">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77217396">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3F39F9CA">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5C1D757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F006AC4">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05BF425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008F2B70">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4C11F4DE">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3AA824F5">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1349ECB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21D31AE5">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F2864F5">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4BC752D">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10819BE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0891306A">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60800BB4">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7B74DB0B">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w:t>
      </w:r>
      <w:r>
        <w:rPr>
          <w:rFonts w:hint="eastAsia" w:ascii="宋体" w:hAnsi="宋体" w:eastAsia="宋体" w:cs="宋体"/>
          <w:b/>
          <w:bCs/>
          <w:color w:val="auto"/>
          <w:spacing w:val="-4"/>
          <w:sz w:val="24"/>
          <w:szCs w:val="24"/>
          <w:highlight w:val="none"/>
          <w:lang w:val="en-US" w:eastAsia="zh-CN"/>
        </w:rPr>
        <w:t>6</w:t>
      </w:r>
      <w:r>
        <w:rPr>
          <w:rFonts w:hint="eastAsia" w:ascii="宋体" w:hAnsi="宋体" w:eastAsia="宋体" w:cs="宋体"/>
          <w:b/>
          <w:bCs/>
          <w:color w:val="auto"/>
          <w:spacing w:val="-4"/>
          <w:sz w:val="24"/>
          <w:szCs w:val="24"/>
          <w:highlight w:val="none"/>
        </w:rPr>
        <w:t>.1</w:t>
      </w:r>
      <w:r>
        <w:rPr>
          <w:rFonts w:hint="eastAsia" w:ascii="宋体" w:hAnsi="宋体" w:eastAsia="宋体" w:cs="宋体"/>
          <w:color w:val="auto"/>
          <w:spacing w:val="-4"/>
          <w:sz w:val="24"/>
          <w:szCs w:val="24"/>
          <w:highlight w:val="none"/>
        </w:rPr>
        <w:t>目“综合评分表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D717B1B">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535D0001">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2E952296">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217F5B26">
      <w:pPr>
        <w:pStyle w:val="7"/>
        <w:spacing w:line="257" w:lineRule="auto"/>
        <w:rPr>
          <w:rFonts w:hint="eastAsia" w:ascii="宋体" w:hAnsi="宋体" w:eastAsia="宋体" w:cs="宋体"/>
          <w:color w:val="auto"/>
          <w:highlight w:val="none"/>
        </w:rPr>
      </w:pPr>
    </w:p>
    <w:p w14:paraId="69818CE4">
      <w:pPr>
        <w:spacing w:before="78" w:line="219" w:lineRule="auto"/>
        <w:ind w:left="496"/>
        <w:outlineLvl w:val="3"/>
        <w:rPr>
          <w:rFonts w:hint="eastAsia" w:ascii="宋体" w:hAnsi="宋体" w:eastAsia="宋体" w:cs="宋体"/>
          <w:b/>
          <w:bCs/>
          <w:color w:val="auto"/>
          <w:sz w:val="24"/>
          <w:szCs w:val="24"/>
          <w:highlight w:val="none"/>
        </w:rPr>
      </w:pPr>
      <w:bookmarkStart w:id="49" w:name="_Toc29370"/>
      <w:bookmarkStart w:id="50" w:name="_Toc10602"/>
      <w:r>
        <w:rPr>
          <w:rFonts w:hint="eastAsia" w:ascii="宋体" w:hAnsi="宋体" w:eastAsia="宋体" w:cs="宋体"/>
          <w:b/>
          <w:bCs/>
          <w:color w:val="auto"/>
          <w:spacing w:val="-2"/>
          <w:sz w:val="24"/>
          <w:szCs w:val="24"/>
          <w:highlight w:val="none"/>
        </w:rPr>
        <w:t>10.3  经济标书的编制要求</w:t>
      </w:r>
      <w:bookmarkEnd w:id="49"/>
      <w:bookmarkEnd w:id="50"/>
    </w:p>
    <w:p w14:paraId="60C387BC">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268DB103">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0F8FF75">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4A81E499">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47AF82C9">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00EB23A8">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77E3949A">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4401C419">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）项所</w:t>
      </w:r>
      <w:r>
        <w:rPr>
          <w:rFonts w:hint="eastAsia" w:ascii="宋体" w:hAnsi="宋体" w:eastAsia="宋体" w:cs="宋体"/>
          <w:color w:val="auto"/>
          <w:spacing w:val="-2"/>
          <w:sz w:val="24"/>
          <w:szCs w:val="24"/>
          <w:highlight w:val="none"/>
        </w:rPr>
        <w:t>有投标人均应提供。</w:t>
      </w:r>
    </w:p>
    <w:p w14:paraId="1CC63C36">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B1B2F50">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17BD1E03">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689C3E79">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2DC47AC1">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3D59EE93">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648F126">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2A7FD145">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0414405A">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04BCFA9F">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76C10851">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A01C952">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1106CEB1">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6F074A0D">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E9AB7A">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2F149866">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63CBA42D">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5A9ADDC5">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78B5436D">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00699F00">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62A7E1B8">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w:t>
      </w: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
          <w:sz w:val="24"/>
          <w:szCs w:val="24"/>
          <w:highlight w:val="none"/>
        </w:rPr>
        <w:t>项所有投标人均应提供。</w:t>
      </w:r>
    </w:p>
    <w:p w14:paraId="75D954DF">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006B850B">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24AF6BAC">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39D86431">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42A52BE5">
      <w:pPr>
        <w:keepNext w:val="0"/>
        <w:keepLines w:val="0"/>
        <w:pageBreakBefore w:val="0"/>
        <w:widowControl w:val="0"/>
        <w:kinsoku/>
        <w:wordWrap w:val="0"/>
        <w:overflowPunct/>
        <w:topLinePunct w:val="0"/>
        <w:autoSpaceDE/>
        <w:autoSpaceDN/>
        <w:bidi w:val="0"/>
        <w:adjustRightInd/>
        <w:snapToGrid/>
        <w:spacing w:line="400" w:lineRule="exact"/>
        <w:ind w:left="479" w:leftChars="228" w:firstLine="0" w:firstLineChars="0"/>
        <w:textAlignment w:val="baseline"/>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r>
        <w:rPr>
          <w:rFonts w:hint="eastAsia" w:ascii="宋体" w:hAnsi="宋体" w:eastAsia="宋体" w:cs="宋体"/>
          <w:snapToGrid w:val="0"/>
          <w:color w:val="auto"/>
          <w:kern w:val="0"/>
          <w:sz w:val="24"/>
          <w:szCs w:val="24"/>
          <w:highlight w:val="none"/>
          <w:lang w:val="en-US" w:eastAsia="zh-CN"/>
        </w:rPr>
        <w:br w:type="textWrapping"/>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 目录</w:t>
      </w:r>
    </w:p>
    <w:p w14:paraId="06AC0FE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 定标因素评审资料（格式十七）</w:t>
      </w:r>
    </w:p>
    <w:p w14:paraId="747B148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bookmarkEnd w:id="54"/>
    <w:p w14:paraId="38C8B072">
      <w:pPr>
        <w:spacing w:before="78" w:line="221" w:lineRule="auto"/>
        <w:ind w:left="496"/>
        <w:outlineLvl w:val="2"/>
        <w:rPr>
          <w:rFonts w:hint="eastAsia" w:ascii="宋体" w:hAnsi="宋体" w:eastAsia="宋体" w:cs="宋体"/>
          <w:color w:val="auto"/>
          <w:sz w:val="24"/>
          <w:szCs w:val="24"/>
          <w:highlight w:val="none"/>
        </w:rPr>
      </w:pPr>
      <w:bookmarkStart w:id="55" w:name="_Toc21936"/>
      <w:bookmarkStart w:id="56" w:name="_Toc10599"/>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72CD6A5B">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77028D55">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7B99AE63">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31E42F74">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1227283F">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3DE0A96F">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05D3189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88697B7">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67C0AA88">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CA581B7">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0D4B1117">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AC9D5AE">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77138C74">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3DA66111">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4E749B93">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0953908A">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4C1A04F2">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36EA809">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0AFE667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664AC496">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1F03B17B">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48545F1">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5EEAEF00">
      <w:pPr>
        <w:spacing w:before="145" w:line="221" w:lineRule="auto"/>
        <w:ind w:left="496"/>
        <w:outlineLvl w:val="2"/>
        <w:rPr>
          <w:rFonts w:hint="eastAsia" w:ascii="宋体" w:hAnsi="宋体" w:eastAsia="宋体" w:cs="宋体"/>
          <w:color w:val="auto"/>
          <w:sz w:val="24"/>
          <w:szCs w:val="24"/>
          <w:highlight w:val="none"/>
        </w:rPr>
      </w:pPr>
      <w:bookmarkStart w:id="62" w:name="_Toc8365"/>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0B0B4CC1">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406F8BE">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350BB8FC">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4F0435AE">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01A13E25">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3F26600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0291"/>
      <w:bookmarkStart w:id="67" w:name="_Toc8314"/>
      <w:bookmarkStart w:id="68" w:name="_Toc15587"/>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3C99B892">
      <w:pPr>
        <w:spacing w:before="181" w:line="219" w:lineRule="auto"/>
        <w:ind w:left="501"/>
        <w:outlineLvl w:val="9"/>
        <w:rPr>
          <w:rFonts w:hint="eastAsia" w:ascii="宋体" w:hAnsi="宋体" w:eastAsia="宋体" w:cs="宋体"/>
          <w:color w:val="auto"/>
          <w:sz w:val="24"/>
          <w:szCs w:val="24"/>
          <w:highlight w:val="none"/>
        </w:rPr>
      </w:pPr>
      <w:bookmarkStart w:id="69" w:name="_Toc2011"/>
      <w:bookmarkStart w:id="70" w:name="_Toc16292"/>
      <w:bookmarkStart w:id="71" w:name="_Toc20238"/>
      <w:bookmarkStart w:id="72" w:name="_Toc30853"/>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19271947">
      <w:pPr>
        <w:spacing w:before="183" w:line="219" w:lineRule="auto"/>
        <w:ind w:left="501"/>
        <w:outlineLvl w:val="9"/>
        <w:rPr>
          <w:rFonts w:hint="eastAsia" w:ascii="宋体" w:hAnsi="宋体" w:eastAsia="宋体" w:cs="宋体"/>
          <w:color w:val="auto"/>
          <w:sz w:val="24"/>
          <w:szCs w:val="24"/>
          <w:highlight w:val="none"/>
        </w:rPr>
      </w:pPr>
      <w:bookmarkStart w:id="73" w:name="_Toc26494"/>
      <w:bookmarkStart w:id="74" w:name="_Toc31716"/>
      <w:bookmarkStart w:id="75" w:name="_Toc17462"/>
      <w:bookmarkStart w:id="76"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4195A8F3">
      <w:pPr>
        <w:spacing w:before="181" w:line="219" w:lineRule="auto"/>
        <w:ind w:left="501"/>
        <w:outlineLvl w:val="9"/>
        <w:rPr>
          <w:rFonts w:hint="eastAsia" w:ascii="宋体" w:hAnsi="宋体" w:eastAsia="宋体" w:cs="宋体"/>
          <w:color w:val="auto"/>
          <w:sz w:val="24"/>
          <w:szCs w:val="24"/>
          <w:highlight w:val="none"/>
        </w:rPr>
      </w:pPr>
      <w:bookmarkStart w:id="77" w:name="_Toc8179"/>
      <w:bookmarkStart w:id="78" w:name="_Toc20559"/>
      <w:bookmarkStart w:id="79" w:name="_Toc27967"/>
      <w:bookmarkStart w:id="80" w:name="_Toc15860"/>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4C6D83AB">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A1A93F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812"/>
      <w:bookmarkStart w:id="82" w:name="_Toc2199"/>
      <w:bookmarkStart w:id="83" w:name="_Toc28266"/>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230C0802">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3F93A9EF">
      <w:pPr>
        <w:spacing w:before="155" w:line="360"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59A5BE61">
      <w:pPr>
        <w:spacing w:before="78" w:line="360"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6C52FCC">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3F658121">
      <w:pPr>
        <w:spacing w:before="38"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4D20598C">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7A55258E">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4E37D436">
      <w:pPr>
        <w:keepNext w:val="0"/>
        <w:keepLines w:val="0"/>
        <w:pageBreakBefore w:val="0"/>
        <w:shd w:val="clear" w:color="auto" w:fill="auto"/>
        <w:kinsoku/>
        <w:wordWrap/>
        <w:overflowPunct/>
        <w:topLinePunct w:val="0"/>
        <w:bidi w:val="0"/>
        <w:adjustRightInd/>
        <w:snapToGrid/>
        <w:spacing w:line="360" w:lineRule="auto"/>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4AC55AA3">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3E5FD587">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35AE7C4">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43C213A6">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2DA95ED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2649253E">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40156D8D">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C5C96B2">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BF580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56AD1F2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0DAD6E6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25CD2F3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4CFA9F5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1423E687">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3B4CC66">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2B900928">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628412ED">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75DB58B2">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4278404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6E173E1">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9A05B8B">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238061EC">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02C4BFC7">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09F27C25">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w:t>
      </w:r>
    </w:p>
    <w:p w14:paraId="634499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70224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1552FA5F">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013A9DD7">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72979839">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1BCD9BCC">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301F2EB2">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007FD8E0">
      <w:pPr>
        <w:spacing w:before="40" w:line="360" w:lineRule="auto"/>
        <w:ind w:left="501"/>
        <w:outlineLvl w:val="9"/>
        <w:rPr>
          <w:rFonts w:hint="eastAsia" w:ascii="宋体" w:hAnsi="宋体" w:eastAsia="宋体" w:cs="宋体"/>
          <w:color w:val="auto"/>
          <w:sz w:val="24"/>
          <w:szCs w:val="24"/>
          <w:highlight w:val="none"/>
        </w:rPr>
      </w:pPr>
      <w:bookmarkStart w:id="91" w:name="_Toc13304"/>
      <w:bookmarkStart w:id="92" w:name="_Toc23632"/>
      <w:bookmarkStart w:id="93" w:name="_Toc20481"/>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4E7DC2D0">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7432"/>
      <w:bookmarkStart w:id="96" w:name="_Toc10806"/>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3D386574">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6645"/>
      <w:bookmarkStart w:id="100" w:name="_Toc22642"/>
      <w:bookmarkStart w:id="101" w:name="_Toc14202"/>
      <w:bookmarkStart w:id="102"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757D3BF">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533C330C">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D517F12">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4ACD1433">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028B5C07">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17DB6A5B">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43F3655">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679B8419">
      <w:pPr>
        <w:spacing w:before="82" w:line="211" w:lineRule="auto"/>
        <w:ind w:left="580"/>
        <w:outlineLvl w:val="9"/>
        <w:rPr>
          <w:rFonts w:hint="eastAsia" w:ascii="宋体" w:hAnsi="宋体" w:eastAsia="宋体" w:cs="宋体"/>
          <w:color w:val="auto"/>
          <w:sz w:val="25"/>
          <w:szCs w:val="25"/>
          <w:highlight w:val="none"/>
        </w:rPr>
      </w:pPr>
      <w:bookmarkStart w:id="104" w:name="_Toc18204"/>
      <w:bookmarkStart w:id="105" w:name="_Toc15367"/>
      <w:bookmarkStart w:id="106" w:name="_Toc32114"/>
      <w:bookmarkStart w:id="107" w:name="_Toc198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7073C8F6">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7FC0CEA6">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6B0132D7">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28572"/>
      <w:bookmarkStart w:id="111" w:name="_Toc4119"/>
      <w:bookmarkStart w:id="112" w:name="_Toc10503"/>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2475F7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3464EFC3">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794BA0E0">
      <w:pPr>
        <w:spacing w:before="38" w:line="220" w:lineRule="auto"/>
        <w:ind w:left="503"/>
        <w:outlineLvl w:val="9"/>
        <w:rPr>
          <w:rFonts w:hint="eastAsia" w:ascii="宋体" w:hAnsi="宋体" w:eastAsia="宋体" w:cs="宋体"/>
          <w:color w:val="auto"/>
          <w:sz w:val="24"/>
          <w:szCs w:val="24"/>
          <w:highlight w:val="none"/>
        </w:rPr>
      </w:pPr>
      <w:bookmarkStart w:id="113" w:name="_Toc10398"/>
      <w:bookmarkStart w:id="114" w:name="_Toc17510"/>
      <w:bookmarkStart w:id="115" w:name="_Toc22949"/>
      <w:bookmarkStart w:id="116" w:name="_Toc1802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1E12203A">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C906367">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520DD2F5">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76688D82">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4BE1853">
      <w:pPr>
        <w:spacing w:before="153" w:line="219" w:lineRule="auto"/>
        <w:ind w:left="503"/>
        <w:outlineLvl w:val="9"/>
        <w:rPr>
          <w:rFonts w:hint="eastAsia" w:ascii="宋体" w:hAnsi="宋体" w:eastAsia="宋体" w:cs="宋体"/>
          <w:color w:val="auto"/>
          <w:sz w:val="24"/>
          <w:szCs w:val="24"/>
          <w:highlight w:val="none"/>
        </w:rPr>
      </w:pPr>
      <w:bookmarkStart w:id="117" w:name="_Toc14059"/>
      <w:bookmarkStart w:id="118" w:name="_Toc3958"/>
      <w:bookmarkStart w:id="119" w:name="_Toc16136"/>
      <w:bookmarkStart w:id="120" w:name="_Toc2760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5F9BE99E">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7C7C653">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4FAFC48E">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484CC48A">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62416271">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7915"/>
      <w:bookmarkStart w:id="123" w:name="_Toc576"/>
      <w:bookmarkStart w:id="124" w:name="_Toc3861"/>
      <w:r>
        <w:rPr>
          <w:rFonts w:hint="eastAsia" w:ascii="宋体" w:hAnsi="宋体" w:eastAsia="宋体" w:cs="宋体"/>
          <w:color w:val="auto"/>
          <w:spacing w:val="-3"/>
          <w:sz w:val="24"/>
          <w:szCs w:val="24"/>
          <w:highlight w:val="none"/>
        </w:rPr>
        <w:t>（3）综合得分</w:t>
      </w:r>
      <w:bookmarkEnd w:id="121"/>
      <w:bookmarkEnd w:id="122"/>
      <w:bookmarkEnd w:id="123"/>
      <w:bookmarkEnd w:id="124"/>
    </w:p>
    <w:p w14:paraId="16428BA2">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147A726B">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07AC6F79">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00D9077E">
      <w:pPr>
        <w:spacing w:before="78" w:line="329" w:lineRule="auto"/>
        <w:ind w:right="263" w:firstLine="490" w:firstLineChars="200"/>
        <w:jc w:val="both"/>
        <w:rPr>
          <w:rFonts w:hint="eastAsia" w:ascii="宋体" w:hAnsi="宋体" w:eastAsia="宋体" w:cs="宋体"/>
          <w:b/>
          <w:bCs/>
          <w:color w:val="auto"/>
          <w:spacing w:val="2"/>
          <w:sz w:val="24"/>
          <w:szCs w:val="24"/>
          <w:highlight w:val="none"/>
        </w:rPr>
      </w:pPr>
      <w:bookmarkStart w:id="125" w:name="_Toc2885"/>
      <w:bookmarkStart w:id="126" w:name="_Toc32384"/>
      <w:bookmarkStart w:id="127" w:name="_Toc25214"/>
      <w:bookmarkStart w:id="128" w:name="_Toc30671"/>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w:t>
      </w:r>
    </w:p>
    <w:p w14:paraId="797C2B9A">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386B6E39">
      <w:pPr>
        <w:pStyle w:val="7"/>
        <w:spacing w:line="304" w:lineRule="auto"/>
        <w:rPr>
          <w:rFonts w:hint="eastAsia" w:ascii="宋体" w:hAnsi="宋体" w:eastAsia="宋体" w:cs="宋体"/>
          <w:color w:val="auto"/>
          <w:highlight w:val="none"/>
        </w:rPr>
      </w:pPr>
    </w:p>
    <w:p w14:paraId="3683E1C2">
      <w:pPr>
        <w:rPr>
          <w:rFonts w:hint="eastAsia"/>
          <w:color w:val="auto"/>
          <w:highlight w:val="none"/>
        </w:rPr>
      </w:pPr>
    </w:p>
    <w:p w14:paraId="6115BA02">
      <w:pPr>
        <w:pStyle w:val="2"/>
        <w:rPr>
          <w:rFonts w:hint="eastAsia"/>
          <w:color w:val="auto"/>
          <w:highlight w:val="none"/>
        </w:rPr>
      </w:pPr>
    </w:p>
    <w:p w14:paraId="5CFDD726">
      <w:pPr>
        <w:rPr>
          <w:rFonts w:hint="eastAsia" w:ascii="宋体" w:hAnsi="宋体" w:eastAsia="宋体" w:cs="宋体"/>
          <w:b/>
          <w:bCs/>
          <w:color w:val="auto"/>
          <w:spacing w:val="-6"/>
          <w:sz w:val="30"/>
          <w:szCs w:val="30"/>
          <w:highlight w:val="none"/>
        </w:rPr>
      </w:pPr>
      <w:bookmarkStart w:id="129" w:name="_Toc3020"/>
      <w:bookmarkStart w:id="130" w:name="_Toc16801"/>
      <w:bookmarkStart w:id="131" w:name="_Toc17375"/>
    </w:p>
    <w:p w14:paraId="7DFD7EAC">
      <w:pPr>
        <w:pStyle w:val="2"/>
        <w:rPr>
          <w:rFonts w:hint="eastAsia" w:ascii="宋体" w:hAnsi="宋体" w:eastAsia="宋体" w:cs="宋体"/>
          <w:b/>
          <w:bCs/>
          <w:color w:val="auto"/>
          <w:spacing w:val="-6"/>
          <w:sz w:val="30"/>
          <w:szCs w:val="30"/>
          <w:highlight w:val="none"/>
        </w:rPr>
      </w:pPr>
    </w:p>
    <w:p w14:paraId="5EA0B1A5">
      <w:pPr>
        <w:pStyle w:val="2"/>
        <w:rPr>
          <w:rFonts w:hint="eastAsia" w:ascii="宋体" w:hAnsi="宋体" w:eastAsia="宋体" w:cs="宋体"/>
          <w:b/>
          <w:bCs/>
          <w:color w:val="auto"/>
          <w:spacing w:val="-6"/>
          <w:sz w:val="30"/>
          <w:szCs w:val="30"/>
          <w:highlight w:val="none"/>
        </w:rPr>
      </w:pPr>
    </w:p>
    <w:p w14:paraId="647A7AF6">
      <w:pPr>
        <w:pStyle w:val="2"/>
        <w:rPr>
          <w:rFonts w:hint="eastAsia" w:ascii="宋体" w:hAnsi="宋体" w:eastAsia="宋体" w:cs="宋体"/>
          <w:b/>
          <w:bCs/>
          <w:color w:val="auto"/>
          <w:spacing w:val="-6"/>
          <w:sz w:val="30"/>
          <w:szCs w:val="30"/>
          <w:highlight w:val="none"/>
        </w:rPr>
      </w:pPr>
    </w:p>
    <w:p w14:paraId="45972174">
      <w:pPr>
        <w:pStyle w:val="2"/>
        <w:rPr>
          <w:rFonts w:hint="eastAsia" w:ascii="宋体" w:hAnsi="宋体" w:eastAsia="宋体" w:cs="宋体"/>
          <w:b/>
          <w:bCs/>
          <w:color w:val="auto"/>
          <w:spacing w:val="-6"/>
          <w:sz w:val="30"/>
          <w:szCs w:val="30"/>
          <w:highlight w:val="none"/>
        </w:rPr>
      </w:pPr>
    </w:p>
    <w:p w14:paraId="0497AFAB">
      <w:pPr>
        <w:pStyle w:val="2"/>
        <w:rPr>
          <w:rFonts w:hint="eastAsia" w:ascii="宋体" w:hAnsi="宋体" w:eastAsia="宋体" w:cs="宋体"/>
          <w:b/>
          <w:bCs/>
          <w:color w:val="auto"/>
          <w:spacing w:val="-6"/>
          <w:sz w:val="30"/>
          <w:szCs w:val="30"/>
          <w:highlight w:val="none"/>
        </w:rPr>
      </w:pPr>
    </w:p>
    <w:p w14:paraId="7D78F363">
      <w:pPr>
        <w:pStyle w:val="2"/>
        <w:rPr>
          <w:rFonts w:hint="eastAsia" w:ascii="宋体" w:hAnsi="宋体" w:eastAsia="宋体" w:cs="宋体"/>
          <w:b/>
          <w:bCs/>
          <w:color w:val="auto"/>
          <w:spacing w:val="-6"/>
          <w:sz w:val="30"/>
          <w:szCs w:val="30"/>
          <w:highlight w:val="none"/>
        </w:rPr>
      </w:pPr>
    </w:p>
    <w:p w14:paraId="553B514B">
      <w:pPr>
        <w:pStyle w:val="2"/>
        <w:rPr>
          <w:rFonts w:hint="eastAsia" w:ascii="宋体" w:hAnsi="宋体" w:eastAsia="宋体" w:cs="宋体"/>
          <w:b/>
          <w:bCs/>
          <w:color w:val="auto"/>
          <w:spacing w:val="-6"/>
          <w:sz w:val="30"/>
          <w:szCs w:val="30"/>
          <w:highlight w:val="none"/>
        </w:rPr>
      </w:pPr>
    </w:p>
    <w:p w14:paraId="12CEBB14">
      <w:pPr>
        <w:pStyle w:val="2"/>
        <w:rPr>
          <w:rFonts w:hint="eastAsia" w:ascii="宋体" w:hAnsi="宋体" w:eastAsia="宋体" w:cs="宋体"/>
          <w:b/>
          <w:bCs/>
          <w:color w:val="auto"/>
          <w:spacing w:val="-6"/>
          <w:sz w:val="30"/>
          <w:szCs w:val="30"/>
          <w:highlight w:val="none"/>
        </w:rPr>
      </w:pPr>
    </w:p>
    <w:p w14:paraId="40F1F009">
      <w:pPr>
        <w:pStyle w:val="2"/>
        <w:rPr>
          <w:rFonts w:hint="eastAsia" w:ascii="宋体" w:hAnsi="宋体" w:eastAsia="宋体" w:cs="宋体"/>
          <w:b/>
          <w:bCs/>
          <w:color w:val="auto"/>
          <w:spacing w:val="-6"/>
          <w:sz w:val="30"/>
          <w:szCs w:val="30"/>
          <w:highlight w:val="none"/>
        </w:rPr>
      </w:pPr>
    </w:p>
    <w:p w14:paraId="54EC72C6">
      <w:pPr>
        <w:pStyle w:val="2"/>
        <w:rPr>
          <w:rFonts w:hint="eastAsia" w:ascii="宋体" w:hAnsi="宋体" w:eastAsia="宋体" w:cs="宋体"/>
          <w:b/>
          <w:bCs/>
          <w:color w:val="auto"/>
          <w:spacing w:val="-6"/>
          <w:sz w:val="30"/>
          <w:szCs w:val="30"/>
          <w:highlight w:val="none"/>
        </w:rPr>
      </w:pPr>
    </w:p>
    <w:p w14:paraId="2D0C3DD8">
      <w:pPr>
        <w:pStyle w:val="2"/>
        <w:rPr>
          <w:rFonts w:hint="eastAsia" w:ascii="宋体" w:hAnsi="宋体" w:eastAsia="宋体" w:cs="宋体"/>
          <w:b/>
          <w:bCs/>
          <w:color w:val="auto"/>
          <w:spacing w:val="-6"/>
          <w:sz w:val="30"/>
          <w:szCs w:val="30"/>
          <w:highlight w:val="none"/>
        </w:rPr>
      </w:pPr>
    </w:p>
    <w:p w14:paraId="0E5C3257">
      <w:pPr>
        <w:pStyle w:val="2"/>
        <w:rPr>
          <w:rFonts w:hint="eastAsia" w:ascii="宋体" w:hAnsi="宋体" w:eastAsia="宋体" w:cs="宋体"/>
          <w:b/>
          <w:bCs/>
          <w:color w:val="auto"/>
          <w:spacing w:val="-6"/>
          <w:sz w:val="30"/>
          <w:szCs w:val="30"/>
          <w:highlight w:val="none"/>
        </w:rPr>
      </w:pPr>
    </w:p>
    <w:p w14:paraId="78491127">
      <w:pPr>
        <w:pStyle w:val="2"/>
        <w:rPr>
          <w:rFonts w:hint="eastAsia" w:ascii="宋体" w:hAnsi="宋体" w:eastAsia="宋体" w:cs="宋体"/>
          <w:b/>
          <w:bCs/>
          <w:color w:val="auto"/>
          <w:spacing w:val="-6"/>
          <w:sz w:val="30"/>
          <w:szCs w:val="30"/>
          <w:highlight w:val="none"/>
        </w:rPr>
      </w:pPr>
    </w:p>
    <w:p w14:paraId="69AA4A8B">
      <w:pPr>
        <w:pStyle w:val="2"/>
        <w:rPr>
          <w:rFonts w:hint="eastAsia" w:ascii="宋体" w:hAnsi="宋体" w:eastAsia="宋体" w:cs="宋体"/>
          <w:b/>
          <w:bCs/>
          <w:color w:val="auto"/>
          <w:spacing w:val="-6"/>
          <w:sz w:val="30"/>
          <w:szCs w:val="30"/>
          <w:highlight w:val="none"/>
        </w:rPr>
      </w:pPr>
    </w:p>
    <w:p w14:paraId="24223EDE">
      <w:pPr>
        <w:pStyle w:val="2"/>
        <w:rPr>
          <w:rFonts w:hint="eastAsia" w:ascii="宋体" w:hAnsi="宋体" w:eastAsia="宋体" w:cs="宋体"/>
          <w:b/>
          <w:bCs/>
          <w:color w:val="auto"/>
          <w:spacing w:val="-6"/>
          <w:sz w:val="30"/>
          <w:szCs w:val="30"/>
          <w:highlight w:val="none"/>
        </w:rPr>
      </w:pPr>
    </w:p>
    <w:p w14:paraId="2AA2BB7B">
      <w:pPr>
        <w:pStyle w:val="2"/>
        <w:rPr>
          <w:rFonts w:hint="eastAsia" w:ascii="宋体" w:hAnsi="宋体" w:eastAsia="宋体" w:cs="宋体"/>
          <w:b/>
          <w:bCs/>
          <w:color w:val="auto"/>
          <w:spacing w:val="-6"/>
          <w:sz w:val="30"/>
          <w:szCs w:val="30"/>
          <w:highlight w:val="none"/>
        </w:rPr>
      </w:pPr>
    </w:p>
    <w:p w14:paraId="4880A3A8">
      <w:pPr>
        <w:pStyle w:val="2"/>
        <w:rPr>
          <w:rFonts w:hint="eastAsia" w:ascii="宋体" w:hAnsi="宋体" w:eastAsia="宋体" w:cs="宋体"/>
          <w:b/>
          <w:bCs/>
          <w:color w:val="auto"/>
          <w:spacing w:val="-6"/>
          <w:sz w:val="30"/>
          <w:szCs w:val="30"/>
          <w:highlight w:val="none"/>
        </w:rPr>
      </w:pPr>
    </w:p>
    <w:p w14:paraId="672CC85C">
      <w:pPr>
        <w:pStyle w:val="2"/>
        <w:rPr>
          <w:rFonts w:hint="eastAsia" w:ascii="宋体" w:hAnsi="宋体" w:eastAsia="宋体" w:cs="宋体"/>
          <w:b/>
          <w:bCs/>
          <w:color w:val="auto"/>
          <w:spacing w:val="-6"/>
          <w:sz w:val="30"/>
          <w:szCs w:val="30"/>
          <w:highlight w:val="none"/>
        </w:rPr>
      </w:pPr>
    </w:p>
    <w:p w14:paraId="3EA49F0D">
      <w:pPr>
        <w:pStyle w:val="2"/>
        <w:rPr>
          <w:rFonts w:hint="eastAsia" w:ascii="宋体" w:hAnsi="宋体" w:eastAsia="宋体" w:cs="宋体"/>
          <w:b/>
          <w:bCs/>
          <w:color w:val="auto"/>
          <w:spacing w:val="-6"/>
          <w:sz w:val="30"/>
          <w:szCs w:val="30"/>
          <w:highlight w:val="none"/>
        </w:rPr>
      </w:pPr>
    </w:p>
    <w:p w14:paraId="5E0EE38D">
      <w:pPr>
        <w:pStyle w:val="2"/>
        <w:rPr>
          <w:rFonts w:hint="eastAsia" w:ascii="宋体" w:hAnsi="宋体" w:eastAsia="宋体" w:cs="宋体"/>
          <w:b/>
          <w:bCs/>
          <w:color w:val="auto"/>
          <w:spacing w:val="-6"/>
          <w:sz w:val="30"/>
          <w:szCs w:val="30"/>
          <w:highlight w:val="none"/>
        </w:rPr>
      </w:pPr>
    </w:p>
    <w:p w14:paraId="25C8268E">
      <w:pPr>
        <w:pStyle w:val="2"/>
        <w:rPr>
          <w:rFonts w:hint="eastAsia" w:ascii="宋体" w:hAnsi="宋体" w:eastAsia="宋体" w:cs="宋体"/>
          <w:b/>
          <w:bCs/>
          <w:color w:val="auto"/>
          <w:spacing w:val="-6"/>
          <w:sz w:val="30"/>
          <w:szCs w:val="30"/>
          <w:highlight w:val="none"/>
        </w:rPr>
      </w:pPr>
    </w:p>
    <w:p w14:paraId="0342FD09">
      <w:pPr>
        <w:pStyle w:val="2"/>
        <w:rPr>
          <w:rFonts w:hint="eastAsia" w:ascii="宋体" w:hAnsi="宋体" w:eastAsia="宋体" w:cs="宋体"/>
          <w:b/>
          <w:bCs/>
          <w:color w:val="auto"/>
          <w:spacing w:val="-6"/>
          <w:sz w:val="30"/>
          <w:szCs w:val="30"/>
          <w:highlight w:val="none"/>
        </w:rPr>
      </w:pPr>
    </w:p>
    <w:p w14:paraId="6A802FDE">
      <w:pPr>
        <w:pStyle w:val="2"/>
        <w:rPr>
          <w:rFonts w:hint="eastAsia" w:ascii="宋体" w:hAnsi="宋体" w:eastAsia="宋体" w:cs="宋体"/>
          <w:b/>
          <w:bCs/>
          <w:color w:val="auto"/>
          <w:spacing w:val="-6"/>
          <w:sz w:val="30"/>
          <w:szCs w:val="30"/>
          <w:highlight w:val="none"/>
        </w:rPr>
      </w:pPr>
    </w:p>
    <w:p w14:paraId="7555CCE0">
      <w:pPr>
        <w:pStyle w:val="2"/>
        <w:rPr>
          <w:rFonts w:hint="eastAsia" w:ascii="宋体" w:hAnsi="宋体" w:eastAsia="宋体" w:cs="宋体"/>
          <w:b/>
          <w:bCs/>
          <w:color w:val="auto"/>
          <w:spacing w:val="-6"/>
          <w:sz w:val="30"/>
          <w:szCs w:val="30"/>
          <w:highlight w:val="none"/>
        </w:rPr>
      </w:pPr>
    </w:p>
    <w:p w14:paraId="76620637">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5"/>
        <w:tblpPr w:leftFromText="180" w:rightFromText="180" w:vertAnchor="text" w:horzAnchor="page" w:tblpX="1373" w:tblpY="705"/>
        <w:tblOverlap w:val="never"/>
        <w:tblW w:w="9362" w:type="dxa"/>
        <w:tblInd w:w="0" w:type="dxa"/>
        <w:tblLayout w:type="fixed"/>
        <w:tblCellMar>
          <w:top w:w="0" w:type="dxa"/>
          <w:left w:w="108" w:type="dxa"/>
          <w:bottom w:w="0" w:type="dxa"/>
          <w:right w:w="108" w:type="dxa"/>
        </w:tblCellMar>
      </w:tblPr>
      <w:tblGrid>
        <w:gridCol w:w="1404"/>
        <w:gridCol w:w="3425"/>
        <w:gridCol w:w="4533"/>
      </w:tblGrid>
      <w:tr w14:paraId="7BAE8C0E">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5F598F9">
            <w:pPr>
              <w:pStyle w:val="7"/>
              <w:tabs>
                <w:tab w:val="left" w:pos="1354"/>
                <w:tab w:val="left" w:pos="1459"/>
                <w:tab w:val="center" w:pos="3902"/>
                <w:tab w:val="right" w:pos="7805"/>
              </w:tabs>
              <w:wordWrap w:val="0"/>
              <w:adjustRightInd w:val="0"/>
              <w:snapToGrid w:val="0"/>
              <w:spacing w:after="0" w:line="440" w:lineRule="exact"/>
              <w:rPr>
                <w:rFonts w:hint="eastAsia" w:ascii="宋体" w:hAnsi="宋体" w:eastAsia="宋体" w:cs="宋体"/>
                <w:snapToGrid w:val="0"/>
                <w:color w:val="auto"/>
                <w:kern w:val="0"/>
                <w:sz w:val="21"/>
                <w:szCs w:val="21"/>
                <w:highlight w:val="none"/>
              </w:rPr>
            </w:pPr>
            <w:bookmarkStart w:id="132" w:name="_Toc17436"/>
            <w:bookmarkStart w:id="133" w:name="_Toc31744"/>
            <w:bookmarkStart w:id="134" w:name="_Toc9725"/>
            <w:bookmarkStart w:id="135" w:name="_Toc5769"/>
            <w:r>
              <w:rPr>
                <w:rFonts w:hint="eastAsia" w:ascii="宋体" w:hAnsi="宋体" w:eastAsia="宋体" w:cs="宋体"/>
                <w:snapToGrid w:val="0"/>
                <w:color w:val="auto"/>
                <w:kern w:val="0"/>
                <w:sz w:val="21"/>
                <w:szCs w:val="21"/>
                <w:highlight w:val="none"/>
              </w:rPr>
              <w:t>商务部分，满分：</w:t>
            </w:r>
            <w:r>
              <w:rPr>
                <w:rFonts w:hint="eastAsia" w:ascii="宋体" w:hAnsi="宋体" w:eastAsia="宋体" w:cs="宋体"/>
                <w:snapToGrid w:val="0"/>
                <w:color w:val="auto"/>
                <w:kern w:val="0"/>
                <w:sz w:val="21"/>
                <w:szCs w:val="21"/>
                <w:highlight w:val="none"/>
                <w:u w:val="single"/>
              </w:rPr>
              <w:t xml:space="preserve"> 80 </w:t>
            </w:r>
            <w:r>
              <w:rPr>
                <w:rFonts w:hint="eastAsia" w:ascii="宋体" w:hAnsi="宋体" w:eastAsia="宋体" w:cs="宋体"/>
                <w:snapToGrid w:val="0"/>
                <w:color w:val="auto"/>
                <w:kern w:val="0"/>
                <w:sz w:val="21"/>
                <w:szCs w:val="21"/>
                <w:highlight w:val="none"/>
              </w:rPr>
              <w:t>分。</w:t>
            </w:r>
          </w:p>
        </w:tc>
      </w:tr>
      <w:tr w14:paraId="6EE7CE2D">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0FEACE48">
            <w:pPr>
              <w:pStyle w:val="7"/>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8D3D0F1">
            <w:pPr>
              <w:pStyle w:val="7"/>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23A3A522">
            <w:pPr>
              <w:pStyle w:val="7"/>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10A28C6A">
        <w:tblPrEx>
          <w:tblCellMar>
            <w:top w:w="0" w:type="dxa"/>
            <w:left w:w="108" w:type="dxa"/>
            <w:bottom w:w="0" w:type="dxa"/>
            <w:right w:w="108" w:type="dxa"/>
          </w:tblCellMar>
        </w:tblPrEx>
        <w:trPr>
          <w:trHeight w:val="51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14E912B5">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26DAAEF3">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w:t>
            </w:r>
          </w:p>
          <w:p w14:paraId="7E447F85">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（10分）</w:t>
            </w:r>
          </w:p>
          <w:p w14:paraId="735D9D73">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6C3A283">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项目经理工程类技术职称情况：</w:t>
            </w:r>
          </w:p>
          <w:p w14:paraId="72FC7239">
            <w:pPr>
              <w:pStyle w:val="7"/>
              <w:numPr>
                <w:ilvl w:val="0"/>
                <w:numId w:val="1"/>
              </w:numPr>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具备工程师或以上职称的，得  </w:t>
            </w:r>
            <w:r>
              <w:rPr>
                <w:rFonts w:hint="eastAsia" w:ascii="宋体" w:hAnsi="宋体" w:eastAsia="宋体" w:cs="宋体"/>
                <w:snapToGrid w:val="0"/>
                <w:color w:val="auto"/>
                <w:kern w:val="0"/>
                <w:sz w:val="21"/>
                <w:szCs w:val="21"/>
                <w:highlight w:val="none"/>
                <w:u w:val="single"/>
              </w:rPr>
              <w:t>10</w:t>
            </w:r>
            <w:r>
              <w:rPr>
                <w:rFonts w:hint="eastAsia" w:ascii="宋体" w:hAnsi="宋体" w:eastAsia="宋体" w:cs="宋体"/>
                <w:snapToGrid w:val="0"/>
                <w:color w:val="auto"/>
                <w:kern w:val="0"/>
                <w:sz w:val="21"/>
                <w:szCs w:val="21"/>
                <w:highlight w:val="none"/>
              </w:rPr>
              <w:t>分。</w:t>
            </w:r>
          </w:p>
          <w:p w14:paraId="3FD91066">
            <w:pPr>
              <w:pStyle w:val="7"/>
              <w:numPr>
                <w:ilvl w:val="0"/>
                <w:numId w:val="1"/>
              </w:numPr>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具备助理工程师职称的，得 </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2BCAE20A">
            <w:pPr>
              <w:pStyle w:val="7"/>
              <w:numPr>
                <w:ilvl w:val="0"/>
                <w:numId w:val="1"/>
              </w:numPr>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不具备以上职称的，或未提供职称证原件的，不予计分。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E49FBFF">
            <w:pPr>
              <w:pStyle w:val="7"/>
              <w:wordWrap w:val="0"/>
              <w:adjustRightInd w:val="0"/>
              <w:snapToGrid w:val="0"/>
              <w:spacing w:after="0" w:line="400" w:lineRule="exac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需附职称证彩色扫描件，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职称证为电子证书打印件的除外</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snapToGrid w:val="0"/>
                <w:color w:val="auto"/>
                <w:kern w:val="0"/>
                <w:sz w:val="21"/>
                <w:szCs w:val="21"/>
                <w:highlight w:val="none"/>
              </w:rPr>
              <w:t>。</w:t>
            </w:r>
          </w:p>
          <w:p w14:paraId="2625079C">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p>
        </w:tc>
      </w:tr>
      <w:tr w14:paraId="3CDEC0AA">
        <w:tblPrEx>
          <w:tblCellMar>
            <w:top w:w="0" w:type="dxa"/>
            <w:left w:w="108" w:type="dxa"/>
            <w:bottom w:w="0" w:type="dxa"/>
            <w:right w:w="108" w:type="dxa"/>
          </w:tblCellMar>
        </w:tblPrEx>
        <w:trPr>
          <w:trHeight w:val="1159"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36A2EA15">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06F3D540">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（10分）</w:t>
            </w:r>
          </w:p>
          <w:p w14:paraId="2CAA74D4">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F99770A">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年来（20</w:t>
            </w:r>
            <w:r>
              <w:rPr>
                <w:rFonts w:hint="eastAsia" w:ascii="宋体" w:hAnsi="宋体" w:eastAsia="宋体" w:cs="宋体"/>
                <w:snapToGrid w:val="0"/>
                <w:color w:val="auto"/>
                <w:kern w:val="0"/>
                <w:sz w:val="21"/>
                <w:szCs w:val="21"/>
                <w:highlight w:val="none"/>
                <w:lang w:val="en-US" w:eastAsia="zh-CN"/>
              </w:rPr>
              <w:t>20</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月1日至今）业绩情况：</w:t>
            </w:r>
          </w:p>
          <w:p w14:paraId="3FC86C23">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过类似工程的，每个得</w:t>
            </w:r>
            <w:r>
              <w:rPr>
                <w:rFonts w:hint="eastAsia" w:ascii="宋体" w:hAnsi="宋体" w:eastAsia="宋体" w:cs="宋体"/>
                <w:snapToGrid w:val="0"/>
                <w:color w:val="auto"/>
                <w:kern w:val="0"/>
                <w:sz w:val="21"/>
                <w:szCs w:val="21"/>
                <w:highlight w:val="none"/>
                <w:u w:val="single"/>
              </w:rPr>
              <w:t>5</w:t>
            </w:r>
            <w:r>
              <w:rPr>
                <w:rFonts w:hint="eastAsia" w:ascii="宋体" w:hAnsi="宋体" w:eastAsia="宋体" w:cs="宋体"/>
                <w:snapToGrid w:val="0"/>
                <w:color w:val="auto"/>
                <w:kern w:val="0"/>
                <w:sz w:val="21"/>
                <w:szCs w:val="21"/>
                <w:highlight w:val="none"/>
              </w:rPr>
              <w:t>分。</w:t>
            </w:r>
          </w:p>
          <w:p w14:paraId="0B73C05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w:t>
            </w:r>
            <w:r>
              <w:rPr>
                <w:rFonts w:hint="eastAsia" w:ascii="宋体" w:hAnsi="宋体" w:eastAsia="宋体" w:cs="宋体"/>
                <w:snapToGrid w:val="0"/>
                <w:color w:val="auto"/>
                <w:kern w:val="0"/>
                <w:sz w:val="21"/>
                <w:szCs w:val="21"/>
                <w:highlight w:val="none"/>
                <w:u w:val="single"/>
              </w:rPr>
              <w:t xml:space="preserve"> 承接 </w:t>
            </w:r>
            <w:r>
              <w:rPr>
                <w:rFonts w:hint="eastAsia" w:ascii="宋体" w:hAnsi="宋体" w:eastAsia="宋体" w:cs="宋体"/>
                <w:snapToGrid w:val="0"/>
                <w:color w:val="auto"/>
                <w:kern w:val="0"/>
                <w:sz w:val="21"/>
                <w:szCs w:val="21"/>
                <w:highlight w:val="none"/>
              </w:rPr>
              <w:t>过类似工程的，不予计分。</w:t>
            </w:r>
          </w:p>
          <w:p w14:paraId="7C57B1E5">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3．本项最高得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 xml:space="preserve">分。 </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625FFC8">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1．类似工程指：</w:t>
            </w:r>
            <w:r>
              <w:rPr>
                <w:rFonts w:hint="eastAsia" w:ascii="宋体" w:hAnsi="宋体" w:eastAsia="宋体" w:cs="宋体"/>
                <w:snapToGrid w:val="0"/>
                <w:color w:val="auto"/>
                <w:kern w:val="0"/>
                <w:sz w:val="21"/>
                <w:szCs w:val="21"/>
                <w:highlight w:val="none"/>
                <w:u w:val="single"/>
                <w:lang w:val="en-US" w:eastAsia="zh-CN"/>
              </w:rPr>
              <w:t>市政工程或房屋建筑类</w:t>
            </w:r>
            <w:r>
              <w:rPr>
                <w:rFonts w:hint="eastAsia" w:ascii="宋体" w:hAnsi="宋体" w:eastAsia="宋体" w:cs="宋体"/>
                <w:snapToGrid w:val="0"/>
                <w:color w:val="auto"/>
                <w:kern w:val="0"/>
                <w:sz w:val="21"/>
                <w:szCs w:val="21"/>
                <w:highlight w:val="none"/>
                <w:u w:val="single"/>
                <w:lang w:eastAsia="zh-CN"/>
              </w:rPr>
              <w:t>工程</w:t>
            </w:r>
            <w:r>
              <w:rPr>
                <w:rFonts w:hint="eastAsia" w:ascii="宋体" w:hAnsi="宋体" w:eastAsia="宋体" w:cs="宋体"/>
                <w:snapToGrid w:val="0"/>
                <w:color w:val="auto"/>
                <w:kern w:val="0"/>
                <w:sz w:val="21"/>
                <w:szCs w:val="21"/>
                <w:highlight w:val="none"/>
              </w:rPr>
              <w:t>。</w:t>
            </w:r>
          </w:p>
          <w:p w14:paraId="1A866F46">
            <w:pPr>
              <w:pStyle w:val="7"/>
              <w:wordWrap w:val="0"/>
              <w:adjustRightInd w:val="0"/>
              <w:snapToGrid w:val="0"/>
              <w:spacing w:after="0" w:line="400" w:lineRule="exact"/>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2．需附有关业绩合同协议书彩色扫描件，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w:t>
            </w:r>
          </w:p>
          <w:p w14:paraId="293FE8C7">
            <w:pPr>
              <w:pStyle w:val="7"/>
              <w:wordWrap w:val="0"/>
              <w:adjustRightInd w:val="0"/>
              <w:snapToGrid w:val="0"/>
              <w:spacing w:after="0" w:line="400" w:lineRule="exact"/>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3．业绩时间以合同协议书日期为准。</w:t>
            </w:r>
          </w:p>
          <w:p w14:paraId="513EF58B">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420A39F6">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①未提供业绩证明材料原件的；</w:t>
            </w:r>
          </w:p>
          <w:p w14:paraId="486DB11D">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②业绩不属于类似工程的；</w:t>
            </w:r>
          </w:p>
          <w:p w14:paraId="633D44EB">
            <w:pPr>
              <w:pStyle w:val="7"/>
              <w:wordWrap w:val="0"/>
              <w:adjustRightInd w:val="0"/>
              <w:snapToGrid w:val="0"/>
              <w:spacing w:after="0" w:line="400" w:lineRule="exact"/>
              <w:rPr>
                <w:rFonts w:hint="eastAsia" w:ascii="宋体" w:hAnsi="宋体" w:eastAsia="宋体" w:cs="宋体"/>
                <w:i/>
                <w:i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③业绩时间不符合要求的；</w:t>
            </w:r>
          </w:p>
        </w:tc>
      </w:tr>
      <w:tr w14:paraId="03B81A8E">
        <w:tblPrEx>
          <w:tblCellMar>
            <w:top w:w="0" w:type="dxa"/>
            <w:left w:w="108" w:type="dxa"/>
            <w:bottom w:w="0" w:type="dxa"/>
            <w:right w:w="108" w:type="dxa"/>
          </w:tblCellMar>
        </w:tblPrEx>
        <w:trPr>
          <w:trHeight w:val="516"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7D487D21">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w:t>
            </w:r>
          </w:p>
          <w:p w14:paraId="406AA877">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资信评级</w:t>
            </w:r>
          </w:p>
          <w:p w14:paraId="5237F67A">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6330BD4B">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7F318EE">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1．资信等级AAA的，得</w:t>
            </w:r>
            <w:r>
              <w:rPr>
                <w:rFonts w:hint="eastAsia" w:ascii="宋体" w:hAnsi="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6863DBD1">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2．资信等级AA（含AA＋、AA－）的，得</w:t>
            </w:r>
            <w:r>
              <w:rPr>
                <w:rFonts w:hint="eastAsia" w:ascii="宋体" w:hAnsi="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分。</w:t>
            </w:r>
          </w:p>
          <w:p w14:paraId="68BD9CE2">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3．资信等级A（含A＋、A－）的，得</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分。</w:t>
            </w:r>
          </w:p>
          <w:p w14:paraId="7F9B38F6">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4．未获得过以上等级的，或评级证书无效的，不予计分。</w:t>
            </w:r>
          </w:p>
          <w:p w14:paraId="20750264">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本项最高得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 xml:space="preserve">分。 </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AF69FB1">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w:t>
            </w:r>
            <w:r>
              <w:rPr>
                <w:rFonts w:hint="eastAsia" w:ascii="宋体" w:hAnsi="宋体" w:eastAsia="宋体" w:cs="宋体"/>
                <w:snapToGrid w:val="0"/>
                <w:color w:val="auto"/>
                <w:kern w:val="0"/>
                <w:sz w:val="21"/>
                <w:szCs w:val="21"/>
                <w:highlight w:val="none"/>
                <w:lang w:val="en-US" w:eastAsia="zh-CN"/>
              </w:rPr>
              <w:t>企业</w:t>
            </w:r>
            <w:r>
              <w:rPr>
                <w:rFonts w:hint="eastAsia" w:ascii="宋体" w:hAnsi="宋体" w:eastAsia="宋体" w:cs="宋体"/>
                <w:snapToGrid w:val="0"/>
                <w:color w:val="auto"/>
                <w:kern w:val="0"/>
                <w:sz w:val="21"/>
                <w:szCs w:val="21"/>
                <w:highlight w:val="none"/>
              </w:rPr>
              <w:t>资信</w:t>
            </w:r>
            <w:r>
              <w:rPr>
                <w:rFonts w:hint="eastAsia" w:ascii="宋体" w:hAnsi="宋体" w:eastAsia="宋体" w:cs="宋体"/>
                <w:snapToGrid w:val="0"/>
                <w:color w:val="auto"/>
                <w:kern w:val="0"/>
                <w:sz w:val="21"/>
                <w:szCs w:val="21"/>
                <w:highlight w:val="none"/>
                <w:lang w:val="en-US" w:eastAsia="zh-CN"/>
              </w:rPr>
              <w:t>等级</w:t>
            </w:r>
            <w:r>
              <w:rPr>
                <w:rFonts w:hint="eastAsia" w:ascii="宋体" w:hAnsi="宋体" w:eastAsia="宋体" w:cs="宋体"/>
                <w:snapToGrid w:val="0"/>
                <w:color w:val="auto"/>
                <w:kern w:val="0"/>
                <w:sz w:val="21"/>
                <w:szCs w:val="21"/>
                <w:highlight w:val="none"/>
              </w:rPr>
              <w:t>证书（证明）彩色扫描件，</w:t>
            </w:r>
            <w:r>
              <w:rPr>
                <w:rFonts w:hint="eastAsia" w:ascii="宋体" w:hAnsi="宋体" w:eastAsia="宋体" w:cs="宋体"/>
                <w:b/>
                <w:bCs/>
                <w:snapToGrid w:val="0"/>
                <w:color w:val="auto"/>
                <w:kern w:val="0"/>
                <w:sz w:val="21"/>
                <w:szCs w:val="21"/>
                <w:highlight w:val="none"/>
              </w:rPr>
              <w:t>同时提供原件供核对</w:t>
            </w:r>
            <w:r>
              <w:rPr>
                <w:rFonts w:hint="eastAsia" w:ascii="宋体" w:hAnsi="宋体" w:eastAsia="宋体" w:cs="宋体"/>
                <w:snapToGrid w:val="0"/>
                <w:color w:val="auto"/>
                <w:kern w:val="0"/>
                <w:sz w:val="21"/>
                <w:szCs w:val="21"/>
                <w:highlight w:val="none"/>
              </w:rPr>
              <w:t>。</w:t>
            </w:r>
          </w:p>
          <w:p w14:paraId="050E6D2D">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．评级证书（证明）有以下情形之一的，视为无效：</w:t>
            </w:r>
          </w:p>
          <w:p w14:paraId="497E51EC">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①未提供评级证书（证明）原件的；</w:t>
            </w:r>
          </w:p>
          <w:p w14:paraId="61565036">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②评级证书（证明）不在有效期内的</w:t>
            </w:r>
            <w:r>
              <w:rPr>
                <w:rFonts w:hint="eastAsia" w:ascii="宋体" w:hAnsi="宋体" w:eastAsia="宋体" w:cs="宋体"/>
                <w:snapToGrid w:val="0"/>
                <w:color w:val="auto"/>
                <w:kern w:val="0"/>
                <w:sz w:val="21"/>
                <w:szCs w:val="21"/>
                <w:highlight w:val="none"/>
                <w:lang w:eastAsia="zh-CN"/>
              </w:rPr>
              <w:t>。</w:t>
            </w:r>
          </w:p>
        </w:tc>
      </w:tr>
      <w:tr w14:paraId="6089D3CE">
        <w:tblPrEx>
          <w:tblCellMar>
            <w:top w:w="0" w:type="dxa"/>
            <w:left w:w="108" w:type="dxa"/>
            <w:bottom w:w="0" w:type="dxa"/>
            <w:right w:w="108" w:type="dxa"/>
          </w:tblCellMar>
        </w:tblPrEx>
        <w:trPr>
          <w:trHeight w:val="465"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7DF1DF19">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lang w:bidi="ar"/>
              </w:rPr>
              <w:t>企业管理</w:t>
            </w:r>
          </w:p>
          <w:p w14:paraId="7343D11F">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lang w:bidi="ar"/>
              </w:rPr>
              <w:t>体系认证</w:t>
            </w:r>
          </w:p>
          <w:p w14:paraId="60E2333A">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bidi="ar"/>
              </w:rPr>
              <w:t>（</w:t>
            </w:r>
            <w:r>
              <w:rPr>
                <w:rFonts w:hint="eastAsia" w:ascii="宋体" w:hAnsi="宋体" w:eastAsia="宋体" w:cs="宋体"/>
                <w:b/>
                <w:bCs/>
                <w:snapToGrid w:val="0"/>
                <w:color w:val="auto"/>
                <w:kern w:val="0"/>
                <w:sz w:val="21"/>
                <w:szCs w:val="21"/>
                <w:highlight w:val="none"/>
                <w:lang w:bidi="ar"/>
              </w:rPr>
              <w:t>6</w:t>
            </w:r>
            <w:r>
              <w:rPr>
                <w:rFonts w:hint="eastAsia" w:ascii="宋体" w:hAnsi="宋体" w:eastAsia="宋体" w:cs="宋体"/>
                <w:snapToGrid w:val="0"/>
                <w:color w:val="auto"/>
                <w:kern w:val="0"/>
                <w:sz w:val="21"/>
                <w:szCs w:val="21"/>
                <w:highlight w:val="none"/>
                <w:lang w:bidi="ar"/>
              </w:rPr>
              <w:t>分）</w:t>
            </w:r>
          </w:p>
          <w:p w14:paraId="5CD2CA70">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bidi="ar"/>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692B886">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质量管理体系认证、职业健康安全管理体系认证、环境管理体系认证中，每获得1项认证得2分，最高得6分。</w:t>
            </w:r>
          </w:p>
          <w:p w14:paraId="557AFA5B">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未获得以上认证的，不予计分。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DFC0546">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1.需附有效期内的认证证书彩色扫描件，</w:t>
            </w:r>
            <w:r>
              <w:rPr>
                <w:rFonts w:hint="eastAsia" w:ascii="宋体" w:hAnsi="宋体" w:eastAsia="宋体" w:cs="宋体"/>
                <w:b/>
                <w:bCs/>
                <w:snapToGrid w:val="0"/>
                <w:color w:val="auto"/>
                <w:kern w:val="0"/>
                <w:sz w:val="21"/>
                <w:szCs w:val="21"/>
                <w:highlight w:val="none"/>
              </w:rPr>
              <w:t>同时提供原件供核对。</w:t>
            </w:r>
          </w:p>
          <w:p w14:paraId="5B9D82DA">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2.任一认证证书有以下情形之一的，该认证证书视为无效，不予计分：</w:t>
            </w:r>
          </w:p>
          <w:p w14:paraId="52A69752">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①未提供认证证书原件的；</w:t>
            </w:r>
          </w:p>
          <w:p w14:paraId="74B7FC68">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②认证证书不在有效期内的。</w:t>
            </w:r>
          </w:p>
        </w:tc>
      </w:tr>
      <w:tr w14:paraId="383AFC2A">
        <w:tblPrEx>
          <w:tblCellMar>
            <w:top w:w="0" w:type="dxa"/>
            <w:left w:w="108" w:type="dxa"/>
            <w:bottom w:w="0" w:type="dxa"/>
            <w:right w:w="108" w:type="dxa"/>
          </w:tblCellMar>
        </w:tblPrEx>
        <w:trPr>
          <w:trHeight w:val="465"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F10FC70">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lang w:bidi="ar"/>
              </w:rPr>
              <w:t>企业</w:t>
            </w:r>
          </w:p>
          <w:p w14:paraId="186C2D83">
            <w:pPr>
              <w:pStyle w:val="7"/>
              <w:wordWrap w:val="0"/>
              <w:adjustRightInd w:val="0"/>
              <w:snapToGrid w:val="0"/>
              <w:spacing w:after="0" w:line="400" w:lineRule="exact"/>
              <w:jc w:val="center"/>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bidi="ar"/>
              </w:rPr>
              <w:t>财务状况</w:t>
            </w:r>
          </w:p>
          <w:p w14:paraId="7C9D4CE0">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bidi="ar"/>
              </w:rPr>
              <w:t>（</w:t>
            </w:r>
            <w:r>
              <w:rPr>
                <w:rFonts w:hint="eastAsia" w:ascii="宋体" w:hAnsi="宋体" w:eastAsia="宋体" w:cs="宋体"/>
                <w:b/>
                <w:bCs/>
                <w:snapToGrid w:val="0"/>
                <w:color w:val="auto"/>
                <w:kern w:val="0"/>
                <w:sz w:val="21"/>
                <w:szCs w:val="21"/>
                <w:highlight w:val="none"/>
                <w:lang w:val="en-US" w:eastAsia="zh-CN" w:bidi="ar"/>
              </w:rPr>
              <w:t>9</w:t>
            </w:r>
            <w:r>
              <w:rPr>
                <w:rFonts w:hint="eastAsia" w:ascii="宋体" w:hAnsi="宋体" w:eastAsia="宋体" w:cs="宋体"/>
                <w:snapToGrid w:val="0"/>
                <w:color w:val="auto"/>
                <w:kern w:val="0"/>
                <w:sz w:val="21"/>
                <w:szCs w:val="21"/>
                <w:highlight w:val="none"/>
                <w:lang w:bidi="ar"/>
              </w:rPr>
              <w:t>分）</w:t>
            </w:r>
          </w:p>
          <w:p w14:paraId="65CE1A9E">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bidi="ar"/>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6DF4D6D2">
            <w:pPr>
              <w:pStyle w:val="39"/>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rPr>
              <w:t>50</w:t>
            </w:r>
            <w:r>
              <w:rPr>
                <w:rFonts w:hint="eastAsia" w:ascii="宋体" w:hAnsi="宋体" w:eastAsia="宋体" w:cs="宋体"/>
                <w:snapToGrid w:val="0"/>
                <w:color w:val="auto"/>
                <w:kern w:val="0"/>
                <w:sz w:val="21"/>
                <w:szCs w:val="21"/>
                <w:highlight w:val="none"/>
              </w:rPr>
              <w:t>万元存款余额资金流水证明的，得9分。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2B635C24">
            <w:pPr>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1．需附在有效期内的有关证明彩色扫描件（或打印件）</w:t>
            </w:r>
            <w:r>
              <w:rPr>
                <w:rFonts w:hint="eastAsia" w:ascii="宋体" w:hAnsi="宋体" w:eastAsia="宋体" w:cs="宋体"/>
                <w:b w:val="0"/>
                <w:bCs w:val="0"/>
                <w:snapToGrid w:val="0"/>
                <w:color w:val="auto"/>
                <w:kern w:val="0"/>
                <w:sz w:val="21"/>
                <w:szCs w:val="21"/>
                <w:highlight w:val="none"/>
              </w:rPr>
              <w:t>。</w:t>
            </w:r>
          </w:p>
          <w:p w14:paraId="20C013BA">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2．存款余额资金流水证明有以下情形之一的，视为无效，不予计分：</w:t>
            </w:r>
          </w:p>
          <w:p w14:paraId="35763A2A">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①存款账户不是基本账户的；</w:t>
            </w:r>
          </w:p>
          <w:p w14:paraId="50C3EA7E">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②存款时间不符合要求的；</w:t>
            </w:r>
          </w:p>
          <w:p w14:paraId="304AED69">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③存款额度不符合要求的。</w:t>
            </w:r>
          </w:p>
        </w:tc>
      </w:tr>
      <w:tr w14:paraId="2BB74F66">
        <w:tblPrEx>
          <w:tblCellMar>
            <w:top w:w="0" w:type="dxa"/>
            <w:left w:w="108" w:type="dxa"/>
            <w:bottom w:w="0" w:type="dxa"/>
            <w:right w:w="108" w:type="dxa"/>
          </w:tblCellMar>
        </w:tblPrEx>
        <w:trPr>
          <w:trHeight w:val="465"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0DE9CFCC">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企业</w:t>
            </w:r>
          </w:p>
          <w:p w14:paraId="0B9736C3">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税收情况</w:t>
            </w:r>
          </w:p>
          <w:p w14:paraId="15E4A754">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bidi="ar"/>
              </w:rPr>
              <w:t>（</w:t>
            </w:r>
            <w:r>
              <w:rPr>
                <w:rFonts w:hint="eastAsia" w:ascii="宋体" w:hAnsi="宋体" w:eastAsia="宋体" w:cs="宋体"/>
                <w:b/>
                <w:bCs/>
                <w:snapToGrid w:val="0"/>
                <w:color w:val="auto"/>
                <w:kern w:val="0"/>
                <w:sz w:val="21"/>
                <w:szCs w:val="21"/>
                <w:highlight w:val="none"/>
                <w:lang w:val="en-US" w:eastAsia="zh-CN" w:bidi="ar"/>
              </w:rPr>
              <w:t>5</w:t>
            </w:r>
            <w:r>
              <w:rPr>
                <w:rFonts w:hint="eastAsia" w:ascii="宋体" w:hAnsi="宋体" w:eastAsia="宋体" w:cs="宋体"/>
                <w:snapToGrid w:val="0"/>
                <w:color w:val="auto"/>
                <w:kern w:val="0"/>
                <w:sz w:val="21"/>
                <w:szCs w:val="21"/>
                <w:highlight w:val="none"/>
                <w:lang w:bidi="ar"/>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F0F821B">
            <w:pPr>
              <w:pStyle w:val="7"/>
              <w:wordWrap w:val="0"/>
              <w:spacing w:after="0" w:line="24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企业连续</w:t>
            </w:r>
            <w:r>
              <w:rPr>
                <w:rFonts w:hint="eastAsia" w:ascii="宋体" w:hAnsi="宋体" w:cs="宋体"/>
                <w:snapToGrid w:val="0"/>
                <w:color w:val="auto"/>
                <w:kern w:val="0"/>
                <w:sz w:val="21"/>
                <w:szCs w:val="21"/>
                <w:highlight w:val="none"/>
                <w:u w:val="single"/>
                <w:lang w:val="en-US" w:eastAsia="zh-CN" w:bidi="ar-SA"/>
              </w:rPr>
              <w:t>4</w:t>
            </w:r>
            <w:r>
              <w:rPr>
                <w:rFonts w:hint="eastAsia" w:ascii="宋体" w:hAnsi="宋体" w:eastAsia="宋体" w:cs="宋体"/>
                <w:snapToGrid w:val="0"/>
                <w:color w:val="auto"/>
                <w:kern w:val="0"/>
                <w:sz w:val="21"/>
                <w:szCs w:val="21"/>
                <w:highlight w:val="none"/>
                <w:lang w:val="en-US" w:eastAsia="zh-CN" w:bidi="ar-SA"/>
              </w:rPr>
              <w:t>年（含</w:t>
            </w:r>
            <w:r>
              <w:rPr>
                <w:rFonts w:hint="eastAsia" w:ascii="宋体" w:hAnsi="宋体" w:eastAsia="宋体" w:cs="宋体"/>
                <w:snapToGrid w:val="0"/>
                <w:color w:val="auto"/>
                <w:kern w:val="0"/>
                <w:sz w:val="21"/>
                <w:szCs w:val="21"/>
                <w:highlight w:val="none"/>
                <w:u w:val="single"/>
                <w:lang w:val="en-US" w:eastAsia="zh-CN" w:bidi="ar-SA"/>
              </w:rPr>
              <w:t>20</w:t>
            </w:r>
            <w:r>
              <w:rPr>
                <w:rFonts w:hint="eastAsia" w:ascii="宋体" w:hAnsi="宋体" w:cs="宋体"/>
                <w:snapToGrid w:val="0"/>
                <w:color w:val="auto"/>
                <w:kern w:val="0"/>
                <w:sz w:val="21"/>
                <w:szCs w:val="21"/>
                <w:highlight w:val="none"/>
                <w:u w:val="single"/>
                <w:lang w:val="en-US" w:eastAsia="zh-CN" w:bidi="ar-SA"/>
              </w:rPr>
              <w:t>25</w:t>
            </w:r>
            <w:r>
              <w:rPr>
                <w:rFonts w:hint="eastAsia" w:ascii="宋体" w:hAnsi="宋体" w:eastAsia="宋体" w:cs="宋体"/>
                <w:snapToGrid w:val="0"/>
                <w:color w:val="auto"/>
                <w:kern w:val="0"/>
                <w:sz w:val="21"/>
                <w:szCs w:val="21"/>
                <w:highlight w:val="none"/>
                <w:u w:val="single"/>
                <w:lang w:val="en-US" w:eastAsia="zh-CN" w:bidi="ar-SA"/>
              </w:rPr>
              <w:t>年</w:t>
            </w:r>
            <w:r>
              <w:rPr>
                <w:rFonts w:hint="eastAsia" w:ascii="宋体" w:hAnsi="宋体" w:eastAsia="宋体" w:cs="宋体"/>
                <w:snapToGrid w:val="0"/>
                <w:color w:val="auto"/>
                <w:kern w:val="0"/>
                <w:sz w:val="21"/>
                <w:szCs w:val="21"/>
                <w:highlight w:val="none"/>
                <w:lang w:val="en-US" w:eastAsia="zh-CN" w:bidi="ar-SA"/>
              </w:rPr>
              <w:t>）获得纳税信用B级或以上纳税人的（</w:t>
            </w:r>
            <w:r>
              <w:rPr>
                <w:rFonts w:hint="eastAsia" w:ascii="宋体" w:hAnsi="宋体" w:eastAsia="宋体" w:cs="宋体"/>
                <w:snapToGrid w:val="0"/>
                <w:color w:val="auto"/>
                <w:kern w:val="0"/>
                <w:sz w:val="21"/>
                <w:szCs w:val="21"/>
                <w:highlight w:val="none"/>
                <w:u w:val="single"/>
                <w:lang w:val="en-US" w:eastAsia="zh-CN" w:bidi="ar-SA"/>
              </w:rPr>
              <w:t>其中必须有202</w:t>
            </w:r>
            <w:r>
              <w:rPr>
                <w:rFonts w:hint="eastAsia" w:ascii="宋体" w:hAnsi="宋体" w:cs="宋体"/>
                <w:snapToGrid w:val="0"/>
                <w:color w:val="auto"/>
                <w:kern w:val="0"/>
                <w:sz w:val="21"/>
                <w:szCs w:val="21"/>
                <w:highlight w:val="none"/>
                <w:u w:val="single"/>
                <w:lang w:val="en-US" w:eastAsia="zh-CN" w:bidi="ar-SA"/>
              </w:rPr>
              <w:t>5</w:t>
            </w:r>
            <w:r>
              <w:rPr>
                <w:rFonts w:hint="eastAsia" w:ascii="宋体" w:hAnsi="宋体" w:eastAsia="宋体" w:cs="宋体"/>
                <w:snapToGrid w:val="0"/>
                <w:color w:val="auto"/>
                <w:kern w:val="0"/>
                <w:sz w:val="21"/>
                <w:szCs w:val="21"/>
                <w:highlight w:val="none"/>
                <w:u w:val="single"/>
                <w:lang w:val="en-US" w:eastAsia="zh-CN" w:bidi="ar-SA"/>
              </w:rPr>
              <w:t>年度</w:t>
            </w:r>
            <w:r>
              <w:rPr>
                <w:rFonts w:hint="eastAsia" w:ascii="宋体" w:hAnsi="宋体" w:eastAsia="宋体" w:cs="宋体"/>
                <w:snapToGrid w:val="0"/>
                <w:color w:val="auto"/>
                <w:kern w:val="0"/>
                <w:sz w:val="21"/>
                <w:szCs w:val="21"/>
                <w:highlight w:val="none"/>
                <w:lang w:val="en-US" w:eastAsia="zh-CN" w:bidi="ar-SA"/>
              </w:rPr>
              <w:t>），得5分。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7CDB5899">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必须提供企业纳税信用</w:t>
            </w:r>
            <w:r>
              <w:rPr>
                <w:rFonts w:hint="eastAsia" w:ascii="宋体" w:hAnsi="宋体" w:eastAsia="宋体" w:cs="宋体"/>
                <w:snapToGrid w:val="0"/>
                <w:color w:val="auto"/>
                <w:kern w:val="0"/>
                <w:sz w:val="21"/>
                <w:szCs w:val="21"/>
                <w:highlight w:val="none"/>
                <w:lang w:val="en-US" w:eastAsia="zh-CN"/>
              </w:rPr>
              <w:t>B</w:t>
            </w:r>
            <w:r>
              <w:rPr>
                <w:rFonts w:hint="eastAsia" w:ascii="宋体" w:hAnsi="宋体" w:eastAsia="宋体" w:cs="宋体"/>
                <w:snapToGrid w:val="0"/>
                <w:color w:val="auto"/>
                <w:kern w:val="0"/>
                <w:sz w:val="21"/>
                <w:szCs w:val="21"/>
                <w:highlight w:val="none"/>
              </w:rPr>
              <w:t>级</w:t>
            </w:r>
            <w:r>
              <w:rPr>
                <w:rFonts w:hint="eastAsia" w:ascii="宋体" w:hAnsi="宋体" w:eastAsia="宋体" w:cs="宋体"/>
                <w:snapToGrid w:val="0"/>
                <w:color w:val="auto"/>
                <w:kern w:val="0"/>
                <w:sz w:val="21"/>
                <w:szCs w:val="21"/>
                <w:highlight w:val="none"/>
                <w:lang w:val="en-US" w:eastAsia="zh-CN"/>
              </w:rPr>
              <w:t>或以上</w:t>
            </w:r>
            <w:r>
              <w:rPr>
                <w:rFonts w:hint="eastAsia" w:ascii="宋体" w:hAnsi="宋体" w:eastAsia="宋体" w:cs="宋体"/>
                <w:snapToGrid w:val="0"/>
                <w:color w:val="auto"/>
                <w:kern w:val="0"/>
                <w:sz w:val="21"/>
                <w:szCs w:val="21"/>
                <w:highlight w:val="none"/>
              </w:rPr>
              <w:t>纳税人证明材料（或证书）</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否则不得分。</w:t>
            </w:r>
          </w:p>
          <w:p w14:paraId="4D7AF2E4">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只计算投标人自身（不计算投标人的分公司、子公司及分支机构）</w:t>
            </w:r>
          </w:p>
        </w:tc>
      </w:tr>
      <w:tr w14:paraId="0002AEA3">
        <w:tblPrEx>
          <w:tblCellMar>
            <w:top w:w="0" w:type="dxa"/>
            <w:left w:w="108" w:type="dxa"/>
            <w:bottom w:w="0" w:type="dxa"/>
            <w:right w:w="108" w:type="dxa"/>
          </w:tblCellMar>
        </w:tblPrEx>
        <w:trPr>
          <w:trHeight w:val="465" w:hRule="atLeast"/>
        </w:trPr>
        <w:tc>
          <w:tcPr>
            <w:tcW w:w="1404" w:type="dxa"/>
            <w:vMerge w:val="restart"/>
            <w:tcBorders>
              <w:top w:val="single" w:color="auto" w:sz="4" w:space="0"/>
              <w:left w:val="single" w:color="auto" w:sz="4" w:space="0"/>
              <w:right w:val="single" w:color="auto" w:sz="4" w:space="0"/>
            </w:tcBorders>
            <w:noWrap w:val="0"/>
            <w:vAlign w:val="center"/>
          </w:tcPr>
          <w:p w14:paraId="5BDFB11B">
            <w:pPr>
              <w:pStyle w:val="7"/>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6C137B40">
            <w:pPr>
              <w:pStyle w:val="7"/>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自选项</w:t>
            </w:r>
          </w:p>
          <w:p w14:paraId="6F1CC4D7">
            <w:pPr>
              <w:pStyle w:val="7"/>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0分）</w:t>
            </w:r>
          </w:p>
          <w:p w14:paraId="45BF57EB">
            <w:pPr>
              <w:pStyle w:val="7"/>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p w14:paraId="0E767C1A">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lang w:val="en-US" w:eastAsia="zh-CN"/>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36F233C">
            <w:pPr>
              <w:pStyle w:val="7"/>
              <w:wordWrap w:val="0"/>
              <w:adjustRightInd w:val="0"/>
              <w:snapToGrid w:val="0"/>
              <w:spacing w:after="0" w:line="40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lang w:val="en-US" w:eastAsia="zh-CN"/>
              </w:rPr>
              <w:t>1.投标人</w:t>
            </w:r>
            <w:r>
              <w:rPr>
                <w:rFonts w:hint="eastAsia" w:ascii="宋体" w:hAnsi="宋体" w:eastAsia="宋体" w:cs="宋体"/>
                <w:snapToGrid w:val="0"/>
                <w:color w:val="auto"/>
                <w:kern w:val="0"/>
                <w:sz w:val="21"/>
                <w:szCs w:val="21"/>
                <w:highlight w:val="none"/>
              </w:rPr>
              <w:t>获得地级市或以上建筑协会</w:t>
            </w:r>
            <w:r>
              <w:rPr>
                <w:rFonts w:hint="eastAsia" w:ascii="宋体" w:hAnsi="宋体" w:eastAsia="宋体" w:cs="宋体"/>
                <w:snapToGrid w:val="0"/>
                <w:color w:val="auto"/>
                <w:kern w:val="0"/>
                <w:sz w:val="21"/>
                <w:szCs w:val="21"/>
                <w:highlight w:val="none"/>
                <w:lang w:val="en-US" w:eastAsia="zh-CN"/>
              </w:rPr>
              <w:t>颁发的</w:t>
            </w:r>
            <w:r>
              <w:rPr>
                <w:rFonts w:hint="eastAsia" w:ascii="宋体" w:hAnsi="宋体" w:eastAsia="宋体" w:cs="宋体"/>
                <w:snapToGrid w:val="0"/>
                <w:color w:val="auto"/>
                <w:kern w:val="0"/>
                <w:sz w:val="21"/>
                <w:szCs w:val="21"/>
                <w:highlight w:val="none"/>
              </w:rPr>
              <w:t>信誉等级</w:t>
            </w:r>
            <w:r>
              <w:rPr>
                <w:rFonts w:hint="eastAsia" w:ascii="宋体" w:hAnsi="宋体" w:eastAsia="宋体" w:cs="宋体"/>
                <w:snapToGrid w:val="0"/>
                <w:color w:val="auto"/>
                <w:kern w:val="0"/>
                <w:sz w:val="21"/>
                <w:szCs w:val="21"/>
                <w:highlight w:val="none"/>
                <w:lang w:val="en-US" w:eastAsia="zh-CN"/>
              </w:rPr>
              <w:t>证书</w:t>
            </w:r>
            <w:r>
              <w:rPr>
                <w:rFonts w:hint="eastAsia" w:ascii="宋体" w:hAnsi="宋体" w:eastAsia="宋体" w:cs="宋体"/>
                <w:snapToGrid w:val="0"/>
                <w:color w:val="auto"/>
                <w:kern w:val="0"/>
                <w:sz w:val="21"/>
                <w:szCs w:val="21"/>
                <w:highlight w:val="none"/>
              </w:rPr>
              <w:t>：获得信誉A级</w:t>
            </w:r>
            <w:r>
              <w:rPr>
                <w:rFonts w:hint="eastAsia" w:ascii="宋体" w:hAnsi="宋体" w:eastAsia="宋体" w:cs="宋体"/>
                <w:snapToGrid w:val="0"/>
                <w:color w:val="auto"/>
                <w:kern w:val="0"/>
                <w:sz w:val="21"/>
                <w:szCs w:val="21"/>
                <w:highlight w:val="none"/>
                <w:lang w:val="en-US" w:eastAsia="zh-CN"/>
              </w:rPr>
              <w:t>或以上</w:t>
            </w:r>
            <w:r>
              <w:rPr>
                <w:rFonts w:hint="eastAsia" w:ascii="宋体" w:hAnsi="宋体" w:eastAsia="宋体" w:cs="宋体"/>
                <w:snapToGrid w:val="0"/>
                <w:color w:val="auto"/>
                <w:kern w:val="0"/>
                <w:sz w:val="21"/>
                <w:szCs w:val="21"/>
                <w:highlight w:val="none"/>
              </w:rPr>
              <w:t>的得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4714FBED">
            <w:pPr>
              <w:pStyle w:val="7"/>
              <w:wordWrap w:val="0"/>
              <w:adjustRightInd w:val="0"/>
              <w:snapToGrid w:val="0"/>
              <w:spacing w:after="0" w:line="40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其他</w:t>
            </w:r>
            <w:r>
              <w:rPr>
                <w:rFonts w:hint="eastAsia" w:ascii="宋体" w:hAnsi="宋体" w:eastAsia="宋体" w:cs="宋体"/>
                <w:snapToGrid w:val="0"/>
                <w:color w:val="auto"/>
                <w:kern w:val="0"/>
                <w:sz w:val="21"/>
                <w:szCs w:val="21"/>
                <w:highlight w:val="none"/>
                <w:lang w:val="en-US" w:eastAsia="zh-CN"/>
              </w:rPr>
              <w:t>情形</w:t>
            </w:r>
            <w:r>
              <w:rPr>
                <w:rFonts w:hint="eastAsia" w:ascii="宋体" w:hAnsi="宋体" w:eastAsia="宋体" w:cs="宋体"/>
                <w:snapToGrid w:val="0"/>
                <w:color w:val="auto"/>
                <w:kern w:val="0"/>
                <w:sz w:val="21"/>
                <w:szCs w:val="21"/>
                <w:highlight w:val="none"/>
              </w:rPr>
              <w:t>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20AD246">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“企业信誉”称号须由地级市或以上建筑协会颁发的证书</w:t>
            </w:r>
            <w:r>
              <w:rPr>
                <w:rFonts w:hint="eastAsia" w:ascii="宋体" w:hAnsi="宋体" w:eastAsia="宋体" w:cs="宋体"/>
                <w:snapToGrid w:val="0"/>
                <w:color w:val="auto"/>
                <w:kern w:val="0"/>
                <w:sz w:val="21"/>
                <w:szCs w:val="21"/>
                <w:highlight w:val="none"/>
                <w:lang w:val="en-US" w:eastAsia="zh-CN"/>
              </w:rPr>
              <w:t>彩色</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b/>
                <w:bCs/>
                <w:snapToGrid w:val="0"/>
                <w:color w:val="auto"/>
                <w:kern w:val="0"/>
                <w:sz w:val="21"/>
                <w:szCs w:val="21"/>
                <w:highlight w:val="none"/>
              </w:rPr>
              <w:t>同时提供原件供核对。</w:t>
            </w:r>
          </w:p>
          <w:p w14:paraId="070C19B4">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．颁发机构不符合评分标准和备注规定的，按第</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项标准处理。</w:t>
            </w:r>
          </w:p>
        </w:tc>
      </w:tr>
      <w:tr w14:paraId="59F54E82">
        <w:tblPrEx>
          <w:tblCellMar>
            <w:top w:w="0" w:type="dxa"/>
            <w:left w:w="108" w:type="dxa"/>
            <w:bottom w:w="0" w:type="dxa"/>
            <w:right w:w="108" w:type="dxa"/>
          </w:tblCellMar>
        </w:tblPrEx>
        <w:trPr>
          <w:trHeight w:val="3977" w:hRule="atLeast"/>
        </w:trPr>
        <w:tc>
          <w:tcPr>
            <w:tcW w:w="1404" w:type="dxa"/>
            <w:vMerge w:val="continue"/>
            <w:tcBorders>
              <w:left w:val="single" w:color="auto" w:sz="4" w:space="0"/>
              <w:right w:val="single" w:color="auto" w:sz="4" w:space="0"/>
            </w:tcBorders>
            <w:noWrap w:val="0"/>
            <w:vAlign w:val="center"/>
          </w:tcPr>
          <w:p w14:paraId="710172AF">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6A08EDB6">
            <w:pPr>
              <w:pStyle w:val="6"/>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投标人具有有效的体系认证：</w:t>
            </w:r>
          </w:p>
          <w:p w14:paraId="1BA0567D">
            <w:pPr>
              <w:pStyle w:val="6"/>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①工程绿色施工企业评价体系认证证书</w:t>
            </w:r>
            <w:r>
              <w:rPr>
                <w:rFonts w:hint="eastAsia" w:ascii="宋体" w:hAnsi="宋体" w:eastAsia="宋体" w:cs="宋体"/>
                <w:b w:val="0"/>
                <w:bCs w:val="0"/>
                <w:color w:val="auto"/>
                <w:sz w:val="21"/>
                <w:szCs w:val="21"/>
                <w:highlight w:val="none"/>
                <w:lang w:eastAsia="zh-CN"/>
              </w:rPr>
              <w:t>；</w:t>
            </w:r>
          </w:p>
          <w:p w14:paraId="12D485B0">
            <w:pPr>
              <w:pStyle w:val="6"/>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②工程施工安全标准化</w:t>
            </w:r>
            <w:r>
              <w:rPr>
                <w:rFonts w:hint="eastAsia" w:ascii="宋体" w:hAnsi="宋体" w:eastAsia="宋体" w:cs="宋体"/>
                <w:b w:val="0"/>
                <w:bCs w:val="0"/>
                <w:color w:val="auto"/>
                <w:sz w:val="21"/>
                <w:szCs w:val="21"/>
                <w:highlight w:val="none"/>
              </w:rPr>
              <w:t>体系认证证书</w:t>
            </w:r>
            <w:r>
              <w:rPr>
                <w:rFonts w:hint="eastAsia" w:ascii="宋体" w:hAnsi="宋体" w:eastAsia="宋体" w:cs="宋体"/>
                <w:b w:val="0"/>
                <w:bCs w:val="0"/>
                <w:color w:val="auto"/>
                <w:sz w:val="21"/>
                <w:szCs w:val="21"/>
                <w:highlight w:val="none"/>
                <w:lang w:eastAsia="zh-CN"/>
              </w:rPr>
              <w:t>；</w:t>
            </w:r>
          </w:p>
          <w:p w14:paraId="0B6615E9">
            <w:pPr>
              <w:pStyle w:val="6"/>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全部具备得10分，缺少1项扣5分。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637A0F6">
            <w:pPr>
              <w:pStyle w:val="7"/>
              <w:numPr>
                <w:ilvl w:val="0"/>
                <w:numId w:val="0"/>
              </w:numPr>
              <w:wordWrap w:val="0"/>
              <w:adjustRightInd w:val="0"/>
              <w:snapToGrid w:val="0"/>
              <w:spacing w:line="400" w:lineRule="exact"/>
              <w:ind w:left="0" w:leftChars="0" w:firstLine="0" w:firstLineChars="0"/>
              <w:jc w:val="both"/>
              <w:rPr>
                <w:rFonts w:hint="eastAsia" w:ascii="宋体" w:hAnsi="宋体" w:eastAsia="宋体" w:cs="宋体"/>
                <w:b w:val="0"/>
                <w:bCs w:val="0"/>
                <w:strike w:val="0"/>
                <w:dstrike w:val="0"/>
                <w:color w:val="auto"/>
                <w:sz w:val="21"/>
                <w:szCs w:val="21"/>
                <w:highlight w:val="none"/>
                <w:u w:val="none"/>
                <w:lang w:val="en-US" w:eastAsia="zh-CN"/>
              </w:rPr>
            </w:pPr>
            <w:r>
              <w:rPr>
                <w:rFonts w:hint="eastAsia" w:ascii="宋体" w:hAnsi="宋体" w:eastAsia="宋体" w:cs="宋体"/>
                <w:b w:val="0"/>
                <w:bCs w:val="0"/>
                <w:strike w:val="0"/>
                <w:dstrike w:val="0"/>
                <w:color w:val="auto"/>
                <w:sz w:val="21"/>
                <w:szCs w:val="21"/>
                <w:highlight w:val="none"/>
                <w:u w:val="none"/>
                <w:lang w:val="en-US" w:eastAsia="zh-CN"/>
              </w:rPr>
              <w:t>1.证书有效性在国家认证认可监督管理委员会官网（http://www.cnca.gov.cn/)可查，证书需在本招标公告发布之日前获得。</w:t>
            </w:r>
          </w:p>
          <w:p w14:paraId="03F8A61D">
            <w:pPr>
              <w:pStyle w:val="7"/>
              <w:numPr>
                <w:ilvl w:val="0"/>
                <w:numId w:val="0"/>
              </w:numPr>
              <w:wordWrap w:val="0"/>
              <w:adjustRightInd w:val="0"/>
              <w:snapToGrid w:val="0"/>
              <w:spacing w:line="400" w:lineRule="exact"/>
              <w:ind w:left="0" w:leftChars="0"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b/>
                <w:bCs/>
                <w:strike w:val="0"/>
                <w:dstrike w:val="0"/>
                <w:color w:val="auto"/>
                <w:sz w:val="21"/>
                <w:szCs w:val="21"/>
                <w:highlight w:val="none"/>
                <w:u w:val="none"/>
                <w:lang w:val="en-US" w:eastAsia="zh-CN"/>
              </w:rPr>
              <w:t>2.需提供网上截图及证书原件核对</w:t>
            </w:r>
            <w:r>
              <w:rPr>
                <w:rFonts w:hint="eastAsia" w:ascii="宋体" w:hAnsi="宋体" w:eastAsia="宋体" w:cs="宋体"/>
                <w:b w:val="0"/>
                <w:bCs w:val="0"/>
                <w:strike w:val="0"/>
                <w:dstrike w:val="0"/>
                <w:color w:val="auto"/>
                <w:sz w:val="21"/>
                <w:szCs w:val="21"/>
                <w:highlight w:val="none"/>
                <w:u w:val="none"/>
                <w:lang w:val="en-US" w:eastAsia="zh-CN"/>
              </w:rPr>
              <w:t>，否则不得分</w:t>
            </w:r>
            <w:r>
              <w:rPr>
                <w:rFonts w:hint="eastAsia" w:ascii="宋体" w:hAnsi="宋体" w:eastAsia="宋体" w:cs="宋体"/>
                <w:b w:val="0"/>
                <w:bCs w:val="0"/>
                <w:color w:val="auto"/>
                <w:sz w:val="21"/>
                <w:szCs w:val="21"/>
                <w:highlight w:val="none"/>
              </w:rPr>
              <w:t>。</w:t>
            </w:r>
          </w:p>
        </w:tc>
      </w:tr>
      <w:tr w14:paraId="322DEE9E">
        <w:tblPrEx>
          <w:tblCellMar>
            <w:top w:w="0" w:type="dxa"/>
            <w:left w:w="108" w:type="dxa"/>
            <w:bottom w:w="0" w:type="dxa"/>
            <w:right w:w="108" w:type="dxa"/>
          </w:tblCellMar>
        </w:tblPrEx>
        <w:trPr>
          <w:trHeight w:val="469" w:hRule="atLeast"/>
        </w:trPr>
        <w:tc>
          <w:tcPr>
            <w:tcW w:w="1404" w:type="dxa"/>
            <w:vMerge w:val="continue"/>
            <w:tcBorders>
              <w:left w:val="single" w:color="auto" w:sz="4" w:space="0"/>
              <w:right w:val="single" w:color="auto" w:sz="4" w:space="0"/>
            </w:tcBorders>
            <w:noWrap w:val="0"/>
            <w:vAlign w:val="center"/>
          </w:tcPr>
          <w:p w14:paraId="5D65E84F">
            <w:pPr>
              <w:pStyle w:val="7"/>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C76D5BE">
            <w:pPr>
              <w:pStyle w:val="39"/>
              <w:wordWrap w:val="0"/>
              <w:adjustRightInd w:val="0"/>
              <w:snapToGrid w:val="0"/>
              <w:spacing w:line="360" w:lineRule="auto"/>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近5年来（</w:t>
            </w:r>
            <w:r>
              <w:rPr>
                <w:rFonts w:hint="eastAsia" w:ascii="宋体" w:hAnsi="宋体" w:eastAsia="宋体" w:cs="宋体"/>
                <w:snapToGrid w:val="0"/>
                <w:color w:val="auto"/>
                <w:kern w:val="0"/>
                <w:sz w:val="21"/>
                <w:szCs w:val="21"/>
                <w:highlight w:val="none"/>
                <w:lang w:val="en-US" w:eastAsia="zh-CN"/>
              </w:rPr>
              <w:t>2020</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日至</w:t>
            </w:r>
            <w:r>
              <w:rPr>
                <w:rFonts w:hint="eastAsia" w:ascii="宋体" w:hAnsi="宋体" w:eastAsia="宋体" w:cs="宋体"/>
                <w:snapToGrid w:val="0"/>
                <w:color w:val="auto"/>
                <w:kern w:val="0"/>
                <w:sz w:val="21"/>
                <w:szCs w:val="21"/>
                <w:highlight w:val="none"/>
                <w:lang w:eastAsia="zh-CN"/>
              </w:rPr>
              <w:t>今</w:t>
            </w:r>
            <w:r>
              <w:rPr>
                <w:rFonts w:hint="eastAsia" w:ascii="宋体" w:hAnsi="宋体" w:eastAsia="宋体" w:cs="宋体"/>
                <w:snapToGrid w:val="0"/>
                <w:color w:val="auto"/>
                <w:kern w:val="0"/>
                <w:sz w:val="21"/>
                <w:szCs w:val="21"/>
                <w:highlight w:val="none"/>
              </w:rPr>
              <w:t>）投标人未发生事故等级为一般事故及以上的生产安全事故、一般质量事故及以上的工程质量事故的，得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690CFAD9">
            <w:pPr>
              <w:pStyle w:val="39"/>
              <w:wordWrap w:val="0"/>
              <w:adjustRightInd w:val="0"/>
              <w:snapToGrid w:val="0"/>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2.其他情形的，不予计分。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4B89B73">
            <w:pPr>
              <w:pStyle w:val="39"/>
              <w:wordWrap w:val="0"/>
              <w:adjustRightInd w:val="0"/>
              <w:snapToGrid w:val="0"/>
              <w:spacing w:line="360" w:lineRule="auto"/>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需提供本单位承诺书（格式自定）并加盖本单位公章。</w:t>
            </w:r>
          </w:p>
          <w:p w14:paraId="5536ADEE">
            <w:pPr>
              <w:pStyle w:val="39"/>
              <w:wordWrap w:val="0"/>
              <w:adjustRightInd w:val="0"/>
              <w:snapToGrid w:val="0"/>
              <w:spacing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未提供本单位承诺书并加盖本单位公章的，按第2项标准处理。</w:t>
            </w:r>
          </w:p>
        </w:tc>
      </w:tr>
      <w:tr w14:paraId="60F8925A">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6BE8AC05">
            <w:pPr>
              <w:pStyle w:val="7"/>
              <w:wordWrap w:val="0"/>
              <w:adjustRightInd w:val="0"/>
              <w:snapToGrid w:val="0"/>
              <w:spacing w:after="0" w:line="44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技术部分（施工组织设计），满分：</w:t>
            </w:r>
            <w:r>
              <w:rPr>
                <w:rFonts w:hint="eastAsia" w:ascii="宋体" w:hAnsi="宋体" w:eastAsia="宋体" w:cs="宋体"/>
                <w:snapToGrid w:val="0"/>
                <w:color w:val="auto"/>
                <w:kern w:val="0"/>
                <w:sz w:val="21"/>
                <w:szCs w:val="21"/>
                <w:highlight w:val="none"/>
                <w:u w:val="single"/>
              </w:rPr>
              <w:t xml:space="preserve">  20  </w:t>
            </w:r>
            <w:r>
              <w:rPr>
                <w:rFonts w:hint="eastAsia" w:ascii="宋体" w:hAnsi="宋体" w:eastAsia="宋体" w:cs="宋体"/>
                <w:snapToGrid w:val="0"/>
                <w:color w:val="auto"/>
                <w:kern w:val="0"/>
                <w:sz w:val="21"/>
                <w:szCs w:val="21"/>
                <w:highlight w:val="none"/>
              </w:rPr>
              <w:t>分。</w:t>
            </w:r>
          </w:p>
        </w:tc>
      </w:tr>
      <w:tr w14:paraId="6B8E1577">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471D9A80">
            <w:pPr>
              <w:pStyle w:val="7"/>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B8EC88A">
            <w:pPr>
              <w:pStyle w:val="7"/>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CB17138">
            <w:pPr>
              <w:pStyle w:val="7"/>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E24C0A5">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34434D9E">
            <w:pPr>
              <w:pStyle w:val="26"/>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1CA4B5E2">
            <w:pPr>
              <w:pStyle w:val="7"/>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05F2BBC">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674CACAE">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3E02101E">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1EBFBD0B">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0E88FC3">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5C41EF46">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118D34F9">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525CF66B">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008AB2D5">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3D727A80">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5A997346">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4B7E93F0">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47E9CFE0">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AFE9D01">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206500C1">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7BEC3D30">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09317CB7">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5427F32">
            <w:pPr>
              <w:pStyle w:val="29"/>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1"/>
                <w:szCs w:val="21"/>
                <w:highlight w:val="none"/>
              </w:rPr>
              <w:t>经济赔偿合理。</w:t>
            </w:r>
          </w:p>
          <w:p w14:paraId="47A738DD">
            <w:pPr>
              <w:pStyle w:val="29"/>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1"/>
                <w:szCs w:val="21"/>
                <w:highlight w:val="none"/>
              </w:rPr>
              <w:t>经济赔偿较合理。</w:t>
            </w:r>
          </w:p>
          <w:p w14:paraId="1C92C706">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611B951F">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76533C33">
        <w:tblPrEx>
          <w:tblCellMar>
            <w:top w:w="0" w:type="dxa"/>
            <w:left w:w="108" w:type="dxa"/>
            <w:bottom w:w="0" w:type="dxa"/>
            <w:right w:w="108" w:type="dxa"/>
          </w:tblCellMar>
        </w:tblPrEx>
        <w:trPr>
          <w:trHeight w:val="3573"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34F65768">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51300C9B">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7047F38E">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277951C">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146883A2">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1F93F4AC">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2A4ECB3E">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11D5F629">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4FDB4EC0">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22D85D9F">
            <w:pPr>
              <w:pStyle w:val="7"/>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6F9704C0">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48C6C16C">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2EA4D2A">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503476A8">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404DFB8F">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CCE161B">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1D8D3573">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68756461">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672CCFB8">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2D20440A">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1"/>
                <w:szCs w:val="21"/>
                <w:highlight w:val="none"/>
              </w:rPr>
              <w:t>。</w:t>
            </w:r>
          </w:p>
          <w:p w14:paraId="51960D10">
            <w:pPr>
              <w:pStyle w:val="29"/>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1"/>
                <w:szCs w:val="21"/>
                <w:highlight w:val="none"/>
              </w:rPr>
              <w:t>。</w:t>
            </w:r>
          </w:p>
          <w:p w14:paraId="1FA6349C">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7CD35902">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4B612BBC">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7E5B2A34">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7FCC47A1">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64935A00">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060853D7">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041E7ED6">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D88A7DD">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217DE87F">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6F6BBB9">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6517F314">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D783A3D">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740BAB98">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7C305F01">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7977FB84">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6B3D2112">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138E4FF9">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6AA4CB7A">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058A2DF4">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1EC1139">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3F0ACF82">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6482F0BD">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47FE2D96">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E1C1549">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280417DC">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6AB9C504">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2D94EE1D">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4E3B7032">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42EBBC62">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7469918F">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48B30868">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B7DCCDD">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669F74B9">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652739C4">
            <w:pPr>
              <w:pStyle w:val="7"/>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5C172F9F">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0BCE0C5">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4422F59B">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53CDF53F">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2EB635AB">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25BBC220">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57061DB">
            <w:pPr>
              <w:pStyle w:val="29"/>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2335DF4B">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1910FF05">
            <w:pPr>
              <w:pStyle w:val="7"/>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7424EBA5">
            <w:pPr>
              <w:pStyle w:val="7"/>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3F04EB74">
        <w:tblPrEx>
          <w:tblCellMar>
            <w:top w:w="0" w:type="dxa"/>
            <w:left w:w="108" w:type="dxa"/>
            <w:bottom w:w="0" w:type="dxa"/>
            <w:right w:w="108" w:type="dxa"/>
          </w:tblCellMar>
        </w:tblPrEx>
        <w:trPr>
          <w:trHeight w:val="632"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7F33E50A">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D404254">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（1）确定</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次，每次抽取1个号码，抽出的号球不参与下次抽取。所抽取的Y个号码对应下浮系数的算术平均值作为</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下浮系数n。具体号码对应的下浮系数可参考下表。</w:t>
            </w:r>
          </w:p>
          <w:tbl>
            <w:tblPr>
              <w:tblStyle w:val="15"/>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604EFCD6">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0ED4FA4">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5E584C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0444DD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BCD1C6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B72659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E0C91F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4C2A06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B29BAF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156E7392">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49D121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F740C2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DB7676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C1C119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1244DC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40E06A2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FEBBF8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6DA48F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2D19E231">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0BB16FC">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5EF9DA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92AF0C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25631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B92CA4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7631A3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2A3324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33C61D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73A4AB85">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914569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47012F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0478F9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80043E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3A1E1F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F4C47D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F787BA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809269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57587742">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F3E5D20">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9F9053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03A7E6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48301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F283B4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FDB98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F99DFE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E31427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79B20934">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873296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CC2395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4B1935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8B37E2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E49EE8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8976BE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586DA2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115EEC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7CFBCE94">
            <w:pPr>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×（1－n）</w:t>
            </w:r>
          </w:p>
        </w:tc>
      </w:tr>
      <w:tr w14:paraId="2CE9C96F">
        <w:tblPrEx>
          <w:tblCellMar>
            <w:top w:w="0" w:type="dxa"/>
            <w:left w:w="108" w:type="dxa"/>
            <w:bottom w:w="0" w:type="dxa"/>
            <w:right w:w="108" w:type="dxa"/>
          </w:tblCellMar>
        </w:tblPrEx>
        <w:trPr>
          <w:trHeight w:val="2839"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339802E2">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351A72E3">
            <w:pPr>
              <w:pStyle w:val="28"/>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AC1E9C1">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 分, 每低于评标基准价一个百分点扣0.5分，扣完为止。公式如下：</w:t>
            </w:r>
          </w:p>
          <w:p w14:paraId="5D223673">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5A8194FD">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5B313CBC">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7B89C24C">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7A7E13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061D711F">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19232"/>
      <w:bookmarkStart w:id="139" w:name="_Toc13897"/>
      <w:bookmarkStart w:id="140" w:name="_Toc2769"/>
      <w:bookmarkStart w:id="141" w:name="_Toc7762"/>
      <w:bookmarkStart w:id="142" w:name="_Toc18711"/>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7F32E15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48FF15C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E2EF6D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C0D1AC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F27877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52AFC36">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F4223C">
      <w:pPr>
        <w:spacing w:before="78" w:line="220" w:lineRule="auto"/>
        <w:jc w:val="both"/>
        <w:outlineLvl w:val="1"/>
        <w:rPr>
          <w:rFonts w:hint="eastAsia" w:ascii="宋体" w:hAnsi="宋体" w:eastAsia="宋体" w:cs="宋体"/>
          <w:b/>
          <w:bCs/>
          <w:color w:val="auto"/>
          <w:spacing w:val="-3"/>
          <w:sz w:val="24"/>
          <w:szCs w:val="24"/>
          <w:highlight w:val="none"/>
        </w:rPr>
      </w:pPr>
    </w:p>
    <w:p w14:paraId="0AEE7CF2">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45" w:name="_Toc16554"/>
    </w:p>
    <w:p w14:paraId="6660FBC8">
      <w:pPr>
        <w:pStyle w:val="2"/>
        <w:rPr>
          <w:rFonts w:hint="eastAsia" w:ascii="宋体" w:hAnsi="宋体" w:eastAsia="宋体" w:cs="宋体"/>
          <w:b/>
          <w:bCs/>
          <w:color w:val="auto"/>
          <w:spacing w:val="-3"/>
          <w:sz w:val="24"/>
          <w:szCs w:val="24"/>
          <w:highlight w:val="none"/>
        </w:rPr>
      </w:pPr>
    </w:p>
    <w:p w14:paraId="661CF816">
      <w:pPr>
        <w:pStyle w:val="2"/>
        <w:rPr>
          <w:rFonts w:hint="eastAsia" w:ascii="宋体" w:hAnsi="宋体" w:eastAsia="宋体" w:cs="宋体"/>
          <w:b/>
          <w:bCs/>
          <w:color w:val="auto"/>
          <w:spacing w:val="-3"/>
          <w:sz w:val="24"/>
          <w:szCs w:val="24"/>
          <w:highlight w:val="none"/>
        </w:rPr>
      </w:pPr>
    </w:p>
    <w:p w14:paraId="375F8534">
      <w:pPr>
        <w:pStyle w:val="2"/>
        <w:rPr>
          <w:rFonts w:hint="eastAsia" w:ascii="宋体" w:hAnsi="宋体" w:eastAsia="宋体" w:cs="宋体"/>
          <w:b/>
          <w:bCs/>
          <w:color w:val="auto"/>
          <w:spacing w:val="-3"/>
          <w:sz w:val="24"/>
          <w:szCs w:val="24"/>
          <w:highlight w:val="none"/>
        </w:rPr>
      </w:pPr>
    </w:p>
    <w:p w14:paraId="09271562">
      <w:pPr>
        <w:pStyle w:val="2"/>
        <w:rPr>
          <w:rFonts w:hint="eastAsia" w:ascii="宋体" w:hAnsi="宋体" w:eastAsia="宋体" w:cs="宋体"/>
          <w:b/>
          <w:bCs/>
          <w:color w:val="auto"/>
          <w:spacing w:val="-3"/>
          <w:sz w:val="24"/>
          <w:szCs w:val="24"/>
          <w:highlight w:val="none"/>
        </w:rPr>
      </w:pPr>
    </w:p>
    <w:p w14:paraId="7C224001">
      <w:pPr>
        <w:pStyle w:val="2"/>
        <w:rPr>
          <w:rFonts w:hint="eastAsia" w:ascii="宋体" w:hAnsi="宋体" w:eastAsia="宋体" w:cs="宋体"/>
          <w:b/>
          <w:bCs/>
          <w:color w:val="auto"/>
          <w:spacing w:val="-3"/>
          <w:sz w:val="24"/>
          <w:szCs w:val="24"/>
          <w:highlight w:val="none"/>
        </w:rPr>
      </w:pPr>
    </w:p>
    <w:p w14:paraId="3F1982C2">
      <w:pPr>
        <w:pStyle w:val="2"/>
        <w:rPr>
          <w:rFonts w:hint="eastAsia" w:ascii="宋体" w:hAnsi="宋体" w:eastAsia="宋体" w:cs="宋体"/>
          <w:b/>
          <w:bCs/>
          <w:color w:val="auto"/>
          <w:spacing w:val="-3"/>
          <w:sz w:val="24"/>
          <w:szCs w:val="24"/>
          <w:highlight w:val="none"/>
        </w:rPr>
      </w:pPr>
    </w:p>
    <w:p w14:paraId="0B514550">
      <w:pPr>
        <w:pStyle w:val="2"/>
        <w:rPr>
          <w:rFonts w:hint="eastAsia" w:ascii="宋体" w:hAnsi="宋体" w:eastAsia="宋体" w:cs="宋体"/>
          <w:b/>
          <w:bCs/>
          <w:color w:val="auto"/>
          <w:spacing w:val="-3"/>
          <w:sz w:val="24"/>
          <w:szCs w:val="24"/>
          <w:highlight w:val="none"/>
        </w:rPr>
      </w:pPr>
    </w:p>
    <w:p w14:paraId="613BEBE5">
      <w:pPr>
        <w:pStyle w:val="2"/>
        <w:rPr>
          <w:rFonts w:hint="eastAsia" w:ascii="宋体" w:hAnsi="宋体" w:eastAsia="宋体" w:cs="宋体"/>
          <w:b/>
          <w:bCs/>
          <w:color w:val="auto"/>
          <w:spacing w:val="-3"/>
          <w:sz w:val="24"/>
          <w:szCs w:val="24"/>
          <w:highlight w:val="none"/>
        </w:rPr>
      </w:pPr>
    </w:p>
    <w:p w14:paraId="0CB35F17">
      <w:pPr>
        <w:pStyle w:val="2"/>
        <w:rPr>
          <w:rFonts w:hint="eastAsia" w:ascii="宋体" w:hAnsi="宋体" w:eastAsia="宋体" w:cs="宋体"/>
          <w:b/>
          <w:bCs/>
          <w:color w:val="auto"/>
          <w:spacing w:val="-3"/>
          <w:sz w:val="24"/>
          <w:szCs w:val="24"/>
          <w:highlight w:val="none"/>
        </w:rPr>
      </w:pPr>
    </w:p>
    <w:p w14:paraId="4A9201CA">
      <w:pPr>
        <w:pStyle w:val="2"/>
        <w:rPr>
          <w:rFonts w:hint="eastAsia" w:ascii="宋体" w:hAnsi="宋体" w:eastAsia="宋体" w:cs="宋体"/>
          <w:b/>
          <w:bCs/>
          <w:color w:val="auto"/>
          <w:spacing w:val="-3"/>
          <w:sz w:val="24"/>
          <w:szCs w:val="24"/>
          <w:highlight w:val="none"/>
        </w:rPr>
      </w:pPr>
    </w:p>
    <w:p w14:paraId="010017A2">
      <w:pPr>
        <w:pStyle w:val="2"/>
        <w:rPr>
          <w:rFonts w:hint="eastAsia" w:ascii="宋体" w:hAnsi="宋体" w:eastAsia="宋体" w:cs="宋体"/>
          <w:b/>
          <w:bCs/>
          <w:color w:val="auto"/>
          <w:spacing w:val="-3"/>
          <w:sz w:val="24"/>
          <w:szCs w:val="24"/>
          <w:highlight w:val="none"/>
        </w:rPr>
      </w:pPr>
    </w:p>
    <w:p w14:paraId="1B36B1B7">
      <w:pPr>
        <w:pStyle w:val="2"/>
        <w:rPr>
          <w:rFonts w:hint="eastAsia" w:ascii="宋体" w:hAnsi="宋体" w:eastAsia="宋体" w:cs="宋体"/>
          <w:b/>
          <w:bCs/>
          <w:color w:val="auto"/>
          <w:spacing w:val="-3"/>
          <w:sz w:val="24"/>
          <w:szCs w:val="24"/>
          <w:highlight w:val="none"/>
        </w:rPr>
      </w:pPr>
    </w:p>
    <w:p w14:paraId="02DD1255">
      <w:pPr>
        <w:pStyle w:val="2"/>
        <w:rPr>
          <w:rFonts w:hint="eastAsia" w:ascii="宋体" w:hAnsi="宋体" w:eastAsia="宋体" w:cs="宋体"/>
          <w:b/>
          <w:bCs/>
          <w:color w:val="auto"/>
          <w:spacing w:val="-3"/>
          <w:sz w:val="24"/>
          <w:szCs w:val="24"/>
          <w:highlight w:val="none"/>
        </w:rPr>
      </w:pPr>
    </w:p>
    <w:p w14:paraId="4DCC246E">
      <w:pPr>
        <w:pStyle w:val="2"/>
        <w:rPr>
          <w:rFonts w:hint="eastAsia" w:ascii="宋体" w:hAnsi="宋体" w:eastAsia="宋体" w:cs="宋体"/>
          <w:b/>
          <w:bCs/>
          <w:color w:val="auto"/>
          <w:spacing w:val="-3"/>
          <w:sz w:val="24"/>
          <w:szCs w:val="24"/>
          <w:highlight w:val="none"/>
        </w:rPr>
      </w:pPr>
    </w:p>
    <w:p w14:paraId="04E1E3DE">
      <w:pPr>
        <w:pStyle w:val="2"/>
        <w:rPr>
          <w:rFonts w:hint="eastAsia" w:ascii="宋体" w:hAnsi="宋体" w:eastAsia="宋体" w:cs="宋体"/>
          <w:b/>
          <w:bCs/>
          <w:color w:val="auto"/>
          <w:spacing w:val="-3"/>
          <w:sz w:val="24"/>
          <w:szCs w:val="24"/>
          <w:highlight w:val="none"/>
        </w:rPr>
      </w:pPr>
    </w:p>
    <w:p w14:paraId="3E39D09F">
      <w:pPr>
        <w:pStyle w:val="2"/>
        <w:rPr>
          <w:rFonts w:hint="eastAsia" w:ascii="宋体" w:hAnsi="宋体" w:eastAsia="宋体" w:cs="宋体"/>
          <w:b/>
          <w:bCs/>
          <w:color w:val="auto"/>
          <w:spacing w:val="-3"/>
          <w:sz w:val="24"/>
          <w:szCs w:val="24"/>
          <w:highlight w:val="none"/>
        </w:rPr>
      </w:pPr>
    </w:p>
    <w:p w14:paraId="60554634">
      <w:pPr>
        <w:pStyle w:val="2"/>
        <w:rPr>
          <w:rFonts w:hint="eastAsia" w:ascii="宋体" w:hAnsi="宋体" w:eastAsia="宋体" w:cs="宋体"/>
          <w:b/>
          <w:bCs/>
          <w:color w:val="auto"/>
          <w:spacing w:val="-3"/>
          <w:sz w:val="24"/>
          <w:szCs w:val="24"/>
          <w:highlight w:val="none"/>
        </w:rPr>
      </w:pPr>
    </w:p>
    <w:p w14:paraId="69DDEE69">
      <w:pPr>
        <w:pStyle w:val="2"/>
        <w:rPr>
          <w:rFonts w:hint="eastAsia" w:ascii="宋体" w:hAnsi="宋体" w:eastAsia="宋体" w:cs="宋体"/>
          <w:b/>
          <w:bCs/>
          <w:color w:val="auto"/>
          <w:spacing w:val="-3"/>
          <w:sz w:val="24"/>
          <w:szCs w:val="24"/>
          <w:highlight w:val="none"/>
        </w:rPr>
      </w:pPr>
    </w:p>
    <w:p w14:paraId="28FA32F3">
      <w:pPr>
        <w:pStyle w:val="2"/>
        <w:rPr>
          <w:rFonts w:hint="eastAsia" w:ascii="宋体" w:hAnsi="宋体" w:eastAsia="宋体" w:cs="宋体"/>
          <w:b/>
          <w:bCs/>
          <w:color w:val="auto"/>
          <w:spacing w:val="-3"/>
          <w:sz w:val="24"/>
          <w:szCs w:val="24"/>
          <w:highlight w:val="none"/>
        </w:rPr>
      </w:pPr>
    </w:p>
    <w:p w14:paraId="70339165">
      <w:pPr>
        <w:pStyle w:val="2"/>
        <w:rPr>
          <w:rFonts w:hint="eastAsia" w:ascii="宋体" w:hAnsi="宋体" w:eastAsia="宋体" w:cs="宋体"/>
          <w:b/>
          <w:bCs/>
          <w:color w:val="auto"/>
          <w:spacing w:val="-3"/>
          <w:sz w:val="24"/>
          <w:szCs w:val="24"/>
          <w:highlight w:val="none"/>
        </w:rPr>
      </w:pPr>
    </w:p>
    <w:p w14:paraId="1A66DFCE">
      <w:pPr>
        <w:pStyle w:val="2"/>
        <w:rPr>
          <w:rFonts w:hint="eastAsia" w:ascii="宋体" w:hAnsi="宋体" w:eastAsia="宋体" w:cs="宋体"/>
          <w:b/>
          <w:bCs/>
          <w:color w:val="auto"/>
          <w:spacing w:val="-3"/>
          <w:sz w:val="24"/>
          <w:szCs w:val="24"/>
          <w:highlight w:val="none"/>
        </w:rPr>
      </w:pPr>
    </w:p>
    <w:p w14:paraId="494B358E">
      <w:pPr>
        <w:pStyle w:val="2"/>
        <w:rPr>
          <w:rFonts w:hint="eastAsia" w:ascii="宋体" w:hAnsi="宋体" w:eastAsia="宋体" w:cs="宋体"/>
          <w:b/>
          <w:bCs/>
          <w:color w:val="auto"/>
          <w:spacing w:val="-3"/>
          <w:sz w:val="24"/>
          <w:szCs w:val="24"/>
          <w:highlight w:val="none"/>
        </w:rPr>
      </w:pPr>
    </w:p>
    <w:p w14:paraId="24CDB033">
      <w:pPr>
        <w:pStyle w:val="2"/>
        <w:rPr>
          <w:rFonts w:hint="eastAsia" w:ascii="宋体" w:hAnsi="宋体" w:eastAsia="宋体" w:cs="宋体"/>
          <w:b/>
          <w:bCs/>
          <w:color w:val="auto"/>
          <w:spacing w:val="-3"/>
          <w:sz w:val="24"/>
          <w:szCs w:val="24"/>
          <w:highlight w:val="none"/>
        </w:rPr>
      </w:pPr>
    </w:p>
    <w:p w14:paraId="2EAD15F3">
      <w:pPr>
        <w:pStyle w:val="2"/>
        <w:rPr>
          <w:rFonts w:hint="eastAsia" w:ascii="宋体" w:hAnsi="宋体" w:eastAsia="宋体" w:cs="宋体"/>
          <w:b/>
          <w:bCs/>
          <w:color w:val="auto"/>
          <w:spacing w:val="-3"/>
          <w:sz w:val="24"/>
          <w:szCs w:val="24"/>
          <w:highlight w:val="none"/>
        </w:rPr>
      </w:pPr>
    </w:p>
    <w:p w14:paraId="2C738B31">
      <w:pPr>
        <w:pStyle w:val="2"/>
        <w:rPr>
          <w:rFonts w:hint="eastAsia" w:ascii="宋体" w:hAnsi="宋体" w:eastAsia="宋体" w:cs="宋体"/>
          <w:b/>
          <w:bCs/>
          <w:color w:val="auto"/>
          <w:spacing w:val="-3"/>
          <w:sz w:val="24"/>
          <w:szCs w:val="24"/>
          <w:highlight w:val="none"/>
        </w:rPr>
      </w:pPr>
    </w:p>
    <w:p w14:paraId="31174797">
      <w:pPr>
        <w:pStyle w:val="2"/>
        <w:rPr>
          <w:rFonts w:hint="eastAsia" w:ascii="宋体" w:hAnsi="宋体" w:eastAsia="宋体" w:cs="宋体"/>
          <w:b/>
          <w:bCs/>
          <w:color w:val="auto"/>
          <w:spacing w:val="-3"/>
          <w:sz w:val="24"/>
          <w:szCs w:val="24"/>
          <w:highlight w:val="none"/>
        </w:rPr>
      </w:pPr>
    </w:p>
    <w:p w14:paraId="04741ACE">
      <w:pPr>
        <w:pStyle w:val="2"/>
        <w:rPr>
          <w:rFonts w:hint="eastAsia" w:ascii="宋体" w:hAnsi="宋体" w:eastAsia="宋体" w:cs="宋体"/>
          <w:b/>
          <w:bCs/>
          <w:color w:val="auto"/>
          <w:spacing w:val="-3"/>
          <w:sz w:val="24"/>
          <w:szCs w:val="24"/>
          <w:highlight w:val="none"/>
        </w:rPr>
      </w:pPr>
    </w:p>
    <w:p w14:paraId="0BB69E2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746322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FA77B8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24951DE">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B19371A">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1EFFC73A">
      <w:pPr>
        <w:pStyle w:val="7"/>
        <w:spacing w:line="256" w:lineRule="auto"/>
        <w:rPr>
          <w:rFonts w:hint="eastAsia" w:ascii="宋体" w:hAnsi="宋体" w:eastAsia="宋体" w:cs="宋体"/>
          <w:color w:val="auto"/>
          <w:highlight w:val="none"/>
        </w:rPr>
      </w:pPr>
    </w:p>
    <w:p w14:paraId="70DA8BC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5C70497D">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160261BC">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0D52E19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603309E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5D4AA6B6">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1AEC6BC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11696778">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7D8B8E4A">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55F4CA1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1B67E4FD">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311DFE69">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6C0F58AC">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2545E35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D70902A">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26483CE3">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0C2F9E3F">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2D11B641">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306681E4">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1D5E7E8B">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61A256C">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58201269">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701EA00">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4BBD2A1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8A865F2">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5C2D0203">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59FDCAA7">
      <w:pPr>
        <w:spacing w:before="151" w:line="360" w:lineRule="auto"/>
        <w:ind w:right="21" w:firstLine="49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（4）出现两个或两个以上投标总价的（同一个投标总价大、小写不一致的除外）；投标总价超出</w:t>
      </w:r>
      <w:r>
        <w:rPr>
          <w:rFonts w:hint="eastAsia" w:ascii="宋体" w:hAnsi="宋体" w:eastAsia="宋体" w:cs="宋体"/>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r>
        <w:rPr>
          <w:rFonts w:hint="eastAsia" w:ascii="宋体" w:hAnsi="宋体" w:eastAsia="宋体" w:cs="宋体"/>
          <w:color w:val="auto"/>
          <w:spacing w:val="-2"/>
          <w:sz w:val="24"/>
          <w:szCs w:val="24"/>
          <w:highlight w:val="none"/>
          <w:lang w:eastAsia="zh-CN"/>
        </w:rPr>
        <w:t>；</w:t>
      </w:r>
    </w:p>
    <w:p w14:paraId="2C7202B0">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13FAA707">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6ECCBC11">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661EC0BB">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48B56398">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56BDFC4F">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2522ABAB">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2D9D4BC9">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5E0C8B0A">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0DB0011F">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69EA40D7">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656BD1E5">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444FC7CC">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7BCF0647">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00B2008F">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pacing w:val="-6"/>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6"/>
          <w:sz w:val="24"/>
          <w:szCs w:val="24"/>
          <w:highlight w:val="none"/>
          <w:lang w:val="en-US" w:eastAsia="zh-CN"/>
        </w:rPr>
        <w:t>⑨监督部门于韶关市公共交易一体化平台发现系统提示风险预警，如提示投标单位上传投标文件使用的电脑IP地址一致等。</w:t>
      </w:r>
    </w:p>
    <w:p w14:paraId="5B7C83AF">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6"/>
          <w:sz w:val="24"/>
          <w:szCs w:val="24"/>
          <w:highlight w:val="none"/>
        </w:rPr>
      </w:pPr>
    </w:p>
    <w:p w14:paraId="55EEBDA7">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22BE35D4">
      <w:pPr>
        <w:pStyle w:val="7"/>
        <w:spacing w:line="256" w:lineRule="auto"/>
        <w:rPr>
          <w:rFonts w:hint="eastAsia" w:ascii="宋体" w:hAnsi="宋体" w:eastAsia="宋体" w:cs="宋体"/>
          <w:color w:val="auto"/>
          <w:highlight w:val="none"/>
        </w:rPr>
      </w:pPr>
    </w:p>
    <w:p w14:paraId="48FF6F1A">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4A4B0186">
      <w:pPr>
        <w:keepNext w:val="0"/>
        <w:keepLines w:val="0"/>
        <w:pageBreakBefore w:val="0"/>
        <w:wordWrap/>
        <w:overflowPunct/>
        <w:topLinePunct w:val="0"/>
        <w:bidi w:val="0"/>
        <w:spacing w:line="360" w:lineRule="auto"/>
        <w:ind w:firstLine="480" w:firstLineChars="200"/>
        <w:rPr>
          <w:color w:val="auto"/>
          <w:highlight w:val="none"/>
        </w:rPr>
      </w:pPr>
      <w:r>
        <w:rPr>
          <w:rFonts w:hint="eastAsia"/>
          <w:color w:val="auto"/>
          <w:sz w:val="24"/>
          <w:szCs w:val="24"/>
          <w:highlight w:val="none"/>
          <w:lang w:eastAsia="zh-CN"/>
        </w:rPr>
        <w:t>定标会由招标人组织，原则上应当在定标候选人公示结束后5个工作日内</w:t>
      </w:r>
      <w:r>
        <w:rPr>
          <w:rFonts w:hint="eastAsia"/>
          <w:color w:val="auto"/>
          <w:sz w:val="24"/>
          <w:szCs w:val="24"/>
          <w:highlight w:val="none"/>
          <w:lang w:val="en-US" w:eastAsia="zh-CN"/>
        </w:rPr>
        <w:t>进入韶关市</w:t>
      </w:r>
      <w:r>
        <w:rPr>
          <w:rFonts w:hint="eastAsia"/>
          <w:color w:val="auto"/>
          <w:sz w:val="24"/>
          <w:szCs w:val="24"/>
          <w:highlight w:val="none"/>
          <w:lang w:eastAsia="zh-CN"/>
        </w:rPr>
        <w:t>公共资源交易</w:t>
      </w:r>
      <w:r>
        <w:rPr>
          <w:rFonts w:hint="eastAsia"/>
          <w:color w:val="auto"/>
          <w:sz w:val="24"/>
          <w:szCs w:val="24"/>
          <w:highlight w:val="none"/>
          <w:lang w:val="en-US" w:eastAsia="zh-CN"/>
        </w:rPr>
        <w:t>中心召开定标会议,</w:t>
      </w:r>
      <w:r>
        <w:rPr>
          <w:rFonts w:hint="eastAsia"/>
          <w:color w:val="auto"/>
          <w:sz w:val="24"/>
          <w:szCs w:val="24"/>
          <w:highlight w:val="none"/>
        </w:rPr>
        <w:t>定标会议全过程录音录像</w:t>
      </w:r>
      <w:r>
        <w:rPr>
          <w:rFonts w:hint="eastAsia"/>
          <w:color w:val="auto"/>
          <w:sz w:val="24"/>
          <w:szCs w:val="24"/>
          <w:highlight w:val="none"/>
          <w:lang w:eastAsia="zh-CN"/>
        </w:rPr>
        <w:t>，不</w:t>
      </w:r>
      <w:r>
        <w:rPr>
          <w:rFonts w:hint="eastAsia"/>
          <w:color w:val="auto"/>
          <w:sz w:val="24"/>
          <w:szCs w:val="24"/>
          <w:highlight w:val="none"/>
          <w:lang w:val="en-US" w:eastAsia="zh-CN"/>
        </w:rPr>
        <w:t>能按时定标的，</w:t>
      </w:r>
      <w:r>
        <w:rPr>
          <w:rFonts w:hint="eastAsia"/>
          <w:color w:val="auto"/>
          <w:sz w:val="24"/>
          <w:szCs w:val="24"/>
          <w:highlight w:val="none"/>
          <w:lang w:eastAsia="zh-CN"/>
        </w:rPr>
        <w:t>应当</w:t>
      </w:r>
      <w:r>
        <w:rPr>
          <w:rFonts w:hint="eastAsia"/>
          <w:color w:val="auto"/>
          <w:sz w:val="24"/>
          <w:szCs w:val="24"/>
          <w:highlight w:val="none"/>
        </w:rPr>
        <w:t>通过</w:t>
      </w:r>
      <w:r>
        <w:rPr>
          <w:rFonts w:hint="eastAsia"/>
          <w:color w:val="auto"/>
          <w:sz w:val="24"/>
          <w:szCs w:val="24"/>
          <w:highlight w:val="none"/>
          <w:lang w:val="en-US" w:eastAsia="zh-CN"/>
        </w:rPr>
        <w:t>广东省招标投标监管网和全国公共资源交易平台（广东省·韶关市）</w:t>
      </w:r>
      <w:r>
        <w:rPr>
          <w:rFonts w:hint="eastAsia"/>
          <w:color w:val="auto"/>
          <w:sz w:val="24"/>
          <w:szCs w:val="24"/>
          <w:highlight w:val="none"/>
        </w:rPr>
        <w:t>公布延期原因和</w:t>
      </w:r>
      <w:r>
        <w:rPr>
          <w:rFonts w:hint="eastAsia"/>
          <w:color w:val="auto"/>
          <w:sz w:val="24"/>
          <w:szCs w:val="24"/>
          <w:highlight w:val="none"/>
          <w:lang w:eastAsia="zh-CN"/>
        </w:rPr>
        <w:t>最终</w:t>
      </w:r>
      <w:r>
        <w:rPr>
          <w:rFonts w:hint="eastAsia"/>
          <w:color w:val="auto"/>
          <w:sz w:val="24"/>
          <w:szCs w:val="24"/>
          <w:highlight w:val="none"/>
        </w:rPr>
        <w:t>定标时间。</w:t>
      </w:r>
      <w:r>
        <w:rPr>
          <w:rFonts w:hint="eastAsia"/>
          <w:color w:val="auto"/>
          <w:sz w:val="24"/>
          <w:szCs w:val="24"/>
          <w:highlight w:val="none"/>
          <w:lang w:eastAsia="zh-CN"/>
        </w:rPr>
        <w:t>若招标人需要对定标候选人或拟派项目负责人进行考察的，定标时间可以适当延迟，但延迟一般不超过 3 个工作日。</w:t>
      </w:r>
    </w:p>
    <w:p w14:paraId="6B39F061">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p>
    <w:p w14:paraId="1ADC89B1">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771B5860">
      <w:pPr>
        <w:keepNext w:val="0"/>
        <w:keepLines w:val="0"/>
        <w:pageBreakBefore w:val="0"/>
        <w:wordWrap/>
        <w:overflowPunct/>
        <w:topLinePunct w:val="0"/>
        <w:bidi w:val="0"/>
        <w:spacing w:line="360" w:lineRule="auto"/>
        <w:ind w:firstLine="480" w:firstLineChars="200"/>
        <w:rPr>
          <w:rStyle w:val="21"/>
          <w:rFonts w:hint="eastAsia" w:hAnsi="宋体" w:eastAsia="宋体" w:cs="宋体"/>
          <w:b w:val="0"/>
          <w:bCs w:val="0"/>
          <w:color w:val="auto"/>
          <w:kern w:val="0"/>
          <w:sz w:val="24"/>
          <w:szCs w:val="24"/>
          <w:highlight w:val="none"/>
          <w:lang w:val="en-US" w:eastAsia="zh-CN"/>
        </w:rPr>
      </w:pPr>
      <w:r>
        <w:rPr>
          <w:rStyle w:val="21"/>
          <w:rFonts w:hint="eastAsia" w:hAnsi="宋体" w:eastAsia="宋体" w:cs="宋体"/>
          <w:b w:val="0"/>
          <w:bCs w:val="0"/>
          <w:color w:val="auto"/>
          <w:kern w:val="0"/>
          <w:sz w:val="24"/>
          <w:szCs w:val="24"/>
          <w:highlight w:val="none"/>
          <w:lang w:val="en-US" w:eastAsia="zh-CN"/>
        </w:rPr>
        <w:t>2.1定标委员会实行招标人负责制，由招标人的法定代表人或者主要负责人负责组建和管理。定标委员会的组成方式和人员由招标人自行确定，成员原则上从招标人、项目业主、代建管理机构或者使用单位的领导班子成员、经营管理人员，或具备中级及以上职称、具有注册职业资格证的工程技术（经济）人员中产生，以上人员难以满足时也可从广东省综合评标评审专家库抽取补足(专家人数原则上不超过2人)，成员数量为7人以上单数，成员数量应在招标文件中明确。定标委员会应当推荐定标组长，招标人（不含代理机构）的法定代表人或者主要负责人参加定标委员会的，由其直接担任定标委员会组长。定标委员会名单在中标结果公告前应当保密。</w:t>
      </w:r>
    </w:p>
    <w:p w14:paraId="2AB8281C">
      <w:pPr>
        <w:keepNext w:val="0"/>
        <w:keepLines w:val="0"/>
        <w:pageBreakBefore w:val="0"/>
        <w:wordWrap/>
        <w:overflowPunct/>
        <w:topLinePunct w:val="0"/>
        <w:bidi w:val="0"/>
        <w:spacing w:line="360" w:lineRule="auto"/>
        <w:ind w:firstLine="480" w:firstLineChars="200"/>
        <w:rPr>
          <w:rStyle w:val="21"/>
          <w:rFonts w:hint="eastAsia" w:hAnsi="宋体" w:eastAsia="宋体" w:cs="宋体"/>
          <w:b w:val="0"/>
          <w:bCs w:val="0"/>
          <w:color w:val="auto"/>
          <w:kern w:val="0"/>
          <w:sz w:val="24"/>
          <w:szCs w:val="24"/>
          <w:highlight w:val="none"/>
          <w:lang w:val="en-US" w:eastAsia="zh-CN"/>
        </w:rPr>
      </w:pPr>
      <w:r>
        <w:rPr>
          <w:rStyle w:val="21"/>
          <w:rFonts w:hint="eastAsia" w:hAnsi="宋体" w:eastAsia="宋体" w:cs="宋体"/>
          <w:b w:val="0"/>
          <w:bCs w:val="0"/>
          <w:color w:val="auto"/>
          <w:kern w:val="0"/>
          <w:sz w:val="24"/>
          <w:szCs w:val="24"/>
          <w:highlight w:val="none"/>
          <w:lang w:val="en-US" w:eastAsia="zh-CN"/>
        </w:rPr>
        <w:t>2.2定标委员会应从评标委员会推荐的定标候选人中确定1名中标人，并向招标人提交书面定标报告。定标委员会成员应客观、公正地履行定标职责，在未公示中标结果前，对定标过程和结果严格保密，根据评标委员会的评标报告、综合考虑报价、技术、信用、招标人的清标和前期考察结果（如有）等因素，严格按照法律法规的规定和招标文件规定的定标办法、定标要素、“择优”和“比劣”标准，从评标委员会推荐的定标候选人中择优确定中标人，并对所提出的定标意见承担相应责任。</w:t>
      </w:r>
    </w:p>
    <w:p w14:paraId="739A3242">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50B63A47">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招标人应及时组建招标监督小组，招标监督小组原则上由不少于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674FA459">
      <w:pPr>
        <w:keepNext w:val="0"/>
        <w:keepLines w:val="0"/>
        <w:pageBreakBefore w:val="0"/>
        <w:wordWrap/>
        <w:overflowPunct/>
        <w:topLinePunct w:val="0"/>
        <w:bidi w:val="0"/>
        <w:spacing w:line="360" w:lineRule="auto"/>
        <w:ind w:firstLine="482" w:firstLineChars="200"/>
        <w:rPr>
          <w:rFonts w:hint="eastAsia"/>
          <w:color w:val="auto"/>
          <w:sz w:val="24"/>
          <w:szCs w:val="24"/>
          <w:highlight w:val="none"/>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bookmarkStart w:id="152" w:name="OLE_LINK3"/>
      <w:r>
        <w:rPr>
          <w:rStyle w:val="21"/>
          <w:rFonts w:hint="eastAsia" w:ascii="宋体" w:hAnsi="宋体" w:eastAsia="宋体" w:cs="宋体"/>
          <w:b/>
          <w:bCs/>
          <w:color w:val="auto"/>
          <w:kern w:val="0"/>
          <w:sz w:val="24"/>
          <w:szCs w:val="24"/>
          <w:highlight w:val="none"/>
          <w:lang w:eastAsia="zh-CN"/>
        </w:rPr>
        <w:t>：</w:t>
      </w:r>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33A6A2F0">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7A3AEFB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5CFE57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color w:val="auto"/>
          <w:highlight w:val="none"/>
        </w:rPr>
      </w:pPr>
      <w:r>
        <w:rPr>
          <w:rFonts w:hint="eastAsia" w:ascii="宋体" w:hAnsi="宋体" w:eastAsia="宋体" w:cs="宋体"/>
          <w:b w:val="0"/>
          <w:i w:val="0"/>
          <w:snapToGrid/>
          <w:color w:val="auto"/>
          <w:sz w:val="24"/>
          <w:szCs w:val="24"/>
          <w:highlight w:val="none"/>
          <w:u w:val="none"/>
          <w:shd w:val="clear" w:color="auto" w:fill="FFFFFF"/>
          <w:lang w:eastAsia="zh-CN"/>
        </w:rPr>
        <w:t>定标委员会成员对定标候选人进行记名投票，得票最高的即为中标人。当最高得票相同时，对得票最高的定标候选人再次进行记名投票，直至选出中标人。</w:t>
      </w:r>
    </w:p>
    <w:p w14:paraId="72D904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552309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531571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5BE2A6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2CB8EFE">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090BC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lang w:val="en-US" w:eastAsia="zh-CN"/>
        </w:rPr>
        <w:t>定标会议</w:t>
      </w:r>
      <w:r>
        <w:rPr>
          <w:rFonts w:hint="eastAsia" w:ascii="宋体" w:hAnsi="宋体" w:eastAsia="宋体" w:cs="宋体"/>
          <w:color w:val="auto"/>
          <w:sz w:val="24"/>
          <w:szCs w:val="24"/>
          <w:highlight w:val="none"/>
          <w:u w:val="none"/>
          <w:shd w:val="clear" w:color="auto" w:fill="FFFFFF"/>
        </w:rPr>
        <w:t>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3A1FEE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07D9066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当最高得票相同时，对得票最高的定标候选人再次进行记名投票，直至选出中标人。</w:t>
      </w:r>
    </w:p>
    <w:p w14:paraId="51702C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555EF63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1ACC9F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921EFEB">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36100C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w:t>
      </w:r>
      <w:r>
        <w:rPr>
          <w:rFonts w:hint="eastAsia" w:ascii="宋体" w:hAnsi="宋体" w:eastAsia="宋体" w:cs="宋体"/>
          <w:b w:val="0"/>
          <w:bCs/>
          <w:color w:val="auto"/>
          <w:sz w:val="24"/>
          <w:szCs w:val="24"/>
          <w:highlight w:val="none"/>
          <w:lang w:val="en-US" w:eastAsia="zh-CN"/>
        </w:rPr>
        <w:t>定标会议</w:t>
      </w:r>
      <w:r>
        <w:rPr>
          <w:rFonts w:hint="eastAsia" w:ascii="宋体" w:hAnsi="宋体" w:eastAsia="宋体" w:cs="宋体"/>
          <w:b w:val="0"/>
          <w:bCs/>
          <w:color w:val="auto"/>
          <w:sz w:val="24"/>
          <w:szCs w:val="24"/>
          <w:highlight w:val="none"/>
          <w:lang w:eastAsia="zh-CN"/>
        </w:rPr>
        <w:t>的全过程进行监督，确保程序合规、记录完整，结论形成过程公正、透明。</w:t>
      </w:r>
    </w:p>
    <w:p w14:paraId="7710C1E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67F465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71D36B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46683A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4D6341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2</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0FEEE4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相对标准：企业实力强的定标候选人优于企业实力一般的定标候选人。</w:t>
      </w:r>
    </w:p>
    <w:p w14:paraId="1B09165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3</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3CCCC8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024914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1AC2ADC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于定标会结束后3日内将定标结果在广东省招标投标监管网和韶关市公共资源交易中心工程交易系统上公示，公示时间不少于3日。招标人及行政监督主管部门按照有关法律法规处理有关异议投诉。公示主要内容包括：公示主要内容包括：定标报告（定标成员信息除外）、中标人名单、中标价和拟投入本项目的项目负责人、技术负责人及各专业负责人（如有）等内容。</w:t>
      </w:r>
    </w:p>
    <w:p w14:paraId="7E32015C">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3CEEB8C0">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3C22D184">
      <w:pPr>
        <w:pStyle w:val="5"/>
        <w:rPr>
          <w:rFonts w:hint="eastAsia" w:ascii="宋体" w:hAnsi="宋体" w:eastAsia="宋体" w:cs="宋体"/>
          <w:b/>
          <w:bCs/>
          <w:color w:val="auto"/>
          <w:spacing w:val="-7"/>
          <w:sz w:val="24"/>
          <w:szCs w:val="24"/>
          <w:highlight w:val="none"/>
        </w:rPr>
      </w:pPr>
    </w:p>
    <w:p w14:paraId="36F36E07">
      <w:pPr>
        <w:rPr>
          <w:rFonts w:hint="eastAsia" w:ascii="宋体" w:hAnsi="宋体" w:eastAsia="宋体" w:cs="宋体"/>
          <w:b/>
          <w:bCs/>
          <w:color w:val="auto"/>
          <w:spacing w:val="-7"/>
          <w:sz w:val="24"/>
          <w:szCs w:val="24"/>
          <w:highlight w:val="none"/>
        </w:rPr>
      </w:pPr>
    </w:p>
    <w:p w14:paraId="7F98C488">
      <w:pPr>
        <w:pStyle w:val="5"/>
        <w:rPr>
          <w:rFonts w:hint="eastAsia" w:ascii="宋体" w:hAnsi="宋体" w:eastAsia="宋体" w:cs="宋体"/>
          <w:b/>
          <w:bCs/>
          <w:color w:val="auto"/>
          <w:spacing w:val="-7"/>
          <w:sz w:val="24"/>
          <w:szCs w:val="24"/>
          <w:highlight w:val="none"/>
        </w:rPr>
      </w:pPr>
    </w:p>
    <w:p w14:paraId="191F5911">
      <w:pPr>
        <w:rPr>
          <w:rFonts w:hint="eastAsia" w:ascii="宋体" w:hAnsi="宋体" w:eastAsia="宋体" w:cs="宋体"/>
          <w:b/>
          <w:bCs/>
          <w:color w:val="auto"/>
          <w:spacing w:val="-7"/>
          <w:sz w:val="24"/>
          <w:szCs w:val="24"/>
          <w:highlight w:val="none"/>
        </w:rPr>
      </w:pPr>
    </w:p>
    <w:p w14:paraId="44391741">
      <w:pPr>
        <w:pStyle w:val="5"/>
        <w:rPr>
          <w:rFonts w:hint="eastAsia" w:ascii="宋体" w:hAnsi="宋体" w:eastAsia="宋体" w:cs="宋体"/>
          <w:b/>
          <w:bCs/>
          <w:color w:val="auto"/>
          <w:spacing w:val="-7"/>
          <w:sz w:val="24"/>
          <w:szCs w:val="24"/>
          <w:highlight w:val="none"/>
        </w:rPr>
      </w:pPr>
    </w:p>
    <w:p w14:paraId="0F74864B">
      <w:pPr>
        <w:rPr>
          <w:rFonts w:hint="eastAsia" w:ascii="宋体" w:hAnsi="宋体" w:eastAsia="宋体" w:cs="宋体"/>
          <w:b/>
          <w:bCs/>
          <w:color w:val="auto"/>
          <w:spacing w:val="-7"/>
          <w:sz w:val="24"/>
          <w:szCs w:val="24"/>
          <w:highlight w:val="none"/>
        </w:rPr>
      </w:pPr>
    </w:p>
    <w:p w14:paraId="3C087A0D">
      <w:pPr>
        <w:pStyle w:val="2"/>
        <w:rPr>
          <w:rFonts w:hint="eastAsia" w:ascii="宋体" w:hAnsi="宋体" w:eastAsia="宋体" w:cs="宋体"/>
          <w:b/>
          <w:bCs/>
          <w:color w:val="auto"/>
          <w:spacing w:val="-7"/>
          <w:sz w:val="24"/>
          <w:szCs w:val="24"/>
          <w:highlight w:val="none"/>
        </w:rPr>
      </w:pPr>
    </w:p>
    <w:p w14:paraId="67D7D22E">
      <w:pPr>
        <w:pStyle w:val="2"/>
        <w:rPr>
          <w:rFonts w:hint="eastAsia" w:ascii="宋体" w:hAnsi="宋体" w:eastAsia="宋体" w:cs="宋体"/>
          <w:b/>
          <w:bCs/>
          <w:color w:val="auto"/>
          <w:spacing w:val="-7"/>
          <w:sz w:val="24"/>
          <w:szCs w:val="24"/>
          <w:highlight w:val="none"/>
        </w:rPr>
      </w:pPr>
    </w:p>
    <w:p w14:paraId="362ABAF3">
      <w:pPr>
        <w:pStyle w:val="2"/>
        <w:rPr>
          <w:rFonts w:hint="eastAsia" w:ascii="宋体" w:hAnsi="宋体" w:eastAsia="宋体" w:cs="宋体"/>
          <w:b/>
          <w:bCs/>
          <w:color w:val="auto"/>
          <w:spacing w:val="-7"/>
          <w:sz w:val="24"/>
          <w:szCs w:val="24"/>
          <w:highlight w:val="none"/>
        </w:rPr>
      </w:pPr>
    </w:p>
    <w:p w14:paraId="183CCF42">
      <w:pPr>
        <w:pStyle w:val="2"/>
        <w:rPr>
          <w:rFonts w:hint="eastAsia" w:ascii="宋体" w:hAnsi="宋体" w:eastAsia="宋体" w:cs="宋体"/>
          <w:b/>
          <w:bCs/>
          <w:color w:val="auto"/>
          <w:spacing w:val="-7"/>
          <w:sz w:val="24"/>
          <w:szCs w:val="24"/>
          <w:highlight w:val="none"/>
        </w:rPr>
      </w:pPr>
    </w:p>
    <w:p w14:paraId="5E720277">
      <w:pPr>
        <w:pStyle w:val="2"/>
        <w:rPr>
          <w:rFonts w:hint="eastAsia" w:ascii="宋体" w:hAnsi="宋体" w:eastAsia="宋体" w:cs="宋体"/>
          <w:b/>
          <w:bCs/>
          <w:color w:val="auto"/>
          <w:spacing w:val="-7"/>
          <w:sz w:val="24"/>
          <w:szCs w:val="24"/>
          <w:highlight w:val="none"/>
        </w:rPr>
      </w:pPr>
    </w:p>
    <w:p w14:paraId="5AA2DB94">
      <w:pPr>
        <w:pStyle w:val="2"/>
        <w:rPr>
          <w:rFonts w:hint="eastAsia" w:ascii="宋体" w:hAnsi="宋体" w:eastAsia="宋体" w:cs="宋体"/>
          <w:b/>
          <w:bCs/>
          <w:color w:val="auto"/>
          <w:spacing w:val="-7"/>
          <w:sz w:val="24"/>
          <w:szCs w:val="24"/>
          <w:highlight w:val="none"/>
        </w:rPr>
      </w:pPr>
    </w:p>
    <w:p w14:paraId="11E28027">
      <w:pPr>
        <w:rPr>
          <w:rFonts w:hint="eastAsia" w:ascii="宋体" w:hAnsi="宋体" w:eastAsia="宋体" w:cs="宋体"/>
          <w:b/>
          <w:bCs/>
          <w:color w:val="auto"/>
          <w:spacing w:val="-7"/>
          <w:sz w:val="24"/>
          <w:szCs w:val="24"/>
          <w:highlight w:val="none"/>
        </w:rPr>
      </w:pPr>
    </w:p>
    <w:p w14:paraId="3477D15B">
      <w:pPr>
        <w:pStyle w:val="5"/>
        <w:rPr>
          <w:rFonts w:hint="eastAsia"/>
          <w:color w:val="auto"/>
          <w:highlight w:val="none"/>
        </w:rPr>
      </w:pPr>
    </w:p>
    <w:p w14:paraId="2C5E3E54">
      <w:pPr>
        <w:pStyle w:val="5"/>
        <w:rPr>
          <w:rFonts w:hint="eastAsia"/>
          <w:color w:val="auto"/>
          <w:highlight w:val="none"/>
        </w:rPr>
      </w:pPr>
    </w:p>
    <w:p w14:paraId="78DC9753">
      <w:pPr>
        <w:rPr>
          <w:rFonts w:hint="eastAsia" w:ascii="宋体" w:hAnsi="宋体" w:eastAsia="宋体" w:cs="宋体"/>
          <w:b/>
          <w:bCs/>
          <w:color w:val="auto"/>
          <w:spacing w:val="-7"/>
          <w:sz w:val="24"/>
          <w:szCs w:val="24"/>
          <w:highlight w:val="none"/>
        </w:rPr>
      </w:pPr>
    </w:p>
    <w:p w14:paraId="216120B9">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209"/>
      <w:bookmarkStart w:id="154" w:name="_Toc4926"/>
    </w:p>
    <w:p w14:paraId="3CDF5EC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24BC2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674D3F8">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7A05DA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6D267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中标人确定。定标结果公示期满无异议的，招标人确认中标人，中标人的投标报价即为中标价。</w:t>
      </w:r>
    </w:p>
    <w:p w14:paraId="755409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金退回按韶关市公共资源交易中心相应规定操作）</w:t>
      </w:r>
    </w:p>
    <w:p w14:paraId="13C867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3622870D">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6F7733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定标结果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138E00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2.2在定标候选人和定标结果公示期间有关评标结果的异议成立的，招标人原则上应当组织原评标委员会和原定标委员会对有关的问题予以纠正，问题纠正后再公示定标候选人和中标人。</w:t>
      </w:r>
    </w:p>
    <w:p w14:paraId="2D44F3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EE7EECE">
      <w:pPr>
        <w:pStyle w:val="13"/>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155"/>
      <w:r>
        <w:rPr>
          <w:rStyle w:val="18"/>
          <w:rFonts w:hint="eastAsia" w:ascii="宋体" w:hAnsi="宋体" w:eastAsia="宋体" w:cs="宋体"/>
          <w:b/>
          <w:bCs/>
          <w:i w:val="0"/>
          <w:color w:val="auto"/>
          <w:sz w:val="24"/>
          <w:szCs w:val="24"/>
          <w:highlight w:val="none"/>
        </w:rPr>
        <w:t>及授标</w:t>
      </w:r>
    </w:p>
    <w:p w14:paraId="6F5D04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3.1评定标完成后，中标人有下列情形之一的，招标人应按规定取消中标人资格或废除授标：</w:t>
      </w:r>
    </w:p>
    <w:p w14:paraId="5761ED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9A613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34437C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2CD47F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0DCDC1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1EBFDB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1CB820B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8D4A2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382F11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CE748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4CF98D6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中标人被取消中标人资格或废除授标，招标人可以组织定标委员会召开定标会议重新进行定标，重新定标后再进行定标结果公示。如果招标人认为其他定标候选人的条件明显不利于招标人的，也可以重新招标。</w:t>
      </w:r>
    </w:p>
    <w:p w14:paraId="456F4F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66BAE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47FF8A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30126B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08A581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058A58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453B91BC">
      <w:pPr>
        <w:keepNext w:val="0"/>
        <w:keepLines w:val="0"/>
        <w:pageBreakBefore w:val="0"/>
        <w:wordWrap/>
        <w:overflowPunct/>
        <w:topLinePunct w:val="0"/>
        <w:bidi w:val="0"/>
        <w:spacing w:line="360" w:lineRule="auto"/>
        <w:rPr>
          <w:rFonts w:hint="eastAsia"/>
          <w:color w:val="auto"/>
          <w:sz w:val="24"/>
          <w:szCs w:val="24"/>
          <w:highlight w:val="none"/>
        </w:rPr>
        <w:sectPr>
          <w:headerReference r:id="rId10" w:type="default"/>
          <w:footerReference r:id="rId11" w:type="default"/>
          <w:endnotePr>
            <w:numFmt w:val="decimal"/>
          </w:endnotePr>
          <w:pgSz w:w="11906" w:h="16838"/>
          <w:pgMar w:top="1247" w:right="1304" w:bottom="1247" w:left="1304" w:header="850" w:footer="544" w:gutter="0"/>
          <w:cols w:space="720" w:num="1"/>
          <w:rtlGutter w:val="0"/>
          <w:docGrid w:linePitch="327" w:charSpace="0"/>
        </w:sectPr>
      </w:pPr>
    </w:p>
    <w:p w14:paraId="5413A7C9">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73FD4C9A">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72AC753B">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w:t>
      </w:r>
      <w:r>
        <w:rPr>
          <w:rFonts w:hint="eastAsia" w:ascii="宋体" w:hAnsi="宋体" w:eastAsia="宋体" w:cs="宋体"/>
          <w:color w:val="auto"/>
          <w:spacing w:val="1"/>
          <w:sz w:val="24"/>
          <w:szCs w:val="24"/>
          <w:highlight w:val="none"/>
          <w:lang w:val="en-US" w:eastAsia="zh-CN"/>
        </w:rPr>
        <w:t>应</w:t>
      </w:r>
      <w:r>
        <w:rPr>
          <w:rFonts w:hint="eastAsia" w:ascii="宋体" w:hAnsi="宋体" w:eastAsia="宋体" w:cs="宋体"/>
          <w:color w:val="auto"/>
          <w:spacing w:val="1"/>
          <w:sz w:val="24"/>
          <w:szCs w:val="24"/>
          <w:highlight w:val="none"/>
        </w:rPr>
        <w:t>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FA046D1">
      <w:pPr>
        <w:pStyle w:val="7"/>
        <w:spacing w:line="394" w:lineRule="auto"/>
        <w:rPr>
          <w:rFonts w:hint="eastAsia" w:ascii="宋体" w:hAnsi="宋体" w:eastAsia="宋体" w:cs="宋体"/>
          <w:color w:val="auto"/>
          <w:highlight w:val="none"/>
        </w:rPr>
      </w:pPr>
    </w:p>
    <w:p w14:paraId="4EF45B28">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4213F0D5">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3E0F2192">
      <w:pPr>
        <w:pStyle w:val="7"/>
        <w:spacing w:line="475" w:lineRule="auto"/>
        <w:rPr>
          <w:rFonts w:hint="eastAsia" w:ascii="宋体" w:hAnsi="宋体" w:eastAsia="宋体" w:cs="宋体"/>
          <w:color w:val="auto"/>
          <w:highlight w:val="none"/>
        </w:rPr>
      </w:pPr>
    </w:p>
    <w:p w14:paraId="0D126311">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768BD984">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10</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49C84C93">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796A316">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35FFE1C4">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514C5854">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0B05782F">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5942DFEF">
      <w:pPr>
        <w:pStyle w:val="7"/>
        <w:spacing w:line="256" w:lineRule="auto"/>
        <w:rPr>
          <w:rFonts w:hint="eastAsia" w:ascii="宋体" w:hAnsi="宋体" w:eastAsia="宋体" w:cs="宋体"/>
          <w:color w:val="auto"/>
          <w:highlight w:val="none"/>
        </w:rPr>
      </w:pPr>
    </w:p>
    <w:p w14:paraId="0EC79573">
      <w:pPr>
        <w:pStyle w:val="7"/>
        <w:spacing w:line="257" w:lineRule="auto"/>
        <w:rPr>
          <w:rFonts w:hint="eastAsia" w:ascii="宋体" w:hAnsi="宋体" w:eastAsia="宋体" w:cs="宋体"/>
          <w:color w:val="auto"/>
          <w:highlight w:val="none"/>
        </w:rPr>
      </w:pPr>
    </w:p>
    <w:p w14:paraId="6839761F">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76D76CF8">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4E43A176">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648BF508">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7F0442D0">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460300C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5350C8A">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528861A1">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096AAFEE">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3EC03351">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2828B542">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4BAAE47D">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366E90A8">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3517AD8D">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w:t>
      </w:r>
      <w:r>
        <w:rPr>
          <w:rFonts w:hint="eastAsia" w:ascii="宋体" w:hAnsi="宋体" w:eastAsia="宋体" w:cs="宋体"/>
          <w:color w:val="auto"/>
          <w:spacing w:val="-2"/>
          <w:sz w:val="24"/>
          <w:szCs w:val="24"/>
          <w:highlight w:val="none"/>
          <w:lang w:eastAsia="zh-CN"/>
        </w:rPr>
        <w:t>定标</w:t>
      </w:r>
      <w:r>
        <w:rPr>
          <w:rFonts w:hint="eastAsia" w:ascii="宋体" w:hAnsi="宋体" w:eastAsia="宋体" w:cs="宋体"/>
          <w:color w:val="auto"/>
          <w:spacing w:val="-2"/>
          <w:sz w:val="24"/>
          <w:szCs w:val="24"/>
          <w:highlight w:val="none"/>
        </w:rPr>
        <w:t>候选人。</w:t>
      </w:r>
    </w:p>
    <w:p w14:paraId="556FD923">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28920CC3">
      <w:pPr>
        <w:spacing w:before="150" w:line="319" w:lineRule="auto"/>
        <w:ind w:left="12" w:right="91" w:firstLine="477"/>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w:t>
      </w:r>
      <w:r>
        <w:rPr>
          <w:rFonts w:hint="eastAsia" w:ascii="宋体" w:hAnsi="宋体" w:eastAsia="宋体" w:cs="宋体"/>
          <w:color w:val="auto"/>
          <w:spacing w:val="-2"/>
          <w:sz w:val="24"/>
          <w:szCs w:val="24"/>
          <w:highlight w:val="none"/>
          <w:lang w:val="en-US" w:eastAsia="zh-CN"/>
        </w:rPr>
        <w:t>招标人可以组织定标委员会召开定标会议重新进行定标，重新定标后再进行定标结果公示，</w:t>
      </w:r>
      <w:r>
        <w:rPr>
          <w:rFonts w:hint="eastAsia" w:ascii="宋体" w:hAnsi="宋体" w:eastAsia="宋体" w:cs="宋体"/>
          <w:color w:val="auto"/>
          <w:spacing w:val="-2"/>
          <w:sz w:val="24"/>
          <w:szCs w:val="24"/>
          <w:highlight w:val="none"/>
        </w:rPr>
        <w:t>如果招标人认为其他</w:t>
      </w:r>
      <w:r>
        <w:rPr>
          <w:rFonts w:hint="eastAsia" w:ascii="宋体" w:hAnsi="宋体" w:eastAsia="宋体" w:cs="宋体"/>
          <w:color w:val="auto"/>
          <w:spacing w:val="-2"/>
          <w:sz w:val="24"/>
          <w:szCs w:val="24"/>
          <w:highlight w:val="none"/>
          <w:lang w:eastAsia="zh-CN"/>
        </w:rPr>
        <w:t>定标</w:t>
      </w:r>
    </w:p>
    <w:p w14:paraId="68CE2017">
      <w:pPr>
        <w:spacing w:before="150" w:line="319" w:lineRule="auto"/>
        <w:ind w:left="12" w:right="91" w:firstLine="477"/>
        <w:jc w:val="both"/>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14A6FD87">
      <w:pPr>
        <w:spacing w:before="79" w:line="298" w:lineRule="auto"/>
        <w:ind w:left="10" w:right="91" w:firstLine="479"/>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z w:val="24"/>
          <w:szCs w:val="24"/>
          <w:highlight w:val="none"/>
        </w:rPr>
        <w:t xml:space="preserve"> 中标人因不可抗力提出不能履行合同的，须在领取中标通知书之日起 10 天内提供有关证明文件或资料，其投标保证予以退还。</w:t>
      </w:r>
      <w:r>
        <w:rPr>
          <w:rFonts w:hint="eastAsia" w:ascii="宋体" w:hAnsi="宋体" w:eastAsia="宋体" w:cs="宋体"/>
          <w:color w:val="auto"/>
          <w:sz w:val="24"/>
          <w:szCs w:val="24"/>
          <w:highlight w:val="none"/>
          <w:lang w:val="en-US" w:eastAsia="zh-CN"/>
        </w:rPr>
        <w:t>招标人可以组织定标委员会召开定标会议重新进行定标，重新定标后再进行定标结果公示</w:t>
      </w:r>
      <w:r>
        <w:rPr>
          <w:rFonts w:hint="eastAsia" w:ascii="宋体" w:hAnsi="宋体" w:eastAsia="宋体" w:cs="宋体"/>
          <w:color w:val="auto"/>
          <w:sz w:val="24"/>
          <w:szCs w:val="24"/>
          <w:highlight w:val="none"/>
        </w:rPr>
        <w:t>，如果招标人认为其他</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标候选人的条件明显不利于招标人的，也可以重新招标。</w:t>
      </w:r>
    </w:p>
    <w:p w14:paraId="3A26C76E">
      <w:pPr>
        <w:spacing w:before="78" w:line="219" w:lineRule="auto"/>
        <w:ind w:left="2923"/>
        <w:outlineLvl w:val="0"/>
        <w:rPr>
          <w:rFonts w:hint="eastAsia" w:ascii="宋体" w:hAnsi="宋体" w:eastAsia="宋体" w:cs="宋体"/>
          <w:b/>
          <w:bCs/>
          <w:color w:val="auto"/>
          <w:spacing w:val="-3"/>
          <w:sz w:val="24"/>
          <w:szCs w:val="24"/>
          <w:highlight w:val="none"/>
        </w:rPr>
      </w:pPr>
      <w:bookmarkStart w:id="162" w:name="bookmark86"/>
      <w:bookmarkEnd w:id="162"/>
      <w:bookmarkStart w:id="163" w:name="_Toc7715"/>
    </w:p>
    <w:p w14:paraId="22AE8F3F">
      <w:pPr>
        <w:spacing w:before="78" w:line="219" w:lineRule="auto"/>
        <w:ind w:left="2923"/>
        <w:outlineLvl w:val="0"/>
        <w:rPr>
          <w:rFonts w:hint="eastAsia" w:ascii="宋体" w:hAnsi="宋体" w:eastAsia="宋体" w:cs="宋体"/>
          <w:b/>
          <w:bCs/>
          <w:color w:val="auto"/>
          <w:spacing w:val="-3"/>
          <w:sz w:val="24"/>
          <w:szCs w:val="24"/>
          <w:highlight w:val="none"/>
        </w:rPr>
      </w:pPr>
    </w:p>
    <w:p w14:paraId="0BD69CF5">
      <w:pPr>
        <w:spacing w:before="78" w:line="219" w:lineRule="auto"/>
        <w:ind w:left="2923"/>
        <w:outlineLvl w:val="0"/>
        <w:rPr>
          <w:rFonts w:hint="eastAsia" w:ascii="宋体" w:hAnsi="宋体" w:eastAsia="宋体" w:cs="宋体"/>
          <w:b/>
          <w:bCs/>
          <w:color w:val="auto"/>
          <w:spacing w:val="-3"/>
          <w:sz w:val="24"/>
          <w:szCs w:val="24"/>
          <w:highlight w:val="none"/>
        </w:rPr>
      </w:pPr>
    </w:p>
    <w:p w14:paraId="0619869C">
      <w:pPr>
        <w:spacing w:before="78" w:line="219" w:lineRule="auto"/>
        <w:ind w:left="2923"/>
        <w:outlineLvl w:val="0"/>
        <w:rPr>
          <w:rFonts w:hint="eastAsia" w:ascii="宋体" w:hAnsi="宋体" w:eastAsia="宋体" w:cs="宋体"/>
          <w:b/>
          <w:bCs/>
          <w:color w:val="auto"/>
          <w:spacing w:val="-3"/>
          <w:sz w:val="24"/>
          <w:szCs w:val="24"/>
          <w:highlight w:val="none"/>
        </w:rPr>
      </w:pPr>
    </w:p>
    <w:p w14:paraId="36B59A73">
      <w:pPr>
        <w:spacing w:before="78" w:line="219" w:lineRule="auto"/>
        <w:ind w:left="2923"/>
        <w:outlineLvl w:val="0"/>
        <w:rPr>
          <w:rFonts w:hint="eastAsia" w:ascii="宋体" w:hAnsi="宋体" w:eastAsia="宋体" w:cs="宋体"/>
          <w:b/>
          <w:bCs/>
          <w:color w:val="auto"/>
          <w:spacing w:val="-3"/>
          <w:sz w:val="24"/>
          <w:szCs w:val="24"/>
          <w:highlight w:val="none"/>
        </w:rPr>
      </w:pPr>
    </w:p>
    <w:p w14:paraId="0C8A88F8">
      <w:pPr>
        <w:spacing w:before="78" w:line="219" w:lineRule="auto"/>
        <w:ind w:left="2923"/>
        <w:outlineLvl w:val="0"/>
        <w:rPr>
          <w:rFonts w:hint="eastAsia" w:ascii="宋体" w:hAnsi="宋体" w:eastAsia="宋体" w:cs="宋体"/>
          <w:b/>
          <w:bCs/>
          <w:color w:val="auto"/>
          <w:spacing w:val="-3"/>
          <w:sz w:val="24"/>
          <w:szCs w:val="24"/>
          <w:highlight w:val="none"/>
        </w:rPr>
      </w:pPr>
    </w:p>
    <w:p w14:paraId="77F7DAF7">
      <w:pPr>
        <w:spacing w:before="78" w:line="219" w:lineRule="auto"/>
        <w:ind w:left="2923"/>
        <w:outlineLvl w:val="0"/>
        <w:rPr>
          <w:rFonts w:hint="eastAsia" w:ascii="宋体" w:hAnsi="宋体" w:eastAsia="宋体" w:cs="宋体"/>
          <w:b/>
          <w:bCs/>
          <w:color w:val="auto"/>
          <w:spacing w:val="-3"/>
          <w:sz w:val="24"/>
          <w:szCs w:val="24"/>
          <w:highlight w:val="none"/>
        </w:rPr>
      </w:pPr>
    </w:p>
    <w:p w14:paraId="0E942538">
      <w:pPr>
        <w:spacing w:before="78" w:line="219" w:lineRule="auto"/>
        <w:ind w:left="2923"/>
        <w:outlineLvl w:val="0"/>
        <w:rPr>
          <w:rFonts w:hint="eastAsia" w:ascii="宋体" w:hAnsi="宋体" w:eastAsia="宋体" w:cs="宋体"/>
          <w:b/>
          <w:bCs/>
          <w:color w:val="auto"/>
          <w:spacing w:val="-3"/>
          <w:sz w:val="24"/>
          <w:szCs w:val="24"/>
          <w:highlight w:val="none"/>
        </w:rPr>
      </w:pPr>
    </w:p>
    <w:p w14:paraId="049C6DAC">
      <w:pPr>
        <w:spacing w:before="78" w:line="219" w:lineRule="auto"/>
        <w:ind w:left="2923"/>
        <w:outlineLvl w:val="0"/>
        <w:rPr>
          <w:rFonts w:hint="eastAsia" w:ascii="宋体" w:hAnsi="宋体" w:eastAsia="宋体" w:cs="宋体"/>
          <w:b/>
          <w:bCs/>
          <w:color w:val="auto"/>
          <w:spacing w:val="-3"/>
          <w:sz w:val="24"/>
          <w:szCs w:val="24"/>
          <w:highlight w:val="none"/>
        </w:rPr>
      </w:pPr>
    </w:p>
    <w:p w14:paraId="26268C4E">
      <w:pPr>
        <w:spacing w:before="78" w:line="219" w:lineRule="auto"/>
        <w:ind w:left="2923"/>
        <w:outlineLvl w:val="0"/>
        <w:rPr>
          <w:rFonts w:hint="eastAsia" w:ascii="宋体" w:hAnsi="宋体" w:eastAsia="宋体" w:cs="宋体"/>
          <w:b/>
          <w:bCs/>
          <w:color w:val="auto"/>
          <w:spacing w:val="-3"/>
          <w:sz w:val="24"/>
          <w:szCs w:val="24"/>
          <w:highlight w:val="none"/>
        </w:rPr>
      </w:pPr>
    </w:p>
    <w:p w14:paraId="68EE8031">
      <w:pPr>
        <w:spacing w:before="78" w:line="219" w:lineRule="auto"/>
        <w:ind w:left="2923"/>
        <w:outlineLvl w:val="0"/>
        <w:rPr>
          <w:rFonts w:hint="eastAsia" w:ascii="宋体" w:hAnsi="宋体" w:eastAsia="宋体" w:cs="宋体"/>
          <w:b/>
          <w:bCs/>
          <w:color w:val="auto"/>
          <w:spacing w:val="-3"/>
          <w:sz w:val="24"/>
          <w:szCs w:val="24"/>
          <w:highlight w:val="none"/>
        </w:rPr>
      </w:pPr>
    </w:p>
    <w:p w14:paraId="149B21CB">
      <w:pPr>
        <w:spacing w:before="78" w:line="219" w:lineRule="auto"/>
        <w:ind w:left="2923"/>
        <w:outlineLvl w:val="0"/>
        <w:rPr>
          <w:rFonts w:hint="eastAsia" w:ascii="宋体" w:hAnsi="宋体" w:eastAsia="宋体" w:cs="宋体"/>
          <w:b/>
          <w:bCs/>
          <w:color w:val="auto"/>
          <w:spacing w:val="-3"/>
          <w:sz w:val="24"/>
          <w:szCs w:val="24"/>
          <w:highlight w:val="none"/>
        </w:rPr>
      </w:pPr>
    </w:p>
    <w:p w14:paraId="0A6A9740">
      <w:pPr>
        <w:spacing w:before="78" w:line="219" w:lineRule="auto"/>
        <w:ind w:left="2923"/>
        <w:outlineLvl w:val="0"/>
        <w:rPr>
          <w:rFonts w:hint="eastAsia" w:ascii="宋体" w:hAnsi="宋体" w:eastAsia="宋体" w:cs="宋体"/>
          <w:b/>
          <w:bCs/>
          <w:color w:val="auto"/>
          <w:spacing w:val="-3"/>
          <w:sz w:val="24"/>
          <w:szCs w:val="24"/>
          <w:highlight w:val="none"/>
        </w:rPr>
      </w:pPr>
    </w:p>
    <w:p w14:paraId="6733878D">
      <w:pPr>
        <w:spacing w:before="78" w:line="219" w:lineRule="auto"/>
        <w:ind w:left="2923"/>
        <w:outlineLvl w:val="0"/>
        <w:rPr>
          <w:rFonts w:hint="eastAsia" w:ascii="宋体" w:hAnsi="宋体" w:eastAsia="宋体" w:cs="宋体"/>
          <w:b/>
          <w:bCs/>
          <w:color w:val="auto"/>
          <w:spacing w:val="-3"/>
          <w:sz w:val="24"/>
          <w:szCs w:val="24"/>
          <w:highlight w:val="none"/>
        </w:rPr>
      </w:pPr>
    </w:p>
    <w:p w14:paraId="0A2D86B4">
      <w:pPr>
        <w:spacing w:before="78" w:line="219" w:lineRule="auto"/>
        <w:ind w:left="2923"/>
        <w:outlineLvl w:val="0"/>
        <w:rPr>
          <w:rFonts w:hint="eastAsia" w:ascii="宋体" w:hAnsi="宋体" w:eastAsia="宋体" w:cs="宋体"/>
          <w:b/>
          <w:bCs/>
          <w:color w:val="auto"/>
          <w:spacing w:val="-3"/>
          <w:sz w:val="24"/>
          <w:szCs w:val="24"/>
          <w:highlight w:val="none"/>
        </w:rPr>
      </w:pPr>
    </w:p>
    <w:p w14:paraId="38523F32">
      <w:pPr>
        <w:spacing w:before="78" w:line="219" w:lineRule="auto"/>
        <w:ind w:left="2923"/>
        <w:outlineLvl w:val="0"/>
        <w:rPr>
          <w:rFonts w:hint="eastAsia" w:ascii="宋体" w:hAnsi="宋体" w:eastAsia="宋体" w:cs="宋体"/>
          <w:b/>
          <w:bCs/>
          <w:color w:val="auto"/>
          <w:spacing w:val="-3"/>
          <w:sz w:val="24"/>
          <w:szCs w:val="24"/>
          <w:highlight w:val="none"/>
        </w:rPr>
      </w:pPr>
    </w:p>
    <w:p w14:paraId="30E17FE4">
      <w:pPr>
        <w:spacing w:before="78" w:line="219" w:lineRule="auto"/>
        <w:ind w:left="2923"/>
        <w:outlineLvl w:val="0"/>
        <w:rPr>
          <w:rFonts w:hint="eastAsia" w:ascii="宋体" w:hAnsi="宋体" w:eastAsia="宋体" w:cs="宋体"/>
          <w:b/>
          <w:bCs/>
          <w:color w:val="auto"/>
          <w:spacing w:val="-3"/>
          <w:sz w:val="24"/>
          <w:szCs w:val="24"/>
          <w:highlight w:val="none"/>
        </w:rPr>
      </w:pPr>
    </w:p>
    <w:p w14:paraId="1A72C90A">
      <w:pPr>
        <w:spacing w:before="78" w:line="219" w:lineRule="auto"/>
        <w:ind w:left="2923"/>
        <w:outlineLvl w:val="0"/>
        <w:rPr>
          <w:rFonts w:hint="eastAsia" w:ascii="宋体" w:hAnsi="宋体" w:eastAsia="宋体" w:cs="宋体"/>
          <w:b/>
          <w:bCs/>
          <w:color w:val="auto"/>
          <w:spacing w:val="-3"/>
          <w:sz w:val="24"/>
          <w:szCs w:val="24"/>
          <w:highlight w:val="none"/>
        </w:rPr>
      </w:pPr>
    </w:p>
    <w:p w14:paraId="710B5863">
      <w:pPr>
        <w:spacing w:before="78" w:line="219" w:lineRule="auto"/>
        <w:ind w:left="2923"/>
        <w:outlineLvl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3"/>
    </w:p>
    <w:p w14:paraId="1B94BC0C">
      <w:pPr>
        <w:pStyle w:val="7"/>
        <w:spacing w:line="257" w:lineRule="auto"/>
        <w:rPr>
          <w:rFonts w:hint="eastAsia" w:ascii="宋体" w:hAnsi="宋体" w:eastAsia="宋体" w:cs="宋体"/>
          <w:color w:val="auto"/>
          <w:highlight w:val="none"/>
        </w:rPr>
      </w:pPr>
    </w:p>
    <w:p w14:paraId="6CC8F324">
      <w:pPr>
        <w:pStyle w:val="7"/>
        <w:spacing w:line="257" w:lineRule="auto"/>
        <w:rPr>
          <w:rFonts w:hint="eastAsia" w:ascii="宋体" w:hAnsi="宋体" w:eastAsia="宋体" w:cs="宋体"/>
          <w:color w:val="auto"/>
          <w:highlight w:val="none"/>
        </w:rPr>
      </w:pPr>
    </w:p>
    <w:p w14:paraId="67BF6DEB">
      <w:pPr>
        <w:spacing w:before="78" w:line="220" w:lineRule="auto"/>
        <w:ind w:left="498"/>
        <w:outlineLvl w:val="2"/>
        <w:rPr>
          <w:rFonts w:hint="eastAsia" w:ascii="宋体" w:hAnsi="宋体" w:eastAsia="宋体" w:cs="宋体"/>
          <w:color w:val="auto"/>
          <w:sz w:val="24"/>
          <w:szCs w:val="24"/>
          <w:highlight w:val="none"/>
        </w:rPr>
      </w:pPr>
      <w:bookmarkStart w:id="164"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4"/>
    </w:p>
    <w:p w14:paraId="26524AE3">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58B5D98">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515689EE">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58D57A6E">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05998231">
      <w:pPr>
        <w:spacing w:before="154" w:line="219" w:lineRule="auto"/>
        <w:ind w:left="58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7409424A">
      <w:pPr>
        <w:spacing w:before="154" w:line="360" w:lineRule="auto"/>
        <w:ind w:left="580"/>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lang w:val="en-US" w:eastAsia="en-US"/>
        </w:rPr>
        <w:t>1.2</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2"/>
          <w:sz w:val="24"/>
          <w:szCs w:val="24"/>
          <w:highlight w:val="none"/>
        </w:rPr>
        <w:t>项目中标后，中标人须配建一定比例的公益项目，并在签订施工合同前，先行签订公益项目捐建协议</w:t>
      </w:r>
      <w:r>
        <w:rPr>
          <w:rFonts w:hint="eastAsia" w:ascii="宋体" w:hAnsi="宋体" w:eastAsia="宋体" w:cs="宋体"/>
          <w:color w:val="auto"/>
          <w:spacing w:val="-2"/>
          <w:sz w:val="24"/>
          <w:szCs w:val="24"/>
          <w:highlight w:val="none"/>
          <w:lang w:eastAsia="zh-CN"/>
        </w:rPr>
        <w:t>。</w:t>
      </w:r>
    </w:p>
    <w:p w14:paraId="1A3CB02C">
      <w:pPr>
        <w:pStyle w:val="7"/>
        <w:spacing w:line="257" w:lineRule="auto"/>
        <w:rPr>
          <w:rFonts w:hint="eastAsia" w:ascii="宋体" w:hAnsi="宋体" w:eastAsia="宋体" w:cs="宋体"/>
          <w:color w:val="auto"/>
          <w:highlight w:val="none"/>
        </w:rPr>
      </w:pPr>
    </w:p>
    <w:p w14:paraId="48096343">
      <w:pPr>
        <w:spacing w:before="78" w:line="220" w:lineRule="auto"/>
        <w:ind w:left="488"/>
        <w:outlineLvl w:val="2"/>
        <w:rPr>
          <w:rFonts w:hint="eastAsia" w:ascii="宋体" w:hAnsi="宋体" w:eastAsia="宋体" w:cs="宋体"/>
          <w:color w:val="auto"/>
          <w:sz w:val="24"/>
          <w:szCs w:val="24"/>
          <w:highlight w:val="none"/>
        </w:rPr>
      </w:pPr>
      <w:bookmarkStart w:id="165" w:name="bookmark88"/>
      <w:bookmarkEnd w:id="165"/>
      <w:bookmarkStart w:id="166"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6"/>
    </w:p>
    <w:p w14:paraId="5F789777">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7C2B4B88">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7"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7"/>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01C87EDF">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50F65D12">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0AC2BD08">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393945A3">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23643975">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BE6F0A0">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53B8677A">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B55EA75">
      <w:pPr>
        <w:spacing w:before="78" w:line="327" w:lineRule="auto"/>
        <w:ind w:left="12" w:firstLine="478"/>
        <w:jc w:val="both"/>
        <w:rPr>
          <w:rFonts w:hint="eastAsia" w:ascii="宋体" w:hAnsi="宋体" w:eastAsia="宋体" w:cs="宋体"/>
          <w:color w:val="auto"/>
          <w:sz w:val="24"/>
          <w:szCs w:val="24"/>
          <w:highlight w:val="none"/>
        </w:rPr>
      </w:pPr>
      <w:bookmarkStart w:id="168" w:name="bookmark142"/>
      <w:bookmarkEnd w:id="168"/>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482612A">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5A5F1B3C">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1501E43">
      <w:pPr>
        <w:spacing w:before="97" w:line="324" w:lineRule="auto"/>
        <w:ind w:left="13" w:right="179" w:firstLine="477"/>
        <w:rPr>
          <w:rFonts w:hint="eastAsia" w:ascii="宋体" w:hAnsi="宋体" w:eastAsia="宋体" w:cs="宋体"/>
          <w:b/>
          <w:bCs/>
          <w:color w:val="auto"/>
          <w:spacing w:val="-4"/>
          <w:sz w:val="24"/>
          <w:szCs w:val="24"/>
          <w:highlight w:val="none"/>
        </w:rPr>
      </w:pPr>
      <w:bookmarkStart w:id="169" w:name="_Toc18478"/>
      <w:bookmarkStart w:id="170" w:name="_Toc12035"/>
      <w:bookmarkStart w:id="171"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69"/>
      <w:bookmarkEnd w:id="170"/>
      <w:bookmarkStart w:id="172" w:name="_Toc13602"/>
      <w:bookmarkStart w:id="173"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1"/>
      <w:bookmarkEnd w:id="172"/>
      <w:bookmarkEnd w:id="173"/>
    </w:p>
    <w:p w14:paraId="6393F5EA">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68FBC4E8">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3EF8AF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662453EE">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EF0AACD">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4" w:name="bookmark143"/>
      <w:bookmarkEnd w:id="174"/>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2C5B3DDC">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044009E5">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388631A">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EAAA9C2">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1F70C36">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531604AE">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601BC492">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4D9326AB">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0F4567BC">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9FC9918">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768E8515">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76795D8D">
      <w:pPr>
        <w:spacing w:before="78" w:line="331" w:lineRule="auto"/>
        <w:ind w:left="8" w:right="108" w:firstLine="480"/>
        <w:jc w:val="both"/>
        <w:rPr>
          <w:rFonts w:hint="eastAsia" w:ascii="宋体" w:hAnsi="宋体" w:eastAsia="宋体" w:cs="宋体"/>
          <w:color w:val="auto"/>
          <w:sz w:val="24"/>
          <w:szCs w:val="24"/>
          <w:highlight w:val="none"/>
        </w:rPr>
      </w:pPr>
      <w:bookmarkStart w:id="175" w:name="bookmark144"/>
      <w:bookmarkEnd w:id="175"/>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668F6256">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12962E2B">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1CCA4EE2">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B453D5A">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B89C915">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431259BB">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584E8AC9">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48504F9D">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20B4A06">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7A5EF1AF">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030C848A">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4D492031">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608B9F53">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5CDA4E90">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5FA62F9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23DD8A28">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6D7EB0A5">
      <w:pPr>
        <w:spacing w:before="78"/>
        <w:ind w:left="330"/>
        <w:rPr>
          <w:rFonts w:hint="eastAsia" w:ascii="宋体" w:hAnsi="宋体" w:eastAsia="宋体" w:cs="宋体"/>
          <w:color w:val="auto"/>
          <w:sz w:val="24"/>
          <w:szCs w:val="24"/>
          <w:highlight w:val="none"/>
        </w:rPr>
      </w:pPr>
    </w:p>
    <w:p w14:paraId="06069E38">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3B8337F3">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2FCF1F16">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81F7290">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182F86EE">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5B588461">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5A143971">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71DA5ED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73DAD1F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0DF37DD9">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3A18FCB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43BF53D3">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4B570A7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21C1C499">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6BEA2F3E">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EB572A7">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13FAEFE8">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5F0733E8">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7F10FE20">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50EB52AA">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19DA12CE">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01E94B7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42772186">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4212D90A">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300DDFC8">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6245169A">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6" w:name="_Toc5247"/>
      <w:bookmarkStart w:id="177" w:name="_Toc1816"/>
      <w:r>
        <w:rPr>
          <w:rStyle w:val="21"/>
          <w:rFonts w:hint="eastAsia" w:ascii="宋体" w:hAnsi="宋体" w:eastAsia="宋体" w:cs="宋体"/>
          <w:b/>
          <w:bCs/>
          <w:color w:val="auto"/>
          <w:sz w:val="24"/>
          <w:szCs w:val="24"/>
          <w:highlight w:val="none"/>
        </w:rPr>
        <w:t>3. 工程付款办法</w:t>
      </w:r>
      <w:bookmarkEnd w:id="176"/>
      <w:bookmarkEnd w:id="177"/>
    </w:p>
    <w:p w14:paraId="47DD6CF3">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034C055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1606CF3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施工预付款支付比例为：按施工合同价（暂估价、暂列金额除外）的 30% 支付，其中施工合同价(暂估价、暂列金额除外)5%直接拨付至农民工工资专用账户且应留存至最后一期支付进度款时全额扣回。</w:t>
      </w:r>
    </w:p>
    <w:p w14:paraId="2AB46FF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1DF017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3.2.3 </w:t>
      </w:r>
      <w:r>
        <w:rPr>
          <w:rFonts w:hint="eastAsia" w:ascii="宋体" w:hAnsi="宋体" w:eastAsia="宋体" w:cs="宋体"/>
          <w:b w:val="0"/>
          <w:bCs w:val="0"/>
          <w:snapToGrid w:val="0"/>
          <w:color w:val="auto"/>
          <w:kern w:val="0"/>
          <w:sz w:val="24"/>
          <w:szCs w:val="20"/>
          <w:highlight w:val="none"/>
          <w:lang w:val="en-US" w:eastAsia="zh-CN"/>
        </w:rPr>
        <w:t>承包人应在签订合同后，在提供符合要求的预付款保函及在具备施工条件的前提下，向发包人提交预付款支付申请。发包人应对在收到支付申请的7天内进行核实后向承包人发出预付款支付证书，并在签发支付证书后的 7 天内向承包人支付预付款。凡未签订合同或不具备施工条件的工程，发包人不得预付工程款。</w:t>
      </w:r>
    </w:p>
    <w:p w14:paraId="4CA55248">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预付款的抵扣方式、抵扣比例和抵扣时间安排：预付款应</w:t>
      </w:r>
      <w:r>
        <w:rPr>
          <w:rFonts w:hint="eastAsia" w:ascii="宋体" w:hAnsi="宋体" w:eastAsia="宋体" w:cs="宋体"/>
          <w:snapToGrid w:val="0"/>
          <w:color w:val="auto"/>
          <w:kern w:val="0"/>
          <w:sz w:val="24"/>
          <w:szCs w:val="20"/>
          <w:highlight w:val="none"/>
          <w:lang w:val="en-US" w:eastAsia="zh-CN"/>
        </w:rPr>
        <w:t>从进度款中按 50%的比例同步扣回预付款。预付款在首次申请进度款时开始扣回，直至全部扣完终止。</w:t>
      </w:r>
    </w:p>
    <w:p w14:paraId="666F7C71">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2DC592B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每月的工程进度款按工程实际完成工程量的 80% 申请支付，工程进度款中的作业工人工资款项由发包人单独足额拨付到承包人的工资专户。</w:t>
      </w:r>
    </w:p>
    <w:p w14:paraId="04331B1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4CF02F9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360CA251">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7614AF5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1</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508CCD7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144BDDD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2EF0E0E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7B7E862C">
      <w:pPr>
        <w:widowControl w:val="0"/>
        <w:kinsoku/>
        <w:wordWrap w:val="0"/>
        <w:autoSpaceDE/>
        <w:autoSpaceDN/>
        <w:adjustRightInd w:val="0"/>
        <w:snapToGrid w:val="0"/>
        <w:spacing w:line="440" w:lineRule="exact"/>
        <w:ind w:firstLine="480" w:firstLineChars="200"/>
        <w:jc w:val="both"/>
        <w:textAlignment w:val="auto"/>
        <w:rPr>
          <w:rFonts w:hint="eastAsia" w:ascii="宋体" w:hAnsi="宋体" w:eastAsia="宋体" w:cs="宋体"/>
          <w:snapToGrid w:val="0"/>
          <w:color w:val="auto"/>
          <w:kern w:val="0"/>
          <w:sz w:val="24"/>
          <w:szCs w:val="20"/>
          <w:highlight w:val="none"/>
          <w:u w:val="single"/>
          <w:lang w:eastAsia="zh-CN"/>
        </w:rPr>
      </w:pPr>
    </w:p>
    <w:p w14:paraId="410C34A9">
      <w:pPr>
        <w:spacing w:before="154" w:line="212" w:lineRule="auto"/>
        <w:ind w:left="486"/>
        <w:outlineLvl w:val="2"/>
        <w:rPr>
          <w:rFonts w:hint="eastAsia" w:ascii="宋体" w:hAnsi="宋体" w:eastAsia="宋体" w:cs="宋体"/>
          <w:b/>
          <w:bCs/>
          <w:color w:val="auto"/>
          <w:spacing w:val="-7"/>
          <w:sz w:val="24"/>
          <w:szCs w:val="24"/>
          <w:highlight w:val="none"/>
        </w:rPr>
      </w:pPr>
      <w:bookmarkStart w:id="178"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8"/>
    </w:p>
    <w:p w14:paraId="54E7AEA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3816928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551F2EE5">
      <w:pPr>
        <w:spacing w:before="79" w:line="298" w:lineRule="auto"/>
        <w:ind w:left="10" w:right="91" w:firstLine="479"/>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工人工资支付专用账户  </w:t>
      </w:r>
    </w:p>
    <w:p w14:paraId="50C1419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A5D154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2596162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EE2CD9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44FDAC8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BD3BD0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34DB5DE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63131C8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148B1306">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7DF8F264">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34FC319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392A62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61348DB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78D75DE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453241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本招标项目施工工期为</w:t>
      </w:r>
      <w:r>
        <w:rPr>
          <w:rFonts w:hint="eastAsia" w:ascii="宋体" w:hAnsi="宋体" w:eastAsia="宋体" w:cs="宋体"/>
          <w:bCs/>
          <w:snapToGrid w:val="0"/>
          <w:color w:val="auto"/>
          <w:kern w:val="0"/>
          <w:sz w:val="24"/>
          <w:szCs w:val="24"/>
          <w:highlight w:val="none"/>
          <w:u w:val="single"/>
          <w:lang w:val="en-US" w:eastAsia="zh-CN"/>
        </w:rPr>
        <w:t>120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23855B0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6F05BEE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3BB590C9">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20D88E6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4E15628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10EA61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0EE3583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59C9751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988B5F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09C6C3A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29BDD36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122052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47BEC3C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069D264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10D28C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17733A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070720B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51B9B6B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2EF9F2E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16261CF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5B2F52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5323BC6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BAE596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6B2E1F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1</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3A99F32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D920F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AD6970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1730509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08CB700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58C84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10A1CAC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123021E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0937845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63B86F2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61FB760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119C6BA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141AD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7D64282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F15E95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48708BC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50664A1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6E91B1F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60480F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64786CF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28025C0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53E0767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E43280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350F8A6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201BAC2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5C1CBB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24255D5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01712E4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5093B6E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26BA7A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75DB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质量违约</w:t>
      </w:r>
    </w:p>
    <w:p w14:paraId="4C10CC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484BD5F3">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1C688EB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5ECE507A">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1B3D9443">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11F19938">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288923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57442AA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209B3536">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3887220F">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5F52F55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1E0EC601">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4.254.1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EFEB0A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2C5E6227">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702C49B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6C6B6FA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4.4.1 在合同履行期间，如经查实承包人拖欠或克扣农民工或劳务工工资，导致劳资纠纷 或发生危及公共安全或正常社会秩序的事件的，按承包人违约处理，按人民币 10000 元/次从 工程进度款中扣除。承包人必须无条件确保民工工资得到及时发放，无拖欠民工工资现象，并 采取发包人认为切实可行的措施确保无劳资纠纷事件发生，如发生承包人拖欠民工工资并且向 政府或发包人索要承包人拖欠工资的，发包人有权使用工人工资保证金或在剩余进度款范围内 代承包人向民工支付工资，承包人对发包人垫付工资的人员范围和工资数额均不得提异议。发 包人代支的工资除了从当期工程款内直接扣除外,承包人须按照发包人所垫付的民工工资 2 倍 向发包人支付违约金。违约金在下期进度款中扣除。未在下期进度款扣除或承包人在发包人处已经无款可扣的，起计逾期支付利息。发包人可以在承包人其他任何款项中扣除所垫付的工资 和相应的违约金与利息。承包人对提供的资料真实性负责，如发现虚假不实情况，承包人须向 发包人支付违约金 20000 元/次。</w:t>
      </w:r>
    </w:p>
    <w:p w14:paraId="37C3DC99">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4.4.2 承包人应积极落实有关部门关于用工实名制管理工作的要求，未按规定落实农民工 工资专户及实用工实名制要求，经有关部门警告或处罚的，按违约金人民币 10000 元/次从工 程进度款中扣除。 </w:t>
      </w:r>
    </w:p>
    <w:p w14:paraId="0CD1AFAA">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29F815F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E49ED3">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5455CEA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572FD95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26</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7885807C">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2D3AC461">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26</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3B3B65A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val="0"/>
          <w:bCs/>
          <w:snapToGrid w:val="0"/>
          <w:color w:val="auto"/>
          <w:kern w:val="0"/>
          <w:sz w:val="24"/>
          <w:szCs w:val="24"/>
          <w:highlight w:val="none"/>
          <w:lang w:val="en-US" w:eastAsia="zh-CN"/>
        </w:rPr>
        <w:t xml:space="preserve"> 其他违约 </w:t>
      </w:r>
    </w:p>
    <w:p w14:paraId="514CC0EC">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0A153623">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7516FA2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77585534">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5CF3AF74">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7B415C9D">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E97C5C1">
      <w:pPr>
        <w:rPr>
          <w:color w:val="auto"/>
          <w:sz w:val="24"/>
          <w:szCs w:val="24"/>
          <w:highlight w:val="none"/>
        </w:rPr>
      </w:pPr>
    </w:p>
    <w:p w14:paraId="33CEC7C8">
      <w:pPr>
        <w:pStyle w:val="3"/>
        <w:tabs>
          <w:tab w:val="left" w:pos="885"/>
        </w:tabs>
        <w:wordWrap w:val="0"/>
        <w:autoSpaceDE/>
        <w:autoSpaceDN/>
        <w:snapToGrid w:val="0"/>
        <w:spacing w:line="440" w:lineRule="exact"/>
        <w:jc w:val="both"/>
        <w:rPr>
          <w:rFonts w:ascii="宋体" w:hAnsi="宋体" w:cs="宋体"/>
          <w:b/>
          <w:snapToGrid w:val="0"/>
          <w:color w:val="auto"/>
          <w:kern w:val="2"/>
          <w:sz w:val="24"/>
          <w:szCs w:val="24"/>
          <w:highlight w:val="none"/>
        </w:rPr>
      </w:pPr>
    </w:p>
    <w:p w14:paraId="53E7278A">
      <w:pPr>
        <w:pStyle w:val="3"/>
        <w:tabs>
          <w:tab w:val="left" w:pos="885"/>
        </w:tabs>
        <w:wordWrap w:val="0"/>
        <w:autoSpaceDE/>
        <w:autoSpaceDN/>
        <w:snapToGrid w:val="0"/>
        <w:spacing w:line="440" w:lineRule="exact"/>
        <w:ind w:left="885" w:hanging="885"/>
        <w:jc w:val="center"/>
        <w:rPr>
          <w:rFonts w:ascii="宋体" w:hAnsi="宋体" w:cs="宋体"/>
          <w:b/>
          <w:snapToGrid w:val="0"/>
          <w:color w:val="auto"/>
          <w:kern w:val="2"/>
          <w:sz w:val="24"/>
          <w:szCs w:val="24"/>
          <w:highlight w:val="none"/>
        </w:rPr>
      </w:pPr>
    </w:p>
    <w:p w14:paraId="5FDAA685">
      <w:pPr>
        <w:rPr>
          <w:rFonts w:ascii="宋体" w:hAnsi="宋体" w:cs="宋体"/>
          <w:b/>
          <w:snapToGrid w:val="0"/>
          <w:color w:val="auto"/>
          <w:kern w:val="2"/>
          <w:sz w:val="24"/>
          <w:szCs w:val="24"/>
          <w:highlight w:val="none"/>
        </w:rPr>
      </w:pPr>
    </w:p>
    <w:p w14:paraId="5A230042">
      <w:pPr>
        <w:pStyle w:val="2"/>
        <w:rPr>
          <w:rFonts w:ascii="宋体" w:hAnsi="宋体" w:cs="宋体"/>
          <w:b/>
          <w:snapToGrid w:val="0"/>
          <w:color w:val="auto"/>
          <w:kern w:val="2"/>
          <w:sz w:val="24"/>
          <w:szCs w:val="24"/>
          <w:highlight w:val="none"/>
        </w:rPr>
      </w:pPr>
    </w:p>
    <w:p w14:paraId="73B359CC">
      <w:pPr>
        <w:pStyle w:val="14"/>
        <w:rPr>
          <w:rFonts w:hint="eastAsia" w:ascii="宋体" w:hAnsi="宋体" w:eastAsia="宋体" w:cs="宋体"/>
          <w:color w:val="auto"/>
          <w:sz w:val="24"/>
          <w:szCs w:val="24"/>
          <w:highlight w:val="none"/>
          <w:lang w:eastAsia="zh-CN"/>
        </w:rPr>
      </w:pPr>
    </w:p>
    <w:p w14:paraId="134E41C0">
      <w:pPr>
        <w:pStyle w:val="14"/>
        <w:rPr>
          <w:rFonts w:hint="eastAsia" w:ascii="宋体" w:hAnsi="宋体" w:eastAsia="宋体" w:cs="宋体"/>
          <w:color w:val="auto"/>
          <w:sz w:val="24"/>
          <w:szCs w:val="24"/>
          <w:highlight w:val="none"/>
          <w:lang w:eastAsia="zh-CN"/>
        </w:rPr>
      </w:pPr>
    </w:p>
    <w:p w14:paraId="07C56ECD">
      <w:pPr>
        <w:pStyle w:val="14"/>
        <w:rPr>
          <w:rFonts w:hint="eastAsia" w:ascii="宋体" w:hAnsi="宋体" w:eastAsia="宋体" w:cs="宋体"/>
          <w:color w:val="auto"/>
          <w:sz w:val="24"/>
          <w:szCs w:val="24"/>
          <w:highlight w:val="none"/>
          <w:lang w:eastAsia="zh-CN"/>
        </w:rPr>
      </w:pPr>
    </w:p>
    <w:p w14:paraId="72C8E0EF">
      <w:pPr>
        <w:pStyle w:val="14"/>
        <w:rPr>
          <w:rFonts w:hint="eastAsia" w:ascii="宋体" w:hAnsi="宋体" w:eastAsia="宋体" w:cs="宋体"/>
          <w:color w:val="auto"/>
          <w:sz w:val="24"/>
          <w:szCs w:val="24"/>
          <w:highlight w:val="none"/>
          <w:lang w:eastAsia="zh-CN"/>
        </w:rPr>
      </w:pPr>
    </w:p>
    <w:p w14:paraId="66AF3AAF">
      <w:pPr>
        <w:spacing w:before="78" w:line="219" w:lineRule="auto"/>
        <w:outlineLvl w:val="9"/>
        <w:rPr>
          <w:rFonts w:hint="eastAsia" w:ascii="宋体" w:hAnsi="宋体" w:eastAsia="宋体" w:cs="宋体"/>
          <w:b/>
          <w:bCs/>
          <w:color w:val="auto"/>
          <w:spacing w:val="-3"/>
          <w:sz w:val="24"/>
          <w:szCs w:val="24"/>
          <w:highlight w:val="none"/>
        </w:rPr>
      </w:pPr>
      <w:bookmarkStart w:id="179" w:name="bookmark96"/>
      <w:bookmarkEnd w:id="179"/>
    </w:p>
    <w:p w14:paraId="48462BAF">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6956492B">
      <w:pPr>
        <w:spacing w:before="78" w:line="219" w:lineRule="auto"/>
        <w:ind w:left="3273"/>
        <w:outlineLvl w:val="0"/>
        <w:rPr>
          <w:rFonts w:hint="eastAsia" w:ascii="宋体" w:hAnsi="宋体" w:eastAsia="宋体" w:cs="宋体"/>
          <w:color w:val="auto"/>
          <w:highlight w:val="none"/>
        </w:rPr>
      </w:pPr>
      <w:bookmarkStart w:id="180"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0"/>
    </w:p>
    <w:p w14:paraId="65DD417D">
      <w:pPr>
        <w:pStyle w:val="7"/>
        <w:spacing w:line="257" w:lineRule="auto"/>
        <w:rPr>
          <w:rFonts w:hint="eastAsia" w:ascii="宋体" w:hAnsi="宋体" w:eastAsia="宋体" w:cs="宋体"/>
          <w:color w:val="auto"/>
          <w:highlight w:val="none"/>
        </w:rPr>
      </w:pPr>
    </w:p>
    <w:p w14:paraId="676D9B16">
      <w:pPr>
        <w:spacing w:before="78" w:line="221" w:lineRule="auto"/>
        <w:ind w:left="125"/>
        <w:outlineLvl w:val="2"/>
        <w:rPr>
          <w:rFonts w:hint="eastAsia" w:ascii="宋体" w:hAnsi="宋体" w:eastAsia="宋体" w:cs="宋体"/>
          <w:color w:val="auto"/>
          <w:sz w:val="24"/>
          <w:szCs w:val="24"/>
          <w:highlight w:val="none"/>
        </w:rPr>
      </w:pPr>
      <w:bookmarkStart w:id="181" w:name="_Toc19340"/>
      <w:bookmarkStart w:id="182"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1"/>
      <w:bookmarkEnd w:id="182"/>
    </w:p>
    <w:p w14:paraId="207C716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16F9CF9A">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3C988F20">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57B6CCBB">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79D03B83">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78A259CE">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5D84CC9B">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01A4325E">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7C054B73">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09CCD543">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2BF32395">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444A78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03F83826">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151CB41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345E5448">
      <w:pPr>
        <w:spacing w:before="153" w:line="219" w:lineRule="auto"/>
        <w:ind w:left="130"/>
        <w:rPr>
          <w:rFonts w:hint="eastAsia" w:ascii="宋体" w:hAnsi="宋体" w:eastAsia="宋体" w:cs="宋体"/>
          <w:color w:val="auto"/>
          <w:spacing w:val="-1"/>
          <w:sz w:val="24"/>
          <w:szCs w:val="24"/>
          <w:highlight w:val="none"/>
        </w:rPr>
      </w:pPr>
      <w:bookmarkStart w:id="183" w:name="_Toc12084"/>
      <w:bookmarkStart w:id="184" w:name="_Toc16294"/>
      <w:r>
        <w:rPr>
          <w:rFonts w:hint="eastAsia" w:ascii="宋体" w:hAnsi="宋体" w:eastAsia="宋体" w:cs="宋体"/>
          <w:color w:val="auto"/>
          <w:spacing w:val="-1"/>
          <w:sz w:val="24"/>
          <w:szCs w:val="24"/>
          <w:highlight w:val="none"/>
        </w:rPr>
        <w:t>（14）《建筑与市政工程无障碍通用规范》 GB 55019-2021；</w:t>
      </w:r>
      <w:bookmarkEnd w:id="183"/>
      <w:bookmarkEnd w:id="184"/>
    </w:p>
    <w:p w14:paraId="7BF01187">
      <w:pPr>
        <w:spacing w:before="153" w:line="219" w:lineRule="auto"/>
        <w:ind w:left="130"/>
        <w:rPr>
          <w:rFonts w:hint="eastAsia" w:ascii="宋体" w:hAnsi="宋体" w:eastAsia="宋体" w:cs="宋体"/>
          <w:color w:val="auto"/>
          <w:spacing w:val="-1"/>
          <w:sz w:val="24"/>
          <w:szCs w:val="24"/>
          <w:highlight w:val="none"/>
        </w:rPr>
      </w:pPr>
      <w:bookmarkStart w:id="185" w:name="_Toc1177"/>
      <w:bookmarkStart w:id="186" w:name="_Toc15158"/>
      <w:r>
        <w:rPr>
          <w:rFonts w:hint="eastAsia" w:ascii="宋体" w:hAnsi="宋体" w:eastAsia="宋体" w:cs="宋体"/>
          <w:color w:val="auto"/>
          <w:spacing w:val="-1"/>
          <w:sz w:val="24"/>
          <w:szCs w:val="24"/>
          <w:highlight w:val="none"/>
        </w:rPr>
        <w:t>（15）《建筑防火通用规范》GB 55037-2022;</w:t>
      </w:r>
      <w:bookmarkEnd w:id="185"/>
      <w:bookmarkEnd w:id="186"/>
    </w:p>
    <w:p w14:paraId="29E4C8FC">
      <w:pPr>
        <w:spacing w:before="153" w:line="219" w:lineRule="auto"/>
        <w:ind w:left="130"/>
        <w:rPr>
          <w:rFonts w:hint="eastAsia" w:ascii="宋体" w:hAnsi="宋体" w:eastAsia="宋体" w:cs="宋体"/>
          <w:color w:val="auto"/>
          <w:spacing w:val="-1"/>
          <w:sz w:val="24"/>
          <w:szCs w:val="24"/>
          <w:highlight w:val="none"/>
        </w:rPr>
      </w:pPr>
      <w:bookmarkStart w:id="187" w:name="_Toc2461"/>
      <w:bookmarkStart w:id="188" w:name="_Toc24233"/>
      <w:r>
        <w:rPr>
          <w:rFonts w:hint="eastAsia" w:ascii="宋体" w:hAnsi="宋体" w:eastAsia="宋体" w:cs="宋体"/>
          <w:color w:val="auto"/>
          <w:spacing w:val="-1"/>
          <w:sz w:val="24"/>
          <w:szCs w:val="24"/>
          <w:highlight w:val="none"/>
        </w:rPr>
        <w:t>（16）《建筑与市政工程抗震通用规范》GB55002-2001;</w:t>
      </w:r>
      <w:bookmarkEnd w:id="187"/>
      <w:bookmarkEnd w:id="188"/>
    </w:p>
    <w:p w14:paraId="0A06A566">
      <w:pPr>
        <w:spacing w:before="153" w:line="219" w:lineRule="auto"/>
        <w:ind w:left="130"/>
        <w:rPr>
          <w:rFonts w:hint="eastAsia" w:ascii="宋体" w:hAnsi="宋体" w:eastAsia="宋体" w:cs="宋体"/>
          <w:color w:val="auto"/>
          <w:spacing w:val="-1"/>
          <w:sz w:val="24"/>
          <w:szCs w:val="24"/>
          <w:highlight w:val="none"/>
        </w:rPr>
      </w:pPr>
      <w:bookmarkStart w:id="189" w:name="_Toc8109"/>
      <w:bookmarkStart w:id="190" w:name="_Toc5777"/>
      <w:r>
        <w:rPr>
          <w:rFonts w:hint="eastAsia" w:ascii="宋体" w:hAnsi="宋体" w:eastAsia="宋体" w:cs="宋体"/>
          <w:color w:val="auto"/>
          <w:spacing w:val="-1"/>
          <w:sz w:val="24"/>
          <w:szCs w:val="24"/>
          <w:highlight w:val="none"/>
        </w:rPr>
        <w:t>（17）《建筑与市政地基基础通用规范》GB55003-2001;</w:t>
      </w:r>
      <w:bookmarkEnd w:id="189"/>
      <w:bookmarkEnd w:id="190"/>
    </w:p>
    <w:p w14:paraId="5AAC3403">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67D644A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1057494F">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6DDC636B">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6651FAFB">
      <w:pPr>
        <w:pStyle w:val="7"/>
        <w:spacing w:line="257" w:lineRule="auto"/>
        <w:rPr>
          <w:rFonts w:hint="eastAsia" w:ascii="宋体" w:hAnsi="宋体" w:eastAsia="宋体" w:cs="宋体"/>
          <w:color w:val="auto"/>
          <w:highlight w:val="none"/>
        </w:rPr>
      </w:pPr>
    </w:p>
    <w:p w14:paraId="6689F434">
      <w:pPr>
        <w:spacing w:before="78" w:line="220" w:lineRule="auto"/>
        <w:ind w:left="115"/>
        <w:outlineLvl w:val="2"/>
        <w:rPr>
          <w:rFonts w:hint="eastAsia" w:ascii="宋体" w:hAnsi="宋体" w:eastAsia="宋体" w:cs="宋体"/>
          <w:color w:val="auto"/>
          <w:sz w:val="24"/>
          <w:szCs w:val="24"/>
          <w:highlight w:val="none"/>
        </w:rPr>
      </w:pPr>
      <w:bookmarkStart w:id="191" w:name="_Toc15652"/>
      <w:bookmarkStart w:id="192"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1"/>
      <w:bookmarkEnd w:id="192"/>
    </w:p>
    <w:p w14:paraId="4745335C">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7BB5E0FE">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15195069">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5B7C38D8">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D25ACA6">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EBB3B65">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53D30BA2">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6708A72B">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43BE96D6">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48BC2942">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2BB34F7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47CB8D54">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8494"/>
      <w:bookmarkStart w:id="194" w:name="_Toc30781"/>
      <w:r>
        <w:rPr>
          <w:rFonts w:hint="eastAsia" w:ascii="宋体" w:hAnsi="宋体" w:eastAsia="宋体" w:cs="宋体"/>
          <w:color w:val="auto"/>
          <w:spacing w:val="-2"/>
          <w:sz w:val="24"/>
          <w:szCs w:val="24"/>
          <w:highlight w:val="none"/>
        </w:rPr>
        <w:t>（11）《建筑与市政工程无障碍通用规范》 GB 55019-2021；</w:t>
      </w:r>
      <w:bookmarkEnd w:id="193"/>
      <w:bookmarkEnd w:id="194"/>
    </w:p>
    <w:p w14:paraId="763C31EE">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17383"/>
      <w:bookmarkStart w:id="196" w:name="_Toc31143"/>
      <w:r>
        <w:rPr>
          <w:rFonts w:hint="eastAsia" w:ascii="宋体" w:hAnsi="宋体" w:eastAsia="宋体" w:cs="宋体"/>
          <w:color w:val="auto"/>
          <w:spacing w:val="-2"/>
          <w:sz w:val="24"/>
          <w:szCs w:val="24"/>
          <w:highlight w:val="none"/>
        </w:rPr>
        <w:t>（12）《建筑防火通用规范》GB 55037-2022;</w:t>
      </w:r>
      <w:bookmarkEnd w:id="195"/>
      <w:bookmarkEnd w:id="196"/>
    </w:p>
    <w:p w14:paraId="12CCBEA6">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954"/>
      <w:bookmarkStart w:id="198" w:name="_Toc32476"/>
      <w:r>
        <w:rPr>
          <w:rFonts w:hint="eastAsia" w:ascii="宋体" w:hAnsi="宋体" w:eastAsia="宋体" w:cs="宋体"/>
          <w:color w:val="auto"/>
          <w:spacing w:val="-2"/>
          <w:sz w:val="24"/>
          <w:szCs w:val="24"/>
          <w:highlight w:val="none"/>
        </w:rPr>
        <w:t>（13）《建筑与市政工程抗震通用规范》GB55002-2001;</w:t>
      </w:r>
      <w:bookmarkEnd w:id="197"/>
      <w:bookmarkEnd w:id="198"/>
    </w:p>
    <w:p w14:paraId="7FEC785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27898"/>
      <w:bookmarkStart w:id="200" w:name="_Toc7185"/>
      <w:r>
        <w:rPr>
          <w:rFonts w:hint="eastAsia" w:ascii="宋体" w:hAnsi="宋体" w:eastAsia="宋体" w:cs="宋体"/>
          <w:color w:val="auto"/>
          <w:spacing w:val="-2"/>
          <w:sz w:val="24"/>
          <w:szCs w:val="24"/>
          <w:highlight w:val="none"/>
        </w:rPr>
        <w:t>（14）《建筑与市政地基基础通用规范》GB55003-2001;</w:t>
      </w:r>
      <w:bookmarkEnd w:id="199"/>
      <w:bookmarkEnd w:id="200"/>
    </w:p>
    <w:p w14:paraId="585A05C2">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17281"/>
      <w:bookmarkStart w:id="202" w:name="_Toc29669"/>
      <w:r>
        <w:rPr>
          <w:rFonts w:hint="eastAsia" w:ascii="宋体" w:hAnsi="宋体" w:eastAsia="宋体" w:cs="宋体"/>
          <w:color w:val="auto"/>
          <w:spacing w:val="-2"/>
          <w:sz w:val="24"/>
          <w:szCs w:val="24"/>
          <w:highlight w:val="none"/>
        </w:rPr>
        <w:t>（15）《城市道路照明设计标准》（CJJ45-2015）；</w:t>
      </w:r>
      <w:bookmarkEnd w:id="201"/>
      <w:bookmarkEnd w:id="202"/>
    </w:p>
    <w:p w14:paraId="1F9D336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3" w:name="_Toc9161"/>
      <w:bookmarkStart w:id="204" w:name="_Toc31812"/>
      <w:r>
        <w:rPr>
          <w:rFonts w:hint="eastAsia" w:ascii="宋体" w:hAnsi="宋体" w:eastAsia="宋体" w:cs="宋体"/>
          <w:color w:val="auto"/>
          <w:spacing w:val="-2"/>
          <w:sz w:val="24"/>
          <w:szCs w:val="24"/>
          <w:highlight w:val="none"/>
        </w:rPr>
        <w:t>（16）《低压配电设计规范》（GB50054-2011）；</w:t>
      </w:r>
      <w:bookmarkEnd w:id="203"/>
      <w:bookmarkEnd w:id="204"/>
    </w:p>
    <w:p w14:paraId="2235F9F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5" w:name="_Toc18255"/>
      <w:bookmarkStart w:id="206" w:name="_Toc6405"/>
      <w:r>
        <w:rPr>
          <w:rFonts w:hint="eastAsia" w:ascii="宋体" w:hAnsi="宋体" w:eastAsia="宋体" w:cs="宋体"/>
          <w:color w:val="auto"/>
          <w:spacing w:val="-2"/>
          <w:sz w:val="24"/>
          <w:szCs w:val="24"/>
          <w:highlight w:val="none"/>
        </w:rPr>
        <w:t>（17）《城市道路照明工程施工及验收规程》（CJJ89-2012）；</w:t>
      </w:r>
      <w:bookmarkEnd w:id="205"/>
      <w:bookmarkEnd w:id="206"/>
    </w:p>
    <w:p w14:paraId="1133F1A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184B88E">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2C73556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29D152C9">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66D001D5">
      <w:pPr>
        <w:pStyle w:val="7"/>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08F9D645">
      <w:pPr>
        <w:pStyle w:val="7"/>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5896DC22">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7" w:name="_Toc31813"/>
      <w:bookmarkStart w:id="208"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7"/>
      <w:bookmarkEnd w:id="208"/>
    </w:p>
    <w:p w14:paraId="73CE1445">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2E0DBE7D">
      <w:pPr>
        <w:spacing w:before="78" w:line="219" w:lineRule="auto"/>
        <w:jc w:val="center"/>
        <w:outlineLvl w:val="0"/>
        <w:rPr>
          <w:rFonts w:hint="eastAsia" w:ascii="宋体" w:hAnsi="宋体" w:eastAsia="宋体" w:cs="宋体"/>
          <w:color w:val="auto"/>
          <w:sz w:val="24"/>
          <w:szCs w:val="24"/>
          <w:highlight w:val="none"/>
        </w:rPr>
      </w:pPr>
      <w:bookmarkStart w:id="209" w:name="bookmark146"/>
      <w:bookmarkEnd w:id="209"/>
      <w:bookmarkStart w:id="210" w:name="bookmark100"/>
      <w:bookmarkEnd w:id="210"/>
      <w:bookmarkStart w:id="211"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1"/>
    </w:p>
    <w:p w14:paraId="426BE3E0">
      <w:pPr>
        <w:pStyle w:val="7"/>
        <w:spacing w:line="283" w:lineRule="auto"/>
        <w:rPr>
          <w:rFonts w:hint="eastAsia" w:ascii="宋体" w:hAnsi="宋体" w:eastAsia="宋体" w:cs="宋体"/>
          <w:color w:val="auto"/>
          <w:highlight w:val="none"/>
        </w:rPr>
      </w:pPr>
    </w:p>
    <w:p w14:paraId="4875FD10">
      <w:pPr>
        <w:wordWrap w:val="0"/>
        <w:adjustRightInd w:val="0"/>
        <w:snapToGrid w:val="0"/>
        <w:spacing w:line="440" w:lineRule="exact"/>
        <w:rPr>
          <w:rFonts w:hint="eastAsia" w:ascii="Times New Roman"/>
          <w:snapToGrid w:val="0"/>
          <w:color w:val="auto"/>
          <w:kern w:val="0"/>
          <w:highlight w:val="none"/>
        </w:rPr>
      </w:pPr>
    </w:p>
    <w:p w14:paraId="054B9B6F">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b/>
          <w:bCs/>
          <w:snapToGrid w:val="0"/>
          <w:color w:val="auto"/>
          <w:kern w:val="0"/>
          <w:highlight w:val="none"/>
        </w:rPr>
        <w:t>1．图纸</w:t>
      </w:r>
    </w:p>
    <w:p w14:paraId="67D2634E">
      <w:pPr>
        <w:keepNext w:val="0"/>
        <w:keepLines w:val="0"/>
        <w:widowControl/>
        <w:suppressLineNumbers w:val="0"/>
        <w:ind w:firstLine="210" w:firstLineChars="100"/>
        <w:jc w:val="left"/>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rPr>
        <w:t>本招标文件随文另附施工图（电子文件）各一套。</w:t>
      </w:r>
      <w:r>
        <w:rPr>
          <w:rFonts w:hint="eastAsia" w:ascii="Times New Roman"/>
          <w:snapToGrid w:val="0"/>
          <w:color w:val="auto"/>
          <w:kern w:val="0"/>
          <w:highlight w:val="none"/>
          <w:lang w:eastAsia="zh-CN"/>
        </w:rPr>
        <w:t>（在投标截止时间</w:t>
      </w:r>
      <w:r>
        <w:rPr>
          <w:rFonts w:hint="eastAsia" w:ascii="Times New Roman"/>
          <w:snapToGrid w:val="0"/>
          <w:color w:val="auto"/>
          <w:kern w:val="0"/>
          <w:highlight w:val="none"/>
          <w:lang w:val="en-US" w:eastAsia="zh-CN"/>
        </w:rPr>
        <w:t>7</w:t>
      </w:r>
      <w:r>
        <w:rPr>
          <w:rFonts w:hint="eastAsia" w:ascii="Times New Roman"/>
          <w:snapToGrid w:val="0"/>
          <w:color w:val="auto"/>
          <w:kern w:val="0"/>
          <w:highlight w:val="none"/>
          <w:lang w:eastAsia="zh-CN"/>
        </w:rPr>
        <w:t>天前以补充公告的</w:t>
      </w:r>
      <w:r>
        <w:rPr>
          <w:rFonts w:hint="eastAsia" w:ascii="Times New Roman"/>
          <w:snapToGrid w:val="0"/>
          <w:color w:val="auto"/>
          <w:kern w:val="0"/>
          <w:highlight w:val="none"/>
          <w:lang w:val="en-US" w:eastAsia="zh-CN"/>
        </w:rPr>
        <w:t>发布</w:t>
      </w:r>
      <w:r>
        <w:rPr>
          <w:rFonts w:hint="eastAsia" w:ascii="Times New Roman"/>
          <w:snapToGrid w:val="0"/>
          <w:color w:val="auto"/>
          <w:kern w:val="0"/>
          <w:highlight w:val="none"/>
          <w:lang w:eastAsia="zh-CN"/>
        </w:rPr>
        <w:t>）</w:t>
      </w:r>
    </w:p>
    <w:p w14:paraId="5C333736">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b/>
          <w:bCs/>
          <w:snapToGrid w:val="0"/>
          <w:color w:val="auto"/>
          <w:kern w:val="0"/>
          <w:highlight w:val="none"/>
        </w:rPr>
        <w:t>2．招标工程量清单</w:t>
      </w:r>
    </w:p>
    <w:p w14:paraId="39F99E49">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本招标文件随文另附招标工程量清单（</w:t>
      </w:r>
      <w:r>
        <w:rPr>
          <w:rFonts w:hint="eastAsia" w:ascii="Times New Roman"/>
          <w:snapToGrid w:val="0"/>
          <w:color w:val="auto"/>
          <w:kern w:val="0"/>
          <w:highlight w:val="none"/>
          <w:u w:val="single"/>
        </w:rPr>
        <w:t xml:space="preserve"> EXCEL版 </w:t>
      </w:r>
      <w:r>
        <w:rPr>
          <w:rFonts w:hint="eastAsia" w:ascii="Times New Roman"/>
          <w:snapToGrid w:val="0"/>
          <w:color w:val="auto"/>
          <w:kern w:val="0"/>
          <w:highlight w:val="none"/>
        </w:rPr>
        <w:t>电子文件）一套。</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招标工程量清单、</w:t>
      </w:r>
      <w:r>
        <w:rPr>
          <w:rFonts w:hint="eastAsia" w:ascii="Times New Roman"/>
          <w:snapToGrid w:val="0"/>
          <w:color w:val="auto"/>
          <w:kern w:val="0"/>
          <w:highlight w:val="none"/>
          <w:lang w:eastAsia="zh-CN"/>
        </w:rPr>
        <w:t>最高投标限价</w:t>
      </w:r>
      <w:r>
        <w:rPr>
          <w:rFonts w:hint="eastAsia" w:ascii="Times New Roman"/>
          <w:snapToGrid w:val="0"/>
          <w:color w:val="auto"/>
          <w:kern w:val="0"/>
          <w:highlight w:val="none"/>
        </w:rPr>
        <w:t>在投标截止时间</w:t>
      </w:r>
      <w:r>
        <w:rPr>
          <w:rFonts w:hint="eastAsia" w:ascii="Times New Roman"/>
          <w:snapToGrid w:val="0"/>
          <w:color w:val="auto"/>
          <w:kern w:val="0"/>
          <w:highlight w:val="none"/>
          <w:lang w:val="en-US" w:eastAsia="zh-CN"/>
        </w:rPr>
        <w:t>7</w:t>
      </w:r>
      <w:r>
        <w:rPr>
          <w:rFonts w:hint="eastAsia" w:ascii="Times New Roman"/>
          <w:snapToGrid w:val="0"/>
          <w:color w:val="auto"/>
          <w:kern w:val="0"/>
          <w:highlight w:val="none"/>
        </w:rPr>
        <w:t>天前以补充通知的形式在全国公共资源交易平台（广东省·韶关市）公布。</w:t>
      </w:r>
      <w:r>
        <w:rPr>
          <w:rFonts w:hint="eastAsia" w:ascii="Times New Roman"/>
          <w:snapToGrid w:val="0"/>
          <w:color w:val="auto"/>
          <w:kern w:val="0"/>
          <w:highlight w:val="none"/>
          <w:lang w:eastAsia="zh-CN"/>
        </w:rPr>
        <w:t>）</w:t>
      </w:r>
    </w:p>
    <w:p w14:paraId="1792434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本工程按照以下依据编制招标工程量清单：</w:t>
      </w:r>
    </w:p>
    <w:p w14:paraId="11EBDA81">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eastAsia="zh-CN"/>
        </w:rPr>
        <w:t>《建设工程工程量清单计价标准》GB/T50500-2024</w:t>
      </w:r>
      <w:r>
        <w:rPr>
          <w:rFonts w:hint="eastAsia" w:ascii="Times New Roman"/>
          <w:snapToGrid w:val="0"/>
          <w:color w:val="auto"/>
          <w:kern w:val="0"/>
          <w:highlight w:val="none"/>
        </w:rPr>
        <w:t>；</w:t>
      </w:r>
    </w:p>
    <w:p w14:paraId="58619C4B">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snapToGrid w:val="0"/>
          <w:color w:val="auto"/>
          <w:kern w:val="0"/>
          <w:highlight w:val="none"/>
        </w:rPr>
        <w:t>（2）《广东省建设工程计价依据（2018）》</w:t>
      </w:r>
      <w:r>
        <w:rPr>
          <w:rFonts w:hint="eastAsia" w:ascii="Times New Roman"/>
          <w:snapToGrid w:val="0"/>
          <w:color w:val="auto"/>
          <w:kern w:val="0"/>
          <w:highlight w:val="none"/>
          <w:lang w:val="en-US" w:eastAsia="zh-CN"/>
        </w:rPr>
        <w:t>及</w:t>
      </w:r>
      <w:r>
        <w:rPr>
          <w:rFonts w:hint="eastAsia" w:ascii="Times New Roman"/>
          <w:snapToGrid w:val="0"/>
          <w:color w:val="auto"/>
          <w:kern w:val="0"/>
          <w:highlight w:val="none"/>
        </w:rPr>
        <w:t>《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2ADD4E48">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rPr>
        <w:t>）国家及省级、行业建设主管部门颁发的工程计量与计价相关规定,以及根据工程需要补充的工程量计算规则；</w:t>
      </w:r>
    </w:p>
    <w:p w14:paraId="732B2EC7">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4</w:t>
      </w:r>
      <w:r>
        <w:rPr>
          <w:rFonts w:hint="eastAsia" w:ascii="Times New Roman"/>
          <w:snapToGrid w:val="0"/>
          <w:color w:val="auto"/>
          <w:kern w:val="0"/>
          <w:highlight w:val="none"/>
        </w:rPr>
        <w:t>）招标文件、拟订的合同条款及其相关资料；</w:t>
      </w:r>
    </w:p>
    <w:p w14:paraId="71FB6BD4">
      <w:pPr>
        <w:wordWrap w:val="0"/>
        <w:adjustRightInd w:val="0"/>
        <w:snapToGrid w:val="0"/>
        <w:spacing w:line="440" w:lineRule="exact"/>
        <w:ind w:firstLine="42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5</w:t>
      </w:r>
      <w:r>
        <w:rPr>
          <w:rFonts w:hint="eastAsia" w:ascii="Times New Roman"/>
          <w:snapToGrid w:val="0"/>
          <w:color w:val="auto"/>
          <w:kern w:val="0"/>
          <w:highlight w:val="none"/>
        </w:rPr>
        <w:t>）工程招标纸及其相关资料；</w:t>
      </w:r>
    </w:p>
    <w:p w14:paraId="11D1F3BC">
      <w:pPr>
        <w:wordWrap w:val="0"/>
        <w:adjustRightInd w:val="0"/>
        <w:snapToGrid w:val="0"/>
        <w:spacing w:line="440" w:lineRule="exact"/>
        <w:ind w:firstLine="480"/>
        <w:rPr>
          <w:rFonts w:hint="eastAsia" w:ascii="Times New Roman"/>
          <w:snapToGrid w:val="0"/>
          <w:color w:val="auto"/>
          <w:kern w:val="0"/>
          <w:highlight w:val="none"/>
          <w:lang w:eastAsia="zh-CN"/>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）与建设工程有关的技术标准规范</w:t>
      </w:r>
      <w:r>
        <w:rPr>
          <w:rFonts w:hint="eastAsia" w:ascii="Times New Roman"/>
          <w:snapToGrid w:val="0"/>
          <w:color w:val="auto"/>
          <w:kern w:val="0"/>
          <w:highlight w:val="none"/>
          <w:lang w:eastAsia="zh-CN"/>
        </w:rPr>
        <w:t>；</w:t>
      </w:r>
    </w:p>
    <w:p w14:paraId="57305879">
      <w:pPr>
        <w:wordWrap w:val="0"/>
        <w:adjustRightInd w:val="0"/>
        <w:snapToGrid w:val="0"/>
        <w:spacing w:line="440" w:lineRule="exact"/>
        <w:ind w:firstLine="480"/>
        <w:rPr>
          <w:rFonts w:hint="eastAsia" w:ascii="Times New Roman"/>
          <w:snapToGrid w:val="0"/>
          <w:color w:val="auto"/>
          <w:kern w:val="0"/>
          <w:highlight w:val="none"/>
          <w:lang w:eastAsia="zh-CN"/>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7</w:t>
      </w:r>
      <w:r>
        <w:rPr>
          <w:rFonts w:hint="eastAsia" w:ascii="Times New Roman"/>
          <w:snapToGrid w:val="0"/>
          <w:color w:val="auto"/>
          <w:kern w:val="0"/>
          <w:highlight w:val="none"/>
          <w:lang w:eastAsia="zh-CN"/>
        </w:rPr>
        <w:t>）施工现场情况、相关地勘水文资料、工程特点及交付标准；</w:t>
      </w:r>
    </w:p>
    <w:p w14:paraId="47E7A08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8</w:t>
      </w:r>
      <w:r>
        <w:rPr>
          <w:rFonts w:hint="eastAsia" w:ascii="Times New Roman"/>
          <w:snapToGrid w:val="0"/>
          <w:color w:val="auto"/>
          <w:kern w:val="0"/>
          <w:highlight w:val="none"/>
          <w:lang w:eastAsia="zh-CN"/>
        </w:rPr>
        <w:t>）其他相关资料</w:t>
      </w:r>
      <w:r>
        <w:rPr>
          <w:rFonts w:hint="eastAsia" w:ascii="Times New Roman"/>
          <w:snapToGrid w:val="0"/>
          <w:color w:val="auto"/>
          <w:kern w:val="0"/>
          <w:highlight w:val="none"/>
        </w:rPr>
        <w:t>。</w:t>
      </w:r>
    </w:p>
    <w:p w14:paraId="405DE9E6">
      <w:pPr>
        <w:pStyle w:val="50"/>
        <w:pageBreakBefore w:val="0"/>
        <w:kinsoku/>
        <w:overflowPunct/>
        <w:topLinePunct w:val="0"/>
        <w:bidi w:val="0"/>
        <w:snapToGrid w:val="0"/>
        <w:spacing w:before="0" w:beforeLines="0" w:after="0" w:afterLines="0" w:line="288" w:lineRule="auto"/>
        <w:rPr>
          <w:rFonts w:hAnsi="宋体" w:cs="宋体"/>
          <w:snapToGrid w:val="0"/>
          <w:color w:val="auto"/>
          <w:kern w:val="0"/>
          <w:highlight w:val="none"/>
        </w:rPr>
      </w:pPr>
    </w:p>
    <w:p w14:paraId="1432F013">
      <w:pPr>
        <w:pageBreakBefore w:val="0"/>
        <w:kinsoku/>
        <w:overflowPunct/>
        <w:topLinePunct w:val="0"/>
        <w:bidi w:val="0"/>
        <w:snapToGrid w:val="0"/>
        <w:spacing w:line="288" w:lineRule="auto"/>
        <w:rPr>
          <w:rFonts w:hAnsi="宋体" w:cs="宋体"/>
          <w:snapToGrid w:val="0"/>
          <w:color w:val="auto"/>
          <w:kern w:val="0"/>
          <w:highlight w:val="none"/>
        </w:rPr>
      </w:pPr>
    </w:p>
    <w:p w14:paraId="4F58A665">
      <w:pPr>
        <w:pStyle w:val="50"/>
        <w:pageBreakBefore w:val="0"/>
        <w:kinsoku/>
        <w:overflowPunct/>
        <w:topLinePunct w:val="0"/>
        <w:bidi w:val="0"/>
        <w:snapToGrid w:val="0"/>
        <w:spacing w:before="0" w:beforeLines="0" w:after="0" w:afterLines="0" w:line="288" w:lineRule="auto"/>
        <w:rPr>
          <w:color w:val="auto"/>
          <w:highlight w:val="none"/>
        </w:rPr>
        <w:sectPr>
          <w:endnotePr>
            <w:numFmt w:val="decimal"/>
          </w:endnotePr>
          <w:pgSz w:w="11906" w:h="16838"/>
          <w:pgMar w:top="1020" w:right="1134" w:bottom="1020" w:left="1134" w:header="680" w:footer="765" w:gutter="0"/>
          <w:cols w:space="720" w:num="1"/>
          <w:docGrid w:linePitch="327" w:charSpace="0"/>
        </w:sectPr>
      </w:pPr>
    </w:p>
    <w:p w14:paraId="088471D0">
      <w:pPr>
        <w:pStyle w:val="7"/>
        <w:spacing w:line="304" w:lineRule="auto"/>
        <w:rPr>
          <w:rFonts w:hint="eastAsia" w:ascii="宋体" w:hAnsi="宋体" w:eastAsia="宋体" w:cs="宋体"/>
          <w:color w:val="auto"/>
          <w:highlight w:val="none"/>
        </w:rPr>
      </w:pPr>
    </w:p>
    <w:p w14:paraId="3841A216">
      <w:pPr>
        <w:spacing w:before="78" w:line="219" w:lineRule="auto"/>
        <w:ind w:left="3357"/>
        <w:outlineLvl w:val="0"/>
        <w:rPr>
          <w:rFonts w:hint="eastAsia" w:ascii="宋体" w:hAnsi="宋体" w:eastAsia="宋体" w:cs="宋体"/>
          <w:color w:val="auto"/>
          <w:sz w:val="24"/>
          <w:szCs w:val="24"/>
          <w:highlight w:val="none"/>
        </w:rPr>
      </w:pPr>
      <w:bookmarkStart w:id="212"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2"/>
    </w:p>
    <w:p w14:paraId="15B208D3">
      <w:pPr>
        <w:pStyle w:val="7"/>
        <w:spacing w:line="302" w:lineRule="auto"/>
        <w:jc w:val="right"/>
        <w:rPr>
          <w:rFonts w:hint="eastAsia" w:ascii="宋体" w:hAnsi="宋体" w:eastAsia="宋体" w:cs="宋体"/>
          <w:color w:val="auto"/>
          <w:highlight w:val="none"/>
        </w:rPr>
      </w:pPr>
    </w:p>
    <w:p w14:paraId="00706EC0">
      <w:pPr>
        <w:spacing w:before="78" w:line="220" w:lineRule="auto"/>
        <w:outlineLvl w:val="2"/>
        <w:rPr>
          <w:rFonts w:hint="eastAsia" w:ascii="宋体" w:hAnsi="宋体" w:eastAsia="宋体" w:cs="宋体"/>
          <w:color w:val="auto"/>
          <w:sz w:val="24"/>
          <w:szCs w:val="24"/>
          <w:highlight w:val="none"/>
        </w:rPr>
      </w:pPr>
      <w:bookmarkStart w:id="213"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3"/>
    </w:p>
    <w:p w14:paraId="0DD9B6DB">
      <w:pPr>
        <w:pStyle w:val="7"/>
        <w:spacing w:line="258" w:lineRule="auto"/>
        <w:rPr>
          <w:rFonts w:hint="eastAsia" w:ascii="宋体" w:hAnsi="宋体" w:eastAsia="宋体" w:cs="宋体"/>
          <w:color w:val="auto"/>
          <w:highlight w:val="none"/>
        </w:rPr>
      </w:pPr>
    </w:p>
    <w:p w14:paraId="30B4EFC1">
      <w:pPr>
        <w:pStyle w:val="7"/>
        <w:spacing w:line="259" w:lineRule="auto"/>
        <w:rPr>
          <w:rFonts w:hint="eastAsia" w:ascii="宋体" w:hAnsi="宋体" w:eastAsia="宋体" w:cs="宋体"/>
          <w:color w:val="auto"/>
          <w:highlight w:val="none"/>
        </w:rPr>
      </w:pPr>
    </w:p>
    <w:p w14:paraId="2BA24286">
      <w:pPr>
        <w:pStyle w:val="7"/>
        <w:spacing w:line="259" w:lineRule="auto"/>
        <w:rPr>
          <w:rFonts w:hint="eastAsia" w:ascii="宋体" w:hAnsi="宋体" w:eastAsia="宋体" w:cs="宋体"/>
          <w:color w:val="auto"/>
          <w:highlight w:val="none"/>
        </w:rPr>
      </w:pPr>
    </w:p>
    <w:p w14:paraId="1B97EE3D">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7332F8E4">
      <w:pPr>
        <w:pStyle w:val="7"/>
        <w:spacing w:line="247" w:lineRule="auto"/>
        <w:rPr>
          <w:rFonts w:hint="eastAsia" w:ascii="宋体" w:hAnsi="宋体" w:eastAsia="宋体" w:cs="宋体"/>
          <w:color w:val="auto"/>
          <w:highlight w:val="none"/>
        </w:rPr>
      </w:pPr>
    </w:p>
    <w:p w14:paraId="7ABC2E3D">
      <w:pPr>
        <w:pStyle w:val="7"/>
        <w:spacing w:line="247" w:lineRule="auto"/>
        <w:rPr>
          <w:rFonts w:hint="eastAsia" w:ascii="宋体" w:hAnsi="宋体" w:eastAsia="宋体" w:cs="宋体"/>
          <w:color w:val="auto"/>
          <w:highlight w:val="none"/>
        </w:rPr>
      </w:pPr>
    </w:p>
    <w:p w14:paraId="6E24384B">
      <w:pPr>
        <w:pStyle w:val="7"/>
        <w:spacing w:line="247" w:lineRule="auto"/>
        <w:rPr>
          <w:rFonts w:hint="eastAsia" w:ascii="宋体" w:hAnsi="宋体" w:eastAsia="宋体" w:cs="宋体"/>
          <w:color w:val="auto"/>
          <w:highlight w:val="none"/>
        </w:rPr>
      </w:pPr>
    </w:p>
    <w:p w14:paraId="57625B3E">
      <w:pPr>
        <w:pStyle w:val="7"/>
        <w:spacing w:line="247" w:lineRule="auto"/>
        <w:rPr>
          <w:rFonts w:hint="eastAsia" w:ascii="宋体" w:hAnsi="宋体" w:eastAsia="宋体" w:cs="宋体"/>
          <w:color w:val="auto"/>
          <w:highlight w:val="none"/>
        </w:rPr>
      </w:pPr>
    </w:p>
    <w:p w14:paraId="2E7686F1">
      <w:pPr>
        <w:pStyle w:val="7"/>
        <w:spacing w:line="248" w:lineRule="auto"/>
        <w:rPr>
          <w:rFonts w:hint="eastAsia" w:ascii="宋体" w:hAnsi="宋体" w:eastAsia="宋体" w:cs="宋体"/>
          <w:color w:val="auto"/>
          <w:highlight w:val="none"/>
        </w:rPr>
      </w:pPr>
    </w:p>
    <w:p w14:paraId="46F8403D">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E547877">
      <w:pPr>
        <w:pStyle w:val="7"/>
        <w:spacing w:line="293" w:lineRule="auto"/>
        <w:rPr>
          <w:rFonts w:hint="eastAsia" w:ascii="宋体" w:hAnsi="宋体" w:eastAsia="宋体" w:cs="宋体"/>
          <w:color w:val="auto"/>
          <w:highlight w:val="none"/>
        </w:rPr>
      </w:pPr>
    </w:p>
    <w:p w14:paraId="056D96BE">
      <w:pPr>
        <w:pStyle w:val="7"/>
        <w:spacing w:line="293" w:lineRule="auto"/>
        <w:rPr>
          <w:rFonts w:hint="eastAsia" w:ascii="宋体" w:hAnsi="宋体" w:eastAsia="宋体" w:cs="宋体"/>
          <w:color w:val="auto"/>
          <w:highlight w:val="none"/>
        </w:rPr>
      </w:pPr>
    </w:p>
    <w:p w14:paraId="31B75796">
      <w:pPr>
        <w:spacing w:before="152" w:line="223" w:lineRule="auto"/>
        <w:jc w:val="center"/>
        <w:rPr>
          <w:rFonts w:hint="eastAsia" w:ascii="宋体" w:hAnsi="宋体" w:eastAsia="宋体" w:cs="宋体"/>
          <w:b/>
          <w:bCs/>
          <w:color w:val="auto"/>
          <w:spacing w:val="2"/>
          <w:sz w:val="40"/>
          <w:szCs w:val="40"/>
          <w:highlight w:val="none"/>
        </w:rPr>
      </w:pPr>
      <w:bookmarkStart w:id="214" w:name="bookmark105"/>
      <w:bookmarkEnd w:id="214"/>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7B8A7EE1">
      <w:pPr>
        <w:bidi w:val="0"/>
        <w:rPr>
          <w:rFonts w:hint="eastAsia"/>
          <w:color w:val="auto"/>
          <w:highlight w:val="none"/>
        </w:rPr>
      </w:pPr>
    </w:p>
    <w:p w14:paraId="1260FD39">
      <w:pPr>
        <w:bidi w:val="0"/>
        <w:rPr>
          <w:rFonts w:hint="eastAsia"/>
          <w:color w:val="auto"/>
          <w:highlight w:val="none"/>
        </w:rPr>
      </w:pPr>
    </w:p>
    <w:p w14:paraId="6A252881">
      <w:pPr>
        <w:bidi w:val="0"/>
        <w:rPr>
          <w:rFonts w:hint="eastAsia"/>
          <w:color w:val="auto"/>
          <w:highlight w:val="none"/>
        </w:rPr>
      </w:pPr>
    </w:p>
    <w:p w14:paraId="31CDB2AA">
      <w:pPr>
        <w:bidi w:val="0"/>
        <w:rPr>
          <w:rFonts w:hint="eastAsia"/>
          <w:color w:val="auto"/>
          <w:highlight w:val="none"/>
        </w:rPr>
      </w:pPr>
    </w:p>
    <w:p w14:paraId="07041ABC">
      <w:pPr>
        <w:bidi w:val="0"/>
        <w:rPr>
          <w:rFonts w:hint="eastAsia"/>
          <w:color w:val="auto"/>
          <w:highlight w:val="none"/>
        </w:rPr>
      </w:pPr>
    </w:p>
    <w:p w14:paraId="6F4468B5">
      <w:pPr>
        <w:bidi w:val="0"/>
        <w:rPr>
          <w:rFonts w:hint="eastAsia"/>
          <w:color w:val="auto"/>
          <w:highlight w:val="none"/>
        </w:rPr>
      </w:pPr>
    </w:p>
    <w:p w14:paraId="57999A62">
      <w:pPr>
        <w:bidi w:val="0"/>
        <w:rPr>
          <w:rFonts w:hint="eastAsia"/>
          <w:color w:val="auto"/>
          <w:highlight w:val="none"/>
        </w:rPr>
      </w:pPr>
    </w:p>
    <w:p w14:paraId="5D805491">
      <w:pPr>
        <w:bidi w:val="0"/>
        <w:rPr>
          <w:rFonts w:hint="eastAsia"/>
          <w:color w:val="auto"/>
          <w:highlight w:val="none"/>
        </w:rPr>
      </w:pPr>
    </w:p>
    <w:p w14:paraId="7284779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42CFCC09">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64A740DA">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AC288DB">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798870D">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0D0A995E">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7B263C08">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047CB103">
      <w:pPr>
        <w:bidi w:val="0"/>
        <w:rPr>
          <w:rFonts w:hint="eastAsia"/>
          <w:color w:val="auto"/>
          <w:highlight w:val="none"/>
        </w:rPr>
      </w:pPr>
    </w:p>
    <w:p w14:paraId="161DBC52">
      <w:pPr>
        <w:outlineLvl w:val="9"/>
        <w:rPr>
          <w:rFonts w:hint="eastAsia"/>
          <w:color w:val="auto"/>
          <w:highlight w:val="none"/>
        </w:rPr>
      </w:pPr>
    </w:p>
    <w:p w14:paraId="4C360526">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A7821E">
      <w:pPr>
        <w:spacing w:before="78" w:line="220" w:lineRule="auto"/>
        <w:outlineLvl w:val="2"/>
        <w:rPr>
          <w:rFonts w:hint="eastAsia" w:ascii="宋体" w:hAnsi="宋体" w:eastAsia="宋体" w:cs="宋体"/>
          <w:b/>
          <w:bCs/>
          <w:color w:val="auto"/>
          <w:spacing w:val="-4"/>
          <w:sz w:val="24"/>
          <w:szCs w:val="24"/>
          <w:highlight w:val="none"/>
        </w:rPr>
      </w:pPr>
      <w:bookmarkStart w:id="215" w:name="_Toc24492"/>
      <w:r>
        <w:rPr>
          <w:rFonts w:hint="eastAsia" w:ascii="宋体" w:hAnsi="宋体" w:eastAsia="宋体" w:cs="宋体"/>
          <w:b/>
          <w:bCs/>
          <w:color w:val="auto"/>
          <w:spacing w:val="-4"/>
          <w:sz w:val="24"/>
          <w:szCs w:val="24"/>
          <w:highlight w:val="none"/>
        </w:rPr>
        <w:t>格式二 投标函</w:t>
      </w:r>
      <w:bookmarkEnd w:id="215"/>
    </w:p>
    <w:p w14:paraId="3DF173B2">
      <w:pPr>
        <w:pStyle w:val="7"/>
        <w:spacing w:line="261" w:lineRule="auto"/>
        <w:rPr>
          <w:rFonts w:hint="eastAsia" w:ascii="宋体" w:hAnsi="宋体" w:eastAsia="宋体" w:cs="宋体"/>
          <w:color w:val="auto"/>
          <w:highlight w:val="none"/>
        </w:rPr>
      </w:pPr>
    </w:p>
    <w:p w14:paraId="0BF10E10">
      <w:pPr>
        <w:spacing w:before="97" w:line="221" w:lineRule="auto"/>
        <w:ind w:left="3799"/>
        <w:outlineLvl w:val="9"/>
        <w:rPr>
          <w:rFonts w:hint="eastAsia" w:ascii="宋体" w:hAnsi="宋体" w:eastAsia="宋体" w:cs="宋体"/>
          <w:color w:val="auto"/>
          <w:sz w:val="30"/>
          <w:szCs w:val="30"/>
          <w:highlight w:val="none"/>
        </w:rPr>
      </w:pPr>
      <w:bookmarkStart w:id="216" w:name="bookmark148"/>
      <w:bookmarkEnd w:id="216"/>
      <w:bookmarkStart w:id="217" w:name="_Toc27397"/>
      <w:bookmarkStart w:id="218" w:name="_Toc317"/>
      <w:bookmarkStart w:id="219"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17"/>
      <w:bookmarkEnd w:id="218"/>
      <w:bookmarkEnd w:id="219"/>
    </w:p>
    <w:p w14:paraId="5786DC1E">
      <w:pPr>
        <w:pStyle w:val="7"/>
        <w:spacing w:line="249" w:lineRule="auto"/>
        <w:rPr>
          <w:rFonts w:hint="eastAsia" w:ascii="宋体" w:hAnsi="宋体" w:eastAsia="宋体" w:cs="宋体"/>
          <w:color w:val="auto"/>
          <w:highlight w:val="none"/>
        </w:rPr>
      </w:pPr>
    </w:p>
    <w:p w14:paraId="72CE24CA">
      <w:pPr>
        <w:pStyle w:val="7"/>
        <w:spacing w:line="250" w:lineRule="auto"/>
        <w:rPr>
          <w:rFonts w:hint="eastAsia" w:ascii="宋体" w:hAnsi="宋体" w:eastAsia="宋体" w:cs="宋体"/>
          <w:color w:val="auto"/>
          <w:highlight w:val="none"/>
        </w:rPr>
      </w:pPr>
    </w:p>
    <w:p w14:paraId="168AB820">
      <w:pPr>
        <w:pStyle w:val="7"/>
        <w:spacing w:line="250" w:lineRule="auto"/>
        <w:rPr>
          <w:rFonts w:hint="eastAsia" w:ascii="宋体" w:hAnsi="宋体" w:eastAsia="宋体" w:cs="宋体"/>
          <w:color w:val="auto"/>
          <w:highlight w:val="none"/>
        </w:rPr>
      </w:pPr>
    </w:p>
    <w:p w14:paraId="01F0CE90">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41AD49C9">
      <w:pPr>
        <w:pStyle w:val="7"/>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161A4CD5">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4C81A754">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0" w:name="OLE_LINK34"/>
      <w:r>
        <w:rPr>
          <w:rFonts w:hint="eastAsia" w:ascii="宋体" w:hAnsi="宋体" w:eastAsia="宋体" w:cs="宋体"/>
          <w:color w:val="auto"/>
          <w:sz w:val="24"/>
          <w:szCs w:val="24"/>
          <w:highlight w:val="none"/>
          <w:u w:val="single"/>
          <w:lang w:val="en-US" w:eastAsia="zh-CN"/>
        </w:rPr>
        <w:t xml:space="preserve">     </w:t>
      </w:r>
      <w:bookmarkEnd w:id="220"/>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340342D2">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46E2E000">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1D33063C">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02AEB5D4">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1C092AD2">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3BD0DAFE">
      <w:pPr>
        <w:pStyle w:val="7"/>
        <w:spacing w:line="276" w:lineRule="auto"/>
        <w:rPr>
          <w:rFonts w:hint="eastAsia" w:ascii="宋体" w:hAnsi="宋体" w:eastAsia="宋体" w:cs="宋体"/>
          <w:color w:val="auto"/>
          <w:highlight w:val="none"/>
        </w:rPr>
      </w:pPr>
    </w:p>
    <w:p w14:paraId="3340DC23">
      <w:pPr>
        <w:pStyle w:val="7"/>
        <w:spacing w:line="277" w:lineRule="auto"/>
        <w:rPr>
          <w:rFonts w:hint="eastAsia" w:ascii="宋体" w:hAnsi="宋体" w:eastAsia="宋体" w:cs="宋体"/>
          <w:color w:val="auto"/>
          <w:highlight w:val="none"/>
        </w:rPr>
      </w:pPr>
    </w:p>
    <w:p w14:paraId="6112F4BB">
      <w:pPr>
        <w:pStyle w:val="7"/>
        <w:spacing w:line="277" w:lineRule="auto"/>
        <w:rPr>
          <w:rFonts w:hint="eastAsia" w:ascii="宋体" w:hAnsi="宋体" w:eastAsia="宋体" w:cs="宋体"/>
          <w:color w:val="auto"/>
          <w:highlight w:val="none"/>
        </w:rPr>
      </w:pPr>
    </w:p>
    <w:p w14:paraId="3C3B5068">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529BCF9">
      <w:pPr>
        <w:pStyle w:val="7"/>
        <w:spacing w:line="256" w:lineRule="auto"/>
        <w:jc w:val="right"/>
        <w:rPr>
          <w:rFonts w:hint="eastAsia" w:ascii="宋体" w:hAnsi="宋体" w:eastAsia="宋体" w:cs="宋体"/>
          <w:color w:val="auto"/>
          <w:highlight w:val="none"/>
        </w:rPr>
      </w:pPr>
    </w:p>
    <w:p w14:paraId="5D5796EA">
      <w:pPr>
        <w:pStyle w:val="7"/>
        <w:spacing w:line="256" w:lineRule="auto"/>
        <w:jc w:val="right"/>
        <w:rPr>
          <w:rFonts w:hint="eastAsia" w:ascii="宋体" w:hAnsi="宋体" w:eastAsia="宋体" w:cs="宋体"/>
          <w:color w:val="auto"/>
          <w:highlight w:val="none"/>
        </w:rPr>
      </w:pPr>
    </w:p>
    <w:p w14:paraId="077AAC23">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E670E0E">
      <w:pPr>
        <w:pStyle w:val="7"/>
        <w:spacing w:line="257" w:lineRule="auto"/>
        <w:rPr>
          <w:rFonts w:hint="eastAsia" w:ascii="宋体" w:hAnsi="宋体" w:eastAsia="宋体" w:cs="宋体"/>
          <w:color w:val="auto"/>
          <w:highlight w:val="none"/>
        </w:rPr>
      </w:pPr>
    </w:p>
    <w:p w14:paraId="3F18B311">
      <w:pPr>
        <w:pStyle w:val="7"/>
        <w:spacing w:line="257" w:lineRule="auto"/>
        <w:rPr>
          <w:rFonts w:hint="eastAsia" w:ascii="宋体" w:hAnsi="宋体" w:eastAsia="宋体" w:cs="宋体"/>
          <w:color w:val="auto"/>
          <w:highlight w:val="none"/>
        </w:rPr>
      </w:pPr>
    </w:p>
    <w:p w14:paraId="159419D8">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440739B3">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F5E0DE7">
      <w:pPr>
        <w:spacing w:before="78" w:line="220" w:lineRule="auto"/>
        <w:outlineLvl w:val="2"/>
        <w:rPr>
          <w:rFonts w:hint="eastAsia" w:ascii="宋体" w:hAnsi="宋体" w:eastAsia="宋体" w:cs="宋体"/>
          <w:b/>
          <w:bCs/>
          <w:color w:val="auto"/>
          <w:spacing w:val="-4"/>
          <w:sz w:val="24"/>
          <w:szCs w:val="24"/>
          <w:highlight w:val="none"/>
        </w:rPr>
      </w:pPr>
      <w:bookmarkStart w:id="221" w:name="_Toc15958"/>
      <w:r>
        <w:rPr>
          <w:rFonts w:hint="eastAsia" w:ascii="宋体" w:hAnsi="宋体" w:eastAsia="宋体" w:cs="宋体"/>
          <w:b/>
          <w:bCs/>
          <w:color w:val="auto"/>
          <w:spacing w:val="-4"/>
          <w:sz w:val="24"/>
          <w:szCs w:val="24"/>
          <w:highlight w:val="none"/>
        </w:rPr>
        <w:t>格式三 各项承诺一览表</w:t>
      </w:r>
      <w:bookmarkEnd w:id="221"/>
    </w:p>
    <w:p w14:paraId="026AE8D0">
      <w:pPr>
        <w:pStyle w:val="7"/>
        <w:spacing w:line="254" w:lineRule="auto"/>
        <w:rPr>
          <w:rFonts w:hint="eastAsia" w:ascii="宋体" w:hAnsi="宋体" w:eastAsia="宋体" w:cs="宋体"/>
          <w:color w:val="auto"/>
          <w:highlight w:val="none"/>
        </w:rPr>
      </w:pPr>
    </w:p>
    <w:p w14:paraId="40480B0B">
      <w:pPr>
        <w:spacing w:before="98" w:line="220" w:lineRule="auto"/>
        <w:ind w:left="3581"/>
        <w:outlineLvl w:val="9"/>
        <w:rPr>
          <w:rFonts w:hint="eastAsia" w:ascii="宋体" w:hAnsi="宋体" w:eastAsia="宋体" w:cs="宋体"/>
          <w:color w:val="auto"/>
          <w:sz w:val="30"/>
          <w:szCs w:val="30"/>
          <w:highlight w:val="none"/>
        </w:rPr>
      </w:pPr>
      <w:bookmarkStart w:id="222" w:name="bookmark149"/>
      <w:bookmarkEnd w:id="222"/>
      <w:bookmarkStart w:id="223" w:name="_Toc10326"/>
      <w:bookmarkStart w:id="224" w:name="_Toc2936"/>
      <w:bookmarkStart w:id="225" w:name="_Toc4767"/>
      <w:r>
        <w:rPr>
          <w:rFonts w:hint="eastAsia" w:ascii="宋体" w:hAnsi="宋体" w:eastAsia="宋体" w:cs="宋体"/>
          <w:b/>
          <w:bCs/>
          <w:color w:val="auto"/>
          <w:spacing w:val="-5"/>
          <w:sz w:val="30"/>
          <w:szCs w:val="30"/>
          <w:highlight w:val="none"/>
        </w:rPr>
        <w:t>各项承诺一览表</w:t>
      </w:r>
      <w:bookmarkEnd w:id="223"/>
      <w:bookmarkEnd w:id="224"/>
      <w:bookmarkEnd w:id="225"/>
    </w:p>
    <w:p w14:paraId="1019DBE2">
      <w:pPr>
        <w:spacing w:before="6"/>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A644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14BDA62">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24E2BE57">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0AB79B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551DFBEF">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2321D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CB3F0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FA0C6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5F17F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F339D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40F332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9EEF9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4D37E14">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4843DD3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2370A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57E88BE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75D71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7A5045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29315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7FA171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5C41C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F1232F5">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6C3EE17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E1826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2131ED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0DEF1C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5806933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B24B0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3DC0748">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73FA553">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35D8E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0EF8F2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82C04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A3747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FEA3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39286DF">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6D4F3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B3E021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908DE5">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24B6EC43">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9AED1DA">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2BB2A63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1E7220">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26B083FE">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2D9B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32E4EF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09B33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DB6B00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EF032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1490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3CB086">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215074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4C634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C168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0808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AE96CB2">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76EFB3E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A627F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5BDC043">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5743E675">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72FB2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4E3D8D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025A1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6C23F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55EAC14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878D575">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1859778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56CE7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5795EA48">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1603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9BD002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CCB26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2C9E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32AB978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030C31B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29488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143CB162">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18B580A3">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58689A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B63BF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65EE97">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3B05B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FE4BF0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599883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AF5C8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E97F0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2A9F3E">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43163C3D">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21584682">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628BCDB">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17B4F23B">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7ED4B132">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45890CD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5F28B8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D395E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940329C">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7BD2A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AD56D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0E6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F77D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1867D0E">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723303EA">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BBA9BD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5CC084B4">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7B61A6B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FDB927">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37B7C163">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208D9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0120DE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046E4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ECA051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42F4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D371D4C">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18DB3F2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9BCC8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9A4BC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52B58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745A5C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44BA3E">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F95DB8F">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1280BF8E">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2CF50268">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D917528">
      <w:pPr>
        <w:pStyle w:val="7"/>
        <w:spacing w:line="297" w:lineRule="auto"/>
        <w:jc w:val="right"/>
        <w:rPr>
          <w:rFonts w:hint="eastAsia" w:ascii="宋体" w:hAnsi="宋体" w:eastAsia="宋体" w:cs="宋体"/>
          <w:color w:val="auto"/>
          <w:highlight w:val="none"/>
        </w:rPr>
      </w:pPr>
    </w:p>
    <w:p w14:paraId="6AF2FDE1">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28353B88">
      <w:pPr>
        <w:outlineLvl w:val="9"/>
        <w:rPr>
          <w:rFonts w:hint="eastAsia"/>
          <w:color w:val="auto"/>
          <w:highlight w:val="none"/>
        </w:rPr>
      </w:pPr>
    </w:p>
    <w:p w14:paraId="4D59FD44">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DEAF14D">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E08E517">
      <w:pPr>
        <w:spacing w:before="78" w:line="220" w:lineRule="auto"/>
        <w:outlineLvl w:val="2"/>
        <w:rPr>
          <w:rFonts w:hint="eastAsia" w:ascii="宋体" w:hAnsi="宋体" w:eastAsia="宋体" w:cs="宋体"/>
          <w:b/>
          <w:bCs/>
          <w:color w:val="auto"/>
          <w:spacing w:val="-4"/>
          <w:sz w:val="24"/>
          <w:szCs w:val="24"/>
          <w:highlight w:val="none"/>
        </w:rPr>
      </w:pPr>
      <w:bookmarkStart w:id="226" w:name="_Toc16537"/>
      <w:r>
        <w:rPr>
          <w:rFonts w:hint="eastAsia" w:ascii="宋体" w:hAnsi="宋体" w:eastAsia="宋体" w:cs="宋体"/>
          <w:b/>
          <w:bCs/>
          <w:color w:val="auto"/>
          <w:spacing w:val="-4"/>
          <w:sz w:val="24"/>
          <w:szCs w:val="24"/>
          <w:highlight w:val="none"/>
        </w:rPr>
        <w:t>格式四 授权委托书</w:t>
      </w:r>
      <w:bookmarkEnd w:id="226"/>
    </w:p>
    <w:p w14:paraId="52D6B1AC">
      <w:pPr>
        <w:pStyle w:val="7"/>
        <w:spacing w:line="351" w:lineRule="auto"/>
        <w:rPr>
          <w:rFonts w:hint="eastAsia" w:ascii="宋体" w:hAnsi="宋体" w:eastAsia="宋体" w:cs="宋体"/>
          <w:color w:val="auto"/>
          <w:highlight w:val="none"/>
        </w:rPr>
      </w:pPr>
    </w:p>
    <w:p w14:paraId="4FF0C18E">
      <w:pPr>
        <w:pStyle w:val="7"/>
        <w:spacing w:line="351" w:lineRule="auto"/>
        <w:rPr>
          <w:rFonts w:hint="eastAsia" w:ascii="宋体" w:hAnsi="宋体" w:eastAsia="宋体" w:cs="宋体"/>
          <w:color w:val="auto"/>
          <w:highlight w:val="none"/>
        </w:rPr>
      </w:pPr>
    </w:p>
    <w:p w14:paraId="392E9734">
      <w:pPr>
        <w:spacing w:before="97" w:line="219" w:lineRule="auto"/>
        <w:ind w:left="3786"/>
        <w:rPr>
          <w:rFonts w:hint="eastAsia" w:ascii="宋体" w:hAnsi="宋体" w:eastAsia="宋体" w:cs="宋体"/>
          <w:color w:val="auto"/>
          <w:sz w:val="30"/>
          <w:szCs w:val="30"/>
          <w:highlight w:val="none"/>
        </w:rPr>
      </w:pPr>
      <w:bookmarkStart w:id="227" w:name="bookmark151"/>
      <w:bookmarkEnd w:id="227"/>
      <w:r>
        <w:rPr>
          <w:rFonts w:hint="eastAsia" w:ascii="宋体" w:hAnsi="宋体" w:eastAsia="宋体" w:cs="宋体"/>
          <w:b/>
          <w:bCs/>
          <w:color w:val="auto"/>
          <w:spacing w:val="-5"/>
          <w:sz w:val="30"/>
          <w:szCs w:val="30"/>
          <w:highlight w:val="none"/>
        </w:rPr>
        <w:t>授权委托书</w:t>
      </w:r>
    </w:p>
    <w:p w14:paraId="04F88440">
      <w:pPr>
        <w:pStyle w:val="7"/>
        <w:spacing w:line="250" w:lineRule="auto"/>
        <w:rPr>
          <w:rFonts w:hint="eastAsia" w:ascii="宋体" w:hAnsi="宋体" w:eastAsia="宋体" w:cs="宋体"/>
          <w:color w:val="auto"/>
          <w:highlight w:val="none"/>
        </w:rPr>
      </w:pPr>
    </w:p>
    <w:p w14:paraId="2017F5C3">
      <w:pPr>
        <w:pStyle w:val="7"/>
        <w:spacing w:line="250" w:lineRule="auto"/>
        <w:rPr>
          <w:rFonts w:hint="eastAsia" w:ascii="宋体" w:hAnsi="宋体" w:eastAsia="宋体" w:cs="宋体"/>
          <w:color w:val="auto"/>
          <w:highlight w:val="none"/>
        </w:rPr>
      </w:pPr>
    </w:p>
    <w:p w14:paraId="05FEBBB4">
      <w:pPr>
        <w:pStyle w:val="7"/>
        <w:spacing w:line="251" w:lineRule="auto"/>
        <w:rPr>
          <w:rFonts w:hint="eastAsia" w:ascii="宋体" w:hAnsi="宋体" w:eastAsia="宋体" w:cs="宋体"/>
          <w:color w:val="auto"/>
          <w:highlight w:val="none"/>
        </w:rPr>
      </w:pPr>
    </w:p>
    <w:p w14:paraId="751DBC02">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653EF0D">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7CF2436B">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0C0A40E6">
      <w:pPr>
        <w:pStyle w:val="7"/>
        <w:spacing w:line="276" w:lineRule="auto"/>
        <w:rPr>
          <w:rFonts w:hint="eastAsia" w:ascii="宋体" w:hAnsi="宋体" w:eastAsia="宋体" w:cs="宋体"/>
          <w:color w:val="auto"/>
          <w:highlight w:val="none"/>
        </w:rPr>
      </w:pPr>
    </w:p>
    <w:p w14:paraId="418B1FBB">
      <w:pPr>
        <w:pStyle w:val="7"/>
        <w:spacing w:line="277" w:lineRule="auto"/>
        <w:rPr>
          <w:rFonts w:hint="eastAsia" w:ascii="宋体" w:hAnsi="宋体" w:eastAsia="宋体" w:cs="宋体"/>
          <w:color w:val="auto"/>
          <w:highlight w:val="none"/>
        </w:rPr>
      </w:pPr>
    </w:p>
    <w:p w14:paraId="0ECC62DD">
      <w:pPr>
        <w:pStyle w:val="7"/>
        <w:spacing w:line="277" w:lineRule="auto"/>
        <w:rPr>
          <w:rFonts w:hint="eastAsia" w:ascii="宋体" w:hAnsi="宋体" w:eastAsia="宋体" w:cs="宋体"/>
          <w:color w:val="auto"/>
          <w:highlight w:val="none"/>
        </w:rPr>
      </w:pPr>
    </w:p>
    <w:p w14:paraId="7120C750">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51DF3B0D">
      <w:pPr>
        <w:pStyle w:val="7"/>
        <w:spacing w:line="317" w:lineRule="auto"/>
        <w:jc w:val="right"/>
        <w:rPr>
          <w:rFonts w:hint="eastAsia" w:ascii="宋体" w:hAnsi="宋体" w:eastAsia="宋体" w:cs="宋体"/>
          <w:color w:val="auto"/>
          <w:highlight w:val="none"/>
        </w:rPr>
      </w:pPr>
    </w:p>
    <w:p w14:paraId="387F00A4">
      <w:pPr>
        <w:pStyle w:val="7"/>
        <w:spacing w:line="317" w:lineRule="auto"/>
        <w:jc w:val="right"/>
        <w:rPr>
          <w:rFonts w:hint="eastAsia" w:ascii="宋体" w:hAnsi="宋体" w:eastAsia="宋体" w:cs="宋体"/>
          <w:color w:val="auto"/>
          <w:highlight w:val="none"/>
        </w:rPr>
      </w:pPr>
    </w:p>
    <w:p w14:paraId="1CDD9DC5">
      <w:pPr>
        <w:pStyle w:val="7"/>
        <w:spacing w:line="317" w:lineRule="auto"/>
        <w:jc w:val="right"/>
        <w:rPr>
          <w:rFonts w:hint="eastAsia" w:ascii="宋体" w:hAnsi="宋体" w:eastAsia="宋体" w:cs="宋体"/>
          <w:color w:val="auto"/>
          <w:highlight w:val="none"/>
        </w:rPr>
      </w:pPr>
    </w:p>
    <w:p w14:paraId="65F4BA3B">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596BE95B">
      <w:pPr>
        <w:pStyle w:val="7"/>
        <w:spacing w:line="317" w:lineRule="auto"/>
        <w:jc w:val="right"/>
        <w:rPr>
          <w:rFonts w:hint="eastAsia" w:ascii="宋体" w:hAnsi="宋体" w:eastAsia="宋体" w:cs="宋体"/>
          <w:color w:val="auto"/>
          <w:highlight w:val="none"/>
        </w:rPr>
      </w:pPr>
    </w:p>
    <w:p w14:paraId="19BDFE69">
      <w:pPr>
        <w:pStyle w:val="7"/>
        <w:spacing w:line="317" w:lineRule="auto"/>
        <w:jc w:val="right"/>
        <w:rPr>
          <w:rFonts w:hint="eastAsia" w:ascii="宋体" w:hAnsi="宋体" w:eastAsia="宋体" w:cs="宋体"/>
          <w:color w:val="auto"/>
          <w:highlight w:val="none"/>
        </w:rPr>
      </w:pPr>
    </w:p>
    <w:p w14:paraId="1EA7C1F1">
      <w:pPr>
        <w:pStyle w:val="7"/>
        <w:spacing w:line="317" w:lineRule="auto"/>
        <w:jc w:val="right"/>
        <w:rPr>
          <w:rFonts w:hint="eastAsia" w:ascii="宋体" w:hAnsi="宋体" w:eastAsia="宋体" w:cs="宋体"/>
          <w:color w:val="auto"/>
          <w:highlight w:val="none"/>
        </w:rPr>
      </w:pPr>
    </w:p>
    <w:p w14:paraId="1D10DF0C">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5B063E8A">
      <w:pPr>
        <w:pStyle w:val="7"/>
        <w:spacing w:line="256" w:lineRule="auto"/>
        <w:jc w:val="right"/>
        <w:rPr>
          <w:rFonts w:hint="eastAsia" w:ascii="宋体" w:hAnsi="宋体" w:eastAsia="宋体" w:cs="宋体"/>
          <w:color w:val="auto"/>
          <w:highlight w:val="none"/>
        </w:rPr>
      </w:pPr>
    </w:p>
    <w:p w14:paraId="492E95D9">
      <w:pPr>
        <w:pStyle w:val="7"/>
        <w:spacing w:line="256" w:lineRule="auto"/>
        <w:jc w:val="right"/>
        <w:rPr>
          <w:rFonts w:hint="eastAsia" w:ascii="宋体" w:hAnsi="宋体" w:eastAsia="宋体" w:cs="宋体"/>
          <w:color w:val="auto"/>
          <w:highlight w:val="none"/>
        </w:rPr>
      </w:pPr>
    </w:p>
    <w:p w14:paraId="116EE129">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528954B">
      <w:pPr>
        <w:spacing w:before="78" w:line="220" w:lineRule="auto"/>
        <w:ind w:left="4201"/>
        <w:jc w:val="right"/>
        <w:rPr>
          <w:rFonts w:hint="eastAsia" w:ascii="宋体" w:hAnsi="宋体" w:eastAsia="宋体" w:cs="宋体"/>
          <w:color w:val="auto"/>
          <w:sz w:val="24"/>
          <w:szCs w:val="24"/>
          <w:highlight w:val="none"/>
        </w:rPr>
      </w:pPr>
    </w:p>
    <w:p w14:paraId="6285CC3E">
      <w:pPr>
        <w:spacing w:before="69"/>
        <w:rPr>
          <w:rFonts w:hint="eastAsia" w:ascii="宋体" w:hAnsi="宋体" w:eastAsia="宋体" w:cs="宋体"/>
          <w:color w:val="auto"/>
          <w:highlight w:val="none"/>
        </w:rPr>
      </w:pPr>
    </w:p>
    <w:p w14:paraId="13041B14">
      <w:pPr>
        <w:spacing w:before="69"/>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E6215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68BF3639">
            <w:pPr>
              <w:pStyle w:val="22"/>
              <w:spacing w:line="245" w:lineRule="auto"/>
              <w:rPr>
                <w:rFonts w:hint="eastAsia" w:ascii="宋体" w:hAnsi="宋体" w:eastAsia="宋体" w:cs="宋体"/>
                <w:color w:val="auto"/>
                <w:highlight w:val="none"/>
              </w:rPr>
            </w:pPr>
          </w:p>
          <w:p w14:paraId="4B47535F">
            <w:pPr>
              <w:pStyle w:val="22"/>
              <w:spacing w:line="245" w:lineRule="auto"/>
              <w:rPr>
                <w:rFonts w:hint="eastAsia" w:ascii="宋体" w:hAnsi="宋体" w:eastAsia="宋体" w:cs="宋体"/>
                <w:color w:val="auto"/>
                <w:highlight w:val="none"/>
              </w:rPr>
            </w:pPr>
          </w:p>
          <w:p w14:paraId="0C140ADB">
            <w:pPr>
              <w:pStyle w:val="22"/>
              <w:spacing w:line="245" w:lineRule="auto"/>
              <w:rPr>
                <w:rFonts w:hint="eastAsia" w:ascii="宋体" w:hAnsi="宋体" w:eastAsia="宋体" w:cs="宋体"/>
                <w:color w:val="auto"/>
                <w:highlight w:val="none"/>
              </w:rPr>
            </w:pPr>
          </w:p>
          <w:p w14:paraId="37AC5D2F">
            <w:pPr>
              <w:pStyle w:val="22"/>
              <w:spacing w:line="245" w:lineRule="auto"/>
              <w:rPr>
                <w:rFonts w:hint="eastAsia" w:ascii="宋体" w:hAnsi="宋体" w:eastAsia="宋体" w:cs="宋体"/>
                <w:color w:val="auto"/>
                <w:highlight w:val="none"/>
              </w:rPr>
            </w:pPr>
          </w:p>
          <w:p w14:paraId="4D91F07F">
            <w:pPr>
              <w:pStyle w:val="22"/>
              <w:spacing w:line="245" w:lineRule="auto"/>
              <w:rPr>
                <w:rFonts w:hint="eastAsia" w:ascii="宋体" w:hAnsi="宋体" w:eastAsia="宋体" w:cs="宋体"/>
                <w:color w:val="auto"/>
                <w:highlight w:val="none"/>
              </w:rPr>
            </w:pPr>
          </w:p>
          <w:p w14:paraId="51376401">
            <w:pPr>
              <w:pStyle w:val="22"/>
              <w:spacing w:line="245" w:lineRule="auto"/>
              <w:rPr>
                <w:rFonts w:hint="eastAsia" w:ascii="宋体" w:hAnsi="宋体" w:eastAsia="宋体" w:cs="宋体"/>
                <w:color w:val="auto"/>
                <w:highlight w:val="none"/>
              </w:rPr>
            </w:pPr>
          </w:p>
          <w:p w14:paraId="3DA54932">
            <w:pPr>
              <w:pStyle w:val="22"/>
              <w:spacing w:line="246" w:lineRule="auto"/>
              <w:rPr>
                <w:rFonts w:hint="eastAsia" w:ascii="宋体" w:hAnsi="宋体" w:eastAsia="宋体" w:cs="宋体"/>
                <w:color w:val="auto"/>
                <w:highlight w:val="none"/>
              </w:rPr>
            </w:pPr>
          </w:p>
          <w:p w14:paraId="163627A6">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28E282AE">
      <w:pPr>
        <w:pStyle w:val="7"/>
        <w:rPr>
          <w:rFonts w:hint="eastAsia" w:ascii="宋体" w:hAnsi="宋体" w:eastAsia="宋体" w:cs="宋体"/>
          <w:color w:val="auto"/>
          <w:highlight w:val="none"/>
        </w:rPr>
      </w:pPr>
    </w:p>
    <w:p w14:paraId="54CE0BF6">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EDAFA3A">
      <w:pPr>
        <w:spacing w:before="78" w:line="220" w:lineRule="auto"/>
        <w:outlineLvl w:val="2"/>
        <w:rPr>
          <w:rFonts w:hint="eastAsia" w:ascii="宋体" w:hAnsi="宋体" w:eastAsia="宋体" w:cs="宋体"/>
          <w:b/>
          <w:bCs/>
          <w:color w:val="auto"/>
          <w:spacing w:val="-4"/>
          <w:sz w:val="24"/>
          <w:szCs w:val="24"/>
          <w:highlight w:val="none"/>
        </w:rPr>
      </w:pPr>
      <w:bookmarkStart w:id="228" w:name="_Toc30394"/>
      <w:r>
        <w:rPr>
          <w:rFonts w:hint="eastAsia" w:ascii="宋体" w:hAnsi="宋体" w:eastAsia="宋体" w:cs="宋体"/>
          <w:b/>
          <w:bCs/>
          <w:color w:val="auto"/>
          <w:spacing w:val="-4"/>
          <w:sz w:val="24"/>
          <w:szCs w:val="24"/>
          <w:highlight w:val="none"/>
        </w:rPr>
        <w:t>格式五 法定代表人身份证明</w:t>
      </w:r>
      <w:bookmarkEnd w:id="228"/>
    </w:p>
    <w:p w14:paraId="1AD2910A">
      <w:pPr>
        <w:pStyle w:val="7"/>
        <w:spacing w:line="350" w:lineRule="auto"/>
        <w:rPr>
          <w:rFonts w:hint="eastAsia" w:ascii="宋体" w:hAnsi="宋体" w:eastAsia="宋体" w:cs="宋体"/>
          <w:color w:val="auto"/>
          <w:highlight w:val="none"/>
        </w:rPr>
      </w:pPr>
    </w:p>
    <w:p w14:paraId="00B721B3">
      <w:pPr>
        <w:pStyle w:val="7"/>
        <w:spacing w:line="350" w:lineRule="auto"/>
        <w:rPr>
          <w:rFonts w:hint="eastAsia" w:ascii="宋体" w:hAnsi="宋体" w:eastAsia="宋体" w:cs="宋体"/>
          <w:color w:val="auto"/>
          <w:highlight w:val="none"/>
        </w:rPr>
      </w:pPr>
    </w:p>
    <w:p w14:paraId="62C321D1">
      <w:pPr>
        <w:spacing w:before="98" w:line="220" w:lineRule="auto"/>
        <w:ind w:left="3183"/>
        <w:rPr>
          <w:rFonts w:hint="eastAsia" w:ascii="宋体" w:hAnsi="宋体" w:eastAsia="宋体" w:cs="宋体"/>
          <w:color w:val="auto"/>
          <w:sz w:val="30"/>
          <w:szCs w:val="30"/>
          <w:highlight w:val="none"/>
        </w:rPr>
      </w:pPr>
      <w:bookmarkStart w:id="229" w:name="bookmark152"/>
      <w:bookmarkEnd w:id="229"/>
      <w:r>
        <w:rPr>
          <w:rFonts w:hint="eastAsia" w:ascii="宋体" w:hAnsi="宋体" w:eastAsia="宋体" w:cs="宋体"/>
          <w:b/>
          <w:bCs/>
          <w:color w:val="auto"/>
          <w:spacing w:val="-4"/>
          <w:sz w:val="30"/>
          <w:szCs w:val="30"/>
          <w:highlight w:val="none"/>
        </w:rPr>
        <w:t>法定代表人身份证明</w:t>
      </w:r>
    </w:p>
    <w:p w14:paraId="5055A950">
      <w:pPr>
        <w:pStyle w:val="7"/>
        <w:spacing w:line="250" w:lineRule="auto"/>
        <w:rPr>
          <w:rFonts w:hint="eastAsia" w:ascii="宋体" w:hAnsi="宋体" w:eastAsia="宋体" w:cs="宋体"/>
          <w:color w:val="auto"/>
          <w:highlight w:val="none"/>
        </w:rPr>
      </w:pPr>
    </w:p>
    <w:p w14:paraId="705CECB5">
      <w:pPr>
        <w:pStyle w:val="7"/>
        <w:spacing w:line="250" w:lineRule="auto"/>
        <w:rPr>
          <w:rFonts w:hint="eastAsia" w:ascii="宋体" w:hAnsi="宋体" w:eastAsia="宋体" w:cs="宋体"/>
          <w:color w:val="auto"/>
          <w:highlight w:val="none"/>
        </w:rPr>
      </w:pPr>
    </w:p>
    <w:p w14:paraId="0978BEEE">
      <w:pPr>
        <w:pStyle w:val="7"/>
        <w:spacing w:line="251" w:lineRule="auto"/>
        <w:rPr>
          <w:rFonts w:hint="eastAsia" w:ascii="宋体" w:hAnsi="宋体" w:eastAsia="宋体" w:cs="宋体"/>
          <w:color w:val="auto"/>
          <w:highlight w:val="none"/>
        </w:rPr>
      </w:pPr>
    </w:p>
    <w:p w14:paraId="59417B9C">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5CFA1839">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34156ED0">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4052DAC3">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53ADDF35">
      <w:pPr>
        <w:pStyle w:val="7"/>
        <w:spacing w:line="277" w:lineRule="auto"/>
        <w:rPr>
          <w:rFonts w:hint="eastAsia" w:ascii="宋体" w:hAnsi="宋体" w:eastAsia="宋体" w:cs="宋体"/>
          <w:color w:val="auto"/>
          <w:highlight w:val="none"/>
        </w:rPr>
      </w:pPr>
    </w:p>
    <w:p w14:paraId="7F91432D">
      <w:pPr>
        <w:pStyle w:val="7"/>
        <w:spacing w:line="277" w:lineRule="auto"/>
        <w:rPr>
          <w:rFonts w:hint="eastAsia" w:ascii="宋体" w:hAnsi="宋体" w:eastAsia="宋体" w:cs="宋体"/>
          <w:color w:val="auto"/>
          <w:highlight w:val="none"/>
        </w:rPr>
      </w:pPr>
    </w:p>
    <w:p w14:paraId="449CA16E">
      <w:pPr>
        <w:pStyle w:val="7"/>
        <w:spacing w:line="278" w:lineRule="auto"/>
        <w:rPr>
          <w:rFonts w:hint="eastAsia" w:ascii="宋体" w:hAnsi="宋体" w:eastAsia="宋体" w:cs="宋体"/>
          <w:color w:val="auto"/>
          <w:highlight w:val="none"/>
        </w:rPr>
      </w:pPr>
    </w:p>
    <w:p w14:paraId="739A3A69">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9C9B7F3">
      <w:pPr>
        <w:pStyle w:val="7"/>
        <w:spacing w:line="317" w:lineRule="auto"/>
        <w:jc w:val="right"/>
        <w:rPr>
          <w:rFonts w:hint="eastAsia" w:ascii="宋体" w:hAnsi="宋体" w:eastAsia="宋体" w:cs="宋体"/>
          <w:color w:val="auto"/>
          <w:highlight w:val="none"/>
        </w:rPr>
      </w:pPr>
    </w:p>
    <w:p w14:paraId="7ED9322A">
      <w:pPr>
        <w:pStyle w:val="7"/>
        <w:spacing w:line="317" w:lineRule="auto"/>
        <w:jc w:val="right"/>
        <w:rPr>
          <w:rFonts w:hint="eastAsia" w:ascii="宋体" w:hAnsi="宋体" w:eastAsia="宋体" w:cs="宋体"/>
          <w:color w:val="auto"/>
          <w:highlight w:val="none"/>
        </w:rPr>
      </w:pPr>
    </w:p>
    <w:p w14:paraId="2815C601">
      <w:pPr>
        <w:pStyle w:val="7"/>
        <w:spacing w:line="317" w:lineRule="auto"/>
        <w:jc w:val="right"/>
        <w:rPr>
          <w:rFonts w:hint="eastAsia" w:ascii="宋体" w:hAnsi="宋体" w:eastAsia="宋体" w:cs="宋体"/>
          <w:color w:val="auto"/>
          <w:highlight w:val="none"/>
        </w:rPr>
      </w:pPr>
    </w:p>
    <w:p w14:paraId="42180BF6">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3A6063C">
      <w:pPr>
        <w:pStyle w:val="7"/>
        <w:spacing w:line="257" w:lineRule="auto"/>
        <w:jc w:val="right"/>
        <w:rPr>
          <w:rFonts w:hint="eastAsia" w:ascii="宋体" w:hAnsi="宋体" w:eastAsia="宋体" w:cs="宋体"/>
          <w:color w:val="auto"/>
          <w:highlight w:val="none"/>
        </w:rPr>
      </w:pPr>
    </w:p>
    <w:p w14:paraId="018096D8">
      <w:pPr>
        <w:pStyle w:val="7"/>
        <w:spacing w:line="257" w:lineRule="auto"/>
        <w:jc w:val="right"/>
        <w:rPr>
          <w:rFonts w:hint="eastAsia" w:ascii="宋体" w:hAnsi="宋体" w:eastAsia="宋体" w:cs="宋体"/>
          <w:color w:val="auto"/>
          <w:highlight w:val="none"/>
        </w:rPr>
      </w:pPr>
    </w:p>
    <w:p w14:paraId="617EB836">
      <w:pPr>
        <w:pStyle w:val="7"/>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1A090BA">
      <w:pPr>
        <w:pStyle w:val="7"/>
        <w:spacing w:line="254" w:lineRule="auto"/>
        <w:rPr>
          <w:rFonts w:hint="eastAsia" w:ascii="宋体" w:hAnsi="宋体" w:eastAsia="宋体" w:cs="宋体"/>
          <w:color w:val="auto"/>
          <w:highlight w:val="none"/>
        </w:rPr>
      </w:pPr>
    </w:p>
    <w:p w14:paraId="5CEDF64B">
      <w:pPr>
        <w:pStyle w:val="7"/>
        <w:spacing w:line="254" w:lineRule="auto"/>
        <w:rPr>
          <w:rFonts w:hint="eastAsia" w:ascii="宋体" w:hAnsi="宋体" w:eastAsia="宋体" w:cs="宋体"/>
          <w:color w:val="auto"/>
          <w:highlight w:val="none"/>
        </w:rPr>
      </w:pPr>
    </w:p>
    <w:p w14:paraId="37810D14">
      <w:pPr>
        <w:pStyle w:val="7"/>
        <w:spacing w:line="254" w:lineRule="auto"/>
        <w:rPr>
          <w:rFonts w:hint="eastAsia" w:ascii="宋体" w:hAnsi="宋体" w:eastAsia="宋体" w:cs="宋体"/>
          <w:color w:val="auto"/>
          <w:highlight w:val="none"/>
        </w:rPr>
      </w:pPr>
    </w:p>
    <w:p w14:paraId="160B9E44">
      <w:pPr>
        <w:pStyle w:val="7"/>
        <w:spacing w:line="254" w:lineRule="auto"/>
        <w:rPr>
          <w:rFonts w:hint="eastAsia" w:ascii="宋体" w:hAnsi="宋体" w:eastAsia="宋体" w:cs="宋体"/>
          <w:color w:val="auto"/>
          <w:highlight w:val="none"/>
        </w:rPr>
      </w:pPr>
    </w:p>
    <w:p w14:paraId="5A8402FE">
      <w:pPr>
        <w:pStyle w:val="7"/>
        <w:spacing w:line="255" w:lineRule="auto"/>
        <w:rPr>
          <w:rFonts w:hint="eastAsia" w:ascii="宋体" w:hAnsi="宋体" w:eastAsia="宋体" w:cs="宋体"/>
          <w:color w:val="auto"/>
          <w:highlight w:val="none"/>
        </w:rPr>
      </w:pPr>
    </w:p>
    <w:p w14:paraId="0AF113AB">
      <w:pPr>
        <w:pStyle w:val="7"/>
        <w:spacing w:line="255" w:lineRule="auto"/>
        <w:rPr>
          <w:rFonts w:hint="eastAsia" w:ascii="宋体" w:hAnsi="宋体" w:eastAsia="宋体" w:cs="宋体"/>
          <w:color w:val="auto"/>
          <w:highlight w:val="none"/>
        </w:rPr>
      </w:pPr>
    </w:p>
    <w:p w14:paraId="7240EAD7">
      <w:pPr>
        <w:pStyle w:val="7"/>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0F3417DC">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A3A170">
      <w:pPr>
        <w:spacing w:before="78" w:line="220" w:lineRule="auto"/>
        <w:outlineLvl w:val="2"/>
        <w:rPr>
          <w:rFonts w:hint="eastAsia" w:ascii="宋体" w:hAnsi="宋体" w:eastAsia="宋体" w:cs="宋体"/>
          <w:b/>
          <w:bCs/>
          <w:color w:val="auto"/>
          <w:spacing w:val="-4"/>
          <w:sz w:val="24"/>
          <w:szCs w:val="24"/>
          <w:highlight w:val="none"/>
        </w:rPr>
      </w:pPr>
      <w:bookmarkStart w:id="230" w:name="_Toc5771"/>
      <w:r>
        <w:rPr>
          <w:rFonts w:hint="eastAsia" w:ascii="宋体" w:hAnsi="宋体" w:eastAsia="宋体" w:cs="宋体"/>
          <w:b/>
          <w:bCs/>
          <w:color w:val="auto"/>
          <w:spacing w:val="-4"/>
          <w:sz w:val="24"/>
          <w:szCs w:val="24"/>
          <w:highlight w:val="none"/>
        </w:rPr>
        <w:t>格式六 联合体协议书</w:t>
      </w:r>
      <w:bookmarkEnd w:id="230"/>
    </w:p>
    <w:p w14:paraId="3D9671D8">
      <w:pPr>
        <w:spacing w:before="98" w:line="219" w:lineRule="auto"/>
        <w:ind w:left="3638"/>
        <w:rPr>
          <w:rFonts w:hint="eastAsia" w:ascii="宋体" w:hAnsi="宋体" w:eastAsia="宋体" w:cs="宋体"/>
          <w:color w:val="auto"/>
          <w:sz w:val="30"/>
          <w:szCs w:val="30"/>
          <w:highlight w:val="none"/>
        </w:rPr>
      </w:pPr>
      <w:bookmarkStart w:id="231" w:name="bookmark153"/>
      <w:bookmarkEnd w:id="231"/>
      <w:r>
        <w:rPr>
          <w:rFonts w:hint="eastAsia" w:ascii="宋体" w:hAnsi="宋体" w:eastAsia="宋体" w:cs="宋体"/>
          <w:b/>
          <w:bCs/>
          <w:color w:val="auto"/>
          <w:spacing w:val="-5"/>
          <w:sz w:val="30"/>
          <w:szCs w:val="30"/>
          <w:highlight w:val="none"/>
        </w:rPr>
        <w:t>联合体协议书</w:t>
      </w:r>
    </w:p>
    <w:p w14:paraId="75F1511F">
      <w:pPr>
        <w:pStyle w:val="7"/>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0CB50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BD92AE9">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79AFE5A3">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9D8763">
      <w:pPr>
        <w:outlineLvl w:val="9"/>
        <w:rPr>
          <w:rFonts w:hint="eastAsia"/>
          <w:color w:val="auto"/>
          <w:highlight w:val="none"/>
        </w:rPr>
      </w:pPr>
    </w:p>
    <w:p w14:paraId="3419B235">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47C56F7F">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13D1A308">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2D4D3269">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3C7B8779">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731B67A3">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7D88355E">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5409F1B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36A1D70C">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2" w:name="_Toc5365"/>
      <w:bookmarkStart w:id="233"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2"/>
      <w:bookmarkEnd w:id="233"/>
    </w:p>
    <w:p w14:paraId="17E97E7A">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40E0DA14">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8B03B8C">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378200D7">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4" w:name="_Toc22612"/>
      <w:bookmarkStart w:id="235" w:name="_Toc26708"/>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4"/>
      <w:bookmarkEnd w:id="235"/>
    </w:p>
    <w:p w14:paraId="24676EC3">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36" w:name="bookmark154"/>
      <w:bookmarkEnd w:id="236"/>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FF38044">
      <w:pPr>
        <w:pStyle w:val="7"/>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CEAEED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57F4BFEA">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DBBACEF">
      <w:pPr>
        <w:pStyle w:val="7"/>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45E38371">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5FB342E">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8725DE3">
      <w:pPr>
        <w:pStyle w:val="7"/>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75956A52">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3B8BD5E4">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6817F60">
      <w:pPr>
        <w:spacing w:before="78" w:line="220" w:lineRule="auto"/>
        <w:outlineLvl w:val="2"/>
        <w:rPr>
          <w:rFonts w:hint="eastAsia" w:ascii="宋体" w:hAnsi="宋体" w:eastAsia="宋体" w:cs="宋体"/>
          <w:b/>
          <w:bCs/>
          <w:color w:val="auto"/>
          <w:spacing w:val="-4"/>
          <w:sz w:val="24"/>
          <w:szCs w:val="24"/>
          <w:highlight w:val="none"/>
        </w:rPr>
      </w:pPr>
      <w:bookmarkStart w:id="237" w:name="_Toc17838"/>
      <w:r>
        <w:rPr>
          <w:rFonts w:hint="eastAsia" w:ascii="宋体" w:hAnsi="宋体" w:eastAsia="宋体" w:cs="宋体"/>
          <w:b/>
          <w:bCs/>
          <w:color w:val="auto"/>
          <w:spacing w:val="-4"/>
          <w:sz w:val="24"/>
          <w:szCs w:val="24"/>
          <w:highlight w:val="none"/>
        </w:rPr>
        <w:t>格式七 投标人基本情况表</w:t>
      </w:r>
      <w:bookmarkEnd w:id="237"/>
    </w:p>
    <w:p w14:paraId="14DDA036">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32729EED">
      <w:pPr>
        <w:spacing w:line="239" w:lineRule="exact"/>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2A72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1EE0F5">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21519AEE">
            <w:pPr>
              <w:pStyle w:val="22"/>
              <w:rPr>
                <w:rFonts w:hint="eastAsia" w:ascii="宋体" w:hAnsi="宋体" w:eastAsia="宋体" w:cs="宋体"/>
                <w:color w:val="auto"/>
                <w:sz w:val="24"/>
                <w:szCs w:val="24"/>
                <w:highlight w:val="none"/>
              </w:rPr>
            </w:pPr>
          </w:p>
        </w:tc>
      </w:tr>
      <w:tr w14:paraId="3CBA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5E142255">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27D85F71">
            <w:pPr>
              <w:pStyle w:val="22"/>
              <w:rPr>
                <w:rFonts w:hint="eastAsia" w:ascii="宋体" w:hAnsi="宋体" w:eastAsia="宋体" w:cs="宋体"/>
                <w:color w:val="auto"/>
                <w:sz w:val="24"/>
                <w:szCs w:val="24"/>
                <w:highlight w:val="none"/>
              </w:rPr>
            </w:pPr>
          </w:p>
        </w:tc>
        <w:tc>
          <w:tcPr>
            <w:tcW w:w="1354" w:type="dxa"/>
            <w:gridSpan w:val="2"/>
            <w:vAlign w:val="top"/>
          </w:tcPr>
          <w:p w14:paraId="114BD33C">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33C2FF9E">
            <w:pPr>
              <w:pStyle w:val="22"/>
              <w:rPr>
                <w:rFonts w:hint="eastAsia" w:ascii="宋体" w:hAnsi="宋体" w:eastAsia="宋体" w:cs="宋体"/>
                <w:color w:val="auto"/>
                <w:sz w:val="24"/>
                <w:szCs w:val="24"/>
                <w:highlight w:val="none"/>
              </w:rPr>
            </w:pPr>
          </w:p>
        </w:tc>
      </w:tr>
      <w:tr w14:paraId="487E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224BDDF4">
            <w:pPr>
              <w:pStyle w:val="22"/>
              <w:spacing w:line="332" w:lineRule="auto"/>
              <w:rPr>
                <w:rFonts w:hint="eastAsia" w:ascii="宋体" w:hAnsi="宋体" w:eastAsia="宋体" w:cs="宋体"/>
                <w:color w:val="auto"/>
                <w:sz w:val="24"/>
                <w:szCs w:val="24"/>
                <w:highlight w:val="none"/>
              </w:rPr>
            </w:pPr>
          </w:p>
          <w:p w14:paraId="21572833">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78B0FA2A">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018023DF">
            <w:pPr>
              <w:pStyle w:val="22"/>
              <w:rPr>
                <w:rFonts w:hint="eastAsia" w:ascii="宋体" w:hAnsi="宋体" w:eastAsia="宋体" w:cs="宋体"/>
                <w:color w:val="auto"/>
                <w:sz w:val="24"/>
                <w:szCs w:val="24"/>
                <w:highlight w:val="none"/>
              </w:rPr>
            </w:pPr>
          </w:p>
        </w:tc>
        <w:tc>
          <w:tcPr>
            <w:tcW w:w="1354" w:type="dxa"/>
            <w:gridSpan w:val="2"/>
            <w:vAlign w:val="top"/>
          </w:tcPr>
          <w:p w14:paraId="126A236B">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459A9DAF">
            <w:pPr>
              <w:pStyle w:val="22"/>
              <w:rPr>
                <w:rFonts w:hint="eastAsia" w:ascii="宋体" w:hAnsi="宋体" w:eastAsia="宋体" w:cs="宋体"/>
                <w:color w:val="auto"/>
                <w:sz w:val="24"/>
                <w:szCs w:val="24"/>
                <w:highlight w:val="none"/>
              </w:rPr>
            </w:pPr>
          </w:p>
        </w:tc>
      </w:tr>
      <w:tr w14:paraId="25D8C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08B2AEE9">
            <w:pPr>
              <w:pStyle w:val="22"/>
              <w:rPr>
                <w:rFonts w:hint="eastAsia" w:ascii="宋体" w:hAnsi="宋体" w:eastAsia="宋体" w:cs="宋体"/>
                <w:color w:val="auto"/>
                <w:sz w:val="24"/>
                <w:szCs w:val="24"/>
                <w:highlight w:val="none"/>
              </w:rPr>
            </w:pPr>
          </w:p>
        </w:tc>
        <w:tc>
          <w:tcPr>
            <w:tcW w:w="975" w:type="dxa"/>
            <w:vAlign w:val="top"/>
          </w:tcPr>
          <w:p w14:paraId="6A4932C0">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6A9B29CC">
            <w:pPr>
              <w:pStyle w:val="22"/>
              <w:rPr>
                <w:rFonts w:hint="eastAsia" w:ascii="宋体" w:hAnsi="宋体" w:eastAsia="宋体" w:cs="宋体"/>
                <w:color w:val="auto"/>
                <w:sz w:val="24"/>
                <w:szCs w:val="24"/>
                <w:highlight w:val="none"/>
              </w:rPr>
            </w:pPr>
          </w:p>
        </w:tc>
        <w:tc>
          <w:tcPr>
            <w:tcW w:w="1354" w:type="dxa"/>
            <w:gridSpan w:val="2"/>
            <w:vAlign w:val="top"/>
          </w:tcPr>
          <w:p w14:paraId="4163A6BA">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3C1B651">
            <w:pPr>
              <w:pStyle w:val="22"/>
              <w:rPr>
                <w:rFonts w:hint="eastAsia" w:ascii="宋体" w:hAnsi="宋体" w:eastAsia="宋体" w:cs="宋体"/>
                <w:color w:val="auto"/>
                <w:sz w:val="24"/>
                <w:szCs w:val="24"/>
                <w:highlight w:val="none"/>
              </w:rPr>
            </w:pPr>
          </w:p>
        </w:tc>
      </w:tr>
      <w:tr w14:paraId="73083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628A515D">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78C22A91">
            <w:pPr>
              <w:pStyle w:val="22"/>
              <w:rPr>
                <w:rFonts w:hint="eastAsia" w:ascii="宋体" w:hAnsi="宋体" w:eastAsia="宋体" w:cs="宋体"/>
                <w:color w:val="auto"/>
                <w:sz w:val="24"/>
                <w:szCs w:val="24"/>
                <w:highlight w:val="none"/>
              </w:rPr>
            </w:pPr>
          </w:p>
        </w:tc>
      </w:tr>
      <w:tr w14:paraId="19942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EAEFA74">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33E41CE3">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73A0FFE2">
            <w:pPr>
              <w:pStyle w:val="22"/>
              <w:rPr>
                <w:rFonts w:hint="eastAsia" w:ascii="宋体" w:hAnsi="宋体" w:eastAsia="宋体" w:cs="宋体"/>
                <w:color w:val="auto"/>
                <w:sz w:val="24"/>
                <w:szCs w:val="24"/>
                <w:highlight w:val="none"/>
              </w:rPr>
            </w:pPr>
          </w:p>
        </w:tc>
        <w:tc>
          <w:tcPr>
            <w:tcW w:w="1183" w:type="dxa"/>
            <w:gridSpan w:val="2"/>
            <w:vAlign w:val="top"/>
          </w:tcPr>
          <w:p w14:paraId="3F974C18">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4D7CA3C1">
            <w:pPr>
              <w:pStyle w:val="22"/>
              <w:rPr>
                <w:rFonts w:hint="eastAsia" w:ascii="宋体" w:hAnsi="宋体" w:eastAsia="宋体" w:cs="宋体"/>
                <w:color w:val="auto"/>
                <w:sz w:val="24"/>
                <w:szCs w:val="24"/>
                <w:highlight w:val="none"/>
              </w:rPr>
            </w:pPr>
          </w:p>
        </w:tc>
        <w:tc>
          <w:tcPr>
            <w:tcW w:w="770" w:type="dxa"/>
            <w:vAlign w:val="top"/>
          </w:tcPr>
          <w:p w14:paraId="78C62852">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57E9D0E0">
            <w:pPr>
              <w:pStyle w:val="22"/>
              <w:rPr>
                <w:rFonts w:hint="eastAsia" w:ascii="宋体" w:hAnsi="宋体" w:eastAsia="宋体" w:cs="宋体"/>
                <w:color w:val="auto"/>
                <w:sz w:val="24"/>
                <w:szCs w:val="24"/>
                <w:highlight w:val="none"/>
              </w:rPr>
            </w:pPr>
          </w:p>
        </w:tc>
      </w:tr>
      <w:tr w14:paraId="3D745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6064B7FD">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61CAEFD6">
            <w:pPr>
              <w:pStyle w:val="22"/>
              <w:rPr>
                <w:rFonts w:hint="eastAsia" w:ascii="宋体" w:hAnsi="宋体" w:eastAsia="宋体" w:cs="宋体"/>
                <w:color w:val="auto"/>
                <w:sz w:val="24"/>
                <w:szCs w:val="24"/>
                <w:highlight w:val="none"/>
              </w:rPr>
            </w:pPr>
          </w:p>
        </w:tc>
        <w:tc>
          <w:tcPr>
            <w:tcW w:w="4827" w:type="dxa"/>
            <w:gridSpan w:val="6"/>
            <w:vAlign w:val="top"/>
          </w:tcPr>
          <w:p w14:paraId="68EE19B6">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4A4B6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3DF6D215">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C6CD087">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2F74217E">
            <w:pPr>
              <w:pStyle w:val="22"/>
              <w:spacing w:line="254" w:lineRule="auto"/>
              <w:rPr>
                <w:rFonts w:hint="eastAsia" w:ascii="宋体" w:hAnsi="宋体" w:eastAsia="宋体" w:cs="宋体"/>
                <w:color w:val="auto"/>
                <w:sz w:val="24"/>
                <w:szCs w:val="24"/>
                <w:highlight w:val="none"/>
              </w:rPr>
            </w:pPr>
          </w:p>
          <w:p w14:paraId="085FDF22">
            <w:pPr>
              <w:pStyle w:val="22"/>
              <w:spacing w:line="254" w:lineRule="auto"/>
              <w:rPr>
                <w:rFonts w:hint="eastAsia" w:ascii="宋体" w:hAnsi="宋体" w:eastAsia="宋体" w:cs="宋体"/>
                <w:color w:val="auto"/>
                <w:sz w:val="24"/>
                <w:szCs w:val="24"/>
                <w:highlight w:val="none"/>
              </w:rPr>
            </w:pPr>
          </w:p>
          <w:p w14:paraId="0058CF4E">
            <w:pPr>
              <w:pStyle w:val="22"/>
              <w:spacing w:line="254" w:lineRule="auto"/>
              <w:rPr>
                <w:rFonts w:hint="eastAsia" w:ascii="宋体" w:hAnsi="宋体" w:eastAsia="宋体" w:cs="宋体"/>
                <w:color w:val="auto"/>
                <w:sz w:val="24"/>
                <w:szCs w:val="24"/>
                <w:highlight w:val="none"/>
              </w:rPr>
            </w:pPr>
          </w:p>
          <w:p w14:paraId="52D89A9C">
            <w:pPr>
              <w:pStyle w:val="22"/>
              <w:spacing w:line="254" w:lineRule="auto"/>
              <w:rPr>
                <w:rFonts w:hint="eastAsia" w:ascii="宋体" w:hAnsi="宋体" w:eastAsia="宋体" w:cs="宋体"/>
                <w:color w:val="auto"/>
                <w:sz w:val="24"/>
                <w:szCs w:val="24"/>
                <w:highlight w:val="none"/>
              </w:rPr>
            </w:pPr>
          </w:p>
          <w:p w14:paraId="2A9C3BD7">
            <w:pPr>
              <w:pStyle w:val="22"/>
              <w:spacing w:line="255" w:lineRule="auto"/>
              <w:rPr>
                <w:rFonts w:hint="eastAsia" w:ascii="宋体" w:hAnsi="宋体" w:eastAsia="宋体" w:cs="宋体"/>
                <w:color w:val="auto"/>
                <w:sz w:val="24"/>
                <w:szCs w:val="24"/>
                <w:highlight w:val="none"/>
              </w:rPr>
            </w:pPr>
          </w:p>
          <w:p w14:paraId="6CC6EF4A">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2425027A">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0CC078DE">
            <w:pPr>
              <w:pStyle w:val="22"/>
              <w:rPr>
                <w:rFonts w:hint="eastAsia" w:ascii="宋体" w:hAnsi="宋体" w:eastAsia="宋体" w:cs="宋体"/>
                <w:color w:val="auto"/>
                <w:sz w:val="24"/>
                <w:szCs w:val="24"/>
                <w:highlight w:val="none"/>
              </w:rPr>
            </w:pPr>
          </w:p>
        </w:tc>
      </w:tr>
      <w:tr w14:paraId="02597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38A0687A">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8DD56DF">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7CE88A7F">
            <w:pPr>
              <w:pStyle w:val="22"/>
              <w:rPr>
                <w:rFonts w:hint="eastAsia" w:ascii="宋体" w:hAnsi="宋体" w:eastAsia="宋体" w:cs="宋体"/>
                <w:color w:val="auto"/>
                <w:sz w:val="24"/>
                <w:szCs w:val="24"/>
                <w:highlight w:val="none"/>
              </w:rPr>
            </w:pPr>
          </w:p>
        </w:tc>
        <w:tc>
          <w:tcPr>
            <w:tcW w:w="2096" w:type="dxa"/>
            <w:gridSpan w:val="3"/>
            <w:vAlign w:val="top"/>
          </w:tcPr>
          <w:p w14:paraId="12538A97">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0D96978F">
            <w:pPr>
              <w:pStyle w:val="22"/>
              <w:rPr>
                <w:rFonts w:hint="eastAsia" w:ascii="宋体" w:hAnsi="宋体" w:eastAsia="宋体" w:cs="宋体"/>
                <w:color w:val="auto"/>
                <w:sz w:val="24"/>
                <w:szCs w:val="24"/>
                <w:highlight w:val="none"/>
              </w:rPr>
            </w:pPr>
          </w:p>
        </w:tc>
      </w:tr>
      <w:tr w14:paraId="578F8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7EBB8EC3">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60BBB588">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42B2402">
            <w:pPr>
              <w:pStyle w:val="22"/>
              <w:rPr>
                <w:rFonts w:hint="eastAsia" w:ascii="宋体" w:hAnsi="宋体" w:eastAsia="宋体" w:cs="宋体"/>
                <w:color w:val="auto"/>
                <w:sz w:val="24"/>
                <w:szCs w:val="24"/>
                <w:highlight w:val="none"/>
              </w:rPr>
            </w:pPr>
          </w:p>
        </w:tc>
        <w:tc>
          <w:tcPr>
            <w:tcW w:w="2096" w:type="dxa"/>
            <w:gridSpan w:val="3"/>
            <w:vAlign w:val="top"/>
          </w:tcPr>
          <w:p w14:paraId="254C5EFF">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0CD349BE">
            <w:pPr>
              <w:pStyle w:val="22"/>
              <w:rPr>
                <w:rFonts w:hint="eastAsia" w:ascii="宋体" w:hAnsi="宋体" w:eastAsia="宋体" w:cs="宋体"/>
                <w:color w:val="auto"/>
                <w:sz w:val="24"/>
                <w:szCs w:val="24"/>
                <w:highlight w:val="none"/>
              </w:rPr>
            </w:pPr>
          </w:p>
        </w:tc>
      </w:tr>
      <w:tr w14:paraId="251D3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7F05C22D">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001B5A6A">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7E236F6">
            <w:pPr>
              <w:pStyle w:val="22"/>
              <w:rPr>
                <w:rFonts w:hint="eastAsia" w:ascii="宋体" w:hAnsi="宋体" w:eastAsia="宋体" w:cs="宋体"/>
                <w:color w:val="auto"/>
                <w:sz w:val="24"/>
                <w:szCs w:val="24"/>
                <w:highlight w:val="none"/>
              </w:rPr>
            </w:pPr>
          </w:p>
        </w:tc>
        <w:tc>
          <w:tcPr>
            <w:tcW w:w="2096" w:type="dxa"/>
            <w:gridSpan w:val="3"/>
            <w:vAlign w:val="top"/>
          </w:tcPr>
          <w:p w14:paraId="5A14CD2D">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56D27094">
            <w:pPr>
              <w:pStyle w:val="22"/>
              <w:rPr>
                <w:rFonts w:hint="eastAsia" w:ascii="宋体" w:hAnsi="宋体" w:eastAsia="宋体" w:cs="宋体"/>
                <w:color w:val="auto"/>
                <w:sz w:val="24"/>
                <w:szCs w:val="24"/>
                <w:highlight w:val="none"/>
              </w:rPr>
            </w:pPr>
          </w:p>
        </w:tc>
      </w:tr>
      <w:tr w14:paraId="63130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46DD69AB">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65CE9325">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1DA4FF47">
            <w:pPr>
              <w:pStyle w:val="22"/>
              <w:rPr>
                <w:rFonts w:hint="eastAsia" w:ascii="宋体" w:hAnsi="宋体" w:eastAsia="宋体" w:cs="宋体"/>
                <w:color w:val="auto"/>
                <w:sz w:val="24"/>
                <w:szCs w:val="24"/>
                <w:highlight w:val="none"/>
              </w:rPr>
            </w:pPr>
          </w:p>
        </w:tc>
        <w:tc>
          <w:tcPr>
            <w:tcW w:w="2096" w:type="dxa"/>
            <w:gridSpan w:val="3"/>
            <w:vAlign w:val="top"/>
          </w:tcPr>
          <w:p w14:paraId="71351406">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0D809729">
            <w:pPr>
              <w:pStyle w:val="22"/>
              <w:rPr>
                <w:rFonts w:hint="eastAsia" w:ascii="宋体" w:hAnsi="宋体" w:eastAsia="宋体" w:cs="宋体"/>
                <w:color w:val="auto"/>
                <w:sz w:val="24"/>
                <w:szCs w:val="24"/>
                <w:highlight w:val="none"/>
              </w:rPr>
            </w:pPr>
          </w:p>
        </w:tc>
      </w:tr>
      <w:tr w14:paraId="74295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6F177D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05F8D88C">
            <w:pPr>
              <w:pStyle w:val="22"/>
              <w:rPr>
                <w:rFonts w:hint="eastAsia" w:ascii="宋体" w:hAnsi="宋体" w:eastAsia="宋体" w:cs="宋体"/>
                <w:color w:val="auto"/>
                <w:sz w:val="24"/>
                <w:szCs w:val="24"/>
                <w:highlight w:val="none"/>
              </w:rPr>
            </w:pPr>
          </w:p>
        </w:tc>
      </w:tr>
      <w:tr w14:paraId="33756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01E6D9DD">
            <w:pPr>
              <w:pStyle w:val="22"/>
              <w:spacing w:line="295" w:lineRule="auto"/>
              <w:rPr>
                <w:rFonts w:hint="eastAsia" w:ascii="宋体" w:hAnsi="宋体" w:eastAsia="宋体" w:cs="宋体"/>
                <w:color w:val="auto"/>
                <w:sz w:val="24"/>
                <w:szCs w:val="24"/>
                <w:highlight w:val="none"/>
              </w:rPr>
            </w:pPr>
          </w:p>
          <w:p w14:paraId="2DD91160">
            <w:pPr>
              <w:pStyle w:val="22"/>
              <w:spacing w:line="296" w:lineRule="auto"/>
              <w:rPr>
                <w:rFonts w:hint="eastAsia" w:ascii="宋体" w:hAnsi="宋体" w:eastAsia="宋体" w:cs="宋体"/>
                <w:color w:val="auto"/>
                <w:sz w:val="24"/>
                <w:szCs w:val="24"/>
                <w:highlight w:val="none"/>
              </w:rPr>
            </w:pPr>
          </w:p>
          <w:p w14:paraId="1E607DF4">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ACD1C76">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70295B84">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069BC0F2">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488A58D1">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5AA68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519A8291">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20FD0AE4">
            <w:pPr>
              <w:pStyle w:val="22"/>
              <w:rPr>
                <w:rFonts w:hint="eastAsia" w:ascii="宋体" w:hAnsi="宋体" w:eastAsia="宋体" w:cs="宋体"/>
                <w:color w:val="auto"/>
                <w:sz w:val="24"/>
                <w:szCs w:val="24"/>
                <w:highlight w:val="none"/>
              </w:rPr>
            </w:pPr>
          </w:p>
        </w:tc>
      </w:tr>
    </w:tbl>
    <w:p w14:paraId="2CDDCDA5">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3E4045BF">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38" w:name="_Toc14048"/>
      <w:bookmarkStart w:id="239" w:name="_Toc5131"/>
      <w:r>
        <w:rPr>
          <w:rFonts w:hint="eastAsia" w:ascii="宋体" w:hAnsi="宋体" w:eastAsia="宋体" w:cs="宋体"/>
          <w:color w:val="auto"/>
          <w:spacing w:val="4"/>
          <w:sz w:val="18"/>
          <w:szCs w:val="18"/>
          <w:highlight w:val="none"/>
        </w:rPr>
        <w:t>1 ．《投标人基本情况表》后应附以下资料：</w:t>
      </w:r>
      <w:bookmarkEnd w:id="238"/>
      <w:bookmarkEnd w:id="239"/>
    </w:p>
    <w:p w14:paraId="2CEABDBC">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EFD6D5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6F0B00EB">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57286EE5">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51A766F">
      <w:pPr>
        <w:spacing w:before="78" w:line="220" w:lineRule="auto"/>
        <w:outlineLvl w:val="2"/>
        <w:rPr>
          <w:rFonts w:hint="eastAsia" w:ascii="宋体" w:hAnsi="宋体" w:eastAsia="宋体" w:cs="宋体"/>
          <w:b/>
          <w:bCs/>
          <w:color w:val="auto"/>
          <w:spacing w:val="-4"/>
          <w:sz w:val="24"/>
          <w:szCs w:val="24"/>
          <w:highlight w:val="none"/>
        </w:rPr>
      </w:pPr>
      <w:bookmarkStart w:id="240" w:name="_Toc19699"/>
      <w:r>
        <w:rPr>
          <w:rFonts w:hint="eastAsia" w:ascii="宋体" w:hAnsi="宋体" w:eastAsia="宋体" w:cs="宋体"/>
          <w:b/>
          <w:bCs/>
          <w:color w:val="auto"/>
          <w:spacing w:val="-4"/>
          <w:sz w:val="24"/>
          <w:szCs w:val="24"/>
          <w:highlight w:val="none"/>
        </w:rPr>
        <w:t>格式八 项目经理简历表</w:t>
      </w:r>
      <w:bookmarkEnd w:id="240"/>
    </w:p>
    <w:p w14:paraId="44DC91D3">
      <w:pPr>
        <w:pStyle w:val="7"/>
        <w:spacing w:line="444" w:lineRule="auto"/>
        <w:rPr>
          <w:rFonts w:hint="eastAsia" w:ascii="宋体" w:hAnsi="宋体" w:eastAsia="宋体" w:cs="宋体"/>
          <w:color w:val="auto"/>
          <w:highlight w:val="none"/>
        </w:rPr>
      </w:pPr>
    </w:p>
    <w:p w14:paraId="185D5FD6">
      <w:pPr>
        <w:spacing w:before="97" w:line="219" w:lineRule="auto"/>
        <w:ind w:left="3538"/>
        <w:outlineLvl w:val="9"/>
        <w:rPr>
          <w:rFonts w:hint="eastAsia" w:ascii="宋体" w:hAnsi="宋体" w:eastAsia="宋体" w:cs="宋体"/>
          <w:color w:val="auto"/>
          <w:sz w:val="30"/>
          <w:szCs w:val="30"/>
          <w:highlight w:val="none"/>
        </w:rPr>
      </w:pPr>
      <w:bookmarkStart w:id="241" w:name="bookmark89"/>
      <w:bookmarkEnd w:id="241"/>
      <w:bookmarkStart w:id="242" w:name="bookmark156"/>
      <w:bookmarkEnd w:id="242"/>
      <w:bookmarkStart w:id="243" w:name="_Toc31533"/>
      <w:bookmarkStart w:id="244" w:name="_Toc24489"/>
      <w:r>
        <w:rPr>
          <w:rFonts w:hint="eastAsia" w:ascii="宋体" w:hAnsi="宋体" w:eastAsia="宋体" w:cs="宋体"/>
          <w:b/>
          <w:bCs/>
          <w:color w:val="auto"/>
          <w:spacing w:val="-5"/>
          <w:sz w:val="30"/>
          <w:szCs w:val="30"/>
          <w:highlight w:val="none"/>
        </w:rPr>
        <w:t>项目经理简历表</w:t>
      </w:r>
      <w:bookmarkEnd w:id="243"/>
      <w:bookmarkEnd w:id="244"/>
    </w:p>
    <w:p w14:paraId="7FF3B61F">
      <w:pPr>
        <w:spacing w:line="240" w:lineRule="exact"/>
        <w:rPr>
          <w:rFonts w:hint="eastAsia" w:ascii="宋体" w:hAnsi="宋体" w:eastAsia="宋体" w:cs="宋体"/>
          <w:color w:val="auto"/>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9FDC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6F649E7D">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BE65721">
            <w:pPr>
              <w:pStyle w:val="22"/>
              <w:rPr>
                <w:rFonts w:hint="eastAsia" w:ascii="宋体" w:hAnsi="宋体" w:eastAsia="宋体" w:cs="宋体"/>
                <w:color w:val="auto"/>
                <w:sz w:val="24"/>
                <w:szCs w:val="24"/>
                <w:highlight w:val="none"/>
              </w:rPr>
            </w:pPr>
          </w:p>
        </w:tc>
        <w:tc>
          <w:tcPr>
            <w:tcW w:w="1357" w:type="dxa"/>
            <w:vAlign w:val="top"/>
          </w:tcPr>
          <w:p w14:paraId="6A7A5619">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310E25C0">
            <w:pPr>
              <w:pStyle w:val="22"/>
              <w:rPr>
                <w:rFonts w:hint="eastAsia" w:ascii="宋体" w:hAnsi="宋体" w:eastAsia="宋体" w:cs="宋体"/>
                <w:color w:val="auto"/>
                <w:sz w:val="24"/>
                <w:szCs w:val="24"/>
                <w:highlight w:val="none"/>
              </w:rPr>
            </w:pPr>
          </w:p>
        </w:tc>
        <w:tc>
          <w:tcPr>
            <w:tcW w:w="1798" w:type="dxa"/>
            <w:vAlign w:val="top"/>
          </w:tcPr>
          <w:p w14:paraId="286B13D8">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92C4AA2">
            <w:pPr>
              <w:pStyle w:val="22"/>
              <w:rPr>
                <w:rFonts w:hint="eastAsia" w:ascii="宋体" w:hAnsi="宋体" w:eastAsia="宋体" w:cs="宋体"/>
                <w:color w:val="auto"/>
                <w:sz w:val="24"/>
                <w:szCs w:val="24"/>
                <w:highlight w:val="none"/>
              </w:rPr>
            </w:pPr>
          </w:p>
        </w:tc>
      </w:tr>
      <w:tr w14:paraId="301DB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700A18F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29D98F38">
            <w:pPr>
              <w:pStyle w:val="22"/>
              <w:rPr>
                <w:rFonts w:hint="eastAsia" w:ascii="宋体" w:hAnsi="宋体" w:eastAsia="宋体" w:cs="宋体"/>
                <w:color w:val="auto"/>
                <w:sz w:val="24"/>
                <w:szCs w:val="24"/>
                <w:highlight w:val="none"/>
              </w:rPr>
            </w:pPr>
          </w:p>
        </w:tc>
        <w:tc>
          <w:tcPr>
            <w:tcW w:w="1357" w:type="dxa"/>
            <w:vAlign w:val="top"/>
          </w:tcPr>
          <w:p w14:paraId="06A23A17">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75DF90F2">
            <w:pPr>
              <w:pStyle w:val="22"/>
              <w:rPr>
                <w:rFonts w:hint="eastAsia" w:ascii="宋体" w:hAnsi="宋体" w:eastAsia="宋体" w:cs="宋体"/>
                <w:color w:val="auto"/>
                <w:sz w:val="24"/>
                <w:szCs w:val="24"/>
                <w:highlight w:val="none"/>
              </w:rPr>
            </w:pPr>
          </w:p>
        </w:tc>
        <w:tc>
          <w:tcPr>
            <w:tcW w:w="1798" w:type="dxa"/>
            <w:vAlign w:val="top"/>
          </w:tcPr>
          <w:p w14:paraId="5AA14F90">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644D24F">
            <w:pPr>
              <w:pStyle w:val="22"/>
              <w:rPr>
                <w:rFonts w:hint="eastAsia" w:ascii="宋体" w:hAnsi="宋体" w:eastAsia="宋体" w:cs="宋体"/>
                <w:color w:val="auto"/>
                <w:sz w:val="24"/>
                <w:szCs w:val="24"/>
                <w:highlight w:val="none"/>
              </w:rPr>
            </w:pPr>
          </w:p>
        </w:tc>
      </w:tr>
      <w:tr w14:paraId="6C391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59A1F6D">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54FDA201">
            <w:pPr>
              <w:pStyle w:val="22"/>
              <w:rPr>
                <w:rFonts w:hint="eastAsia" w:ascii="宋体" w:hAnsi="宋体" w:eastAsia="宋体" w:cs="宋体"/>
                <w:color w:val="auto"/>
                <w:sz w:val="24"/>
                <w:szCs w:val="24"/>
                <w:highlight w:val="none"/>
              </w:rPr>
            </w:pPr>
          </w:p>
        </w:tc>
        <w:tc>
          <w:tcPr>
            <w:tcW w:w="3860" w:type="dxa"/>
            <w:gridSpan w:val="2"/>
            <w:vAlign w:val="top"/>
          </w:tcPr>
          <w:p w14:paraId="1B0D6DD8">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D65D784">
            <w:pPr>
              <w:pStyle w:val="22"/>
              <w:rPr>
                <w:rFonts w:hint="eastAsia" w:ascii="宋体" w:hAnsi="宋体" w:eastAsia="宋体" w:cs="宋体"/>
                <w:color w:val="auto"/>
                <w:sz w:val="24"/>
                <w:szCs w:val="24"/>
                <w:highlight w:val="none"/>
              </w:rPr>
            </w:pPr>
          </w:p>
        </w:tc>
      </w:tr>
      <w:tr w14:paraId="7DF97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67F9A91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3895B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797BF19C">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4007FCA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1C4205E1">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4B953E8B">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703D0BC4">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66F90DEB">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4523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1487F696">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5BB2977F">
            <w:pPr>
              <w:pStyle w:val="22"/>
              <w:rPr>
                <w:rFonts w:hint="eastAsia" w:ascii="宋体" w:hAnsi="宋体" w:eastAsia="宋体" w:cs="宋体"/>
                <w:color w:val="auto"/>
                <w:sz w:val="24"/>
                <w:szCs w:val="24"/>
                <w:highlight w:val="none"/>
              </w:rPr>
            </w:pPr>
          </w:p>
        </w:tc>
        <w:tc>
          <w:tcPr>
            <w:tcW w:w="2037" w:type="dxa"/>
            <w:gridSpan w:val="2"/>
            <w:vAlign w:val="top"/>
          </w:tcPr>
          <w:p w14:paraId="7E680E92">
            <w:pPr>
              <w:pStyle w:val="22"/>
              <w:rPr>
                <w:rFonts w:hint="eastAsia" w:ascii="宋体" w:hAnsi="宋体" w:eastAsia="宋体" w:cs="宋体"/>
                <w:color w:val="auto"/>
                <w:sz w:val="24"/>
                <w:szCs w:val="24"/>
                <w:highlight w:val="none"/>
              </w:rPr>
            </w:pPr>
          </w:p>
        </w:tc>
        <w:tc>
          <w:tcPr>
            <w:tcW w:w="2062" w:type="dxa"/>
            <w:vAlign w:val="top"/>
          </w:tcPr>
          <w:p w14:paraId="6F8C779D">
            <w:pPr>
              <w:pStyle w:val="22"/>
              <w:rPr>
                <w:rFonts w:hint="eastAsia" w:ascii="宋体" w:hAnsi="宋体" w:eastAsia="宋体" w:cs="宋体"/>
                <w:color w:val="auto"/>
                <w:sz w:val="24"/>
                <w:szCs w:val="24"/>
                <w:highlight w:val="none"/>
              </w:rPr>
            </w:pPr>
          </w:p>
        </w:tc>
        <w:tc>
          <w:tcPr>
            <w:tcW w:w="1798" w:type="dxa"/>
            <w:vAlign w:val="top"/>
          </w:tcPr>
          <w:p w14:paraId="4FB28411">
            <w:pPr>
              <w:pStyle w:val="22"/>
              <w:rPr>
                <w:rFonts w:hint="eastAsia" w:ascii="宋体" w:hAnsi="宋体" w:eastAsia="宋体" w:cs="宋体"/>
                <w:color w:val="auto"/>
                <w:sz w:val="24"/>
                <w:szCs w:val="24"/>
                <w:highlight w:val="none"/>
              </w:rPr>
            </w:pPr>
          </w:p>
        </w:tc>
        <w:tc>
          <w:tcPr>
            <w:tcW w:w="1398" w:type="dxa"/>
            <w:vAlign w:val="top"/>
          </w:tcPr>
          <w:p w14:paraId="07C9E9B4">
            <w:pPr>
              <w:pStyle w:val="22"/>
              <w:rPr>
                <w:rFonts w:hint="eastAsia" w:ascii="宋体" w:hAnsi="宋体" w:eastAsia="宋体" w:cs="宋体"/>
                <w:color w:val="auto"/>
                <w:sz w:val="24"/>
                <w:szCs w:val="24"/>
                <w:highlight w:val="none"/>
              </w:rPr>
            </w:pPr>
          </w:p>
        </w:tc>
      </w:tr>
      <w:tr w14:paraId="02905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61A576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10AD9F7C">
            <w:pPr>
              <w:pStyle w:val="22"/>
              <w:rPr>
                <w:rFonts w:hint="eastAsia" w:ascii="宋体" w:hAnsi="宋体" w:eastAsia="宋体" w:cs="宋体"/>
                <w:color w:val="auto"/>
                <w:sz w:val="24"/>
                <w:szCs w:val="24"/>
                <w:highlight w:val="none"/>
              </w:rPr>
            </w:pPr>
          </w:p>
        </w:tc>
        <w:tc>
          <w:tcPr>
            <w:tcW w:w="2037" w:type="dxa"/>
            <w:gridSpan w:val="2"/>
            <w:vAlign w:val="top"/>
          </w:tcPr>
          <w:p w14:paraId="78BE4EE8">
            <w:pPr>
              <w:pStyle w:val="22"/>
              <w:rPr>
                <w:rFonts w:hint="eastAsia" w:ascii="宋体" w:hAnsi="宋体" w:eastAsia="宋体" w:cs="宋体"/>
                <w:color w:val="auto"/>
                <w:sz w:val="24"/>
                <w:szCs w:val="24"/>
                <w:highlight w:val="none"/>
              </w:rPr>
            </w:pPr>
          </w:p>
        </w:tc>
        <w:tc>
          <w:tcPr>
            <w:tcW w:w="2062" w:type="dxa"/>
            <w:vAlign w:val="top"/>
          </w:tcPr>
          <w:p w14:paraId="202E95FE">
            <w:pPr>
              <w:pStyle w:val="22"/>
              <w:rPr>
                <w:rFonts w:hint="eastAsia" w:ascii="宋体" w:hAnsi="宋体" w:eastAsia="宋体" w:cs="宋体"/>
                <w:color w:val="auto"/>
                <w:sz w:val="24"/>
                <w:szCs w:val="24"/>
                <w:highlight w:val="none"/>
              </w:rPr>
            </w:pPr>
          </w:p>
        </w:tc>
        <w:tc>
          <w:tcPr>
            <w:tcW w:w="1798" w:type="dxa"/>
            <w:vAlign w:val="top"/>
          </w:tcPr>
          <w:p w14:paraId="39BD4C0A">
            <w:pPr>
              <w:pStyle w:val="22"/>
              <w:rPr>
                <w:rFonts w:hint="eastAsia" w:ascii="宋体" w:hAnsi="宋体" w:eastAsia="宋体" w:cs="宋体"/>
                <w:color w:val="auto"/>
                <w:sz w:val="24"/>
                <w:szCs w:val="24"/>
                <w:highlight w:val="none"/>
              </w:rPr>
            </w:pPr>
          </w:p>
        </w:tc>
        <w:tc>
          <w:tcPr>
            <w:tcW w:w="1398" w:type="dxa"/>
            <w:vAlign w:val="top"/>
          </w:tcPr>
          <w:p w14:paraId="3FCA662F">
            <w:pPr>
              <w:pStyle w:val="22"/>
              <w:rPr>
                <w:rFonts w:hint="eastAsia" w:ascii="宋体" w:hAnsi="宋体" w:eastAsia="宋体" w:cs="宋体"/>
                <w:color w:val="auto"/>
                <w:sz w:val="24"/>
                <w:szCs w:val="24"/>
                <w:highlight w:val="none"/>
              </w:rPr>
            </w:pPr>
          </w:p>
        </w:tc>
      </w:tr>
      <w:tr w14:paraId="275B0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3FE5B5C3">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0F5BFF70">
            <w:pPr>
              <w:pStyle w:val="22"/>
              <w:rPr>
                <w:rFonts w:hint="eastAsia" w:ascii="宋体" w:hAnsi="宋体" w:eastAsia="宋体" w:cs="宋体"/>
                <w:color w:val="auto"/>
                <w:sz w:val="24"/>
                <w:szCs w:val="24"/>
                <w:highlight w:val="none"/>
              </w:rPr>
            </w:pPr>
          </w:p>
        </w:tc>
        <w:tc>
          <w:tcPr>
            <w:tcW w:w="2037" w:type="dxa"/>
            <w:gridSpan w:val="2"/>
            <w:vAlign w:val="top"/>
          </w:tcPr>
          <w:p w14:paraId="37D97746">
            <w:pPr>
              <w:pStyle w:val="22"/>
              <w:rPr>
                <w:rFonts w:hint="eastAsia" w:ascii="宋体" w:hAnsi="宋体" w:eastAsia="宋体" w:cs="宋体"/>
                <w:color w:val="auto"/>
                <w:sz w:val="24"/>
                <w:szCs w:val="24"/>
                <w:highlight w:val="none"/>
              </w:rPr>
            </w:pPr>
          </w:p>
        </w:tc>
        <w:tc>
          <w:tcPr>
            <w:tcW w:w="2062" w:type="dxa"/>
            <w:vAlign w:val="top"/>
          </w:tcPr>
          <w:p w14:paraId="4CDFAAF5">
            <w:pPr>
              <w:pStyle w:val="22"/>
              <w:rPr>
                <w:rFonts w:hint="eastAsia" w:ascii="宋体" w:hAnsi="宋体" w:eastAsia="宋体" w:cs="宋体"/>
                <w:color w:val="auto"/>
                <w:sz w:val="24"/>
                <w:szCs w:val="24"/>
                <w:highlight w:val="none"/>
              </w:rPr>
            </w:pPr>
          </w:p>
        </w:tc>
        <w:tc>
          <w:tcPr>
            <w:tcW w:w="1798" w:type="dxa"/>
            <w:vAlign w:val="top"/>
          </w:tcPr>
          <w:p w14:paraId="26C0B79B">
            <w:pPr>
              <w:pStyle w:val="22"/>
              <w:rPr>
                <w:rFonts w:hint="eastAsia" w:ascii="宋体" w:hAnsi="宋体" w:eastAsia="宋体" w:cs="宋体"/>
                <w:color w:val="auto"/>
                <w:sz w:val="24"/>
                <w:szCs w:val="24"/>
                <w:highlight w:val="none"/>
              </w:rPr>
            </w:pPr>
          </w:p>
        </w:tc>
        <w:tc>
          <w:tcPr>
            <w:tcW w:w="1398" w:type="dxa"/>
            <w:vAlign w:val="top"/>
          </w:tcPr>
          <w:p w14:paraId="2086BBE1">
            <w:pPr>
              <w:pStyle w:val="22"/>
              <w:rPr>
                <w:rFonts w:hint="eastAsia" w:ascii="宋体" w:hAnsi="宋体" w:eastAsia="宋体" w:cs="宋体"/>
                <w:color w:val="auto"/>
                <w:sz w:val="24"/>
                <w:szCs w:val="24"/>
                <w:highlight w:val="none"/>
              </w:rPr>
            </w:pPr>
          </w:p>
        </w:tc>
      </w:tr>
      <w:tr w14:paraId="6E4C8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501E4DE3">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70071DD">
            <w:pPr>
              <w:pStyle w:val="22"/>
              <w:rPr>
                <w:rFonts w:hint="eastAsia" w:ascii="宋体" w:hAnsi="宋体" w:eastAsia="宋体" w:cs="宋体"/>
                <w:color w:val="auto"/>
                <w:sz w:val="24"/>
                <w:szCs w:val="24"/>
                <w:highlight w:val="none"/>
              </w:rPr>
            </w:pPr>
          </w:p>
        </w:tc>
        <w:tc>
          <w:tcPr>
            <w:tcW w:w="2037" w:type="dxa"/>
            <w:gridSpan w:val="2"/>
            <w:vAlign w:val="top"/>
          </w:tcPr>
          <w:p w14:paraId="1BA39C6C">
            <w:pPr>
              <w:pStyle w:val="22"/>
              <w:rPr>
                <w:rFonts w:hint="eastAsia" w:ascii="宋体" w:hAnsi="宋体" w:eastAsia="宋体" w:cs="宋体"/>
                <w:color w:val="auto"/>
                <w:sz w:val="24"/>
                <w:szCs w:val="24"/>
                <w:highlight w:val="none"/>
              </w:rPr>
            </w:pPr>
          </w:p>
        </w:tc>
        <w:tc>
          <w:tcPr>
            <w:tcW w:w="2062" w:type="dxa"/>
            <w:vAlign w:val="top"/>
          </w:tcPr>
          <w:p w14:paraId="7040D83F">
            <w:pPr>
              <w:pStyle w:val="22"/>
              <w:rPr>
                <w:rFonts w:hint="eastAsia" w:ascii="宋体" w:hAnsi="宋体" w:eastAsia="宋体" w:cs="宋体"/>
                <w:color w:val="auto"/>
                <w:sz w:val="24"/>
                <w:szCs w:val="24"/>
                <w:highlight w:val="none"/>
              </w:rPr>
            </w:pPr>
          </w:p>
        </w:tc>
        <w:tc>
          <w:tcPr>
            <w:tcW w:w="1798" w:type="dxa"/>
            <w:vAlign w:val="top"/>
          </w:tcPr>
          <w:p w14:paraId="62989CF7">
            <w:pPr>
              <w:pStyle w:val="22"/>
              <w:rPr>
                <w:rFonts w:hint="eastAsia" w:ascii="宋体" w:hAnsi="宋体" w:eastAsia="宋体" w:cs="宋体"/>
                <w:color w:val="auto"/>
                <w:sz w:val="24"/>
                <w:szCs w:val="24"/>
                <w:highlight w:val="none"/>
              </w:rPr>
            </w:pPr>
          </w:p>
        </w:tc>
        <w:tc>
          <w:tcPr>
            <w:tcW w:w="1398" w:type="dxa"/>
            <w:vAlign w:val="top"/>
          </w:tcPr>
          <w:p w14:paraId="4044AF0E">
            <w:pPr>
              <w:pStyle w:val="22"/>
              <w:rPr>
                <w:rFonts w:hint="eastAsia" w:ascii="宋体" w:hAnsi="宋体" w:eastAsia="宋体" w:cs="宋体"/>
                <w:color w:val="auto"/>
                <w:sz w:val="24"/>
                <w:szCs w:val="24"/>
                <w:highlight w:val="none"/>
              </w:rPr>
            </w:pPr>
          </w:p>
        </w:tc>
      </w:tr>
    </w:tbl>
    <w:p w14:paraId="72E3EBBA">
      <w:pPr>
        <w:pStyle w:val="7"/>
        <w:spacing w:line="315" w:lineRule="auto"/>
        <w:rPr>
          <w:rFonts w:hint="eastAsia" w:ascii="宋体" w:hAnsi="宋体" w:eastAsia="宋体" w:cs="宋体"/>
          <w:color w:val="auto"/>
          <w:highlight w:val="none"/>
        </w:rPr>
      </w:pPr>
    </w:p>
    <w:p w14:paraId="30968C70">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7918B349">
      <w:pPr>
        <w:pStyle w:val="7"/>
        <w:spacing w:line="256" w:lineRule="auto"/>
        <w:rPr>
          <w:rFonts w:hint="eastAsia" w:ascii="宋体" w:hAnsi="宋体" w:eastAsia="宋体" w:cs="宋体"/>
          <w:color w:val="auto"/>
          <w:highlight w:val="none"/>
        </w:rPr>
      </w:pPr>
    </w:p>
    <w:p w14:paraId="70170666">
      <w:pPr>
        <w:pStyle w:val="7"/>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804494D">
      <w:pPr>
        <w:spacing w:before="78" w:line="220" w:lineRule="auto"/>
        <w:ind w:left="4226"/>
        <w:jc w:val="center"/>
        <w:rPr>
          <w:rFonts w:hint="eastAsia" w:ascii="宋体" w:hAnsi="宋体" w:eastAsia="宋体" w:cs="宋体"/>
          <w:color w:val="auto"/>
          <w:highlight w:val="none"/>
        </w:rPr>
      </w:pPr>
    </w:p>
    <w:p w14:paraId="29F18F2D">
      <w:pPr>
        <w:pStyle w:val="7"/>
        <w:spacing w:line="241" w:lineRule="auto"/>
        <w:rPr>
          <w:rFonts w:hint="eastAsia" w:ascii="宋体" w:hAnsi="宋体" w:eastAsia="宋体" w:cs="宋体"/>
          <w:color w:val="auto"/>
          <w:highlight w:val="none"/>
        </w:rPr>
      </w:pPr>
    </w:p>
    <w:p w14:paraId="72DD2BA3">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196B571">
      <w:pPr>
        <w:spacing w:before="152" w:line="228" w:lineRule="auto"/>
        <w:ind w:left="484"/>
        <w:outlineLvl w:val="9"/>
        <w:rPr>
          <w:rFonts w:hint="eastAsia" w:ascii="宋体" w:hAnsi="宋体" w:eastAsia="宋体" w:cs="宋体"/>
          <w:color w:val="auto"/>
          <w:sz w:val="24"/>
          <w:szCs w:val="24"/>
          <w:highlight w:val="none"/>
        </w:rPr>
      </w:pPr>
      <w:bookmarkStart w:id="245" w:name="_Toc25271"/>
      <w:bookmarkStart w:id="246"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45"/>
      <w:bookmarkEnd w:id="246"/>
    </w:p>
    <w:p w14:paraId="23DC4C02">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0A694408">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3B1B02C0">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47"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bookmarkEnd w:id="247"/>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3E39AB">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653B6D5B">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B8FACF">
      <w:pPr>
        <w:spacing w:before="78" w:line="220" w:lineRule="auto"/>
        <w:outlineLvl w:val="2"/>
        <w:rPr>
          <w:rFonts w:hint="eastAsia" w:ascii="宋体" w:hAnsi="宋体" w:eastAsia="宋体" w:cs="宋体"/>
          <w:b/>
          <w:bCs/>
          <w:color w:val="auto"/>
          <w:spacing w:val="-4"/>
          <w:sz w:val="24"/>
          <w:szCs w:val="24"/>
          <w:highlight w:val="none"/>
        </w:rPr>
      </w:pPr>
      <w:bookmarkStart w:id="248" w:name="_Toc30661"/>
      <w:r>
        <w:rPr>
          <w:rFonts w:hint="eastAsia" w:ascii="宋体" w:hAnsi="宋体" w:eastAsia="宋体" w:cs="宋体"/>
          <w:b/>
          <w:bCs/>
          <w:color w:val="auto"/>
          <w:spacing w:val="-4"/>
          <w:sz w:val="24"/>
          <w:szCs w:val="24"/>
          <w:highlight w:val="none"/>
        </w:rPr>
        <w:t>格式九 项目经理任职声明</w:t>
      </w:r>
      <w:bookmarkEnd w:id="248"/>
    </w:p>
    <w:p w14:paraId="50763957">
      <w:pPr>
        <w:pStyle w:val="7"/>
        <w:spacing w:line="350" w:lineRule="auto"/>
        <w:rPr>
          <w:rFonts w:hint="eastAsia" w:ascii="宋体" w:hAnsi="宋体" w:eastAsia="宋体" w:cs="宋体"/>
          <w:color w:val="auto"/>
          <w:highlight w:val="none"/>
        </w:rPr>
      </w:pPr>
    </w:p>
    <w:p w14:paraId="72B47896">
      <w:pPr>
        <w:pStyle w:val="7"/>
        <w:spacing w:line="350" w:lineRule="auto"/>
        <w:rPr>
          <w:rFonts w:hint="eastAsia" w:ascii="宋体" w:hAnsi="宋体" w:eastAsia="宋体" w:cs="宋体"/>
          <w:color w:val="auto"/>
          <w:highlight w:val="none"/>
        </w:rPr>
      </w:pPr>
    </w:p>
    <w:p w14:paraId="532FA83A">
      <w:pPr>
        <w:spacing w:before="98" w:line="220" w:lineRule="auto"/>
        <w:ind w:left="3338"/>
        <w:rPr>
          <w:rFonts w:hint="eastAsia" w:ascii="宋体" w:hAnsi="宋体" w:eastAsia="宋体" w:cs="宋体"/>
          <w:color w:val="auto"/>
          <w:sz w:val="30"/>
          <w:szCs w:val="30"/>
          <w:highlight w:val="none"/>
        </w:rPr>
      </w:pPr>
      <w:bookmarkStart w:id="249" w:name="bookmark157"/>
      <w:bookmarkEnd w:id="249"/>
      <w:r>
        <w:rPr>
          <w:rFonts w:hint="eastAsia" w:ascii="宋体" w:hAnsi="宋体" w:eastAsia="宋体" w:cs="宋体"/>
          <w:b/>
          <w:bCs/>
          <w:color w:val="auto"/>
          <w:spacing w:val="-5"/>
          <w:sz w:val="30"/>
          <w:szCs w:val="30"/>
          <w:highlight w:val="none"/>
        </w:rPr>
        <w:t>项目经理任职声明</w:t>
      </w:r>
    </w:p>
    <w:p w14:paraId="3B33C0D5">
      <w:pPr>
        <w:pStyle w:val="7"/>
        <w:spacing w:line="250" w:lineRule="auto"/>
        <w:rPr>
          <w:rFonts w:hint="eastAsia" w:ascii="宋体" w:hAnsi="宋体" w:eastAsia="宋体" w:cs="宋体"/>
          <w:color w:val="auto"/>
          <w:highlight w:val="none"/>
        </w:rPr>
      </w:pPr>
    </w:p>
    <w:p w14:paraId="09BEE3C9">
      <w:pPr>
        <w:pStyle w:val="7"/>
        <w:spacing w:line="250" w:lineRule="auto"/>
        <w:rPr>
          <w:rFonts w:hint="eastAsia" w:ascii="宋体" w:hAnsi="宋体" w:eastAsia="宋体" w:cs="宋体"/>
          <w:color w:val="auto"/>
          <w:highlight w:val="none"/>
        </w:rPr>
      </w:pPr>
    </w:p>
    <w:p w14:paraId="0AA4EB6D">
      <w:pPr>
        <w:pStyle w:val="7"/>
        <w:spacing w:line="251" w:lineRule="auto"/>
        <w:rPr>
          <w:rFonts w:hint="eastAsia" w:ascii="宋体" w:hAnsi="宋体" w:eastAsia="宋体" w:cs="宋体"/>
          <w:color w:val="auto"/>
          <w:highlight w:val="none"/>
        </w:rPr>
      </w:pPr>
    </w:p>
    <w:p w14:paraId="3FE5935C">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1238383B">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03E5EC4A">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CB9C3E7">
      <w:pPr>
        <w:pStyle w:val="7"/>
        <w:spacing w:line="391" w:lineRule="auto"/>
        <w:rPr>
          <w:rFonts w:hint="eastAsia" w:ascii="宋体" w:hAnsi="宋体" w:eastAsia="宋体" w:cs="宋体"/>
          <w:color w:val="auto"/>
          <w:highlight w:val="none"/>
        </w:rPr>
      </w:pPr>
    </w:p>
    <w:p w14:paraId="024308CE">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2159746">
      <w:pPr>
        <w:pStyle w:val="7"/>
        <w:spacing w:line="316" w:lineRule="auto"/>
        <w:rPr>
          <w:rFonts w:hint="eastAsia" w:ascii="宋体" w:hAnsi="宋体" w:eastAsia="宋体" w:cs="宋体"/>
          <w:color w:val="auto"/>
          <w:highlight w:val="none"/>
        </w:rPr>
      </w:pPr>
    </w:p>
    <w:p w14:paraId="4D0D96FE">
      <w:pPr>
        <w:pStyle w:val="7"/>
        <w:spacing w:line="317" w:lineRule="auto"/>
        <w:rPr>
          <w:rFonts w:hint="eastAsia" w:ascii="宋体" w:hAnsi="宋体" w:eastAsia="宋体" w:cs="宋体"/>
          <w:color w:val="auto"/>
          <w:highlight w:val="none"/>
        </w:rPr>
      </w:pPr>
    </w:p>
    <w:p w14:paraId="3A9D0045">
      <w:pPr>
        <w:pStyle w:val="7"/>
        <w:spacing w:line="317" w:lineRule="auto"/>
        <w:rPr>
          <w:rFonts w:hint="eastAsia" w:ascii="宋体" w:hAnsi="宋体" w:eastAsia="宋体" w:cs="宋体"/>
          <w:color w:val="auto"/>
          <w:highlight w:val="none"/>
        </w:rPr>
      </w:pPr>
    </w:p>
    <w:p w14:paraId="4EFCA4D3">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1473C24">
      <w:pPr>
        <w:pStyle w:val="7"/>
        <w:spacing w:line="317" w:lineRule="auto"/>
        <w:rPr>
          <w:rFonts w:hint="eastAsia" w:ascii="宋体" w:hAnsi="宋体" w:eastAsia="宋体" w:cs="宋体"/>
          <w:color w:val="auto"/>
          <w:highlight w:val="none"/>
        </w:rPr>
      </w:pPr>
    </w:p>
    <w:p w14:paraId="542278CE">
      <w:pPr>
        <w:pStyle w:val="7"/>
        <w:spacing w:line="317" w:lineRule="auto"/>
        <w:rPr>
          <w:rFonts w:hint="eastAsia" w:ascii="宋体" w:hAnsi="宋体" w:eastAsia="宋体" w:cs="宋体"/>
          <w:color w:val="auto"/>
          <w:highlight w:val="none"/>
        </w:rPr>
      </w:pPr>
    </w:p>
    <w:p w14:paraId="72A1A21F">
      <w:pPr>
        <w:pStyle w:val="7"/>
        <w:spacing w:line="317" w:lineRule="auto"/>
        <w:rPr>
          <w:rFonts w:hint="eastAsia" w:ascii="宋体" w:hAnsi="宋体" w:eastAsia="宋体" w:cs="宋体"/>
          <w:color w:val="auto"/>
          <w:highlight w:val="none"/>
        </w:rPr>
      </w:pPr>
    </w:p>
    <w:p w14:paraId="78744719">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D5950AE">
      <w:pPr>
        <w:pStyle w:val="7"/>
        <w:spacing w:line="257" w:lineRule="auto"/>
        <w:rPr>
          <w:rFonts w:hint="eastAsia" w:ascii="宋体" w:hAnsi="宋体" w:eastAsia="宋体" w:cs="宋体"/>
          <w:color w:val="auto"/>
          <w:highlight w:val="none"/>
        </w:rPr>
      </w:pPr>
    </w:p>
    <w:p w14:paraId="6A0A2006">
      <w:pPr>
        <w:pStyle w:val="7"/>
        <w:spacing w:line="257" w:lineRule="auto"/>
        <w:rPr>
          <w:rFonts w:hint="eastAsia" w:ascii="宋体" w:hAnsi="宋体" w:eastAsia="宋体" w:cs="宋体"/>
          <w:color w:val="auto"/>
          <w:highlight w:val="none"/>
        </w:rPr>
      </w:pPr>
    </w:p>
    <w:p w14:paraId="129D384D">
      <w:pPr>
        <w:pStyle w:val="7"/>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DFD9D42">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65BFDBC">
      <w:pPr>
        <w:spacing w:before="78" w:line="220" w:lineRule="auto"/>
        <w:outlineLvl w:val="2"/>
        <w:rPr>
          <w:rFonts w:hint="eastAsia" w:ascii="宋体" w:hAnsi="宋体" w:eastAsia="宋体" w:cs="宋体"/>
          <w:b/>
          <w:bCs/>
          <w:color w:val="auto"/>
          <w:spacing w:val="-4"/>
          <w:sz w:val="24"/>
          <w:szCs w:val="24"/>
          <w:highlight w:val="none"/>
        </w:rPr>
      </w:pPr>
      <w:bookmarkStart w:id="250" w:name="_Toc31071"/>
      <w:r>
        <w:rPr>
          <w:rFonts w:hint="eastAsia" w:ascii="宋体" w:hAnsi="宋体" w:eastAsia="宋体" w:cs="宋体"/>
          <w:b/>
          <w:bCs/>
          <w:color w:val="auto"/>
          <w:spacing w:val="-4"/>
          <w:sz w:val="24"/>
          <w:szCs w:val="24"/>
          <w:highlight w:val="none"/>
        </w:rPr>
        <w:t>格式十 项目技术负责人简历表</w:t>
      </w:r>
      <w:bookmarkEnd w:id="250"/>
    </w:p>
    <w:p w14:paraId="2B5EE9D3">
      <w:pPr>
        <w:pStyle w:val="7"/>
        <w:spacing w:line="444" w:lineRule="auto"/>
        <w:rPr>
          <w:rFonts w:hint="eastAsia" w:ascii="宋体" w:hAnsi="宋体" w:eastAsia="宋体" w:cs="宋体"/>
          <w:color w:val="auto"/>
          <w:highlight w:val="none"/>
        </w:rPr>
      </w:pPr>
    </w:p>
    <w:p w14:paraId="660126C7">
      <w:pPr>
        <w:spacing w:before="97" w:line="219" w:lineRule="auto"/>
        <w:ind w:left="3087"/>
        <w:outlineLvl w:val="9"/>
        <w:rPr>
          <w:rFonts w:hint="eastAsia" w:ascii="宋体" w:hAnsi="宋体" w:eastAsia="宋体" w:cs="宋体"/>
          <w:color w:val="auto"/>
          <w:sz w:val="30"/>
          <w:szCs w:val="30"/>
          <w:highlight w:val="none"/>
        </w:rPr>
      </w:pPr>
      <w:bookmarkStart w:id="251" w:name="_Toc25712"/>
      <w:bookmarkStart w:id="252" w:name="_Toc1553"/>
      <w:r>
        <w:rPr>
          <w:rFonts w:hint="eastAsia" w:ascii="宋体" w:hAnsi="宋体" w:eastAsia="宋体" w:cs="宋体"/>
          <w:b/>
          <w:bCs/>
          <w:color w:val="auto"/>
          <w:spacing w:val="-4"/>
          <w:sz w:val="30"/>
          <w:szCs w:val="30"/>
          <w:highlight w:val="none"/>
        </w:rPr>
        <w:t>项目技术负责人简历表</w:t>
      </w:r>
      <w:bookmarkEnd w:id="251"/>
      <w:bookmarkEnd w:id="252"/>
    </w:p>
    <w:p w14:paraId="793853DC">
      <w:pPr>
        <w:spacing w:line="240" w:lineRule="exact"/>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16095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1A29E8E9">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61E80740">
            <w:pPr>
              <w:pStyle w:val="22"/>
              <w:rPr>
                <w:rFonts w:hint="eastAsia" w:ascii="宋体" w:hAnsi="宋体" w:eastAsia="宋体" w:cs="宋体"/>
                <w:color w:val="auto"/>
                <w:sz w:val="24"/>
                <w:szCs w:val="24"/>
                <w:highlight w:val="none"/>
              </w:rPr>
            </w:pPr>
          </w:p>
        </w:tc>
        <w:tc>
          <w:tcPr>
            <w:tcW w:w="1346" w:type="dxa"/>
            <w:vAlign w:val="top"/>
          </w:tcPr>
          <w:p w14:paraId="31353E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7598C3B0">
            <w:pPr>
              <w:pStyle w:val="22"/>
              <w:rPr>
                <w:rFonts w:hint="eastAsia" w:ascii="宋体" w:hAnsi="宋体" w:eastAsia="宋体" w:cs="宋体"/>
                <w:color w:val="auto"/>
                <w:sz w:val="24"/>
                <w:szCs w:val="24"/>
                <w:highlight w:val="none"/>
              </w:rPr>
            </w:pPr>
          </w:p>
        </w:tc>
        <w:tc>
          <w:tcPr>
            <w:tcW w:w="1783" w:type="dxa"/>
            <w:vAlign w:val="top"/>
          </w:tcPr>
          <w:p w14:paraId="079602E5">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5C37597F">
            <w:pPr>
              <w:pStyle w:val="22"/>
              <w:rPr>
                <w:rFonts w:hint="eastAsia" w:ascii="宋体" w:hAnsi="宋体" w:eastAsia="宋体" w:cs="宋体"/>
                <w:color w:val="auto"/>
                <w:sz w:val="24"/>
                <w:szCs w:val="24"/>
                <w:highlight w:val="none"/>
              </w:rPr>
            </w:pPr>
          </w:p>
        </w:tc>
      </w:tr>
      <w:tr w14:paraId="09A41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236887D3">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5FED17BA">
            <w:pPr>
              <w:pStyle w:val="22"/>
              <w:rPr>
                <w:rFonts w:hint="eastAsia" w:ascii="宋体" w:hAnsi="宋体" w:eastAsia="宋体" w:cs="宋体"/>
                <w:color w:val="auto"/>
                <w:sz w:val="24"/>
                <w:szCs w:val="24"/>
                <w:highlight w:val="none"/>
              </w:rPr>
            </w:pPr>
          </w:p>
        </w:tc>
        <w:tc>
          <w:tcPr>
            <w:tcW w:w="1346" w:type="dxa"/>
            <w:vAlign w:val="top"/>
          </w:tcPr>
          <w:p w14:paraId="15CBDD7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5CCBF957">
            <w:pPr>
              <w:pStyle w:val="22"/>
              <w:rPr>
                <w:rFonts w:hint="eastAsia" w:ascii="宋体" w:hAnsi="宋体" w:eastAsia="宋体" w:cs="宋体"/>
                <w:color w:val="auto"/>
                <w:sz w:val="24"/>
                <w:szCs w:val="24"/>
                <w:highlight w:val="none"/>
              </w:rPr>
            </w:pPr>
          </w:p>
        </w:tc>
        <w:tc>
          <w:tcPr>
            <w:tcW w:w="1783" w:type="dxa"/>
            <w:vAlign w:val="top"/>
          </w:tcPr>
          <w:p w14:paraId="01085AC3">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F864FCF">
            <w:pPr>
              <w:pStyle w:val="22"/>
              <w:rPr>
                <w:rFonts w:hint="eastAsia" w:ascii="宋体" w:hAnsi="宋体" w:eastAsia="宋体" w:cs="宋体"/>
                <w:color w:val="auto"/>
                <w:sz w:val="24"/>
                <w:szCs w:val="24"/>
                <w:highlight w:val="none"/>
              </w:rPr>
            </w:pPr>
          </w:p>
        </w:tc>
      </w:tr>
      <w:tr w14:paraId="7CDBF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14018382">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2F2884CD">
            <w:pPr>
              <w:pStyle w:val="22"/>
              <w:rPr>
                <w:rFonts w:hint="eastAsia" w:ascii="宋体" w:hAnsi="宋体" w:eastAsia="宋体" w:cs="宋体"/>
                <w:color w:val="auto"/>
                <w:sz w:val="24"/>
                <w:szCs w:val="24"/>
                <w:highlight w:val="none"/>
              </w:rPr>
            </w:pPr>
          </w:p>
        </w:tc>
        <w:tc>
          <w:tcPr>
            <w:tcW w:w="3830" w:type="dxa"/>
            <w:gridSpan w:val="2"/>
            <w:vAlign w:val="top"/>
          </w:tcPr>
          <w:p w14:paraId="1475BD90">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6C32E237">
            <w:pPr>
              <w:pStyle w:val="22"/>
              <w:rPr>
                <w:rFonts w:hint="eastAsia" w:ascii="宋体" w:hAnsi="宋体" w:eastAsia="宋体" w:cs="宋体"/>
                <w:color w:val="auto"/>
                <w:sz w:val="24"/>
                <w:szCs w:val="24"/>
                <w:highlight w:val="none"/>
              </w:rPr>
            </w:pPr>
          </w:p>
        </w:tc>
      </w:tr>
      <w:tr w14:paraId="488B9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5F95069B">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1766D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1091015C">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5142899E">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4A3183BC">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67784B04">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5EE5667">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447C6AB8">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53E32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72189AA">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62B22E63">
            <w:pPr>
              <w:pStyle w:val="22"/>
              <w:rPr>
                <w:rFonts w:hint="eastAsia" w:ascii="宋体" w:hAnsi="宋体" w:eastAsia="宋体" w:cs="宋体"/>
                <w:color w:val="auto"/>
                <w:sz w:val="24"/>
                <w:szCs w:val="24"/>
                <w:highlight w:val="none"/>
              </w:rPr>
            </w:pPr>
          </w:p>
        </w:tc>
        <w:tc>
          <w:tcPr>
            <w:tcW w:w="2021" w:type="dxa"/>
            <w:gridSpan w:val="2"/>
            <w:vAlign w:val="top"/>
          </w:tcPr>
          <w:p w14:paraId="3F5ED66B">
            <w:pPr>
              <w:pStyle w:val="22"/>
              <w:rPr>
                <w:rFonts w:hint="eastAsia" w:ascii="宋体" w:hAnsi="宋体" w:eastAsia="宋体" w:cs="宋体"/>
                <w:color w:val="auto"/>
                <w:sz w:val="24"/>
                <w:szCs w:val="24"/>
                <w:highlight w:val="none"/>
              </w:rPr>
            </w:pPr>
          </w:p>
        </w:tc>
        <w:tc>
          <w:tcPr>
            <w:tcW w:w="2047" w:type="dxa"/>
            <w:vAlign w:val="top"/>
          </w:tcPr>
          <w:p w14:paraId="75504A0F">
            <w:pPr>
              <w:pStyle w:val="22"/>
              <w:rPr>
                <w:rFonts w:hint="eastAsia" w:ascii="宋体" w:hAnsi="宋体" w:eastAsia="宋体" w:cs="宋体"/>
                <w:color w:val="auto"/>
                <w:sz w:val="24"/>
                <w:szCs w:val="24"/>
                <w:highlight w:val="none"/>
              </w:rPr>
            </w:pPr>
          </w:p>
        </w:tc>
        <w:tc>
          <w:tcPr>
            <w:tcW w:w="1783" w:type="dxa"/>
            <w:vAlign w:val="top"/>
          </w:tcPr>
          <w:p w14:paraId="647437AC">
            <w:pPr>
              <w:pStyle w:val="22"/>
              <w:rPr>
                <w:rFonts w:hint="eastAsia" w:ascii="宋体" w:hAnsi="宋体" w:eastAsia="宋体" w:cs="宋体"/>
                <w:color w:val="auto"/>
                <w:sz w:val="24"/>
                <w:szCs w:val="24"/>
                <w:highlight w:val="none"/>
              </w:rPr>
            </w:pPr>
          </w:p>
        </w:tc>
        <w:tc>
          <w:tcPr>
            <w:tcW w:w="1386" w:type="dxa"/>
            <w:vAlign w:val="top"/>
          </w:tcPr>
          <w:p w14:paraId="5B367338">
            <w:pPr>
              <w:pStyle w:val="22"/>
              <w:rPr>
                <w:rFonts w:hint="eastAsia" w:ascii="宋体" w:hAnsi="宋体" w:eastAsia="宋体" w:cs="宋体"/>
                <w:color w:val="auto"/>
                <w:sz w:val="24"/>
                <w:szCs w:val="24"/>
                <w:highlight w:val="none"/>
              </w:rPr>
            </w:pPr>
          </w:p>
        </w:tc>
      </w:tr>
      <w:tr w14:paraId="1156F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2909C01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51422255">
            <w:pPr>
              <w:pStyle w:val="22"/>
              <w:rPr>
                <w:rFonts w:hint="eastAsia" w:ascii="宋体" w:hAnsi="宋体" w:eastAsia="宋体" w:cs="宋体"/>
                <w:color w:val="auto"/>
                <w:sz w:val="24"/>
                <w:szCs w:val="24"/>
                <w:highlight w:val="none"/>
              </w:rPr>
            </w:pPr>
          </w:p>
        </w:tc>
        <w:tc>
          <w:tcPr>
            <w:tcW w:w="2021" w:type="dxa"/>
            <w:gridSpan w:val="2"/>
            <w:vAlign w:val="top"/>
          </w:tcPr>
          <w:p w14:paraId="4273DA5B">
            <w:pPr>
              <w:pStyle w:val="22"/>
              <w:rPr>
                <w:rFonts w:hint="eastAsia" w:ascii="宋体" w:hAnsi="宋体" w:eastAsia="宋体" w:cs="宋体"/>
                <w:color w:val="auto"/>
                <w:sz w:val="24"/>
                <w:szCs w:val="24"/>
                <w:highlight w:val="none"/>
              </w:rPr>
            </w:pPr>
          </w:p>
        </w:tc>
        <w:tc>
          <w:tcPr>
            <w:tcW w:w="2047" w:type="dxa"/>
            <w:vAlign w:val="top"/>
          </w:tcPr>
          <w:p w14:paraId="1AAF2D51">
            <w:pPr>
              <w:pStyle w:val="22"/>
              <w:rPr>
                <w:rFonts w:hint="eastAsia" w:ascii="宋体" w:hAnsi="宋体" w:eastAsia="宋体" w:cs="宋体"/>
                <w:color w:val="auto"/>
                <w:sz w:val="24"/>
                <w:szCs w:val="24"/>
                <w:highlight w:val="none"/>
              </w:rPr>
            </w:pPr>
          </w:p>
        </w:tc>
        <w:tc>
          <w:tcPr>
            <w:tcW w:w="1783" w:type="dxa"/>
            <w:vAlign w:val="top"/>
          </w:tcPr>
          <w:p w14:paraId="051D15DF">
            <w:pPr>
              <w:pStyle w:val="22"/>
              <w:rPr>
                <w:rFonts w:hint="eastAsia" w:ascii="宋体" w:hAnsi="宋体" w:eastAsia="宋体" w:cs="宋体"/>
                <w:color w:val="auto"/>
                <w:sz w:val="24"/>
                <w:szCs w:val="24"/>
                <w:highlight w:val="none"/>
              </w:rPr>
            </w:pPr>
          </w:p>
        </w:tc>
        <w:tc>
          <w:tcPr>
            <w:tcW w:w="1386" w:type="dxa"/>
            <w:vAlign w:val="top"/>
          </w:tcPr>
          <w:p w14:paraId="4200AD4E">
            <w:pPr>
              <w:pStyle w:val="22"/>
              <w:rPr>
                <w:rFonts w:hint="eastAsia" w:ascii="宋体" w:hAnsi="宋体" w:eastAsia="宋体" w:cs="宋体"/>
                <w:color w:val="auto"/>
                <w:sz w:val="24"/>
                <w:szCs w:val="24"/>
                <w:highlight w:val="none"/>
              </w:rPr>
            </w:pPr>
          </w:p>
        </w:tc>
      </w:tr>
      <w:tr w14:paraId="75E63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6AE3C341">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5754BBC6">
            <w:pPr>
              <w:pStyle w:val="22"/>
              <w:rPr>
                <w:rFonts w:hint="eastAsia" w:ascii="宋体" w:hAnsi="宋体" w:eastAsia="宋体" w:cs="宋体"/>
                <w:color w:val="auto"/>
                <w:sz w:val="24"/>
                <w:szCs w:val="24"/>
                <w:highlight w:val="none"/>
              </w:rPr>
            </w:pPr>
          </w:p>
        </w:tc>
        <w:tc>
          <w:tcPr>
            <w:tcW w:w="2021" w:type="dxa"/>
            <w:gridSpan w:val="2"/>
            <w:vAlign w:val="top"/>
          </w:tcPr>
          <w:p w14:paraId="72F4C53F">
            <w:pPr>
              <w:pStyle w:val="22"/>
              <w:rPr>
                <w:rFonts w:hint="eastAsia" w:ascii="宋体" w:hAnsi="宋体" w:eastAsia="宋体" w:cs="宋体"/>
                <w:color w:val="auto"/>
                <w:sz w:val="24"/>
                <w:szCs w:val="24"/>
                <w:highlight w:val="none"/>
              </w:rPr>
            </w:pPr>
          </w:p>
        </w:tc>
        <w:tc>
          <w:tcPr>
            <w:tcW w:w="2047" w:type="dxa"/>
            <w:vAlign w:val="top"/>
          </w:tcPr>
          <w:p w14:paraId="0E072B1F">
            <w:pPr>
              <w:pStyle w:val="22"/>
              <w:rPr>
                <w:rFonts w:hint="eastAsia" w:ascii="宋体" w:hAnsi="宋体" w:eastAsia="宋体" w:cs="宋体"/>
                <w:color w:val="auto"/>
                <w:sz w:val="24"/>
                <w:szCs w:val="24"/>
                <w:highlight w:val="none"/>
              </w:rPr>
            </w:pPr>
          </w:p>
        </w:tc>
        <w:tc>
          <w:tcPr>
            <w:tcW w:w="1783" w:type="dxa"/>
            <w:vAlign w:val="top"/>
          </w:tcPr>
          <w:p w14:paraId="2FEEBEC8">
            <w:pPr>
              <w:pStyle w:val="22"/>
              <w:rPr>
                <w:rFonts w:hint="eastAsia" w:ascii="宋体" w:hAnsi="宋体" w:eastAsia="宋体" w:cs="宋体"/>
                <w:color w:val="auto"/>
                <w:sz w:val="24"/>
                <w:szCs w:val="24"/>
                <w:highlight w:val="none"/>
              </w:rPr>
            </w:pPr>
          </w:p>
        </w:tc>
        <w:tc>
          <w:tcPr>
            <w:tcW w:w="1386" w:type="dxa"/>
            <w:vAlign w:val="top"/>
          </w:tcPr>
          <w:p w14:paraId="45AD2BC7">
            <w:pPr>
              <w:pStyle w:val="22"/>
              <w:rPr>
                <w:rFonts w:hint="eastAsia" w:ascii="宋体" w:hAnsi="宋体" w:eastAsia="宋体" w:cs="宋体"/>
                <w:color w:val="auto"/>
                <w:sz w:val="24"/>
                <w:szCs w:val="24"/>
                <w:highlight w:val="none"/>
              </w:rPr>
            </w:pPr>
          </w:p>
        </w:tc>
      </w:tr>
      <w:tr w14:paraId="0E691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100AE66B">
            <w:pPr>
              <w:pStyle w:val="22"/>
              <w:rPr>
                <w:rFonts w:hint="eastAsia" w:ascii="宋体" w:hAnsi="宋体" w:eastAsia="宋体" w:cs="宋体"/>
                <w:color w:val="auto"/>
                <w:sz w:val="24"/>
                <w:szCs w:val="24"/>
                <w:highlight w:val="none"/>
              </w:rPr>
            </w:pPr>
          </w:p>
        </w:tc>
        <w:tc>
          <w:tcPr>
            <w:tcW w:w="1610" w:type="dxa"/>
            <w:gridSpan w:val="2"/>
            <w:vAlign w:val="top"/>
          </w:tcPr>
          <w:p w14:paraId="3D172603">
            <w:pPr>
              <w:pStyle w:val="22"/>
              <w:rPr>
                <w:rFonts w:hint="eastAsia" w:ascii="宋体" w:hAnsi="宋体" w:eastAsia="宋体" w:cs="宋体"/>
                <w:color w:val="auto"/>
                <w:sz w:val="24"/>
                <w:szCs w:val="24"/>
                <w:highlight w:val="none"/>
              </w:rPr>
            </w:pPr>
          </w:p>
        </w:tc>
        <w:tc>
          <w:tcPr>
            <w:tcW w:w="2021" w:type="dxa"/>
            <w:gridSpan w:val="2"/>
            <w:vAlign w:val="top"/>
          </w:tcPr>
          <w:p w14:paraId="6088B8A2">
            <w:pPr>
              <w:pStyle w:val="22"/>
              <w:rPr>
                <w:rFonts w:hint="eastAsia" w:ascii="宋体" w:hAnsi="宋体" w:eastAsia="宋体" w:cs="宋体"/>
                <w:color w:val="auto"/>
                <w:sz w:val="24"/>
                <w:szCs w:val="24"/>
                <w:highlight w:val="none"/>
              </w:rPr>
            </w:pPr>
          </w:p>
        </w:tc>
        <w:tc>
          <w:tcPr>
            <w:tcW w:w="2047" w:type="dxa"/>
            <w:vAlign w:val="top"/>
          </w:tcPr>
          <w:p w14:paraId="71FA95CE">
            <w:pPr>
              <w:pStyle w:val="22"/>
              <w:rPr>
                <w:rFonts w:hint="eastAsia" w:ascii="宋体" w:hAnsi="宋体" w:eastAsia="宋体" w:cs="宋体"/>
                <w:color w:val="auto"/>
                <w:sz w:val="24"/>
                <w:szCs w:val="24"/>
                <w:highlight w:val="none"/>
              </w:rPr>
            </w:pPr>
          </w:p>
        </w:tc>
        <w:tc>
          <w:tcPr>
            <w:tcW w:w="1783" w:type="dxa"/>
            <w:vAlign w:val="top"/>
          </w:tcPr>
          <w:p w14:paraId="63618EC9">
            <w:pPr>
              <w:pStyle w:val="22"/>
              <w:rPr>
                <w:rFonts w:hint="eastAsia" w:ascii="宋体" w:hAnsi="宋体" w:eastAsia="宋体" w:cs="宋体"/>
                <w:color w:val="auto"/>
                <w:sz w:val="24"/>
                <w:szCs w:val="24"/>
                <w:highlight w:val="none"/>
              </w:rPr>
            </w:pPr>
          </w:p>
        </w:tc>
        <w:tc>
          <w:tcPr>
            <w:tcW w:w="1386" w:type="dxa"/>
            <w:vAlign w:val="top"/>
          </w:tcPr>
          <w:p w14:paraId="5F9677E7">
            <w:pPr>
              <w:pStyle w:val="22"/>
              <w:rPr>
                <w:rFonts w:hint="eastAsia" w:ascii="宋体" w:hAnsi="宋体" w:eastAsia="宋体" w:cs="宋体"/>
                <w:color w:val="auto"/>
                <w:sz w:val="24"/>
                <w:szCs w:val="24"/>
                <w:highlight w:val="none"/>
              </w:rPr>
            </w:pPr>
          </w:p>
        </w:tc>
      </w:tr>
      <w:tr w14:paraId="492D5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7A0A0F26">
            <w:pPr>
              <w:pStyle w:val="22"/>
              <w:rPr>
                <w:rFonts w:hint="eastAsia" w:ascii="宋体" w:hAnsi="宋体" w:eastAsia="宋体" w:cs="宋体"/>
                <w:color w:val="auto"/>
                <w:sz w:val="24"/>
                <w:szCs w:val="24"/>
                <w:highlight w:val="none"/>
              </w:rPr>
            </w:pPr>
          </w:p>
        </w:tc>
        <w:tc>
          <w:tcPr>
            <w:tcW w:w="1610" w:type="dxa"/>
            <w:gridSpan w:val="2"/>
            <w:vAlign w:val="top"/>
          </w:tcPr>
          <w:p w14:paraId="2EA095B3">
            <w:pPr>
              <w:pStyle w:val="22"/>
              <w:rPr>
                <w:rFonts w:hint="eastAsia" w:ascii="宋体" w:hAnsi="宋体" w:eastAsia="宋体" w:cs="宋体"/>
                <w:color w:val="auto"/>
                <w:sz w:val="24"/>
                <w:szCs w:val="24"/>
                <w:highlight w:val="none"/>
              </w:rPr>
            </w:pPr>
          </w:p>
        </w:tc>
        <w:tc>
          <w:tcPr>
            <w:tcW w:w="2021" w:type="dxa"/>
            <w:gridSpan w:val="2"/>
            <w:vAlign w:val="top"/>
          </w:tcPr>
          <w:p w14:paraId="783DB79D">
            <w:pPr>
              <w:pStyle w:val="22"/>
              <w:rPr>
                <w:rFonts w:hint="eastAsia" w:ascii="宋体" w:hAnsi="宋体" w:eastAsia="宋体" w:cs="宋体"/>
                <w:color w:val="auto"/>
                <w:sz w:val="24"/>
                <w:szCs w:val="24"/>
                <w:highlight w:val="none"/>
              </w:rPr>
            </w:pPr>
          </w:p>
        </w:tc>
        <w:tc>
          <w:tcPr>
            <w:tcW w:w="2047" w:type="dxa"/>
            <w:vAlign w:val="top"/>
          </w:tcPr>
          <w:p w14:paraId="707CEA4B">
            <w:pPr>
              <w:pStyle w:val="22"/>
              <w:rPr>
                <w:rFonts w:hint="eastAsia" w:ascii="宋体" w:hAnsi="宋体" w:eastAsia="宋体" w:cs="宋体"/>
                <w:color w:val="auto"/>
                <w:sz w:val="24"/>
                <w:szCs w:val="24"/>
                <w:highlight w:val="none"/>
              </w:rPr>
            </w:pPr>
          </w:p>
        </w:tc>
        <w:tc>
          <w:tcPr>
            <w:tcW w:w="1783" w:type="dxa"/>
            <w:vAlign w:val="top"/>
          </w:tcPr>
          <w:p w14:paraId="6634F4F2">
            <w:pPr>
              <w:pStyle w:val="22"/>
              <w:rPr>
                <w:rFonts w:hint="eastAsia" w:ascii="宋体" w:hAnsi="宋体" w:eastAsia="宋体" w:cs="宋体"/>
                <w:color w:val="auto"/>
                <w:sz w:val="24"/>
                <w:szCs w:val="24"/>
                <w:highlight w:val="none"/>
              </w:rPr>
            </w:pPr>
          </w:p>
        </w:tc>
        <w:tc>
          <w:tcPr>
            <w:tcW w:w="1386" w:type="dxa"/>
            <w:vAlign w:val="top"/>
          </w:tcPr>
          <w:p w14:paraId="79AF8F10">
            <w:pPr>
              <w:pStyle w:val="22"/>
              <w:rPr>
                <w:rFonts w:hint="eastAsia" w:ascii="宋体" w:hAnsi="宋体" w:eastAsia="宋体" w:cs="宋体"/>
                <w:color w:val="auto"/>
                <w:sz w:val="24"/>
                <w:szCs w:val="24"/>
                <w:highlight w:val="none"/>
              </w:rPr>
            </w:pPr>
          </w:p>
        </w:tc>
      </w:tr>
    </w:tbl>
    <w:p w14:paraId="79842BF8">
      <w:pPr>
        <w:pStyle w:val="7"/>
        <w:spacing w:line="314" w:lineRule="auto"/>
        <w:rPr>
          <w:rFonts w:hint="eastAsia" w:ascii="宋体" w:hAnsi="宋体" w:eastAsia="宋体" w:cs="宋体"/>
          <w:color w:val="auto"/>
          <w:sz w:val="24"/>
          <w:szCs w:val="24"/>
          <w:highlight w:val="none"/>
        </w:rPr>
      </w:pPr>
    </w:p>
    <w:p w14:paraId="7F27F6D4">
      <w:pPr>
        <w:pStyle w:val="7"/>
        <w:spacing w:line="315" w:lineRule="auto"/>
        <w:rPr>
          <w:rFonts w:hint="eastAsia" w:ascii="宋体" w:hAnsi="宋体" w:eastAsia="宋体" w:cs="宋体"/>
          <w:color w:val="auto"/>
          <w:sz w:val="24"/>
          <w:szCs w:val="24"/>
          <w:highlight w:val="none"/>
        </w:rPr>
      </w:pPr>
    </w:p>
    <w:p w14:paraId="4C0BB797">
      <w:pPr>
        <w:pStyle w:val="7"/>
        <w:spacing w:line="315" w:lineRule="auto"/>
        <w:rPr>
          <w:rFonts w:hint="eastAsia" w:ascii="宋体" w:hAnsi="宋体" w:eastAsia="宋体" w:cs="宋体"/>
          <w:color w:val="auto"/>
          <w:sz w:val="24"/>
          <w:szCs w:val="24"/>
          <w:highlight w:val="none"/>
        </w:rPr>
      </w:pPr>
    </w:p>
    <w:p w14:paraId="502CE3BE">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4A98DCFD">
      <w:pPr>
        <w:pStyle w:val="7"/>
        <w:spacing w:line="256" w:lineRule="auto"/>
        <w:jc w:val="right"/>
        <w:rPr>
          <w:rFonts w:hint="eastAsia" w:ascii="宋体" w:hAnsi="宋体" w:eastAsia="宋体" w:cs="宋体"/>
          <w:color w:val="auto"/>
          <w:sz w:val="24"/>
          <w:szCs w:val="24"/>
          <w:highlight w:val="none"/>
        </w:rPr>
      </w:pPr>
    </w:p>
    <w:p w14:paraId="5D66CCAB">
      <w:pPr>
        <w:pStyle w:val="7"/>
        <w:spacing w:line="257" w:lineRule="auto"/>
        <w:jc w:val="right"/>
        <w:rPr>
          <w:rFonts w:hint="eastAsia" w:ascii="宋体" w:hAnsi="宋体" w:eastAsia="宋体" w:cs="宋体"/>
          <w:color w:val="auto"/>
          <w:sz w:val="24"/>
          <w:szCs w:val="24"/>
          <w:highlight w:val="none"/>
        </w:rPr>
      </w:pPr>
    </w:p>
    <w:p w14:paraId="774C3229">
      <w:pPr>
        <w:pStyle w:val="7"/>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4D04C94">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00FF6588">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06698B75">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193BA85D">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00EC7063">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7A6F11C1">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0E6C25C">
      <w:pPr>
        <w:spacing w:before="78" w:line="220" w:lineRule="auto"/>
        <w:outlineLvl w:val="2"/>
        <w:rPr>
          <w:rFonts w:hint="eastAsia" w:ascii="宋体" w:hAnsi="宋体" w:eastAsia="宋体" w:cs="宋体"/>
          <w:b/>
          <w:bCs/>
          <w:color w:val="auto"/>
          <w:spacing w:val="-4"/>
          <w:sz w:val="24"/>
          <w:szCs w:val="24"/>
          <w:highlight w:val="none"/>
        </w:rPr>
      </w:pPr>
      <w:bookmarkStart w:id="253" w:name="_Toc25235"/>
      <w:r>
        <w:rPr>
          <w:rFonts w:hint="eastAsia" w:ascii="宋体" w:hAnsi="宋体" w:eastAsia="宋体" w:cs="宋体"/>
          <w:b/>
          <w:bCs/>
          <w:color w:val="auto"/>
          <w:spacing w:val="-4"/>
          <w:sz w:val="24"/>
          <w:szCs w:val="24"/>
          <w:highlight w:val="none"/>
        </w:rPr>
        <w:t>格式十一 项目管理机构组成表</w:t>
      </w:r>
      <w:bookmarkEnd w:id="253"/>
    </w:p>
    <w:p w14:paraId="2EC5C59E">
      <w:pPr>
        <w:pStyle w:val="7"/>
        <w:spacing w:line="351" w:lineRule="auto"/>
        <w:rPr>
          <w:rFonts w:hint="eastAsia" w:ascii="宋体" w:hAnsi="宋体" w:eastAsia="宋体" w:cs="宋体"/>
          <w:color w:val="auto"/>
          <w:highlight w:val="none"/>
        </w:rPr>
      </w:pPr>
    </w:p>
    <w:p w14:paraId="0156357D">
      <w:pPr>
        <w:pStyle w:val="7"/>
        <w:spacing w:line="351" w:lineRule="auto"/>
        <w:rPr>
          <w:rFonts w:hint="eastAsia" w:ascii="宋体" w:hAnsi="宋体" w:eastAsia="宋体" w:cs="宋体"/>
          <w:color w:val="auto"/>
          <w:highlight w:val="none"/>
        </w:rPr>
      </w:pPr>
    </w:p>
    <w:p w14:paraId="7B0876F5">
      <w:pPr>
        <w:spacing w:before="97" w:line="219" w:lineRule="auto"/>
        <w:ind w:left="3200"/>
        <w:outlineLvl w:val="9"/>
        <w:rPr>
          <w:rFonts w:hint="eastAsia" w:ascii="宋体" w:hAnsi="宋体" w:eastAsia="宋体" w:cs="宋体"/>
          <w:color w:val="auto"/>
          <w:sz w:val="30"/>
          <w:szCs w:val="30"/>
          <w:highlight w:val="none"/>
        </w:rPr>
      </w:pPr>
      <w:bookmarkStart w:id="254" w:name="bookmark158"/>
      <w:bookmarkEnd w:id="254"/>
      <w:bookmarkStart w:id="255" w:name="_Toc19973"/>
      <w:bookmarkStart w:id="256" w:name="_Toc28765"/>
      <w:r>
        <w:rPr>
          <w:rFonts w:hint="eastAsia" w:ascii="宋体" w:hAnsi="宋体" w:eastAsia="宋体" w:cs="宋体"/>
          <w:b/>
          <w:bCs/>
          <w:color w:val="auto"/>
          <w:spacing w:val="-4"/>
          <w:sz w:val="30"/>
          <w:szCs w:val="30"/>
          <w:highlight w:val="none"/>
        </w:rPr>
        <w:t>项目管理机构组成表</w:t>
      </w:r>
      <w:bookmarkEnd w:id="255"/>
      <w:bookmarkEnd w:id="256"/>
    </w:p>
    <w:p w14:paraId="639C8DF8">
      <w:pPr>
        <w:spacing w:before="7"/>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73D8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583861F6">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2BF4C40B">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587B57EE">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77114614">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780575A7">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53F5271E">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1D55D65">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3CBB8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B6E77B8">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3CFEC27">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6337F935">
            <w:pPr>
              <w:pStyle w:val="22"/>
              <w:rPr>
                <w:rFonts w:hint="eastAsia" w:ascii="宋体" w:hAnsi="宋体" w:eastAsia="宋体" w:cs="宋体"/>
                <w:color w:val="auto"/>
                <w:sz w:val="24"/>
                <w:szCs w:val="24"/>
                <w:highlight w:val="none"/>
              </w:rPr>
            </w:pPr>
          </w:p>
        </w:tc>
        <w:tc>
          <w:tcPr>
            <w:tcW w:w="1017" w:type="dxa"/>
            <w:vAlign w:val="top"/>
          </w:tcPr>
          <w:p w14:paraId="215B5DE9">
            <w:pPr>
              <w:pStyle w:val="22"/>
              <w:rPr>
                <w:rFonts w:hint="eastAsia" w:ascii="宋体" w:hAnsi="宋体" w:eastAsia="宋体" w:cs="宋体"/>
                <w:color w:val="auto"/>
                <w:sz w:val="24"/>
                <w:szCs w:val="24"/>
                <w:highlight w:val="none"/>
              </w:rPr>
            </w:pPr>
          </w:p>
        </w:tc>
        <w:tc>
          <w:tcPr>
            <w:tcW w:w="1002" w:type="dxa"/>
            <w:vAlign w:val="top"/>
          </w:tcPr>
          <w:p w14:paraId="386DD35A">
            <w:pPr>
              <w:pStyle w:val="22"/>
              <w:rPr>
                <w:rFonts w:hint="eastAsia" w:ascii="宋体" w:hAnsi="宋体" w:eastAsia="宋体" w:cs="宋体"/>
                <w:color w:val="auto"/>
                <w:sz w:val="24"/>
                <w:szCs w:val="24"/>
                <w:highlight w:val="none"/>
              </w:rPr>
            </w:pPr>
          </w:p>
        </w:tc>
        <w:tc>
          <w:tcPr>
            <w:tcW w:w="1551" w:type="dxa"/>
            <w:vAlign w:val="top"/>
          </w:tcPr>
          <w:p w14:paraId="4C5E1A1C">
            <w:pPr>
              <w:pStyle w:val="22"/>
              <w:rPr>
                <w:rFonts w:hint="eastAsia" w:ascii="宋体" w:hAnsi="宋体" w:eastAsia="宋体" w:cs="宋体"/>
                <w:color w:val="auto"/>
                <w:sz w:val="24"/>
                <w:szCs w:val="24"/>
                <w:highlight w:val="none"/>
              </w:rPr>
            </w:pPr>
          </w:p>
        </w:tc>
        <w:tc>
          <w:tcPr>
            <w:tcW w:w="1926" w:type="dxa"/>
            <w:vAlign w:val="top"/>
          </w:tcPr>
          <w:p w14:paraId="16BC8A53">
            <w:pPr>
              <w:pStyle w:val="22"/>
              <w:rPr>
                <w:rFonts w:hint="eastAsia" w:ascii="宋体" w:hAnsi="宋体" w:eastAsia="宋体" w:cs="宋体"/>
                <w:color w:val="auto"/>
                <w:sz w:val="24"/>
                <w:szCs w:val="24"/>
                <w:highlight w:val="none"/>
              </w:rPr>
            </w:pPr>
          </w:p>
        </w:tc>
      </w:tr>
      <w:tr w14:paraId="3A60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3820C0AB">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D7EFEAE">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3E2C0AAF">
            <w:pPr>
              <w:pStyle w:val="22"/>
              <w:rPr>
                <w:rFonts w:hint="eastAsia" w:ascii="宋体" w:hAnsi="宋体" w:eastAsia="宋体" w:cs="宋体"/>
                <w:color w:val="auto"/>
                <w:sz w:val="24"/>
                <w:szCs w:val="24"/>
                <w:highlight w:val="none"/>
              </w:rPr>
            </w:pPr>
          </w:p>
        </w:tc>
        <w:tc>
          <w:tcPr>
            <w:tcW w:w="1017" w:type="dxa"/>
            <w:vAlign w:val="top"/>
          </w:tcPr>
          <w:p w14:paraId="1E67812B">
            <w:pPr>
              <w:pStyle w:val="22"/>
              <w:rPr>
                <w:rFonts w:hint="eastAsia" w:ascii="宋体" w:hAnsi="宋体" w:eastAsia="宋体" w:cs="宋体"/>
                <w:color w:val="auto"/>
                <w:sz w:val="24"/>
                <w:szCs w:val="24"/>
                <w:highlight w:val="none"/>
              </w:rPr>
            </w:pPr>
          </w:p>
        </w:tc>
        <w:tc>
          <w:tcPr>
            <w:tcW w:w="1002" w:type="dxa"/>
            <w:vAlign w:val="top"/>
          </w:tcPr>
          <w:p w14:paraId="26A91E61">
            <w:pPr>
              <w:pStyle w:val="22"/>
              <w:rPr>
                <w:rFonts w:hint="eastAsia" w:ascii="宋体" w:hAnsi="宋体" w:eastAsia="宋体" w:cs="宋体"/>
                <w:color w:val="auto"/>
                <w:sz w:val="24"/>
                <w:szCs w:val="24"/>
                <w:highlight w:val="none"/>
              </w:rPr>
            </w:pPr>
          </w:p>
        </w:tc>
        <w:tc>
          <w:tcPr>
            <w:tcW w:w="1551" w:type="dxa"/>
            <w:vAlign w:val="top"/>
          </w:tcPr>
          <w:p w14:paraId="6BEE9151">
            <w:pPr>
              <w:pStyle w:val="22"/>
              <w:rPr>
                <w:rFonts w:hint="eastAsia" w:ascii="宋体" w:hAnsi="宋体" w:eastAsia="宋体" w:cs="宋体"/>
                <w:color w:val="auto"/>
                <w:sz w:val="24"/>
                <w:szCs w:val="24"/>
                <w:highlight w:val="none"/>
              </w:rPr>
            </w:pPr>
          </w:p>
        </w:tc>
        <w:tc>
          <w:tcPr>
            <w:tcW w:w="1926" w:type="dxa"/>
            <w:vAlign w:val="top"/>
          </w:tcPr>
          <w:p w14:paraId="5EE9AF99">
            <w:pPr>
              <w:pStyle w:val="22"/>
              <w:rPr>
                <w:rFonts w:hint="eastAsia" w:ascii="宋体" w:hAnsi="宋体" w:eastAsia="宋体" w:cs="宋体"/>
                <w:color w:val="auto"/>
                <w:sz w:val="24"/>
                <w:szCs w:val="24"/>
                <w:highlight w:val="none"/>
              </w:rPr>
            </w:pPr>
          </w:p>
        </w:tc>
      </w:tr>
      <w:tr w14:paraId="7376C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5F91FDBD">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2D2019FB">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54F777D2">
            <w:pPr>
              <w:pStyle w:val="22"/>
              <w:rPr>
                <w:rFonts w:hint="eastAsia" w:ascii="宋体" w:hAnsi="宋体" w:eastAsia="宋体" w:cs="宋体"/>
                <w:color w:val="auto"/>
                <w:sz w:val="24"/>
                <w:szCs w:val="24"/>
                <w:highlight w:val="none"/>
              </w:rPr>
            </w:pPr>
          </w:p>
        </w:tc>
        <w:tc>
          <w:tcPr>
            <w:tcW w:w="1017" w:type="dxa"/>
            <w:vAlign w:val="top"/>
          </w:tcPr>
          <w:p w14:paraId="1030E0E6">
            <w:pPr>
              <w:pStyle w:val="22"/>
              <w:rPr>
                <w:rFonts w:hint="eastAsia" w:ascii="宋体" w:hAnsi="宋体" w:eastAsia="宋体" w:cs="宋体"/>
                <w:color w:val="auto"/>
                <w:sz w:val="24"/>
                <w:szCs w:val="24"/>
                <w:highlight w:val="none"/>
              </w:rPr>
            </w:pPr>
          </w:p>
        </w:tc>
        <w:tc>
          <w:tcPr>
            <w:tcW w:w="1002" w:type="dxa"/>
            <w:vAlign w:val="top"/>
          </w:tcPr>
          <w:p w14:paraId="3463FE6D">
            <w:pPr>
              <w:pStyle w:val="22"/>
              <w:rPr>
                <w:rFonts w:hint="eastAsia" w:ascii="宋体" w:hAnsi="宋体" w:eastAsia="宋体" w:cs="宋体"/>
                <w:color w:val="auto"/>
                <w:sz w:val="24"/>
                <w:szCs w:val="24"/>
                <w:highlight w:val="none"/>
              </w:rPr>
            </w:pPr>
          </w:p>
        </w:tc>
        <w:tc>
          <w:tcPr>
            <w:tcW w:w="1551" w:type="dxa"/>
            <w:vAlign w:val="top"/>
          </w:tcPr>
          <w:p w14:paraId="521B8CC1">
            <w:pPr>
              <w:pStyle w:val="22"/>
              <w:rPr>
                <w:rFonts w:hint="eastAsia" w:ascii="宋体" w:hAnsi="宋体" w:eastAsia="宋体" w:cs="宋体"/>
                <w:color w:val="auto"/>
                <w:sz w:val="24"/>
                <w:szCs w:val="24"/>
                <w:highlight w:val="none"/>
              </w:rPr>
            </w:pPr>
          </w:p>
        </w:tc>
        <w:tc>
          <w:tcPr>
            <w:tcW w:w="1926" w:type="dxa"/>
            <w:vAlign w:val="top"/>
          </w:tcPr>
          <w:p w14:paraId="2FCE3AF2">
            <w:pPr>
              <w:pStyle w:val="22"/>
              <w:rPr>
                <w:rFonts w:hint="eastAsia" w:ascii="宋体" w:hAnsi="宋体" w:eastAsia="宋体" w:cs="宋体"/>
                <w:color w:val="auto"/>
                <w:sz w:val="24"/>
                <w:szCs w:val="24"/>
                <w:highlight w:val="none"/>
              </w:rPr>
            </w:pPr>
          </w:p>
        </w:tc>
      </w:tr>
      <w:tr w14:paraId="41584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44F56C77">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325320BA">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5002FEB2">
            <w:pPr>
              <w:pStyle w:val="22"/>
              <w:rPr>
                <w:rFonts w:hint="eastAsia" w:ascii="宋体" w:hAnsi="宋体" w:eastAsia="宋体" w:cs="宋体"/>
                <w:color w:val="auto"/>
                <w:sz w:val="24"/>
                <w:szCs w:val="24"/>
                <w:highlight w:val="none"/>
              </w:rPr>
            </w:pPr>
          </w:p>
        </w:tc>
        <w:tc>
          <w:tcPr>
            <w:tcW w:w="1017" w:type="dxa"/>
            <w:vAlign w:val="top"/>
          </w:tcPr>
          <w:p w14:paraId="4508121F">
            <w:pPr>
              <w:pStyle w:val="22"/>
              <w:rPr>
                <w:rFonts w:hint="eastAsia" w:ascii="宋体" w:hAnsi="宋体" w:eastAsia="宋体" w:cs="宋体"/>
                <w:color w:val="auto"/>
                <w:sz w:val="24"/>
                <w:szCs w:val="24"/>
                <w:highlight w:val="none"/>
              </w:rPr>
            </w:pPr>
          </w:p>
        </w:tc>
        <w:tc>
          <w:tcPr>
            <w:tcW w:w="1002" w:type="dxa"/>
            <w:vAlign w:val="top"/>
          </w:tcPr>
          <w:p w14:paraId="2DC0E2D3">
            <w:pPr>
              <w:pStyle w:val="22"/>
              <w:rPr>
                <w:rFonts w:hint="eastAsia" w:ascii="宋体" w:hAnsi="宋体" w:eastAsia="宋体" w:cs="宋体"/>
                <w:color w:val="auto"/>
                <w:sz w:val="24"/>
                <w:szCs w:val="24"/>
                <w:highlight w:val="none"/>
              </w:rPr>
            </w:pPr>
          </w:p>
        </w:tc>
        <w:tc>
          <w:tcPr>
            <w:tcW w:w="1551" w:type="dxa"/>
            <w:vAlign w:val="top"/>
          </w:tcPr>
          <w:p w14:paraId="2D99A1F3">
            <w:pPr>
              <w:pStyle w:val="22"/>
              <w:rPr>
                <w:rFonts w:hint="eastAsia" w:ascii="宋体" w:hAnsi="宋体" w:eastAsia="宋体" w:cs="宋体"/>
                <w:color w:val="auto"/>
                <w:sz w:val="24"/>
                <w:szCs w:val="24"/>
                <w:highlight w:val="none"/>
              </w:rPr>
            </w:pPr>
          </w:p>
        </w:tc>
        <w:tc>
          <w:tcPr>
            <w:tcW w:w="1926" w:type="dxa"/>
            <w:vAlign w:val="top"/>
          </w:tcPr>
          <w:p w14:paraId="71DCF47A">
            <w:pPr>
              <w:pStyle w:val="22"/>
              <w:rPr>
                <w:rFonts w:hint="eastAsia" w:ascii="宋体" w:hAnsi="宋体" w:eastAsia="宋体" w:cs="宋体"/>
                <w:color w:val="auto"/>
                <w:sz w:val="24"/>
                <w:szCs w:val="24"/>
                <w:highlight w:val="none"/>
              </w:rPr>
            </w:pPr>
          </w:p>
        </w:tc>
      </w:tr>
      <w:tr w14:paraId="0D539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57C7341">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2D145259">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C414A00">
            <w:pPr>
              <w:pStyle w:val="22"/>
              <w:rPr>
                <w:rFonts w:hint="eastAsia" w:ascii="宋体" w:hAnsi="宋体" w:eastAsia="宋体" w:cs="宋体"/>
                <w:color w:val="auto"/>
                <w:sz w:val="24"/>
                <w:szCs w:val="24"/>
                <w:highlight w:val="none"/>
              </w:rPr>
            </w:pPr>
          </w:p>
        </w:tc>
        <w:tc>
          <w:tcPr>
            <w:tcW w:w="1017" w:type="dxa"/>
            <w:vAlign w:val="top"/>
          </w:tcPr>
          <w:p w14:paraId="0A047E98">
            <w:pPr>
              <w:pStyle w:val="22"/>
              <w:rPr>
                <w:rFonts w:hint="eastAsia" w:ascii="宋体" w:hAnsi="宋体" w:eastAsia="宋体" w:cs="宋体"/>
                <w:color w:val="auto"/>
                <w:sz w:val="24"/>
                <w:szCs w:val="24"/>
                <w:highlight w:val="none"/>
              </w:rPr>
            </w:pPr>
          </w:p>
        </w:tc>
        <w:tc>
          <w:tcPr>
            <w:tcW w:w="1002" w:type="dxa"/>
            <w:vAlign w:val="top"/>
          </w:tcPr>
          <w:p w14:paraId="01946ADC">
            <w:pPr>
              <w:pStyle w:val="22"/>
              <w:rPr>
                <w:rFonts w:hint="eastAsia" w:ascii="宋体" w:hAnsi="宋体" w:eastAsia="宋体" w:cs="宋体"/>
                <w:color w:val="auto"/>
                <w:sz w:val="24"/>
                <w:szCs w:val="24"/>
                <w:highlight w:val="none"/>
              </w:rPr>
            </w:pPr>
          </w:p>
        </w:tc>
        <w:tc>
          <w:tcPr>
            <w:tcW w:w="1551" w:type="dxa"/>
            <w:vAlign w:val="top"/>
          </w:tcPr>
          <w:p w14:paraId="10FAFF09">
            <w:pPr>
              <w:pStyle w:val="22"/>
              <w:rPr>
                <w:rFonts w:hint="eastAsia" w:ascii="宋体" w:hAnsi="宋体" w:eastAsia="宋体" w:cs="宋体"/>
                <w:color w:val="auto"/>
                <w:sz w:val="24"/>
                <w:szCs w:val="24"/>
                <w:highlight w:val="none"/>
              </w:rPr>
            </w:pPr>
          </w:p>
        </w:tc>
        <w:tc>
          <w:tcPr>
            <w:tcW w:w="1926" w:type="dxa"/>
            <w:vAlign w:val="top"/>
          </w:tcPr>
          <w:p w14:paraId="2CAFD4ED">
            <w:pPr>
              <w:pStyle w:val="22"/>
              <w:rPr>
                <w:rFonts w:hint="eastAsia" w:ascii="宋体" w:hAnsi="宋体" w:eastAsia="宋体" w:cs="宋体"/>
                <w:color w:val="auto"/>
                <w:sz w:val="24"/>
                <w:szCs w:val="24"/>
                <w:highlight w:val="none"/>
              </w:rPr>
            </w:pPr>
          </w:p>
        </w:tc>
      </w:tr>
      <w:tr w14:paraId="0B0E1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0C985D6">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2B0AD8AD">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30FD5B99">
            <w:pPr>
              <w:pStyle w:val="22"/>
              <w:rPr>
                <w:rFonts w:hint="eastAsia" w:ascii="宋体" w:hAnsi="宋体" w:eastAsia="宋体" w:cs="宋体"/>
                <w:color w:val="auto"/>
                <w:sz w:val="24"/>
                <w:szCs w:val="24"/>
                <w:highlight w:val="none"/>
              </w:rPr>
            </w:pPr>
          </w:p>
        </w:tc>
        <w:tc>
          <w:tcPr>
            <w:tcW w:w="1017" w:type="dxa"/>
            <w:vAlign w:val="top"/>
          </w:tcPr>
          <w:p w14:paraId="24920843">
            <w:pPr>
              <w:pStyle w:val="22"/>
              <w:rPr>
                <w:rFonts w:hint="eastAsia" w:ascii="宋体" w:hAnsi="宋体" w:eastAsia="宋体" w:cs="宋体"/>
                <w:color w:val="auto"/>
                <w:sz w:val="24"/>
                <w:szCs w:val="24"/>
                <w:highlight w:val="none"/>
              </w:rPr>
            </w:pPr>
          </w:p>
        </w:tc>
        <w:tc>
          <w:tcPr>
            <w:tcW w:w="1002" w:type="dxa"/>
            <w:vAlign w:val="top"/>
          </w:tcPr>
          <w:p w14:paraId="596EC4C2">
            <w:pPr>
              <w:pStyle w:val="22"/>
              <w:rPr>
                <w:rFonts w:hint="eastAsia" w:ascii="宋体" w:hAnsi="宋体" w:eastAsia="宋体" w:cs="宋体"/>
                <w:color w:val="auto"/>
                <w:sz w:val="24"/>
                <w:szCs w:val="24"/>
                <w:highlight w:val="none"/>
              </w:rPr>
            </w:pPr>
          </w:p>
        </w:tc>
        <w:tc>
          <w:tcPr>
            <w:tcW w:w="1551" w:type="dxa"/>
            <w:vAlign w:val="top"/>
          </w:tcPr>
          <w:p w14:paraId="14255466">
            <w:pPr>
              <w:pStyle w:val="22"/>
              <w:rPr>
                <w:rFonts w:hint="eastAsia" w:ascii="宋体" w:hAnsi="宋体" w:eastAsia="宋体" w:cs="宋体"/>
                <w:color w:val="auto"/>
                <w:sz w:val="24"/>
                <w:szCs w:val="24"/>
                <w:highlight w:val="none"/>
              </w:rPr>
            </w:pPr>
          </w:p>
        </w:tc>
        <w:tc>
          <w:tcPr>
            <w:tcW w:w="1926" w:type="dxa"/>
            <w:vAlign w:val="top"/>
          </w:tcPr>
          <w:p w14:paraId="39BF5C26">
            <w:pPr>
              <w:pStyle w:val="22"/>
              <w:rPr>
                <w:rFonts w:hint="eastAsia" w:ascii="宋体" w:hAnsi="宋体" w:eastAsia="宋体" w:cs="宋体"/>
                <w:color w:val="auto"/>
                <w:sz w:val="24"/>
                <w:szCs w:val="24"/>
                <w:highlight w:val="none"/>
              </w:rPr>
            </w:pPr>
          </w:p>
        </w:tc>
      </w:tr>
      <w:tr w14:paraId="3AB3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61E16D5">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5ABFE278">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221D5657">
            <w:pPr>
              <w:pStyle w:val="22"/>
              <w:rPr>
                <w:rFonts w:hint="eastAsia" w:ascii="宋体" w:hAnsi="宋体" w:eastAsia="宋体" w:cs="宋体"/>
                <w:color w:val="auto"/>
                <w:sz w:val="24"/>
                <w:szCs w:val="24"/>
                <w:highlight w:val="none"/>
              </w:rPr>
            </w:pPr>
          </w:p>
        </w:tc>
        <w:tc>
          <w:tcPr>
            <w:tcW w:w="1017" w:type="dxa"/>
            <w:vAlign w:val="top"/>
          </w:tcPr>
          <w:p w14:paraId="731B0BB4">
            <w:pPr>
              <w:pStyle w:val="22"/>
              <w:rPr>
                <w:rFonts w:hint="eastAsia" w:ascii="宋体" w:hAnsi="宋体" w:eastAsia="宋体" w:cs="宋体"/>
                <w:color w:val="auto"/>
                <w:sz w:val="24"/>
                <w:szCs w:val="24"/>
                <w:highlight w:val="none"/>
              </w:rPr>
            </w:pPr>
          </w:p>
        </w:tc>
        <w:tc>
          <w:tcPr>
            <w:tcW w:w="1002" w:type="dxa"/>
            <w:vAlign w:val="top"/>
          </w:tcPr>
          <w:p w14:paraId="1CB4F26F">
            <w:pPr>
              <w:pStyle w:val="22"/>
              <w:rPr>
                <w:rFonts w:hint="eastAsia" w:ascii="宋体" w:hAnsi="宋体" w:eastAsia="宋体" w:cs="宋体"/>
                <w:color w:val="auto"/>
                <w:sz w:val="24"/>
                <w:szCs w:val="24"/>
                <w:highlight w:val="none"/>
              </w:rPr>
            </w:pPr>
          </w:p>
        </w:tc>
        <w:tc>
          <w:tcPr>
            <w:tcW w:w="1551" w:type="dxa"/>
            <w:vAlign w:val="top"/>
          </w:tcPr>
          <w:p w14:paraId="62B9287E">
            <w:pPr>
              <w:pStyle w:val="22"/>
              <w:rPr>
                <w:rFonts w:hint="eastAsia" w:ascii="宋体" w:hAnsi="宋体" w:eastAsia="宋体" w:cs="宋体"/>
                <w:color w:val="auto"/>
                <w:sz w:val="24"/>
                <w:szCs w:val="24"/>
                <w:highlight w:val="none"/>
              </w:rPr>
            </w:pPr>
          </w:p>
        </w:tc>
        <w:tc>
          <w:tcPr>
            <w:tcW w:w="1926" w:type="dxa"/>
            <w:vAlign w:val="top"/>
          </w:tcPr>
          <w:p w14:paraId="22A6499B">
            <w:pPr>
              <w:pStyle w:val="22"/>
              <w:rPr>
                <w:rFonts w:hint="eastAsia" w:ascii="宋体" w:hAnsi="宋体" w:eastAsia="宋体" w:cs="宋体"/>
                <w:color w:val="auto"/>
                <w:sz w:val="24"/>
                <w:szCs w:val="24"/>
                <w:highlight w:val="none"/>
              </w:rPr>
            </w:pPr>
          </w:p>
        </w:tc>
      </w:tr>
      <w:tr w14:paraId="4B6AD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1F9DE00F">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75B37302">
            <w:pPr>
              <w:pStyle w:val="22"/>
              <w:rPr>
                <w:rFonts w:hint="eastAsia" w:ascii="宋体" w:hAnsi="宋体" w:eastAsia="宋体" w:cs="宋体"/>
                <w:color w:val="auto"/>
                <w:sz w:val="24"/>
                <w:szCs w:val="24"/>
                <w:highlight w:val="none"/>
              </w:rPr>
            </w:pPr>
          </w:p>
        </w:tc>
        <w:tc>
          <w:tcPr>
            <w:tcW w:w="1567" w:type="dxa"/>
            <w:vAlign w:val="top"/>
          </w:tcPr>
          <w:p w14:paraId="74287E00">
            <w:pPr>
              <w:pStyle w:val="22"/>
              <w:rPr>
                <w:rFonts w:hint="eastAsia" w:ascii="宋体" w:hAnsi="宋体" w:eastAsia="宋体" w:cs="宋体"/>
                <w:color w:val="auto"/>
                <w:sz w:val="24"/>
                <w:szCs w:val="24"/>
                <w:highlight w:val="none"/>
              </w:rPr>
            </w:pPr>
          </w:p>
        </w:tc>
        <w:tc>
          <w:tcPr>
            <w:tcW w:w="1017" w:type="dxa"/>
            <w:vAlign w:val="top"/>
          </w:tcPr>
          <w:p w14:paraId="5804450C">
            <w:pPr>
              <w:pStyle w:val="22"/>
              <w:rPr>
                <w:rFonts w:hint="eastAsia" w:ascii="宋体" w:hAnsi="宋体" w:eastAsia="宋体" w:cs="宋体"/>
                <w:color w:val="auto"/>
                <w:sz w:val="24"/>
                <w:szCs w:val="24"/>
                <w:highlight w:val="none"/>
              </w:rPr>
            </w:pPr>
          </w:p>
        </w:tc>
        <w:tc>
          <w:tcPr>
            <w:tcW w:w="1002" w:type="dxa"/>
            <w:vAlign w:val="top"/>
          </w:tcPr>
          <w:p w14:paraId="7C125147">
            <w:pPr>
              <w:pStyle w:val="22"/>
              <w:rPr>
                <w:rFonts w:hint="eastAsia" w:ascii="宋体" w:hAnsi="宋体" w:eastAsia="宋体" w:cs="宋体"/>
                <w:color w:val="auto"/>
                <w:sz w:val="24"/>
                <w:szCs w:val="24"/>
                <w:highlight w:val="none"/>
              </w:rPr>
            </w:pPr>
          </w:p>
        </w:tc>
        <w:tc>
          <w:tcPr>
            <w:tcW w:w="1551" w:type="dxa"/>
            <w:vAlign w:val="top"/>
          </w:tcPr>
          <w:p w14:paraId="4F54B0AF">
            <w:pPr>
              <w:pStyle w:val="22"/>
              <w:rPr>
                <w:rFonts w:hint="eastAsia" w:ascii="宋体" w:hAnsi="宋体" w:eastAsia="宋体" w:cs="宋体"/>
                <w:color w:val="auto"/>
                <w:sz w:val="24"/>
                <w:szCs w:val="24"/>
                <w:highlight w:val="none"/>
              </w:rPr>
            </w:pPr>
          </w:p>
        </w:tc>
        <w:tc>
          <w:tcPr>
            <w:tcW w:w="1926" w:type="dxa"/>
            <w:vAlign w:val="top"/>
          </w:tcPr>
          <w:p w14:paraId="4FFC9BC0">
            <w:pPr>
              <w:pStyle w:val="22"/>
              <w:rPr>
                <w:rFonts w:hint="eastAsia" w:ascii="宋体" w:hAnsi="宋体" w:eastAsia="宋体" w:cs="宋体"/>
                <w:color w:val="auto"/>
                <w:sz w:val="24"/>
                <w:szCs w:val="24"/>
                <w:highlight w:val="none"/>
              </w:rPr>
            </w:pPr>
          </w:p>
        </w:tc>
      </w:tr>
    </w:tbl>
    <w:p w14:paraId="7732D9E9">
      <w:pPr>
        <w:pStyle w:val="7"/>
        <w:spacing w:line="395" w:lineRule="auto"/>
        <w:rPr>
          <w:rFonts w:hint="eastAsia" w:ascii="宋体" w:hAnsi="宋体" w:eastAsia="宋体" w:cs="宋体"/>
          <w:color w:val="auto"/>
          <w:sz w:val="24"/>
          <w:szCs w:val="24"/>
          <w:highlight w:val="none"/>
        </w:rPr>
      </w:pPr>
    </w:p>
    <w:p w14:paraId="3B1E59B3">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6AA20B55">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4B601F95">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133F901E">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3B3A6E0">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50403043">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2829D625">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5069CF15">
      <w:pPr>
        <w:pStyle w:val="7"/>
        <w:spacing w:line="248" w:lineRule="auto"/>
        <w:rPr>
          <w:rFonts w:hint="eastAsia" w:ascii="宋体" w:hAnsi="宋体" w:eastAsia="宋体" w:cs="宋体"/>
          <w:color w:val="auto"/>
          <w:sz w:val="24"/>
          <w:szCs w:val="24"/>
          <w:highlight w:val="none"/>
        </w:rPr>
      </w:pPr>
    </w:p>
    <w:p w14:paraId="6BC18C6E">
      <w:pPr>
        <w:pStyle w:val="7"/>
        <w:spacing w:line="248" w:lineRule="auto"/>
        <w:rPr>
          <w:rFonts w:hint="eastAsia" w:ascii="宋体" w:hAnsi="宋体" w:eastAsia="宋体" w:cs="宋体"/>
          <w:color w:val="auto"/>
          <w:sz w:val="24"/>
          <w:szCs w:val="24"/>
          <w:highlight w:val="none"/>
        </w:rPr>
      </w:pPr>
    </w:p>
    <w:p w14:paraId="176F2752">
      <w:pPr>
        <w:pStyle w:val="7"/>
        <w:spacing w:line="248" w:lineRule="auto"/>
        <w:rPr>
          <w:rFonts w:hint="eastAsia" w:ascii="宋体" w:hAnsi="宋体" w:eastAsia="宋体" w:cs="宋体"/>
          <w:color w:val="auto"/>
          <w:highlight w:val="none"/>
        </w:rPr>
      </w:pPr>
    </w:p>
    <w:p w14:paraId="5D072C9A">
      <w:pPr>
        <w:pStyle w:val="7"/>
        <w:spacing w:line="248" w:lineRule="auto"/>
        <w:rPr>
          <w:rFonts w:hint="eastAsia" w:ascii="宋体" w:hAnsi="宋体" w:eastAsia="宋体" w:cs="宋体"/>
          <w:color w:val="auto"/>
          <w:highlight w:val="none"/>
        </w:rPr>
      </w:pPr>
    </w:p>
    <w:p w14:paraId="3AE49CA0">
      <w:pPr>
        <w:spacing w:before="79" w:line="220" w:lineRule="auto"/>
        <w:rPr>
          <w:rFonts w:hint="eastAsia" w:ascii="宋体" w:hAnsi="宋体" w:eastAsia="宋体" w:cs="宋体"/>
          <w:b/>
          <w:bCs/>
          <w:color w:val="auto"/>
          <w:spacing w:val="-2"/>
          <w:sz w:val="24"/>
          <w:szCs w:val="24"/>
          <w:highlight w:val="none"/>
        </w:rPr>
      </w:pPr>
    </w:p>
    <w:p w14:paraId="64B5E5D2">
      <w:pPr>
        <w:spacing w:before="78" w:line="220" w:lineRule="auto"/>
        <w:outlineLvl w:val="2"/>
        <w:rPr>
          <w:rFonts w:hint="eastAsia" w:ascii="宋体" w:hAnsi="宋体" w:eastAsia="宋体" w:cs="宋体"/>
          <w:b/>
          <w:bCs/>
          <w:color w:val="auto"/>
          <w:spacing w:val="-4"/>
          <w:sz w:val="24"/>
          <w:szCs w:val="24"/>
          <w:highlight w:val="none"/>
        </w:rPr>
      </w:pPr>
      <w:bookmarkStart w:id="257" w:name="_Toc16480"/>
      <w:r>
        <w:rPr>
          <w:rFonts w:hint="eastAsia" w:ascii="宋体" w:hAnsi="宋体" w:eastAsia="宋体" w:cs="宋体"/>
          <w:b/>
          <w:bCs/>
          <w:color w:val="auto"/>
          <w:spacing w:val="-4"/>
          <w:sz w:val="24"/>
          <w:szCs w:val="24"/>
          <w:highlight w:val="none"/>
        </w:rPr>
        <w:t>格式十二 建造师查询页（有效期+建造师签字）</w:t>
      </w:r>
      <w:bookmarkEnd w:id="257"/>
    </w:p>
    <w:p w14:paraId="450E46D9">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4"/>
                    <a:stretch>
                      <a:fillRect/>
                    </a:stretch>
                  </pic:blipFill>
                  <pic:spPr>
                    <a:xfrm>
                      <a:off x="0" y="0"/>
                      <a:ext cx="6239510" cy="8013700"/>
                    </a:xfrm>
                    <a:prstGeom prst="rect">
                      <a:avLst/>
                    </a:prstGeom>
                    <a:noFill/>
                    <a:ln>
                      <a:noFill/>
                    </a:ln>
                  </pic:spPr>
                </pic:pic>
              </a:graphicData>
            </a:graphic>
          </wp:inline>
        </w:drawing>
      </w:r>
    </w:p>
    <w:p w14:paraId="1386CCA3">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CEE8513">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5"/>
                    <a:stretch>
                      <a:fillRect/>
                    </a:stretch>
                  </pic:blipFill>
                  <pic:spPr>
                    <a:xfrm>
                      <a:off x="0" y="0"/>
                      <a:ext cx="6285865" cy="6925310"/>
                    </a:xfrm>
                    <a:prstGeom prst="rect">
                      <a:avLst/>
                    </a:prstGeom>
                    <a:noFill/>
                    <a:ln>
                      <a:noFill/>
                    </a:ln>
                  </pic:spPr>
                </pic:pic>
              </a:graphicData>
            </a:graphic>
          </wp:inline>
        </w:drawing>
      </w:r>
    </w:p>
    <w:p w14:paraId="7813AADB">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D36A69A">
      <w:pPr>
        <w:spacing w:before="78" w:line="220" w:lineRule="auto"/>
        <w:outlineLvl w:val="2"/>
        <w:rPr>
          <w:rFonts w:hint="eastAsia" w:ascii="宋体" w:hAnsi="宋体" w:eastAsia="宋体" w:cs="宋体"/>
          <w:b/>
          <w:bCs/>
          <w:color w:val="auto"/>
          <w:spacing w:val="-4"/>
          <w:sz w:val="24"/>
          <w:szCs w:val="24"/>
          <w:highlight w:val="none"/>
        </w:rPr>
      </w:pPr>
      <w:bookmarkStart w:id="258"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58"/>
    </w:p>
    <w:p w14:paraId="233B3372">
      <w:pPr>
        <w:pStyle w:val="7"/>
        <w:spacing w:line="269" w:lineRule="auto"/>
        <w:rPr>
          <w:rFonts w:hint="eastAsia" w:ascii="宋体" w:hAnsi="宋体" w:eastAsia="宋体" w:cs="宋体"/>
          <w:color w:val="auto"/>
          <w:highlight w:val="none"/>
        </w:rPr>
      </w:pPr>
    </w:p>
    <w:p w14:paraId="73CEABAE">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59" w:name="bookmark160"/>
      <w:bookmarkEnd w:id="259"/>
      <w:bookmarkStart w:id="260"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0"/>
    <w:p w14:paraId="5733B35F">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BA34EDA">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1F8B397A">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7869C1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5AF6072E">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1CD3BDFD">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6A389843">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0957CC1">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59A3F64C">
      <w:pPr>
        <w:spacing w:before="40"/>
        <w:rPr>
          <w:rFonts w:hint="eastAsia" w:ascii="宋体" w:hAnsi="宋体" w:eastAsia="宋体" w:cs="宋体"/>
          <w:color w:val="auto"/>
          <w:highlight w:val="none"/>
        </w:rPr>
      </w:pP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24A2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52064E2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一、危险性较大的分部分项工程清单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A059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14C33E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9B85025">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备注</w:t>
            </w:r>
          </w:p>
        </w:tc>
      </w:tr>
      <w:tr w14:paraId="2C6FF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EF3134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一、基坑支护</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9655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69213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CE1449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82BA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3CDA00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（一）开挖深度超过3m（含3m）的基坑（槽）的土方开挖、支护、降水工程。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8559E1">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B99E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811240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D67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A2CD7F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（二）开挖深度虽未超过3m，但地质条件、周围环境和地下管线复杂，或影响毗邻建、构筑物安全的基坑（槽）的土方开挖、支护、降水工程。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C9058C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44CC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30516D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4AAC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D071E7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7605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0AF1A4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139E55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FE6A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40F8FD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80C7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99B7E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42CA4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F568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93810F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102F4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88DCB2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050A98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3BE2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BD107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A169E5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FFDF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40488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F81B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93709A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60771B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B75E30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71CC0F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25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8F35B6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78A9E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DF5B2D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4EB40F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142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6D298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（二）采用起重机械进行安装的工程。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1DD57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F94659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DD935E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6961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7E028D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F8F1E4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454DF7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65F51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81F1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64B920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28177C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B70566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107F32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7E4D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A7D49D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（一）搭设高度24m及以上的落地式钢管脚手架工程（包括采光井、电梯井脚手架）。</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432575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7ACD29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19199F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A78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71C56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（二）附着式升降脚手架工程。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56D2EA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1FBFB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14DFB9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C934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7C480C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7BDEEA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5CF3C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87A4D2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0FE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193155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（四）高处作业吊篮。</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05C47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3CB783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A767E6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504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43FC8C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（五）卸料平台、操作平台工程。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39DB6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695BC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136DCE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2EBC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8DB6A5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（六）异型脚手架工程。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C15A8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FBEE47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2828E8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885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02C9D7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E4B82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F7EDD3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B615F2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69A2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A8E4CC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可能影响行人、交通、电力设施、通讯设施或其他建、构筑物安全的拆除工程。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25C276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D74563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ED7C75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6745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37ED46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733DCE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769F67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54CF4C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8E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340CF7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9830C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6497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4BCD2E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A70D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D8FA98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BE8B96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58C4E2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B671E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C3F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5933CC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A1D054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B513EA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80525C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CF92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CDD636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（二）钢结构、网架和索膜结构安装工程。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E902F9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BD9F6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41060D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132F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EC45BD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48F710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1E8C1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B831DF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CFCE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4DF3A3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58D976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F7E5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4EF11F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6BC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13B6C2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（五）装配式建筑混凝土预制构件安装工程。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71883F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50BB9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E8FEB4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C050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429FBF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7C95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8029A8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EECAAF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36E3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1024276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color w:val="auto"/>
                <w:kern w:val="2"/>
                <w:sz w:val="24"/>
                <w:szCs w:val="24"/>
                <w:highlight w:val="none"/>
                <w:lang w:val="en-US" w:eastAsia="zh-CN" w:bidi="ar"/>
              </w:rPr>
              <w:t>二、超过一定规模的危险性较大的分部分项工程清单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F564B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A50B2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9CC20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备注</w:t>
            </w:r>
          </w:p>
        </w:tc>
      </w:tr>
      <w:tr w14:paraId="51DD2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12A6E0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一、深基坑工程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7D878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019B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CF2B37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6CA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27257F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开挖深度超过5m（含5m）的基坑（槽）的土方开挖、支护、降水工程。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23B9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1E4E2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CC60A7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59F2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019CCA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10B7C5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1F3C23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9BD54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8E41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BBE85D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4D5D1C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32AD2D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8BF00A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14C3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AEF522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（二）混凝土模板支撑工程：搭设高度8m及以上，或搭设跨度18m及以上，或施工总荷载（设计值）15kN/m2及以上，或集中线荷载（设计值）20kN/m及以上。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1D624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F6F955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0C1E73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29D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D61405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（三）承重支撑体系：用于钢结构安装等满堂支撑体系，承受单点集中荷载7kN及以上。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2A01EB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B25E89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12300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170C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597B3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C91CE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3E22E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71267F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BD1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3C5DF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A009B7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34508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A4CEFA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94F2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0CAAE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（二）起重量300kN及以上，或搭设总高度200m及以上，或搭设基础标高在200m及以上的起重机械安装和拆卸工程。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A727C5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2DD42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76BD9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DBF3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5289F0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81E53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8C0CD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519F2E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661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FA31E7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（一）搭设高度50m及以上的落地式钢管脚手架工程。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7B51B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BB0D8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A8A51B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D0A5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20E80E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（二）提升高度在150m及以上的附着式升降脚手架工程或附着式升降操作平台工程。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0ED336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7F0FAF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7DEE5E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2CC9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EFA1A8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（三）分段架体搭设高度20m及以上的悬挑式脚手架工程。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63CE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86AEC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B0412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2B4B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AACBE0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CAC399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4094B3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E5BF9B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2EC9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F8FE36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（一）码头、桥梁、高架、烟囱、水塔或拆除中容易引起有毒有害气（液）体或粉尘扩散、易燃易爆事故发生的特殊建、构筑物的拆除工程。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6BED96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F6E8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40624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A65C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BA8701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（二）文物保护建筑、优秀历史建筑或历史文化风貌区影响范围内的拆除工程。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78597E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6C54A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4FBB8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0DF3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1A39E6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4E55E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DD9E6C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C4A75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82A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097A60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B6F39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050BF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6C64A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947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322D26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CA7C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F693A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67D9A0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99F4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F20E6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（一）施工高度50m及以上的建筑幕墙安装工程。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651E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8FF624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87A948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E4EF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229F0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（二）跨度36m及以上的钢结构安装工程，或跨度60m及以上的网架和索膜结构安装工程。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83554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19DCB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2409F5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432A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D12BFE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（三）开挖深度16m及以上的人工挖孔桩工程。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56CE9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1B977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5C1309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7F86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E3C5FB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076D45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ABBCE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E3ED7D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9852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1C7F3F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（五）重量1000kN及以上的大型结构整体顶升、平移、转体等施工工艺。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090987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405D47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59CBF7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1A55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179E25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E5D788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F892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A544AB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bl>
    <w:p w14:paraId="00A9CD31">
      <w:pPr>
        <w:pStyle w:val="7"/>
        <w:spacing w:line="288" w:lineRule="auto"/>
        <w:rPr>
          <w:rFonts w:hint="eastAsia" w:ascii="宋体" w:hAnsi="宋体" w:eastAsia="宋体" w:cs="宋体"/>
          <w:color w:val="auto"/>
          <w:highlight w:val="none"/>
        </w:rPr>
      </w:pPr>
    </w:p>
    <w:p w14:paraId="44E6AB1E">
      <w:pPr>
        <w:pStyle w:val="7"/>
        <w:spacing w:line="288" w:lineRule="auto"/>
        <w:rPr>
          <w:rFonts w:hint="eastAsia" w:ascii="宋体" w:hAnsi="宋体" w:eastAsia="宋体" w:cs="宋体"/>
          <w:color w:val="auto"/>
          <w:highlight w:val="none"/>
        </w:rPr>
      </w:pPr>
    </w:p>
    <w:p w14:paraId="53809DE3">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5CF1F685">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2407D028">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52D3F718">
      <w:pPr>
        <w:rPr>
          <w:color w:val="auto"/>
          <w:highlight w:val="none"/>
        </w:rPr>
      </w:pPr>
    </w:p>
    <w:p w14:paraId="77B667EE">
      <w:pPr>
        <w:pStyle w:val="14"/>
        <w:rPr>
          <w:rFonts w:hint="eastAsia" w:ascii="宋体" w:hAnsi="宋体" w:eastAsia="宋体" w:cs="宋体"/>
          <w:b/>
          <w:bCs/>
          <w:color w:val="auto"/>
          <w:spacing w:val="-4"/>
          <w:sz w:val="24"/>
          <w:szCs w:val="24"/>
          <w:highlight w:val="none"/>
        </w:rPr>
      </w:pPr>
    </w:p>
    <w:p w14:paraId="7353CEAB">
      <w:pPr>
        <w:pStyle w:val="14"/>
        <w:rPr>
          <w:rFonts w:hint="eastAsia" w:ascii="宋体" w:hAnsi="宋体" w:eastAsia="宋体" w:cs="宋体"/>
          <w:b/>
          <w:bCs/>
          <w:color w:val="auto"/>
          <w:spacing w:val="-4"/>
          <w:sz w:val="24"/>
          <w:szCs w:val="24"/>
          <w:highlight w:val="none"/>
        </w:rPr>
      </w:pPr>
    </w:p>
    <w:p w14:paraId="7BC0F757">
      <w:pPr>
        <w:pStyle w:val="14"/>
        <w:rPr>
          <w:rFonts w:hint="eastAsia" w:ascii="宋体" w:hAnsi="宋体" w:eastAsia="宋体" w:cs="宋体"/>
          <w:b/>
          <w:bCs/>
          <w:color w:val="auto"/>
          <w:spacing w:val="-4"/>
          <w:sz w:val="24"/>
          <w:szCs w:val="24"/>
          <w:highlight w:val="none"/>
        </w:rPr>
      </w:pPr>
    </w:p>
    <w:p w14:paraId="25244F8F">
      <w:pPr>
        <w:pStyle w:val="14"/>
        <w:rPr>
          <w:rFonts w:hint="eastAsia" w:ascii="宋体" w:hAnsi="宋体" w:eastAsia="宋体" w:cs="宋体"/>
          <w:b/>
          <w:bCs/>
          <w:color w:val="auto"/>
          <w:spacing w:val="-4"/>
          <w:sz w:val="24"/>
          <w:szCs w:val="24"/>
          <w:highlight w:val="none"/>
        </w:rPr>
      </w:pPr>
    </w:p>
    <w:p w14:paraId="2099144E">
      <w:pPr>
        <w:pStyle w:val="14"/>
        <w:rPr>
          <w:rFonts w:hint="eastAsia" w:ascii="宋体" w:hAnsi="宋体" w:eastAsia="宋体" w:cs="宋体"/>
          <w:b/>
          <w:bCs/>
          <w:color w:val="auto"/>
          <w:spacing w:val="-4"/>
          <w:sz w:val="24"/>
          <w:szCs w:val="24"/>
          <w:highlight w:val="none"/>
        </w:rPr>
      </w:pPr>
    </w:p>
    <w:p w14:paraId="3EA8987A">
      <w:pPr>
        <w:pStyle w:val="14"/>
        <w:ind w:left="0" w:leftChars="0" w:firstLine="0" w:firstLineChars="0"/>
        <w:rPr>
          <w:rFonts w:hint="eastAsia" w:ascii="宋体" w:hAnsi="宋体" w:eastAsia="宋体" w:cs="宋体"/>
          <w:b/>
          <w:bCs/>
          <w:color w:val="auto"/>
          <w:spacing w:val="-4"/>
          <w:sz w:val="24"/>
          <w:szCs w:val="24"/>
          <w:highlight w:val="none"/>
        </w:rPr>
      </w:pPr>
    </w:p>
    <w:p w14:paraId="103650DD">
      <w:pPr>
        <w:spacing w:before="78" w:line="220" w:lineRule="auto"/>
        <w:jc w:val="left"/>
        <w:outlineLvl w:val="9"/>
        <w:rPr>
          <w:rFonts w:hint="eastAsia" w:ascii="宋体" w:hAnsi="宋体" w:eastAsia="宋体" w:cs="宋体"/>
          <w:b/>
          <w:bCs/>
          <w:color w:val="auto"/>
          <w:spacing w:val="-4"/>
          <w:sz w:val="24"/>
          <w:szCs w:val="24"/>
          <w:highlight w:val="none"/>
        </w:rPr>
      </w:pPr>
    </w:p>
    <w:p w14:paraId="6C9A6F6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4E112B74">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1"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1"/>
    </w:p>
    <w:p w14:paraId="20478BA2">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06CA68F3">
      <w:pPr>
        <w:pStyle w:val="7"/>
        <w:spacing w:line="408" w:lineRule="auto"/>
        <w:rPr>
          <w:rFonts w:hint="eastAsia" w:ascii="宋体" w:hAnsi="宋体" w:eastAsia="宋体" w:cs="宋体"/>
          <w:color w:val="auto"/>
          <w:highlight w:val="none"/>
        </w:rPr>
      </w:pPr>
    </w:p>
    <w:p w14:paraId="6190CB97">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2A1A631F">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77797558">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6FDADFEA">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2E4988C1">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2BE0B852">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2977FF7D">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6935A407">
      <w:pPr>
        <w:pStyle w:val="7"/>
        <w:spacing w:line="329" w:lineRule="auto"/>
        <w:rPr>
          <w:rFonts w:hint="eastAsia" w:ascii="宋体" w:hAnsi="宋体" w:eastAsia="宋体" w:cs="宋体"/>
          <w:color w:val="auto"/>
          <w:sz w:val="24"/>
          <w:szCs w:val="24"/>
          <w:highlight w:val="none"/>
        </w:rPr>
      </w:pPr>
    </w:p>
    <w:p w14:paraId="28791B82">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251FED33">
      <w:pPr>
        <w:pStyle w:val="7"/>
        <w:spacing w:line="457" w:lineRule="auto"/>
        <w:rPr>
          <w:rFonts w:hint="eastAsia" w:ascii="宋体" w:hAnsi="宋体" w:eastAsia="宋体" w:cs="宋体"/>
          <w:color w:val="auto"/>
          <w:sz w:val="24"/>
          <w:szCs w:val="24"/>
          <w:highlight w:val="none"/>
        </w:rPr>
      </w:pPr>
    </w:p>
    <w:p w14:paraId="74661644">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433913F6">
      <w:pPr>
        <w:pStyle w:val="7"/>
        <w:spacing w:line="457" w:lineRule="auto"/>
        <w:rPr>
          <w:rFonts w:hint="eastAsia" w:ascii="宋体" w:hAnsi="宋体" w:eastAsia="宋体" w:cs="宋体"/>
          <w:color w:val="auto"/>
          <w:sz w:val="24"/>
          <w:szCs w:val="24"/>
          <w:highlight w:val="none"/>
        </w:rPr>
      </w:pPr>
    </w:p>
    <w:p w14:paraId="12B0B2E7">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4DA818FA">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364BC4A7">
      <w:pPr>
        <w:pStyle w:val="14"/>
        <w:rPr>
          <w:rFonts w:hint="eastAsia" w:ascii="宋体" w:hAnsi="宋体" w:eastAsia="宋体" w:cs="宋体"/>
          <w:color w:val="auto"/>
          <w:highlight w:val="none"/>
        </w:rPr>
      </w:pPr>
    </w:p>
    <w:p w14:paraId="473A10BB">
      <w:pPr>
        <w:pStyle w:val="14"/>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68C9B33">
      <w:pPr>
        <w:spacing w:before="78" w:line="220" w:lineRule="auto"/>
        <w:outlineLvl w:val="2"/>
        <w:rPr>
          <w:rFonts w:hint="eastAsia" w:ascii="宋体" w:hAnsi="宋体" w:eastAsia="宋体" w:cs="宋体"/>
          <w:b/>
          <w:bCs/>
          <w:color w:val="auto"/>
          <w:spacing w:val="-4"/>
          <w:sz w:val="24"/>
          <w:szCs w:val="24"/>
          <w:highlight w:val="none"/>
        </w:rPr>
      </w:pPr>
      <w:bookmarkStart w:id="262"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62"/>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096EF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1C6E7B85">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59C97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295EBC76">
            <w:pPr>
              <w:pStyle w:val="22"/>
              <w:spacing w:line="253" w:lineRule="auto"/>
              <w:rPr>
                <w:rFonts w:hint="eastAsia" w:ascii="宋体" w:hAnsi="宋体" w:eastAsia="宋体" w:cs="宋体"/>
                <w:color w:val="auto"/>
                <w:sz w:val="24"/>
                <w:szCs w:val="24"/>
                <w:highlight w:val="none"/>
              </w:rPr>
            </w:pPr>
          </w:p>
          <w:p w14:paraId="47396859">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7B225A4B">
            <w:pPr>
              <w:pStyle w:val="22"/>
              <w:rPr>
                <w:rFonts w:hint="eastAsia" w:ascii="宋体" w:hAnsi="宋体" w:eastAsia="宋体" w:cs="宋体"/>
                <w:color w:val="auto"/>
                <w:sz w:val="24"/>
                <w:szCs w:val="24"/>
                <w:highlight w:val="none"/>
              </w:rPr>
            </w:pPr>
          </w:p>
        </w:tc>
      </w:tr>
      <w:tr w14:paraId="7AE46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4265B267">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461DE122">
            <w:pPr>
              <w:pStyle w:val="22"/>
              <w:rPr>
                <w:rFonts w:hint="eastAsia" w:ascii="宋体" w:hAnsi="宋体" w:eastAsia="宋体" w:cs="宋体"/>
                <w:color w:val="auto"/>
                <w:sz w:val="24"/>
                <w:szCs w:val="24"/>
                <w:highlight w:val="none"/>
              </w:rPr>
            </w:pPr>
          </w:p>
        </w:tc>
      </w:tr>
      <w:tr w14:paraId="36A18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75E2154B">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578C1669">
            <w:pPr>
              <w:pStyle w:val="22"/>
              <w:rPr>
                <w:rFonts w:hint="eastAsia" w:ascii="宋体" w:hAnsi="宋体" w:eastAsia="宋体" w:cs="宋体"/>
                <w:color w:val="auto"/>
                <w:sz w:val="24"/>
                <w:szCs w:val="24"/>
                <w:highlight w:val="none"/>
              </w:rPr>
            </w:pPr>
          </w:p>
        </w:tc>
        <w:tc>
          <w:tcPr>
            <w:tcW w:w="1499" w:type="dxa"/>
            <w:gridSpan w:val="2"/>
            <w:vAlign w:val="top"/>
          </w:tcPr>
          <w:p w14:paraId="01659EE4">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128A2057">
            <w:pPr>
              <w:pStyle w:val="22"/>
              <w:rPr>
                <w:rFonts w:hint="eastAsia" w:ascii="宋体" w:hAnsi="宋体" w:eastAsia="宋体" w:cs="宋体"/>
                <w:color w:val="auto"/>
                <w:sz w:val="24"/>
                <w:szCs w:val="24"/>
                <w:highlight w:val="none"/>
              </w:rPr>
            </w:pPr>
          </w:p>
        </w:tc>
      </w:tr>
      <w:tr w14:paraId="6511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166D45B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6A6F2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07314B8A">
            <w:pPr>
              <w:pStyle w:val="22"/>
              <w:spacing w:line="257" w:lineRule="auto"/>
              <w:rPr>
                <w:rFonts w:hint="eastAsia" w:ascii="宋体" w:hAnsi="宋体" w:eastAsia="宋体" w:cs="宋体"/>
                <w:color w:val="auto"/>
                <w:sz w:val="24"/>
                <w:szCs w:val="24"/>
                <w:highlight w:val="none"/>
              </w:rPr>
            </w:pPr>
          </w:p>
          <w:p w14:paraId="5581F312">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6E8FCB44">
            <w:pPr>
              <w:pStyle w:val="22"/>
              <w:spacing w:line="257" w:lineRule="auto"/>
              <w:rPr>
                <w:rFonts w:hint="eastAsia" w:ascii="宋体" w:hAnsi="宋体" w:eastAsia="宋体" w:cs="宋体"/>
                <w:color w:val="auto"/>
                <w:sz w:val="24"/>
                <w:szCs w:val="24"/>
                <w:highlight w:val="none"/>
              </w:rPr>
            </w:pPr>
          </w:p>
          <w:p w14:paraId="5B666611">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7C34E44A">
            <w:pPr>
              <w:pStyle w:val="22"/>
              <w:spacing w:line="256" w:lineRule="auto"/>
              <w:rPr>
                <w:rFonts w:hint="eastAsia" w:ascii="宋体" w:hAnsi="宋体" w:eastAsia="宋体" w:cs="宋体"/>
                <w:color w:val="auto"/>
                <w:sz w:val="24"/>
                <w:szCs w:val="24"/>
                <w:highlight w:val="none"/>
              </w:rPr>
            </w:pPr>
          </w:p>
          <w:p w14:paraId="7FF59202">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73A683D8">
            <w:pPr>
              <w:pStyle w:val="22"/>
              <w:spacing w:line="256" w:lineRule="auto"/>
              <w:rPr>
                <w:rFonts w:hint="eastAsia" w:ascii="宋体" w:hAnsi="宋体" w:eastAsia="宋体" w:cs="宋体"/>
                <w:color w:val="auto"/>
                <w:sz w:val="24"/>
                <w:szCs w:val="24"/>
                <w:highlight w:val="none"/>
              </w:rPr>
            </w:pPr>
          </w:p>
          <w:p w14:paraId="66B6886C">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5F8F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911FA08">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39E65176">
            <w:pPr>
              <w:pStyle w:val="22"/>
              <w:rPr>
                <w:rFonts w:hint="eastAsia" w:ascii="宋体" w:hAnsi="宋体" w:eastAsia="宋体" w:cs="宋体"/>
                <w:color w:val="auto"/>
                <w:sz w:val="24"/>
                <w:szCs w:val="24"/>
                <w:highlight w:val="none"/>
              </w:rPr>
            </w:pPr>
          </w:p>
        </w:tc>
        <w:tc>
          <w:tcPr>
            <w:tcW w:w="1771" w:type="dxa"/>
            <w:gridSpan w:val="2"/>
            <w:vAlign w:val="top"/>
          </w:tcPr>
          <w:p w14:paraId="7168FCC1">
            <w:pPr>
              <w:pStyle w:val="22"/>
              <w:rPr>
                <w:rFonts w:hint="eastAsia" w:ascii="宋体" w:hAnsi="宋体" w:eastAsia="宋体" w:cs="宋体"/>
                <w:color w:val="auto"/>
                <w:sz w:val="24"/>
                <w:szCs w:val="24"/>
                <w:highlight w:val="none"/>
              </w:rPr>
            </w:pPr>
          </w:p>
        </w:tc>
        <w:tc>
          <w:tcPr>
            <w:tcW w:w="1637" w:type="dxa"/>
            <w:vAlign w:val="top"/>
          </w:tcPr>
          <w:p w14:paraId="0A86B06F">
            <w:pPr>
              <w:pStyle w:val="22"/>
              <w:rPr>
                <w:rFonts w:hint="eastAsia" w:ascii="宋体" w:hAnsi="宋体" w:eastAsia="宋体" w:cs="宋体"/>
                <w:color w:val="auto"/>
                <w:sz w:val="24"/>
                <w:szCs w:val="24"/>
                <w:highlight w:val="none"/>
              </w:rPr>
            </w:pPr>
          </w:p>
        </w:tc>
      </w:tr>
      <w:tr w14:paraId="5A16A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0BE3C710">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4A8B72A">
            <w:pPr>
              <w:pStyle w:val="22"/>
              <w:rPr>
                <w:rFonts w:hint="eastAsia" w:ascii="宋体" w:hAnsi="宋体" w:eastAsia="宋体" w:cs="宋体"/>
                <w:color w:val="auto"/>
                <w:sz w:val="24"/>
                <w:szCs w:val="24"/>
                <w:highlight w:val="none"/>
              </w:rPr>
            </w:pPr>
          </w:p>
        </w:tc>
        <w:tc>
          <w:tcPr>
            <w:tcW w:w="1771" w:type="dxa"/>
            <w:gridSpan w:val="2"/>
            <w:vAlign w:val="top"/>
          </w:tcPr>
          <w:p w14:paraId="7BD1D335">
            <w:pPr>
              <w:pStyle w:val="22"/>
              <w:rPr>
                <w:rFonts w:hint="eastAsia" w:ascii="宋体" w:hAnsi="宋体" w:eastAsia="宋体" w:cs="宋体"/>
                <w:color w:val="auto"/>
                <w:sz w:val="24"/>
                <w:szCs w:val="24"/>
                <w:highlight w:val="none"/>
              </w:rPr>
            </w:pPr>
          </w:p>
        </w:tc>
        <w:tc>
          <w:tcPr>
            <w:tcW w:w="1637" w:type="dxa"/>
            <w:vAlign w:val="top"/>
          </w:tcPr>
          <w:p w14:paraId="74734796">
            <w:pPr>
              <w:pStyle w:val="22"/>
              <w:rPr>
                <w:rFonts w:hint="eastAsia" w:ascii="宋体" w:hAnsi="宋体" w:eastAsia="宋体" w:cs="宋体"/>
                <w:color w:val="auto"/>
                <w:sz w:val="24"/>
                <w:szCs w:val="24"/>
                <w:highlight w:val="none"/>
              </w:rPr>
            </w:pPr>
          </w:p>
        </w:tc>
      </w:tr>
      <w:tr w14:paraId="621D6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34615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6D49235F">
            <w:pPr>
              <w:pStyle w:val="22"/>
              <w:rPr>
                <w:rFonts w:hint="eastAsia" w:ascii="宋体" w:hAnsi="宋体" w:eastAsia="宋体" w:cs="宋体"/>
                <w:color w:val="auto"/>
                <w:sz w:val="24"/>
                <w:szCs w:val="24"/>
                <w:highlight w:val="none"/>
              </w:rPr>
            </w:pPr>
          </w:p>
        </w:tc>
        <w:tc>
          <w:tcPr>
            <w:tcW w:w="1771" w:type="dxa"/>
            <w:gridSpan w:val="2"/>
            <w:vAlign w:val="top"/>
          </w:tcPr>
          <w:p w14:paraId="02FF66A5">
            <w:pPr>
              <w:pStyle w:val="22"/>
              <w:rPr>
                <w:rFonts w:hint="eastAsia" w:ascii="宋体" w:hAnsi="宋体" w:eastAsia="宋体" w:cs="宋体"/>
                <w:color w:val="auto"/>
                <w:sz w:val="24"/>
                <w:szCs w:val="24"/>
                <w:highlight w:val="none"/>
              </w:rPr>
            </w:pPr>
          </w:p>
        </w:tc>
        <w:tc>
          <w:tcPr>
            <w:tcW w:w="1637" w:type="dxa"/>
            <w:vAlign w:val="top"/>
          </w:tcPr>
          <w:p w14:paraId="177B8CBE">
            <w:pPr>
              <w:pStyle w:val="22"/>
              <w:rPr>
                <w:rFonts w:hint="eastAsia" w:ascii="宋体" w:hAnsi="宋体" w:eastAsia="宋体" w:cs="宋体"/>
                <w:color w:val="auto"/>
                <w:sz w:val="24"/>
                <w:szCs w:val="24"/>
                <w:highlight w:val="none"/>
              </w:rPr>
            </w:pPr>
          </w:p>
        </w:tc>
      </w:tr>
      <w:tr w14:paraId="793EC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61D3A">
            <w:pPr>
              <w:pStyle w:val="22"/>
              <w:spacing w:line="348" w:lineRule="auto"/>
              <w:rPr>
                <w:rFonts w:hint="eastAsia" w:ascii="宋体" w:hAnsi="宋体" w:eastAsia="宋体" w:cs="宋体"/>
                <w:color w:val="auto"/>
                <w:sz w:val="24"/>
                <w:szCs w:val="24"/>
                <w:highlight w:val="none"/>
              </w:rPr>
            </w:pPr>
          </w:p>
          <w:p w14:paraId="02E200D6">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536D7121">
            <w:pPr>
              <w:pStyle w:val="22"/>
              <w:rPr>
                <w:rFonts w:hint="eastAsia" w:ascii="宋体" w:hAnsi="宋体" w:eastAsia="宋体" w:cs="宋体"/>
                <w:color w:val="auto"/>
                <w:sz w:val="24"/>
                <w:szCs w:val="24"/>
                <w:highlight w:val="none"/>
              </w:rPr>
            </w:pPr>
          </w:p>
        </w:tc>
        <w:tc>
          <w:tcPr>
            <w:tcW w:w="1771" w:type="dxa"/>
            <w:gridSpan w:val="2"/>
            <w:vAlign w:val="top"/>
          </w:tcPr>
          <w:p w14:paraId="0DCF009C">
            <w:pPr>
              <w:pStyle w:val="22"/>
              <w:rPr>
                <w:rFonts w:hint="eastAsia" w:ascii="宋体" w:hAnsi="宋体" w:eastAsia="宋体" w:cs="宋体"/>
                <w:color w:val="auto"/>
                <w:sz w:val="24"/>
                <w:szCs w:val="24"/>
                <w:highlight w:val="none"/>
              </w:rPr>
            </w:pPr>
          </w:p>
        </w:tc>
        <w:tc>
          <w:tcPr>
            <w:tcW w:w="1637" w:type="dxa"/>
            <w:vAlign w:val="top"/>
          </w:tcPr>
          <w:p w14:paraId="685D7DF6">
            <w:pPr>
              <w:pStyle w:val="22"/>
              <w:rPr>
                <w:rFonts w:hint="eastAsia" w:ascii="宋体" w:hAnsi="宋体" w:eastAsia="宋体" w:cs="宋体"/>
                <w:color w:val="auto"/>
                <w:sz w:val="24"/>
                <w:szCs w:val="24"/>
                <w:highlight w:val="none"/>
              </w:rPr>
            </w:pPr>
          </w:p>
        </w:tc>
      </w:tr>
      <w:tr w14:paraId="324E4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04F8D1F1">
            <w:pPr>
              <w:pStyle w:val="22"/>
              <w:spacing w:line="274" w:lineRule="auto"/>
              <w:rPr>
                <w:rFonts w:hint="eastAsia" w:ascii="宋体" w:hAnsi="宋体" w:eastAsia="宋体" w:cs="宋体"/>
                <w:color w:val="auto"/>
                <w:sz w:val="24"/>
                <w:szCs w:val="24"/>
                <w:highlight w:val="none"/>
              </w:rPr>
            </w:pPr>
          </w:p>
          <w:p w14:paraId="7C7AA007">
            <w:pPr>
              <w:pStyle w:val="22"/>
              <w:spacing w:line="275" w:lineRule="auto"/>
              <w:rPr>
                <w:rFonts w:hint="eastAsia" w:ascii="宋体" w:hAnsi="宋体" w:eastAsia="宋体" w:cs="宋体"/>
                <w:color w:val="auto"/>
                <w:sz w:val="24"/>
                <w:szCs w:val="24"/>
                <w:highlight w:val="none"/>
              </w:rPr>
            </w:pPr>
          </w:p>
          <w:p w14:paraId="25B22B5E">
            <w:pPr>
              <w:pStyle w:val="22"/>
              <w:spacing w:line="275" w:lineRule="auto"/>
              <w:rPr>
                <w:rFonts w:hint="eastAsia" w:ascii="宋体" w:hAnsi="宋体" w:eastAsia="宋体" w:cs="宋体"/>
                <w:color w:val="auto"/>
                <w:sz w:val="24"/>
                <w:szCs w:val="24"/>
                <w:highlight w:val="none"/>
              </w:rPr>
            </w:pPr>
          </w:p>
          <w:p w14:paraId="78D89547">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18C3922D">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5BABE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D2BB987">
            <w:pPr>
              <w:pStyle w:val="22"/>
              <w:spacing w:line="240" w:lineRule="auto"/>
              <w:rPr>
                <w:rFonts w:hint="eastAsia" w:ascii="宋体" w:hAnsi="宋体" w:eastAsia="宋体" w:cs="宋体"/>
                <w:color w:val="auto"/>
                <w:sz w:val="24"/>
                <w:szCs w:val="24"/>
                <w:highlight w:val="none"/>
              </w:rPr>
            </w:pPr>
          </w:p>
          <w:p w14:paraId="14A5F96A">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4E9EC2D8">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0D94A7C">
            <w:pPr>
              <w:pStyle w:val="22"/>
              <w:rPr>
                <w:rFonts w:hint="eastAsia" w:ascii="宋体" w:hAnsi="宋体" w:eastAsia="宋体" w:cs="宋体"/>
                <w:color w:val="auto"/>
                <w:sz w:val="24"/>
                <w:szCs w:val="24"/>
                <w:highlight w:val="none"/>
              </w:rPr>
            </w:pPr>
          </w:p>
        </w:tc>
        <w:tc>
          <w:tcPr>
            <w:tcW w:w="1683" w:type="dxa"/>
            <w:gridSpan w:val="2"/>
            <w:vAlign w:val="top"/>
          </w:tcPr>
          <w:p w14:paraId="76A44D1C">
            <w:pPr>
              <w:pStyle w:val="22"/>
              <w:spacing w:line="288" w:lineRule="auto"/>
              <w:rPr>
                <w:rFonts w:hint="eastAsia" w:ascii="宋体" w:hAnsi="宋体" w:eastAsia="宋体" w:cs="宋体"/>
                <w:color w:val="auto"/>
                <w:sz w:val="24"/>
                <w:szCs w:val="24"/>
                <w:highlight w:val="none"/>
              </w:rPr>
            </w:pPr>
          </w:p>
          <w:p w14:paraId="5BD3A69A">
            <w:pPr>
              <w:pStyle w:val="22"/>
              <w:spacing w:line="289" w:lineRule="auto"/>
              <w:rPr>
                <w:rFonts w:hint="eastAsia" w:ascii="宋体" w:hAnsi="宋体" w:eastAsia="宋体" w:cs="宋体"/>
                <w:color w:val="auto"/>
                <w:sz w:val="24"/>
                <w:szCs w:val="24"/>
                <w:highlight w:val="none"/>
              </w:rPr>
            </w:pPr>
          </w:p>
          <w:p w14:paraId="42A3A6F8">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0C366FD6">
            <w:pPr>
              <w:pStyle w:val="22"/>
              <w:spacing w:line="288" w:lineRule="auto"/>
              <w:rPr>
                <w:rFonts w:hint="eastAsia" w:ascii="宋体" w:hAnsi="宋体" w:eastAsia="宋体" w:cs="宋体"/>
                <w:color w:val="auto"/>
                <w:sz w:val="24"/>
                <w:szCs w:val="24"/>
                <w:highlight w:val="none"/>
              </w:rPr>
            </w:pPr>
          </w:p>
          <w:p w14:paraId="7E762E7A">
            <w:pPr>
              <w:pStyle w:val="22"/>
              <w:spacing w:line="289" w:lineRule="auto"/>
              <w:rPr>
                <w:rFonts w:hint="eastAsia" w:ascii="宋体" w:hAnsi="宋体" w:eastAsia="宋体" w:cs="宋体"/>
                <w:color w:val="auto"/>
                <w:sz w:val="24"/>
                <w:szCs w:val="24"/>
                <w:highlight w:val="none"/>
              </w:rPr>
            </w:pPr>
          </w:p>
          <w:p w14:paraId="77DFBA6D">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05C4B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5D870FC">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19E3EA06">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FBC4ECD">
            <w:pPr>
              <w:pStyle w:val="22"/>
              <w:rPr>
                <w:rFonts w:hint="eastAsia" w:ascii="宋体" w:hAnsi="宋体" w:eastAsia="宋体" w:cs="宋体"/>
                <w:color w:val="auto"/>
                <w:sz w:val="24"/>
                <w:szCs w:val="24"/>
                <w:highlight w:val="none"/>
              </w:rPr>
            </w:pPr>
          </w:p>
        </w:tc>
        <w:tc>
          <w:tcPr>
            <w:tcW w:w="1683" w:type="dxa"/>
            <w:gridSpan w:val="2"/>
            <w:vAlign w:val="top"/>
          </w:tcPr>
          <w:p w14:paraId="0B4C8580">
            <w:pPr>
              <w:pStyle w:val="22"/>
              <w:spacing w:line="336" w:lineRule="auto"/>
              <w:rPr>
                <w:rFonts w:hint="eastAsia" w:ascii="宋体" w:hAnsi="宋体" w:eastAsia="宋体" w:cs="宋体"/>
                <w:color w:val="auto"/>
                <w:sz w:val="24"/>
                <w:szCs w:val="24"/>
                <w:highlight w:val="none"/>
              </w:rPr>
            </w:pPr>
          </w:p>
          <w:p w14:paraId="3906D1A1">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36714926">
            <w:pPr>
              <w:pStyle w:val="22"/>
              <w:spacing w:line="335" w:lineRule="auto"/>
              <w:rPr>
                <w:rFonts w:hint="eastAsia" w:ascii="宋体" w:hAnsi="宋体" w:eastAsia="宋体" w:cs="宋体"/>
                <w:color w:val="auto"/>
                <w:sz w:val="24"/>
                <w:szCs w:val="24"/>
                <w:highlight w:val="none"/>
              </w:rPr>
            </w:pPr>
          </w:p>
          <w:p w14:paraId="2538A7C2">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7C4C967F">
      <w:pPr>
        <w:rPr>
          <w:rFonts w:hint="eastAsia" w:ascii="宋体" w:hAnsi="宋体" w:eastAsia="宋体" w:cs="宋体"/>
          <w:b/>
          <w:bCs/>
          <w:color w:val="auto"/>
          <w:spacing w:val="-3"/>
          <w:sz w:val="24"/>
          <w:szCs w:val="24"/>
          <w:highlight w:val="none"/>
        </w:rPr>
      </w:pPr>
      <w:bookmarkStart w:id="263" w:name="bookmark107"/>
      <w:bookmarkEnd w:id="263"/>
      <w:r>
        <w:rPr>
          <w:rFonts w:hint="eastAsia" w:ascii="宋体" w:hAnsi="宋体" w:eastAsia="宋体" w:cs="宋体"/>
          <w:b/>
          <w:bCs/>
          <w:color w:val="auto"/>
          <w:spacing w:val="-3"/>
          <w:sz w:val="24"/>
          <w:szCs w:val="24"/>
          <w:highlight w:val="none"/>
        </w:rPr>
        <w:br w:type="page"/>
      </w:r>
    </w:p>
    <w:p w14:paraId="7680BC03">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bookmarkStart w:id="264" w:name="_Toc26911"/>
      <w:bookmarkStart w:id="265"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六  </w:t>
      </w:r>
      <w:r>
        <w:rPr>
          <w:rStyle w:val="21"/>
          <w:rFonts w:hint="eastAsia" w:ascii="Times New Roman" w:hAnsi="宋体" w:eastAsia="宋体" w:cs="Times New Roman"/>
          <w:b/>
          <w:bCs/>
          <w:color w:val="auto"/>
          <w:sz w:val="21"/>
          <w:szCs w:val="21"/>
          <w:highlight w:val="none"/>
          <w:lang w:val="en-US" w:eastAsia="zh-CN"/>
        </w:rPr>
        <w:t>定标因素评审资料</w:t>
      </w:r>
      <w:bookmarkEnd w:id="264"/>
      <w:bookmarkEnd w:id="265"/>
    </w:p>
    <w:p w14:paraId="2D4CC842">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7F172C61">
      <w:pPr>
        <w:jc w:val="left"/>
        <w:rPr>
          <w:rFonts w:hint="eastAsia" w:ascii="宋体" w:hAnsi="宋体" w:eastAsia="宋体" w:cs="宋体"/>
          <w:color w:val="auto"/>
          <w:sz w:val="24"/>
          <w:highlight w:val="none"/>
          <w:lang w:eastAsia="zh-CN"/>
        </w:rPr>
      </w:pPr>
    </w:p>
    <w:p w14:paraId="726A3E52">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388AC736">
      <w:pPr>
        <w:spacing w:before="78" w:line="219" w:lineRule="auto"/>
        <w:jc w:val="center"/>
        <w:outlineLvl w:val="1"/>
        <w:rPr>
          <w:rFonts w:hint="eastAsia" w:ascii="宋体" w:hAnsi="宋体" w:eastAsia="宋体" w:cs="宋体"/>
          <w:b/>
          <w:bCs/>
          <w:color w:val="auto"/>
          <w:spacing w:val="-3"/>
          <w:sz w:val="24"/>
          <w:szCs w:val="24"/>
          <w:highlight w:val="none"/>
        </w:rPr>
      </w:pPr>
    </w:p>
    <w:p w14:paraId="5D94E8E4">
      <w:pPr>
        <w:spacing w:before="78" w:line="219" w:lineRule="auto"/>
        <w:jc w:val="center"/>
        <w:outlineLvl w:val="1"/>
        <w:rPr>
          <w:rFonts w:hint="eastAsia" w:ascii="宋体" w:hAnsi="宋体" w:eastAsia="宋体" w:cs="宋体"/>
          <w:b/>
          <w:bCs/>
          <w:color w:val="auto"/>
          <w:spacing w:val="-3"/>
          <w:sz w:val="24"/>
          <w:szCs w:val="24"/>
          <w:highlight w:val="none"/>
        </w:rPr>
      </w:pPr>
    </w:p>
    <w:p w14:paraId="25987E99">
      <w:pPr>
        <w:spacing w:before="78" w:line="219" w:lineRule="auto"/>
        <w:jc w:val="center"/>
        <w:outlineLvl w:val="1"/>
        <w:rPr>
          <w:rFonts w:hint="eastAsia" w:ascii="宋体" w:hAnsi="宋体" w:eastAsia="宋体" w:cs="宋体"/>
          <w:b/>
          <w:bCs/>
          <w:color w:val="auto"/>
          <w:spacing w:val="-3"/>
          <w:sz w:val="24"/>
          <w:szCs w:val="24"/>
          <w:highlight w:val="none"/>
        </w:rPr>
      </w:pPr>
    </w:p>
    <w:p w14:paraId="1386DFE3">
      <w:pPr>
        <w:spacing w:before="78" w:line="219" w:lineRule="auto"/>
        <w:jc w:val="center"/>
        <w:outlineLvl w:val="1"/>
        <w:rPr>
          <w:rFonts w:hint="eastAsia" w:ascii="宋体" w:hAnsi="宋体" w:eastAsia="宋体" w:cs="宋体"/>
          <w:b/>
          <w:bCs/>
          <w:color w:val="auto"/>
          <w:spacing w:val="-3"/>
          <w:sz w:val="24"/>
          <w:szCs w:val="24"/>
          <w:highlight w:val="none"/>
        </w:rPr>
      </w:pPr>
    </w:p>
    <w:p w14:paraId="3CF95731">
      <w:pPr>
        <w:spacing w:before="78" w:line="219" w:lineRule="auto"/>
        <w:jc w:val="center"/>
        <w:outlineLvl w:val="1"/>
        <w:rPr>
          <w:rFonts w:hint="eastAsia" w:ascii="宋体" w:hAnsi="宋体" w:eastAsia="宋体" w:cs="宋体"/>
          <w:b/>
          <w:bCs/>
          <w:color w:val="auto"/>
          <w:spacing w:val="-3"/>
          <w:sz w:val="24"/>
          <w:szCs w:val="24"/>
          <w:highlight w:val="none"/>
        </w:rPr>
      </w:pPr>
    </w:p>
    <w:p w14:paraId="7C26BAA4">
      <w:pPr>
        <w:spacing w:before="78" w:line="219" w:lineRule="auto"/>
        <w:jc w:val="center"/>
        <w:outlineLvl w:val="1"/>
        <w:rPr>
          <w:rFonts w:hint="eastAsia" w:ascii="宋体" w:hAnsi="宋体" w:eastAsia="宋体" w:cs="宋体"/>
          <w:b/>
          <w:bCs/>
          <w:color w:val="auto"/>
          <w:spacing w:val="-3"/>
          <w:sz w:val="24"/>
          <w:szCs w:val="24"/>
          <w:highlight w:val="none"/>
        </w:rPr>
      </w:pPr>
    </w:p>
    <w:p w14:paraId="6031DE05">
      <w:pPr>
        <w:spacing w:before="78" w:line="219" w:lineRule="auto"/>
        <w:jc w:val="center"/>
        <w:outlineLvl w:val="1"/>
        <w:rPr>
          <w:rFonts w:hint="eastAsia" w:ascii="宋体" w:hAnsi="宋体" w:eastAsia="宋体" w:cs="宋体"/>
          <w:b/>
          <w:bCs/>
          <w:color w:val="auto"/>
          <w:spacing w:val="-3"/>
          <w:sz w:val="24"/>
          <w:szCs w:val="24"/>
          <w:highlight w:val="none"/>
        </w:rPr>
      </w:pPr>
    </w:p>
    <w:p w14:paraId="64CD36A6">
      <w:pPr>
        <w:spacing w:before="78" w:line="219" w:lineRule="auto"/>
        <w:jc w:val="center"/>
        <w:outlineLvl w:val="1"/>
        <w:rPr>
          <w:rFonts w:hint="eastAsia" w:ascii="宋体" w:hAnsi="宋体" w:eastAsia="宋体" w:cs="宋体"/>
          <w:b/>
          <w:bCs/>
          <w:color w:val="auto"/>
          <w:spacing w:val="-3"/>
          <w:sz w:val="24"/>
          <w:szCs w:val="24"/>
          <w:highlight w:val="none"/>
        </w:rPr>
      </w:pPr>
    </w:p>
    <w:p w14:paraId="574E0CC1">
      <w:pPr>
        <w:spacing w:before="78" w:line="219" w:lineRule="auto"/>
        <w:jc w:val="center"/>
        <w:outlineLvl w:val="1"/>
        <w:rPr>
          <w:rFonts w:hint="eastAsia" w:ascii="宋体" w:hAnsi="宋体" w:eastAsia="宋体" w:cs="宋体"/>
          <w:b/>
          <w:bCs/>
          <w:color w:val="auto"/>
          <w:spacing w:val="-3"/>
          <w:sz w:val="24"/>
          <w:szCs w:val="24"/>
          <w:highlight w:val="none"/>
        </w:rPr>
      </w:pPr>
    </w:p>
    <w:p w14:paraId="06A23923">
      <w:pPr>
        <w:spacing w:before="78" w:line="219" w:lineRule="auto"/>
        <w:jc w:val="center"/>
        <w:outlineLvl w:val="1"/>
        <w:rPr>
          <w:rFonts w:hint="eastAsia" w:ascii="宋体" w:hAnsi="宋体" w:eastAsia="宋体" w:cs="宋体"/>
          <w:b/>
          <w:bCs/>
          <w:color w:val="auto"/>
          <w:spacing w:val="-3"/>
          <w:sz w:val="24"/>
          <w:szCs w:val="24"/>
          <w:highlight w:val="none"/>
        </w:rPr>
      </w:pPr>
    </w:p>
    <w:p w14:paraId="50F27CC9">
      <w:pPr>
        <w:spacing w:before="78" w:line="219" w:lineRule="auto"/>
        <w:jc w:val="center"/>
        <w:outlineLvl w:val="1"/>
        <w:rPr>
          <w:rFonts w:hint="eastAsia" w:ascii="宋体" w:hAnsi="宋体" w:eastAsia="宋体" w:cs="宋体"/>
          <w:b/>
          <w:bCs/>
          <w:color w:val="auto"/>
          <w:spacing w:val="-3"/>
          <w:sz w:val="24"/>
          <w:szCs w:val="24"/>
          <w:highlight w:val="none"/>
        </w:rPr>
      </w:pPr>
    </w:p>
    <w:p w14:paraId="205EA7EB">
      <w:pPr>
        <w:spacing w:before="78" w:line="219" w:lineRule="auto"/>
        <w:jc w:val="center"/>
        <w:outlineLvl w:val="1"/>
        <w:rPr>
          <w:rFonts w:hint="eastAsia" w:ascii="宋体" w:hAnsi="宋体" w:eastAsia="宋体" w:cs="宋体"/>
          <w:b/>
          <w:bCs/>
          <w:color w:val="auto"/>
          <w:spacing w:val="-3"/>
          <w:sz w:val="24"/>
          <w:szCs w:val="24"/>
          <w:highlight w:val="none"/>
        </w:rPr>
      </w:pPr>
    </w:p>
    <w:p w14:paraId="7C6D4CC9">
      <w:pPr>
        <w:spacing w:before="78" w:line="219" w:lineRule="auto"/>
        <w:jc w:val="center"/>
        <w:outlineLvl w:val="1"/>
        <w:rPr>
          <w:rFonts w:hint="eastAsia" w:ascii="宋体" w:hAnsi="宋体" w:eastAsia="宋体" w:cs="宋体"/>
          <w:b/>
          <w:bCs/>
          <w:color w:val="auto"/>
          <w:spacing w:val="-3"/>
          <w:sz w:val="24"/>
          <w:szCs w:val="24"/>
          <w:highlight w:val="none"/>
        </w:rPr>
      </w:pPr>
    </w:p>
    <w:p w14:paraId="30193241">
      <w:pPr>
        <w:spacing w:before="78" w:line="219" w:lineRule="auto"/>
        <w:jc w:val="center"/>
        <w:outlineLvl w:val="1"/>
        <w:rPr>
          <w:rFonts w:hint="eastAsia" w:ascii="宋体" w:hAnsi="宋体" w:eastAsia="宋体" w:cs="宋体"/>
          <w:b/>
          <w:bCs/>
          <w:color w:val="auto"/>
          <w:spacing w:val="-3"/>
          <w:sz w:val="24"/>
          <w:szCs w:val="24"/>
          <w:highlight w:val="none"/>
        </w:rPr>
      </w:pPr>
    </w:p>
    <w:p w14:paraId="20D40A6B">
      <w:pPr>
        <w:spacing w:before="78" w:line="219" w:lineRule="auto"/>
        <w:jc w:val="center"/>
        <w:outlineLvl w:val="1"/>
        <w:rPr>
          <w:rFonts w:hint="eastAsia" w:ascii="宋体" w:hAnsi="宋体" w:eastAsia="宋体" w:cs="宋体"/>
          <w:b/>
          <w:bCs/>
          <w:color w:val="auto"/>
          <w:spacing w:val="-3"/>
          <w:sz w:val="24"/>
          <w:szCs w:val="24"/>
          <w:highlight w:val="none"/>
        </w:rPr>
      </w:pPr>
    </w:p>
    <w:p w14:paraId="2C3333F2">
      <w:pPr>
        <w:spacing w:before="78" w:line="219" w:lineRule="auto"/>
        <w:jc w:val="center"/>
        <w:outlineLvl w:val="1"/>
        <w:rPr>
          <w:rFonts w:hint="eastAsia" w:ascii="宋体" w:hAnsi="宋体" w:eastAsia="宋体" w:cs="宋体"/>
          <w:b/>
          <w:bCs/>
          <w:color w:val="auto"/>
          <w:spacing w:val="-3"/>
          <w:sz w:val="24"/>
          <w:szCs w:val="24"/>
          <w:highlight w:val="none"/>
        </w:rPr>
      </w:pPr>
    </w:p>
    <w:p w14:paraId="6D622BC9">
      <w:pPr>
        <w:spacing w:before="78" w:line="219" w:lineRule="auto"/>
        <w:jc w:val="center"/>
        <w:outlineLvl w:val="1"/>
        <w:rPr>
          <w:rFonts w:hint="eastAsia" w:ascii="宋体" w:hAnsi="宋体" w:eastAsia="宋体" w:cs="宋体"/>
          <w:b/>
          <w:bCs/>
          <w:color w:val="auto"/>
          <w:spacing w:val="-3"/>
          <w:sz w:val="24"/>
          <w:szCs w:val="24"/>
          <w:highlight w:val="none"/>
        </w:rPr>
      </w:pPr>
    </w:p>
    <w:p w14:paraId="45D785F6">
      <w:pPr>
        <w:spacing w:before="78" w:line="219" w:lineRule="auto"/>
        <w:jc w:val="center"/>
        <w:outlineLvl w:val="1"/>
        <w:rPr>
          <w:rFonts w:hint="eastAsia" w:ascii="宋体" w:hAnsi="宋体" w:eastAsia="宋体" w:cs="宋体"/>
          <w:b/>
          <w:bCs/>
          <w:color w:val="auto"/>
          <w:spacing w:val="-3"/>
          <w:sz w:val="24"/>
          <w:szCs w:val="24"/>
          <w:highlight w:val="none"/>
        </w:rPr>
      </w:pPr>
    </w:p>
    <w:p w14:paraId="1A798D0E">
      <w:pPr>
        <w:spacing w:before="78" w:line="219" w:lineRule="auto"/>
        <w:jc w:val="center"/>
        <w:outlineLvl w:val="1"/>
        <w:rPr>
          <w:rFonts w:hint="eastAsia" w:ascii="宋体" w:hAnsi="宋体" w:eastAsia="宋体" w:cs="宋体"/>
          <w:b/>
          <w:bCs/>
          <w:color w:val="auto"/>
          <w:spacing w:val="-3"/>
          <w:sz w:val="24"/>
          <w:szCs w:val="24"/>
          <w:highlight w:val="none"/>
        </w:rPr>
      </w:pPr>
    </w:p>
    <w:p w14:paraId="7253BFBB">
      <w:pPr>
        <w:spacing w:before="78" w:line="219" w:lineRule="auto"/>
        <w:jc w:val="center"/>
        <w:outlineLvl w:val="1"/>
        <w:rPr>
          <w:rFonts w:hint="eastAsia" w:ascii="宋体" w:hAnsi="宋体" w:eastAsia="宋体" w:cs="宋体"/>
          <w:b/>
          <w:bCs/>
          <w:color w:val="auto"/>
          <w:spacing w:val="-3"/>
          <w:sz w:val="24"/>
          <w:szCs w:val="24"/>
          <w:highlight w:val="none"/>
        </w:rPr>
      </w:pPr>
    </w:p>
    <w:p w14:paraId="1BA659E5">
      <w:pPr>
        <w:spacing w:before="78" w:line="219" w:lineRule="auto"/>
        <w:jc w:val="center"/>
        <w:outlineLvl w:val="1"/>
        <w:rPr>
          <w:rFonts w:hint="eastAsia" w:ascii="宋体" w:hAnsi="宋体" w:eastAsia="宋体" w:cs="宋体"/>
          <w:b/>
          <w:bCs/>
          <w:color w:val="auto"/>
          <w:spacing w:val="-3"/>
          <w:sz w:val="24"/>
          <w:szCs w:val="24"/>
          <w:highlight w:val="none"/>
        </w:rPr>
      </w:pPr>
    </w:p>
    <w:p w14:paraId="44FDDF06">
      <w:pPr>
        <w:spacing w:before="78" w:line="219" w:lineRule="auto"/>
        <w:jc w:val="center"/>
        <w:outlineLvl w:val="1"/>
        <w:rPr>
          <w:rFonts w:hint="eastAsia" w:ascii="宋体" w:hAnsi="宋体" w:eastAsia="宋体" w:cs="宋体"/>
          <w:b/>
          <w:bCs/>
          <w:color w:val="auto"/>
          <w:spacing w:val="-3"/>
          <w:sz w:val="24"/>
          <w:szCs w:val="24"/>
          <w:highlight w:val="none"/>
        </w:rPr>
      </w:pPr>
    </w:p>
    <w:p w14:paraId="6A814535">
      <w:pPr>
        <w:spacing w:before="78" w:line="219" w:lineRule="auto"/>
        <w:jc w:val="center"/>
        <w:outlineLvl w:val="1"/>
        <w:rPr>
          <w:rFonts w:hint="eastAsia" w:ascii="宋体" w:hAnsi="宋体" w:eastAsia="宋体" w:cs="宋体"/>
          <w:b/>
          <w:bCs/>
          <w:color w:val="auto"/>
          <w:spacing w:val="-3"/>
          <w:sz w:val="24"/>
          <w:szCs w:val="24"/>
          <w:highlight w:val="none"/>
        </w:rPr>
      </w:pPr>
    </w:p>
    <w:p w14:paraId="2C84FF1B">
      <w:pPr>
        <w:spacing w:before="78" w:line="219" w:lineRule="auto"/>
        <w:jc w:val="center"/>
        <w:outlineLvl w:val="1"/>
        <w:rPr>
          <w:rFonts w:hint="eastAsia" w:ascii="宋体" w:hAnsi="宋体" w:eastAsia="宋体" w:cs="宋体"/>
          <w:b/>
          <w:bCs/>
          <w:color w:val="auto"/>
          <w:spacing w:val="-3"/>
          <w:sz w:val="24"/>
          <w:szCs w:val="24"/>
          <w:highlight w:val="none"/>
        </w:rPr>
      </w:pPr>
    </w:p>
    <w:p w14:paraId="2B712078">
      <w:pPr>
        <w:spacing w:before="78" w:line="219" w:lineRule="auto"/>
        <w:jc w:val="center"/>
        <w:outlineLvl w:val="1"/>
        <w:rPr>
          <w:rFonts w:hint="eastAsia" w:ascii="宋体" w:hAnsi="宋体" w:eastAsia="宋体" w:cs="宋体"/>
          <w:b/>
          <w:bCs/>
          <w:color w:val="auto"/>
          <w:spacing w:val="-3"/>
          <w:sz w:val="24"/>
          <w:szCs w:val="24"/>
          <w:highlight w:val="none"/>
        </w:rPr>
      </w:pPr>
    </w:p>
    <w:p w14:paraId="2C719281">
      <w:pPr>
        <w:spacing w:before="78" w:line="219" w:lineRule="auto"/>
        <w:jc w:val="center"/>
        <w:outlineLvl w:val="1"/>
        <w:rPr>
          <w:rFonts w:hint="eastAsia" w:ascii="宋体" w:hAnsi="宋体" w:eastAsia="宋体" w:cs="宋体"/>
          <w:b/>
          <w:bCs/>
          <w:color w:val="auto"/>
          <w:spacing w:val="-3"/>
          <w:sz w:val="24"/>
          <w:szCs w:val="24"/>
          <w:highlight w:val="none"/>
        </w:rPr>
      </w:pPr>
    </w:p>
    <w:p w14:paraId="1A6F67AB">
      <w:pPr>
        <w:spacing w:before="78" w:line="219" w:lineRule="auto"/>
        <w:jc w:val="center"/>
        <w:outlineLvl w:val="1"/>
        <w:rPr>
          <w:rFonts w:hint="eastAsia" w:ascii="宋体" w:hAnsi="宋体" w:eastAsia="宋体" w:cs="宋体"/>
          <w:b/>
          <w:bCs/>
          <w:color w:val="auto"/>
          <w:spacing w:val="-3"/>
          <w:sz w:val="24"/>
          <w:szCs w:val="24"/>
          <w:highlight w:val="none"/>
        </w:rPr>
      </w:pPr>
    </w:p>
    <w:p w14:paraId="7B9B4278">
      <w:pPr>
        <w:spacing w:before="78" w:line="219" w:lineRule="auto"/>
        <w:jc w:val="center"/>
        <w:outlineLvl w:val="1"/>
        <w:rPr>
          <w:rFonts w:hint="eastAsia" w:ascii="宋体" w:hAnsi="宋体" w:eastAsia="宋体" w:cs="宋体"/>
          <w:b/>
          <w:bCs/>
          <w:color w:val="auto"/>
          <w:spacing w:val="-3"/>
          <w:sz w:val="24"/>
          <w:szCs w:val="24"/>
          <w:highlight w:val="none"/>
        </w:rPr>
      </w:pPr>
    </w:p>
    <w:p w14:paraId="6F09FB96">
      <w:pPr>
        <w:spacing w:before="78" w:line="219" w:lineRule="auto"/>
        <w:jc w:val="center"/>
        <w:outlineLvl w:val="1"/>
        <w:rPr>
          <w:rFonts w:hint="eastAsia" w:ascii="宋体" w:hAnsi="宋体" w:eastAsia="宋体" w:cs="宋体"/>
          <w:b/>
          <w:bCs/>
          <w:color w:val="auto"/>
          <w:spacing w:val="-3"/>
          <w:sz w:val="24"/>
          <w:szCs w:val="24"/>
          <w:highlight w:val="none"/>
        </w:rPr>
      </w:pPr>
    </w:p>
    <w:p w14:paraId="3C47F80F">
      <w:pPr>
        <w:spacing w:before="78" w:line="219" w:lineRule="auto"/>
        <w:jc w:val="center"/>
        <w:outlineLvl w:val="1"/>
        <w:rPr>
          <w:rFonts w:hint="eastAsia" w:ascii="宋体" w:hAnsi="宋体" w:eastAsia="宋体" w:cs="宋体"/>
          <w:b/>
          <w:bCs/>
          <w:color w:val="auto"/>
          <w:spacing w:val="-3"/>
          <w:sz w:val="24"/>
          <w:szCs w:val="24"/>
          <w:highlight w:val="none"/>
        </w:rPr>
      </w:pPr>
    </w:p>
    <w:p w14:paraId="272AC14D">
      <w:pPr>
        <w:spacing w:before="78" w:line="219" w:lineRule="auto"/>
        <w:jc w:val="center"/>
        <w:outlineLvl w:val="1"/>
        <w:rPr>
          <w:rFonts w:hint="eastAsia" w:ascii="宋体" w:hAnsi="宋体" w:eastAsia="宋体" w:cs="宋体"/>
          <w:b/>
          <w:bCs/>
          <w:color w:val="auto"/>
          <w:spacing w:val="-3"/>
          <w:sz w:val="24"/>
          <w:szCs w:val="24"/>
          <w:highlight w:val="none"/>
        </w:rPr>
      </w:pPr>
    </w:p>
    <w:p w14:paraId="054924C2">
      <w:pPr>
        <w:spacing w:before="78" w:line="219" w:lineRule="auto"/>
        <w:jc w:val="center"/>
        <w:outlineLvl w:val="1"/>
        <w:rPr>
          <w:rFonts w:hint="eastAsia" w:ascii="宋体" w:hAnsi="宋体" w:eastAsia="宋体" w:cs="宋体"/>
          <w:b/>
          <w:bCs/>
          <w:color w:val="auto"/>
          <w:spacing w:val="-3"/>
          <w:sz w:val="24"/>
          <w:szCs w:val="24"/>
          <w:highlight w:val="none"/>
        </w:rPr>
      </w:pPr>
    </w:p>
    <w:p w14:paraId="3A4ECF1E">
      <w:pPr>
        <w:spacing w:before="78" w:line="219" w:lineRule="auto"/>
        <w:jc w:val="center"/>
        <w:outlineLvl w:val="1"/>
        <w:rPr>
          <w:rFonts w:hint="eastAsia" w:ascii="宋体" w:hAnsi="宋体" w:eastAsia="宋体" w:cs="宋体"/>
          <w:b/>
          <w:bCs/>
          <w:color w:val="auto"/>
          <w:spacing w:val="-3"/>
          <w:sz w:val="24"/>
          <w:szCs w:val="24"/>
          <w:highlight w:val="none"/>
        </w:rPr>
      </w:pPr>
    </w:p>
    <w:p w14:paraId="40F38C4C">
      <w:pPr>
        <w:spacing w:before="78" w:line="219" w:lineRule="auto"/>
        <w:jc w:val="center"/>
        <w:outlineLvl w:val="1"/>
        <w:rPr>
          <w:rFonts w:hint="eastAsia" w:ascii="宋体" w:hAnsi="宋体" w:eastAsia="宋体" w:cs="宋体"/>
          <w:color w:val="auto"/>
          <w:highlight w:val="none"/>
        </w:rPr>
      </w:pPr>
      <w:bookmarkStart w:id="266"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66"/>
    </w:p>
    <w:p w14:paraId="4F8929F7">
      <w:pPr>
        <w:pStyle w:val="7"/>
        <w:spacing w:line="257" w:lineRule="auto"/>
        <w:rPr>
          <w:rFonts w:hint="eastAsia" w:ascii="宋体" w:hAnsi="宋体" w:eastAsia="宋体" w:cs="宋体"/>
          <w:color w:val="auto"/>
          <w:highlight w:val="none"/>
        </w:rPr>
      </w:pPr>
    </w:p>
    <w:p w14:paraId="0A77C2EA">
      <w:pP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w:t>
      </w:r>
      <w:r>
        <w:rPr>
          <w:rFonts w:hint="eastAsia" w:ascii="宋体" w:hAnsi="宋体" w:eastAsia="宋体" w:cs="宋体"/>
          <w:color w:val="auto"/>
          <w:spacing w:val="-1"/>
          <w:sz w:val="24"/>
          <w:szCs w:val="24"/>
          <w:highlight w:val="none"/>
          <w:lang w:val="en-US" w:eastAsia="zh-CN"/>
        </w:rPr>
        <w:t>或《建设工程施工合同示范文本（房屋建筑和市政工程）》（WJ-2026-0227）</w:t>
      </w:r>
      <w:r>
        <w:rPr>
          <w:rFonts w:hint="eastAsia" w:ascii="宋体" w:hAnsi="宋体" w:eastAsia="宋体" w:cs="宋体"/>
          <w:color w:val="auto"/>
          <w:spacing w:val="-1"/>
          <w:sz w:val="24"/>
          <w:szCs w:val="24"/>
          <w:highlight w:val="none"/>
        </w:rPr>
        <w:t>执行。</w:t>
      </w:r>
    </w:p>
    <w:p w14:paraId="131B8557">
      <w:pPr>
        <w:spacing w:before="78" w:line="324" w:lineRule="auto"/>
        <w:ind w:firstLine="480"/>
        <w:rPr>
          <w:rFonts w:hint="eastAsia" w:ascii="宋体" w:hAnsi="宋体" w:eastAsia="宋体" w:cs="宋体"/>
          <w:color w:val="auto"/>
          <w:sz w:val="24"/>
          <w:szCs w:val="24"/>
          <w:highlight w:val="none"/>
        </w:rPr>
      </w:pPr>
    </w:p>
    <w:p w14:paraId="44640A2C">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0F74">
    <w:pPr>
      <w:pStyle w:val="9"/>
    </w:pPr>
    <w:r>
      <w:rPr>
        <w:sz w:val="18"/>
      </w:rPr>
      <mc:AlternateContent>
        <mc:Choice Requires="wps">
          <w:drawing>
            <wp:anchor distT="0" distB="0" distL="114300" distR="114300" simplePos="0" relativeHeight="251678720"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7AA0AA63">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8720;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7AA0AA6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59BBD">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E5FDE4">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27E5FDE4">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54D5">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328BA0">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2328BA0">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F7A28">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48F88">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F548F88">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72CD">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204562">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E204562">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94C7B">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20FD3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F20FD3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855E9">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C4325">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7BC4325">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A1DD">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72AC83">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772AC83">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03678">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8BDFEE">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C8BDFEE">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54D5">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04257B">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D04257B">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2A57">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CD18E">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5FACD18E">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6CE7">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F08575">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73F08575">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C0874">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F4D2CA">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08F4D2CA">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C97F4">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75851">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27975851">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F7C8">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00860">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51300860">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49">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50D8BE">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6550D8BE">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3E50">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BCA68">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49EBCA68">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A3D31">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69A84">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6069A84">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20278">
    <w:pPr>
      <w:pStyle w:val="7"/>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AB8B">
    <w:pPr>
      <w:pStyle w:val="7"/>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BFFF4">
    <w:pPr>
      <w:pStyle w:val="7"/>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52E4">
    <w:pPr>
      <w:pStyle w:val="7"/>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BF32">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609EB8A8"/>
    <w:multiLevelType w:val="singleLevel"/>
    <w:tmpl w:val="609EB8A8"/>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072C34"/>
    <w:rsid w:val="00473031"/>
    <w:rsid w:val="007A3406"/>
    <w:rsid w:val="00824069"/>
    <w:rsid w:val="00D61DC8"/>
    <w:rsid w:val="01276505"/>
    <w:rsid w:val="013F232E"/>
    <w:rsid w:val="014C6B51"/>
    <w:rsid w:val="018B7D8A"/>
    <w:rsid w:val="01B6213A"/>
    <w:rsid w:val="01BE1198"/>
    <w:rsid w:val="01D33421"/>
    <w:rsid w:val="01E25ABE"/>
    <w:rsid w:val="01EE7C08"/>
    <w:rsid w:val="01FD63CC"/>
    <w:rsid w:val="02337D11"/>
    <w:rsid w:val="023B3D55"/>
    <w:rsid w:val="024978A8"/>
    <w:rsid w:val="024F6BF1"/>
    <w:rsid w:val="02BF0C55"/>
    <w:rsid w:val="02F13018"/>
    <w:rsid w:val="03044E9C"/>
    <w:rsid w:val="03103BAE"/>
    <w:rsid w:val="031418F0"/>
    <w:rsid w:val="0358304C"/>
    <w:rsid w:val="035F488B"/>
    <w:rsid w:val="03661A20"/>
    <w:rsid w:val="03884133"/>
    <w:rsid w:val="039E06FB"/>
    <w:rsid w:val="04021749"/>
    <w:rsid w:val="040D352F"/>
    <w:rsid w:val="04225756"/>
    <w:rsid w:val="043520BC"/>
    <w:rsid w:val="04B67F25"/>
    <w:rsid w:val="04BA3A86"/>
    <w:rsid w:val="04BF763A"/>
    <w:rsid w:val="04E2157A"/>
    <w:rsid w:val="04EF43C3"/>
    <w:rsid w:val="055E6E53"/>
    <w:rsid w:val="056C5F91"/>
    <w:rsid w:val="059A3EA8"/>
    <w:rsid w:val="05D4768F"/>
    <w:rsid w:val="05E67124"/>
    <w:rsid w:val="05E732EC"/>
    <w:rsid w:val="05EC614B"/>
    <w:rsid w:val="062235DD"/>
    <w:rsid w:val="063C112F"/>
    <w:rsid w:val="067B1C86"/>
    <w:rsid w:val="06856661"/>
    <w:rsid w:val="069B537E"/>
    <w:rsid w:val="06C70A28"/>
    <w:rsid w:val="06C929F2"/>
    <w:rsid w:val="06CA23DC"/>
    <w:rsid w:val="06D05B2E"/>
    <w:rsid w:val="06DD024B"/>
    <w:rsid w:val="07001B9F"/>
    <w:rsid w:val="07133987"/>
    <w:rsid w:val="07520C39"/>
    <w:rsid w:val="07A1396F"/>
    <w:rsid w:val="07A71DAB"/>
    <w:rsid w:val="07DE24CD"/>
    <w:rsid w:val="08103ADB"/>
    <w:rsid w:val="086230FE"/>
    <w:rsid w:val="087C3598"/>
    <w:rsid w:val="088C763C"/>
    <w:rsid w:val="089718A3"/>
    <w:rsid w:val="08CD7283"/>
    <w:rsid w:val="08D062B9"/>
    <w:rsid w:val="08E41D65"/>
    <w:rsid w:val="08EB6C4F"/>
    <w:rsid w:val="092D5890"/>
    <w:rsid w:val="093643EC"/>
    <w:rsid w:val="0963211F"/>
    <w:rsid w:val="098E2AFB"/>
    <w:rsid w:val="09C807D3"/>
    <w:rsid w:val="09F06AB0"/>
    <w:rsid w:val="09FA34EB"/>
    <w:rsid w:val="09FF4A68"/>
    <w:rsid w:val="0A3C3AB5"/>
    <w:rsid w:val="0A62467A"/>
    <w:rsid w:val="0A7D4664"/>
    <w:rsid w:val="0A8235E3"/>
    <w:rsid w:val="0A87732E"/>
    <w:rsid w:val="0AD33307"/>
    <w:rsid w:val="0AE05E8C"/>
    <w:rsid w:val="0AF3628F"/>
    <w:rsid w:val="0B3866B7"/>
    <w:rsid w:val="0B41524D"/>
    <w:rsid w:val="0B9E41C6"/>
    <w:rsid w:val="0BC6217A"/>
    <w:rsid w:val="0BD240F7"/>
    <w:rsid w:val="0BE5207C"/>
    <w:rsid w:val="0BF41F06"/>
    <w:rsid w:val="0C120997"/>
    <w:rsid w:val="0C2A7A8F"/>
    <w:rsid w:val="0C2B1A59"/>
    <w:rsid w:val="0C4153D2"/>
    <w:rsid w:val="0C49746F"/>
    <w:rsid w:val="0C597D15"/>
    <w:rsid w:val="0CA07D76"/>
    <w:rsid w:val="0CA27F6D"/>
    <w:rsid w:val="0CC0489C"/>
    <w:rsid w:val="0CD128FC"/>
    <w:rsid w:val="0CF14A50"/>
    <w:rsid w:val="0D03679A"/>
    <w:rsid w:val="0D181D64"/>
    <w:rsid w:val="0D3B3F1D"/>
    <w:rsid w:val="0DCB0DFD"/>
    <w:rsid w:val="0DCE22AF"/>
    <w:rsid w:val="0DF525DE"/>
    <w:rsid w:val="0DF61CE0"/>
    <w:rsid w:val="0DF86616"/>
    <w:rsid w:val="0E1E1875"/>
    <w:rsid w:val="0E460DCC"/>
    <w:rsid w:val="0E684952"/>
    <w:rsid w:val="0E86353F"/>
    <w:rsid w:val="0E8E37ED"/>
    <w:rsid w:val="0EAF2E14"/>
    <w:rsid w:val="0EDB59B8"/>
    <w:rsid w:val="0F1C2D99"/>
    <w:rsid w:val="0F363986"/>
    <w:rsid w:val="0F6F04DC"/>
    <w:rsid w:val="0FAB0EE6"/>
    <w:rsid w:val="105858FC"/>
    <w:rsid w:val="106C3AC2"/>
    <w:rsid w:val="108403E2"/>
    <w:rsid w:val="109275A9"/>
    <w:rsid w:val="10C15734"/>
    <w:rsid w:val="10C44237"/>
    <w:rsid w:val="11164A85"/>
    <w:rsid w:val="1122342A"/>
    <w:rsid w:val="11533574"/>
    <w:rsid w:val="11785740"/>
    <w:rsid w:val="117A3266"/>
    <w:rsid w:val="11862732"/>
    <w:rsid w:val="118F278E"/>
    <w:rsid w:val="119D4F21"/>
    <w:rsid w:val="11A47985"/>
    <w:rsid w:val="11C67A56"/>
    <w:rsid w:val="11D80D88"/>
    <w:rsid w:val="12474DCB"/>
    <w:rsid w:val="12527641"/>
    <w:rsid w:val="126805E3"/>
    <w:rsid w:val="12E7492B"/>
    <w:rsid w:val="12E74FC1"/>
    <w:rsid w:val="12F27F6E"/>
    <w:rsid w:val="13566096"/>
    <w:rsid w:val="13612AFD"/>
    <w:rsid w:val="14141B79"/>
    <w:rsid w:val="1457788F"/>
    <w:rsid w:val="14760C96"/>
    <w:rsid w:val="14882C02"/>
    <w:rsid w:val="14CB3DD9"/>
    <w:rsid w:val="14D013EF"/>
    <w:rsid w:val="150A2744"/>
    <w:rsid w:val="150D2643"/>
    <w:rsid w:val="15115C90"/>
    <w:rsid w:val="1557566D"/>
    <w:rsid w:val="15763D45"/>
    <w:rsid w:val="15853F88"/>
    <w:rsid w:val="15A45AE5"/>
    <w:rsid w:val="15D97B34"/>
    <w:rsid w:val="15DC13FE"/>
    <w:rsid w:val="15E038B4"/>
    <w:rsid w:val="16005D04"/>
    <w:rsid w:val="160E0085"/>
    <w:rsid w:val="162E6E4D"/>
    <w:rsid w:val="16443E43"/>
    <w:rsid w:val="165D1EF2"/>
    <w:rsid w:val="16737FC1"/>
    <w:rsid w:val="16C17241"/>
    <w:rsid w:val="16CB4A2F"/>
    <w:rsid w:val="17051824"/>
    <w:rsid w:val="1722468F"/>
    <w:rsid w:val="173C4B1A"/>
    <w:rsid w:val="17560191"/>
    <w:rsid w:val="17726DD2"/>
    <w:rsid w:val="17C50FB3"/>
    <w:rsid w:val="17DD454F"/>
    <w:rsid w:val="18226406"/>
    <w:rsid w:val="182A472E"/>
    <w:rsid w:val="18602A8A"/>
    <w:rsid w:val="190B3062"/>
    <w:rsid w:val="1963464B"/>
    <w:rsid w:val="197764F6"/>
    <w:rsid w:val="19BC1F42"/>
    <w:rsid w:val="19C04161"/>
    <w:rsid w:val="1A3A6836"/>
    <w:rsid w:val="1A584D7E"/>
    <w:rsid w:val="1A5B5BFF"/>
    <w:rsid w:val="1A5D1977"/>
    <w:rsid w:val="1AC50DC4"/>
    <w:rsid w:val="1AE57555"/>
    <w:rsid w:val="1B0A266C"/>
    <w:rsid w:val="1B656D35"/>
    <w:rsid w:val="1B6A170F"/>
    <w:rsid w:val="1B745FC1"/>
    <w:rsid w:val="1B7E3953"/>
    <w:rsid w:val="1BAC43B0"/>
    <w:rsid w:val="1BE35EAC"/>
    <w:rsid w:val="1BEC4D61"/>
    <w:rsid w:val="1C185B56"/>
    <w:rsid w:val="1C2A3ADB"/>
    <w:rsid w:val="1C2D7127"/>
    <w:rsid w:val="1C324211"/>
    <w:rsid w:val="1C370023"/>
    <w:rsid w:val="1C396CE8"/>
    <w:rsid w:val="1C512E14"/>
    <w:rsid w:val="1C7F3E27"/>
    <w:rsid w:val="1CEC5300"/>
    <w:rsid w:val="1D880AB9"/>
    <w:rsid w:val="1DA27862"/>
    <w:rsid w:val="1DE11B57"/>
    <w:rsid w:val="1E206F43"/>
    <w:rsid w:val="1E2A7432"/>
    <w:rsid w:val="1E3B5B2B"/>
    <w:rsid w:val="1E491296"/>
    <w:rsid w:val="1E4F7829"/>
    <w:rsid w:val="1E5D49E3"/>
    <w:rsid w:val="1E994221"/>
    <w:rsid w:val="1ED336BB"/>
    <w:rsid w:val="1EDA5344"/>
    <w:rsid w:val="1EE13915"/>
    <w:rsid w:val="1EE461C3"/>
    <w:rsid w:val="1F2307F8"/>
    <w:rsid w:val="1F2C3EC6"/>
    <w:rsid w:val="1F30765A"/>
    <w:rsid w:val="1F487665"/>
    <w:rsid w:val="1F683A66"/>
    <w:rsid w:val="1F875754"/>
    <w:rsid w:val="1FA95F4C"/>
    <w:rsid w:val="1FFE32B4"/>
    <w:rsid w:val="2020237A"/>
    <w:rsid w:val="203A3726"/>
    <w:rsid w:val="20515ADA"/>
    <w:rsid w:val="20801F1B"/>
    <w:rsid w:val="208952ED"/>
    <w:rsid w:val="208A4B48"/>
    <w:rsid w:val="209669C5"/>
    <w:rsid w:val="20B16579"/>
    <w:rsid w:val="20C37337"/>
    <w:rsid w:val="20CB1F07"/>
    <w:rsid w:val="20F6072B"/>
    <w:rsid w:val="21090925"/>
    <w:rsid w:val="21244F9D"/>
    <w:rsid w:val="213D3171"/>
    <w:rsid w:val="21584C46"/>
    <w:rsid w:val="216B0B49"/>
    <w:rsid w:val="21720747"/>
    <w:rsid w:val="219739C1"/>
    <w:rsid w:val="222C2B90"/>
    <w:rsid w:val="22457E73"/>
    <w:rsid w:val="22596EC8"/>
    <w:rsid w:val="22837AA1"/>
    <w:rsid w:val="22884FD6"/>
    <w:rsid w:val="22941CAE"/>
    <w:rsid w:val="22F866E1"/>
    <w:rsid w:val="23213C5D"/>
    <w:rsid w:val="232C2DD6"/>
    <w:rsid w:val="2331574F"/>
    <w:rsid w:val="233953DA"/>
    <w:rsid w:val="235B72E4"/>
    <w:rsid w:val="23931F66"/>
    <w:rsid w:val="23C465C3"/>
    <w:rsid w:val="23D25D19"/>
    <w:rsid w:val="24262DDA"/>
    <w:rsid w:val="2446643F"/>
    <w:rsid w:val="245A2A83"/>
    <w:rsid w:val="246102B6"/>
    <w:rsid w:val="24782AD4"/>
    <w:rsid w:val="24793672"/>
    <w:rsid w:val="248726E0"/>
    <w:rsid w:val="249C3951"/>
    <w:rsid w:val="24DB3BC4"/>
    <w:rsid w:val="24FA6740"/>
    <w:rsid w:val="25004979"/>
    <w:rsid w:val="25243F0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9F111B"/>
    <w:rsid w:val="26A61FB0"/>
    <w:rsid w:val="27035E88"/>
    <w:rsid w:val="27415C62"/>
    <w:rsid w:val="27A83832"/>
    <w:rsid w:val="27AC35F6"/>
    <w:rsid w:val="27B65EBB"/>
    <w:rsid w:val="27BD1CA7"/>
    <w:rsid w:val="27CA47C6"/>
    <w:rsid w:val="27F16B93"/>
    <w:rsid w:val="28182C62"/>
    <w:rsid w:val="282B4E63"/>
    <w:rsid w:val="28884FF7"/>
    <w:rsid w:val="289A5B44"/>
    <w:rsid w:val="289F315B"/>
    <w:rsid w:val="28AC626B"/>
    <w:rsid w:val="28C84027"/>
    <w:rsid w:val="28D472A8"/>
    <w:rsid w:val="29017971"/>
    <w:rsid w:val="290F389D"/>
    <w:rsid w:val="29600B3C"/>
    <w:rsid w:val="2962542C"/>
    <w:rsid w:val="299E36C0"/>
    <w:rsid w:val="29B33362"/>
    <w:rsid w:val="2B367172"/>
    <w:rsid w:val="2B7314CC"/>
    <w:rsid w:val="2B744CBB"/>
    <w:rsid w:val="2B784A6E"/>
    <w:rsid w:val="2B9A7B07"/>
    <w:rsid w:val="2BA07916"/>
    <w:rsid w:val="2BAE2033"/>
    <w:rsid w:val="2BB37649"/>
    <w:rsid w:val="2BB440A0"/>
    <w:rsid w:val="2BC9037C"/>
    <w:rsid w:val="2BE47802"/>
    <w:rsid w:val="2BFD3113"/>
    <w:rsid w:val="2C0003B4"/>
    <w:rsid w:val="2C0D2669"/>
    <w:rsid w:val="2C1005F7"/>
    <w:rsid w:val="2C15160E"/>
    <w:rsid w:val="2C44430E"/>
    <w:rsid w:val="2C4F172C"/>
    <w:rsid w:val="2C9C00DD"/>
    <w:rsid w:val="2CA156F3"/>
    <w:rsid w:val="2D03015C"/>
    <w:rsid w:val="2D906B09"/>
    <w:rsid w:val="2D9C13E5"/>
    <w:rsid w:val="2D9C5EBB"/>
    <w:rsid w:val="2DD973AC"/>
    <w:rsid w:val="2DFB1659"/>
    <w:rsid w:val="2E0221C2"/>
    <w:rsid w:val="2E611B70"/>
    <w:rsid w:val="2E9A689E"/>
    <w:rsid w:val="2EBD258D"/>
    <w:rsid w:val="2ECB6A58"/>
    <w:rsid w:val="2EDD4BB1"/>
    <w:rsid w:val="2F01185F"/>
    <w:rsid w:val="2F0410A6"/>
    <w:rsid w:val="2F2729AC"/>
    <w:rsid w:val="2F3C0F4C"/>
    <w:rsid w:val="2FA94990"/>
    <w:rsid w:val="2FAA4950"/>
    <w:rsid w:val="2FB82F9F"/>
    <w:rsid w:val="2FC33BD3"/>
    <w:rsid w:val="2FE418AC"/>
    <w:rsid w:val="2FE5383E"/>
    <w:rsid w:val="2FEA4C7F"/>
    <w:rsid w:val="30330D58"/>
    <w:rsid w:val="3037089D"/>
    <w:rsid w:val="308948D8"/>
    <w:rsid w:val="30EA3353"/>
    <w:rsid w:val="31013C49"/>
    <w:rsid w:val="312319EF"/>
    <w:rsid w:val="313C778B"/>
    <w:rsid w:val="318F6462"/>
    <w:rsid w:val="31C559E0"/>
    <w:rsid w:val="321A2D0F"/>
    <w:rsid w:val="322D02E9"/>
    <w:rsid w:val="32382656"/>
    <w:rsid w:val="324D664C"/>
    <w:rsid w:val="32503341"/>
    <w:rsid w:val="3267118D"/>
    <w:rsid w:val="32870EE7"/>
    <w:rsid w:val="32B65BD7"/>
    <w:rsid w:val="32BE6EB2"/>
    <w:rsid w:val="32C7154E"/>
    <w:rsid w:val="33156D5E"/>
    <w:rsid w:val="3317207A"/>
    <w:rsid w:val="331A6B7B"/>
    <w:rsid w:val="331D184C"/>
    <w:rsid w:val="331F2052"/>
    <w:rsid w:val="333554DB"/>
    <w:rsid w:val="33396D39"/>
    <w:rsid w:val="334E5EA9"/>
    <w:rsid w:val="33643EF5"/>
    <w:rsid w:val="33D80BF4"/>
    <w:rsid w:val="33F77F81"/>
    <w:rsid w:val="34254482"/>
    <w:rsid w:val="343A12C2"/>
    <w:rsid w:val="34445D20"/>
    <w:rsid w:val="346807FC"/>
    <w:rsid w:val="346F257B"/>
    <w:rsid w:val="348C4EDB"/>
    <w:rsid w:val="348F605A"/>
    <w:rsid w:val="34E716B6"/>
    <w:rsid w:val="34EE16F2"/>
    <w:rsid w:val="3505113E"/>
    <w:rsid w:val="350B22A4"/>
    <w:rsid w:val="35233259"/>
    <w:rsid w:val="35357321"/>
    <w:rsid w:val="355115AF"/>
    <w:rsid w:val="355F1FA0"/>
    <w:rsid w:val="359F2BE0"/>
    <w:rsid w:val="35AE6CC5"/>
    <w:rsid w:val="35C23876"/>
    <w:rsid w:val="35FC399A"/>
    <w:rsid w:val="36150400"/>
    <w:rsid w:val="362A675A"/>
    <w:rsid w:val="36670714"/>
    <w:rsid w:val="36B60605"/>
    <w:rsid w:val="36DB3EF8"/>
    <w:rsid w:val="36DB7A54"/>
    <w:rsid w:val="36EC39E0"/>
    <w:rsid w:val="37482CF9"/>
    <w:rsid w:val="37525FC5"/>
    <w:rsid w:val="37647A49"/>
    <w:rsid w:val="37704A11"/>
    <w:rsid w:val="37C45ACE"/>
    <w:rsid w:val="37DA5F5D"/>
    <w:rsid w:val="37DF2D89"/>
    <w:rsid w:val="37E335F2"/>
    <w:rsid w:val="380D7A3D"/>
    <w:rsid w:val="3835053A"/>
    <w:rsid w:val="386B727B"/>
    <w:rsid w:val="38BE1535"/>
    <w:rsid w:val="39194863"/>
    <w:rsid w:val="391D7376"/>
    <w:rsid w:val="39403E21"/>
    <w:rsid w:val="397A7B42"/>
    <w:rsid w:val="399A1E48"/>
    <w:rsid w:val="39B4157B"/>
    <w:rsid w:val="39D55A01"/>
    <w:rsid w:val="39DF5AAD"/>
    <w:rsid w:val="3A104D75"/>
    <w:rsid w:val="3A4C2C68"/>
    <w:rsid w:val="3A4D1A2B"/>
    <w:rsid w:val="3A5E69D2"/>
    <w:rsid w:val="3B2C2F74"/>
    <w:rsid w:val="3B3415C4"/>
    <w:rsid w:val="3B345984"/>
    <w:rsid w:val="3B351E28"/>
    <w:rsid w:val="3B4F53C1"/>
    <w:rsid w:val="3B605CFC"/>
    <w:rsid w:val="3B626996"/>
    <w:rsid w:val="3B6C6BA3"/>
    <w:rsid w:val="3B78218B"/>
    <w:rsid w:val="3B930424"/>
    <w:rsid w:val="3BAE3989"/>
    <w:rsid w:val="3BB15227"/>
    <w:rsid w:val="3BB56AC5"/>
    <w:rsid w:val="3BC82C9D"/>
    <w:rsid w:val="3BF02721"/>
    <w:rsid w:val="3BFA0A8A"/>
    <w:rsid w:val="3C222894"/>
    <w:rsid w:val="3C242530"/>
    <w:rsid w:val="3C4165AB"/>
    <w:rsid w:val="3C875FEC"/>
    <w:rsid w:val="3CCA02B2"/>
    <w:rsid w:val="3CD613E9"/>
    <w:rsid w:val="3CE62383"/>
    <w:rsid w:val="3CEC7A2A"/>
    <w:rsid w:val="3CFE68F9"/>
    <w:rsid w:val="3D0433A8"/>
    <w:rsid w:val="3D0F69B6"/>
    <w:rsid w:val="3D236F80"/>
    <w:rsid w:val="3D2959BD"/>
    <w:rsid w:val="3D3219D3"/>
    <w:rsid w:val="3D3474F8"/>
    <w:rsid w:val="3D621A0D"/>
    <w:rsid w:val="3D785FFC"/>
    <w:rsid w:val="3D874292"/>
    <w:rsid w:val="3D970405"/>
    <w:rsid w:val="3DCE35B6"/>
    <w:rsid w:val="3DD136B5"/>
    <w:rsid w:val="3DD5344F"/>
    <w:rsid w:val="3DFA6213"/>
    <w:rsid w:val="3E0F3EB7"/>
    <w:rsid w:val="3E2609B2"/>
    <w:rsid w:val="3E76426F"/>
    <w:rsid w:val="3E7F6463"/>
    <w:rsid w:val="3E962D65"/>
    <w:rsid w:val="3ECB4852"/>
    <w:rsid w:val="3EEB0292"/>
    <w:rsid w:val="3EFE2742"/>
    <w:rsid w:val="3F281B00"/>
    <w:rsid w:val="3F6A7BC7"/>
    <w:rsid w:val="3F930BE9"/>
    <w:rsid w:val="3F952DC8"/>
    <w:rsid w:val="3F962053"/>
    <w:rsid w:val="3FE15005"/>
    <w:rsid w:val="3FE77469"/>
    <w:rsid w:val="3FF04570"/>
    <w:rsid w:val="400E2C48"/>
    <w:rsid w:val="40450DDC"/>
    <w:rsid w:val="40B26A7A"/>
    <w:rsid w:val="40ED6D01"/>
    <w:rsid w:val="41216845"/>
    <w:rsid w:val="413A36FE"/>
    <w:rsid w:val="41CC6917"/>
    <w:rsid w:val="4213220D"/>
    <w:rsid w:val="4235270E"/>
    <w:rsid w:val="423F17DF"/>
    <w:rsid w:val="42461BF0"/>
    <w:rsid w:val="424C7A58"/>
    <w:rsid w:val="427179B7"/>
    <w:rsid w:val="428D039F"/>
    <w:rsid w:val="429E2362"/>
    <w:rsid w:val="42C65C3F"/>
    <w:rsid w:val="42FC0E58"/>
    <w:rsid w:val="43077F25"/>
    <w:rsid w:val="4310792B"/>
    <w:rsid w:val="43621354"/>
    <w:rsid w:val="436D5ED7"/>
    <w:rsid w:val="437454B8"/>
    <w:rsid w:val="43750C3B"/>
    <w:rsid w:val="438945E6"/>
    <w:rsid w:val="43947908"/>
    <w:rsid w:val="43962512"/>
    <w:rsid w:val="43AA0EDA"/>
    <w:rsid w:val="43D25E53"/>
    <w:rsid w:val="43E25FC1"/>
    <w:rsid w:val="440138A0"/>
    <w:rsid w:val="44246EDE"/>
    <w:rsid w:val="44692B43"/>
    <w:rsid w:val="447C65C0"/>
    <w:rsid w:val="4487121B"/>
    <w:rsid w:val="448742A8"/>
    <w:rsid w:val="44983428"/>
    <w:rsid w:val="44C47D79"/>
    <w:rsid w:val="451A208F"/>
    <w:rsid w:val="45433394"/>
    <w:rsid w:val="45877724"/>
    <w:rsid w:val="458A0FC3"/>
    <w:rsid w:val="458D2861"/>
    <w:rsid w:val="45BB3260"/>
    <w:rsid w:val="46092999"/>
    <w:rsid w:val="4612476D"/>
    <w:rsid w:val="464D7AE1"/>
    <w:rsid w:val="468F5CB4"/>
    <w:rsid w:val="46957C1F"/>
    <w:rsid w:val="46B53E1D"/>
    <w:rsid w:val="46C027C2"/>
    <w:rsid w:val="4743767B"/>
    <w:rsid w:val="474820C5"/>
    <w:rsid w:val="475B13E7"/>
    <w:rsid w:val="476768EC"/>
    <w:rsid w:val="47777325"/>
    <w:rsid w:val="47C557D7"/>
    <w:rsid w:val="47DD7AD0"/>
    <w:rsid w:val="47E70FBB"/>
    <w:rsid w:val="47F02414"/>
    <w:rsid w:val="481D611E"/>
    <w:rsid w:val="48221986"/>
    <w:rsid w:val="48232C90"/>
    <w:rsid w:val="48540005"/>
    <w:rsid w:val="486E6250"/>
    <w:rsid w:val="48B545A9"/>
    <w:rsid w:val="48BF3FF2"/>
    <w:rsid w:val="48D34790"/>
    <w:rsid w:val="48DD58AD"/>
    <w:rsid w:val="48ED18F0"/>
    <w:rsid w:val="48F826E7"/>
    <w:rsid w:val="4929464F"/>
    <w:rsid w:val="49321B41"/>
    <w:rsid w:val="494C6C0E"/>
    <w:rsid w:val="4955379A"/>
    <w:rsid w:val="498C348F"/>
    <w:rsid w:val="49C34AA3"/>
    <w:rsid w:val="49DA3B9B"/>
    <w:rsid w:val="49DA528B"/>
    <w:rsid w:val="49FA4012"/>
    <w:rsid w:val="49FA5FEB"/>
    <w:rsid w:val="4A4F4589"/>
    <w:rsid w:val="4A5573E4"/>
    <w:rsid w:val="4A62606A"/>
    <w:rsid w:val="4A712751"/>
    <w:rsid w:val="4A9D2E1F"/>
    <w:rsid w:val="4AF87271"/>
    <w:rsid w:val="4B380D6F"/>
    <w:rsid w:val="4B3A1029"/>
    <w:rsid w:val="4B555BCF"/>
    <w:rsid w:val="4B6E0A3F"/>
    <w:rsid w:val="4B771FE9"/>
    <w:rsid w:val="4BBC29D4"/>
    <w:rsid w:val="4C443C2D"/>
    <w:rsid w:val="4C560DCF"/>
    <w:rsid w:val="4C723258"/>
    <w:rsid w:val="4C812F78"/>
    <w:rsid w:val="4CB608EF"/>
    <w:rsid w:val="4D0E072B"/>
    <w:rsid w:val="4D0F1621"/>
    <w:rsid w:val="4D1F6318"/>
    <w:rsid w:val="4D24354A"/>
    <w:rsid w:val="4D4E6D7A"/>
    <w:rsid w:val="4D666D38"/>
    <w:rsid w:val="4D9A1FBF"/>
    <w:rsid w:val="4DCE1F8B"/>
    <w:rsid w:val="4DF94F37"/>
    <w:rsid w:val="4E0D2791"/>
    <w:rsid w:val="4E2A6045"/>
    <w:rsid w:val="4E437F61"/>
    <w:rsid w:val="4E4E19C6"/>
    <w:rsid w:val="4E6F6FA8"/>
    <w:rsid w:val="4EB40E5E"/>
    <w:rsid w:val="4F1A33B7"/>
    <w:rsid w:val="4F3F52E7"/>
    <w:rsid w:val="4F411EB6"/>
    <w:rsid w:val="4F582EF7"/>
    <w:rsid w:val="4F8528F9"/>
    <w:rsid w:val="4FBA24A4"/>
    <w:rsid w:val="4FBB7FCB"/>
    <w:rsid w:val="50100316"/>
    <w:rsid w:val="502A41CA"/>
    <w:rsid w:val="502B6EFE"/>
    <w:rsid w:val="50983373"/>
    <w:rsid w:val="50AB5953"/>
    <w:rsid w:val="50D60C20"/>
    <w:rsid w:val="51183927"/>
    <w:rsid w:val="5135755A"/>
    <w:rsid w:val="51574F11"/>
    <w:rsid w:val="517B73AD"/>
    <w:rsid w:val="518A5306"/>
    <w:rsid w:val="51983548"/>
    <w:rsid w:val="51AB3D3B"/>
    <w:rsid w:val="51BD3D23"/>
    <w:rsid w:val="51D04201"/>
    <w:rsid w:val="51DA0BDC"/>
    <w:rsid w:val="51DC4954"/>
    <w:rsid w:val="51FD1EA1"/>
    <w:rsid w:val="521A27DD"/>
    <w:rsid w:val="52534816"/>
    <w:rsid w:val="52634928"/>
    <w:rsid w:val="52A0414F"/>
    <w:rsid w:val="53277999"/>
    <w:rsid w:val="5328255F"/>
    <w:rsid w:val="53987EBC"/>
    <w:rsid w:val="53A35FB7"/>
    <w:rsid w:val="53E24E44"/>
    <w:rsid w:val="53F94527"/>
    <w:rsid w:val="54014B46"/>
    <w:rsid w:val="541C3178"/>
    <w:rsid w:val="54297BF9"/>
    <w:rsid w:val="5472334E"/>
    <w:rsid w:val="5488180C"/>
    <w:rsid w:val="548E0C37"/>
    <w:rsid w:val="54DB5397"/>
    <w:rsid w:val="550348EE"/>
    <w:rsid w:val="55142657"/>
    <w:rsid w:val="555D5DAC"/>
    <w:rsid w:val="5563097D"/>
    <w:rsid w:val="55664351"/>
    <w:rsid w:val="556F4EE2"/>
    <w:rsid w:val="55BA31FE"/>
    <w:rsid w:val="55D21BD3"/>
    <w:rsid w:val="55E9246E"/>
    <w:rsid w:val="56312D95"/>
    <w:rsid w:val="564725B8"/>
    <w:rsid w:val="56507F87"/>
    <w:rsid w:val="56652099"/>
    <w:rsid w:val="56680EAC"/>
    <w:rsid w:val="56843C9F"/>
    <w:rsid w:val="569B3338"/>
    <w:rsid w:val="56A40209"/>
    <w:rsid w:val="56DA7D27"/>
    <w:rsid w:val="56F5281F"/>
    <w:rsid w:val="573A49B9"/>
    <w:rsid w:val="573E766F"/>
    <w:rsid w:val="5765355C"/>
    <w:rsid w:val="57690BD0"/>
    <w:rsid w:val="576F0018"/>
    <w:rsid w:val="57914433"/>
    <w:rsid w:val="57C15E41"/>
    <w:rsid w:val="57CA1153"/>
    <w:rsid w:val="57E207EA"/>
    <w:rsid w:val="57E44562"/>
    <w:rsid w:val="57E46E53"/>
    <w:rsid w:val="580118E9"/>
    <w:rsid w:val="580E253F"/>
    <w:rsid w:val="58254B7B"/>
    <w:rsid w:val="584A495B"/>
    <w:rsid w:val="5892758E"/>
    <w:rsid w:val="58947716"/>
    <w:rsid w:val="58A65CBC"/>
    <w:rsid w:val="58B66C06"/>
    <w:rsid w:val="58C779E0"/>
    <w:rsid w:val="58E81E30"/>
    <w:rsid w:val="5909228A"/>
    <w:rsid w:val="59154BEF"/>
    <w:rsid w:val="59433AAE"/>
    <w:rsid w:val="59CA7788"/>
    <w:rsid w:val="5A1B6236"/>
    <w:rsid w:val="5A2E712E"/>
    <w:rsid w:val="5A2F2D66"/>
    <w:rsid w:val="5A440992"/>
    <w:rsid w:val="5A6C562B"/>
    <w:rsid w:val="5A6D6164"/>
    <w:rsid w:val="5A86004F"/>
    <w:rsid w:val="5A8938AD"/>
    <w:rsid w:val="5AAE69DB"/>
    <w:rsid w:val="5AD40392"/>
    <w:rsid w:val="5AF0582F"/>
    <w:rsid w:val="5AF947C9"/>
    <w:rsid w:val="5B1B6AA6"/>
    <w:rsid w:val="5B224E28"/>
    <w:rsid w:val="5B606CBC"/>
    <w:rsid w:val="5B7D7A78"/>
    <w:rsid w:val="5BAF7B56"/>
    <w:rsid w:val="5BD91F04"/>
    <w:rsid w:val="5BDB5C7C"/>
    <w:rsid w:val="5BE2525D"/>
    <w:rsid w:val="5BE56AFB"/>
    <w:rsid w:val="5BF611E3"/>
    <w:rsid w:val="5C0E6052"/>
    <w:rsid w:val="5C313AEE"/>
    <w:rsid w:val="5C86208C"/>
    <w:rsid w:val="5C8F6A67"/>
    <w:rsid w:val="5CAC7619"/>
    <w:rsid w:val="5D131446"/>
    <w:rsid w:val="5D2E3846"/>
    <w:rsid w:val="5D6D6DA8"/>
    <w:rsid w:val="5D7C18C6"/>
    <w:rsid w:val="5DA14CA4"/>
    <w:rsid w:val="5DA779D9"/>
    <w:rsid w:val="5DC84953"/>
    <w:rsid w:val="5DDC3F2E"/>
    <w:rsid w:val="5E0C01F1"/>
    <w:rsid w:val="5E9D051F"/>
    <w:rsid w:val="5EAC56AE"/>
    <w:rsid w:val="5EDA0A8B"/>
    <w:rsid w:val="5F0537AA"/>
    <w:rsid w:val="5F162912"/>
    <w:rsid w:val="5F20072A"/>
    <w:rsid w:val="5F2117F1"/>
    <w:rsid w:val="5F27754A"/>
    <w:rsid w:val="5F2B3E04"/>
    <w:rsid w:val="5F3A625B"/>
    <w:rsid w:val="5F760F40"/>
    <w:rsid w:val="5FF3691B"/>
    <w:rsid w:val="5FFF5CB2"/>
    <w:rsid w:val="60161979"/>
    <w:rsid w:val="60673F83"/>
    <w:rsid w:val="606E1F64"/>
    <w:rsid w:val="607B7A2E"/>
    <w:rsid w:val="609E5FA7"/>
    <w:rsid w:val="60C253E7"/>
    <w:rsid w:val="60CE0B25"/>
    <w:rsid w:val="61441636"/>
    <w:rsid w:val="61555832"/>
    <w:rsid w:val="61A30FEA"/>
    <w:rsid w:val="61C83B89"/>
    <w:rsid w:val="61D5316E"/>
    <w:rsid w:val="61D67CE4"/>
    <w:rsid w:val="61DB6D9C"/>
    <w:rsid w:val="61EF4230"/>
    <w:rsid w:val="6200643D"/>
    <w:rsid w:val="623C3CCB"/>
    <w:rsid w:val="6277131B"/>
    <w:rsid w:val="62894736"/>
    <w:rsid w:val="62A46F2F"/>
    <w:rsid w:val="62EC69C1"/>
    <w:rsid w:val="6304220F"/>
    <w:rsid w:val="632514A5"/>
    <w:rsid w:val="63520F1A"/>
    <w:rsid w:val="636E0BBA"/>
    <w:rsid w:val="63964B41"/>
    <w:rsid w:val="63994A58"/>
    <w:rsid w:val="63EA124B"/>
    <w:rsid w:val="640026DC"/>
    <w:rsid w:val="640C1F5B"/>
    <w:rsid w:val="646C600B"/>
    <w:rsid w:val="647C3D75"/>
    <w:rsid w:val="6493641A"/>
    <w:rsid w:val="64A526D7"/>
    <w:rsid w:val="64B27796"/>
    <w:rsid w:val="64B86C5F"/>
    <w:rsid w:val="64CC5E52"/>
    <w:rsid w:val="64DA0DFC"/>
    <w:rsid w:val="64FD5E87"/>
    <w:rsid w:val="65785BCE"/>
    <w:rsid w:val="658C3A08"/>
    <w:rsid w:val="658D4138"/>
    <w:rsid w:val="65B768E4"/>
    <w:rsid w:val="66043DF1"/>
    <w:rsid w:val="661D46CA"/>
    <w:rsid w:val="66887A48"/>
    <w:rsid w:val="66B94E0C"/>
    <w:rsid w:val="66BB1AFB"/>
    <w:rsid w:val="66CF7EED"/>
    <w:rsid w:val="66E83943"/>
    <w:rsid w:val="66ED7428"/>
    <w:rsid w:val="670F317A"/>
    <w:rsid w:val="673D6A15"/>
    <w:rsid w:val="67627252"/>
    <w:rsid w:val="676A4610"/>
    <w:rsid w:val="67960780"/>
    <w:rsid w:val="67AD40A3"/>
    <w:rsid w:val="682E5386"/>
    <w:rsid w:val="683726A5"/>
    <w:rsid w:val="684B23DC"/>
    <w:rsid w:val="68576EF7"/>
    <w:rsid w:val="6874548F"/>
    <w:rsid w:val="68817FE2"/>
    <w:rsid w:val="688D47A2"/>
    <w:rsid w:val="68AA5354"/>
    <w:rsid w:val="68CD623B"/>
    <w:rsid w:val="68DB72BC"/>
    <w:rsid w:val="68FD36D6"/>
    <w:rsid w:val="690164B5"/>
    <w:rsid w:val="69337C0B"/>
    <w:rsid w:val="69562DE6"/>
    <w:rsid w:val="695E105C"/>
    <w:rsid w:val="696012B6"/>
    <w:rsid w:val="69642093"/>
    <w:rsid w:val="69B239D8"/>
    <w:rsid w:val="69C02956"/>
    <w:rsid w:val="69CA6B08"/>
    <w:rsid w:val="69DA38BA"/>
    <w:rsid w:val="6A042666"/>
    <w:rsid w:val="6A38073E"/>
    <w:rsid w:val="6A9736F0"/>
    <w:rsid w:val="6A987B4F"/>
    <w:rsid w:val="6ACE0724"/>
    <w:rsid w:val="6AF830B1"/>
    <w:rsid w:val="6B1715B7"/>
    <w:rsid w:val="6B2C2051"/>
    <w:rsid w:val="6B3233DF"/>
    <w:rsid w:val="6B680BAF"/>
    <w:rsid w:val="6B6C68F1"/>
    <w:rsid w:val="6BA17D14"/>
    <w:rsid w:val="6BAA7419"/>
    <w:rsid w:val="6BB42FE3"/>
    <w:rsid w:val="6BBB33D4"/>
    <w:rsid w:val="6BCC55E2"/>
    <w:rsid w:val="6BEA8026"/>
    <w:rsid w:val="6C0320AF"/>
    <w:rsid w:val="6C0C5BDB"/>
    <w:rsid w:val="6C6770B8"/>
    <w:rsid w:val="6C757A27"/>
    <w:rsid w:val="6C845EBC"/>
    <w:rsid w:val="6CA41CC8"/>
    <w:rsid w:val="6CC20E82"/>
    <w:rsid w:val="6CD26C28"/>
    <w:rsid w:val="6CF3436B"/>
    <w:rsid w:val="6D04612D"/>
    <w:rsid w:val="6D056FFD"/>
    <w:rsid w:val="6D1D1BBC"/>
    <w:rsid w:val="6D3F3B91"/>
    <w:rsid w:val="6D443964"/>
    <w:rsid w:val="6D5B6316"/>
    <w:rsid w:val="6D7C6B93"/>
    <w:rsid w:val="6D9143ED"/>
    <w:rsid w:val="6DC74A88"/>
    <w:rsid w:val="6DD724DA"/>
    <w:rsid w:val="6DDC0B81"/>
    <w:rsid w:val="6DEA2117"/>
    <w:rsid w:val="6DF13E21"/>
    <w:rsid w:val="6E041063"/>
    <w:rsid w:val="6E0C6BA8"/>
    <w:rsid w:val="6E4C538F"/>
    <w:rsid w:val="6E8C1058"/>
    <w:rsid w:val="6EBF142E"/>
    <w:rsid w:val="6ED722D3"/>
    <w:rsid w:val="6EE175F6"/>
    <w:rsid w:val="6F4B3B77"/>
    <w:rsid w:val="6F7C2E7B"/>
    <w:rsid w:val="6FC36D9E"/>
    <w:rsid w:val="6FE70C3C"/>
    <w:rsid w:val="70076BE8"/>
    <w:rsid w:val="70512559"/>
    <w:rsid w:val="70852D97"/>
    <w:rsid w:val="70A47AAD"/>
    <w:rsid w:val="70AE40C7"/>
    <w:rsid w:val="70C25205"/>
    <w:rsid w:val="70DA254F"/>
    <w:rsid w:val="70E51DA8"/>
    <w:rsid w:val="70F20FE3"/>
    <w:rsid w:val="71174B27"/>
    <w:rsid w:val="71946BA2"/>
    <w:rsid w:val="71A843FB"/>
    <w:rsid w:val="71C97895"/>
    <w:rsid w:val="71CA0962"/>
    <w:rsid w:val="72030E1E"/>
    <w:rsid w:val="721E450C"/>
    <w:rsid w:val="7256750B"/>
    <w:rsid w:val="7262278F"/>
    <w:rsid w:val="72C13278"/>
    <w:rsid w:val="72C6062B"/>
    <w:rsid w:val="72D73D3D"/>
    <w:rsid w:val="733633B7"/>
    <w:rsid w:val="73394BB6"/>
    <w:rsid w:val="73397A01"/>
    <w:rsid w:val="736A253A"/>
    <w:rsid w:val="73A429A0"/>
    <w:rsid w:val="73AC2D59"/>
    <w:rsid w:val="73BE1CB4"/>
    <w:rsid w:val="73EC5B91"/>
    <w:rsid w:val="73FC458A"/>
    <w:rsid w:val="742E7E7F"/>
    <w:rsid w:val="743012D6"/>
    <w:rsid w:val="747B5DF7"/>
    <w:rsid w:val="74850A24"/>
    <w:rsid w:val="74C002E8"/>
    <w:rsid w:val="74CF1255"/>
    <w:rsid w:val="74E7523A"/>
    <w:rsid w:val="74EB6CBD"/>
    <w:rsid w:val="74FB54A4"/>
    <w:rsid w:val="751A7B05"/>
    <w:rsid w:val="75220020"/>
    <w:rsid w:val="754D1541"/>
    <w:rsid w:val="755522F8"/>
    <w:rsid w:val="755E2DEF"/>
    <w:rsid w:val="75611CC1"/>
    <w:rsid w:val="758F08AE"/>
    <w:rsid w:val="75A03D67"/>
    <w:rsid w:val="75DD731F"/>
    <w:rsid w:val="7621652A"/>
    <w:rsid w:val="76265AC6"/>
    <w:rsid w:val="7637767F"/>
    <w:rsid w:val="763A2EF5"/>
    <w:rsid w:val="7643312E"/>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B12E34"/>
    <w:rsid w:val="77D46CD2"/>
    <w:rsid w:val="77D83D50"/>
    <w:rsid w:val="781D0CC1"/>
    <w:rsid w:val="7823193A"/>
    <w:rsid w:val="782E61C7"/>
    <w:rsid w:val="78342545"/>
    <w:rsid w:val="783B33E4"/>
    <w:rsid w:val="7844130F"/>
    <w:rsid w:val="78534B66"/>
    <w:rsid w:val="78537A1F"/>
    <w:rsid w:val="785B3F75"/>
    <w:rsid w:val="787B0197"/>
    <w:rsid w:val="787E1A12"/>
    <w:rsid w:val="78B04CEF"/>
    <w:rsid w:val="78BE10F6"/>
    <w:rsid w:val="78CA4C57"/>
    <w:rsid w:val="78D43D28"/>
    <w:rsid w:val="78DD2BDC"/>
    <w:rsid w:val="79435553"/>
    <w:rsid w:val="794672BF"/>
    <w:rsid w:val="79CB512B"/>
    <w:rsid w:val="79E263BE"/>
    <w:rsid w:val="7A064282"/>
    <w:rsid w:val="7A164D8B"/>
    <w:rsid w:val="7A3C1D44"/>
    <w:rsid w:val="7A55513E"/>
    <w:rsid w:val="7A9E283F"/>
    <w:rsid w:val="7ACB4CB6"/>
    <w:rsid w:val="7ADD5362"/>
    <w:rsid w:val="7B036E36"/>
    <w:rsid w:val="7B0E3521"/>
    <w:rsid w:val="7B1A0118"/>
    <w:rsid w:val="7B31160A"/>
    <w:rsid w:val="7B4E023F"/>
    <w:rsid w:val="7B551150"/>
    <w:rsid w:val="7B62386D"/>
    <w:rsid w:val="7B6B3873"/>
    <w:rsid w:val="7B6E2211"/>
    <w:rsid w:val="7BAB4A6E"/>
    <w:rsid w:val="7BAD0A4E"/>
    <w:rsid w:val="7BB00E61"/>
    <w:rsid w:val="7BD227A0"/>
    <w:rsid w:val="7BEE3352"/>
    <w:rsid w:val="7C1822AA"/>
    <w:rsid w:val="7C2E19A1"/>
    <w:rsid w:val="7C3F5A2C"/>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rFonts w:ascii="Times New Roman" w:hAnsi="Times New Roman" w:eastAsia="宋体" w:cs="Times New Roman"/>
      <w:kern w:val="0"/>
      <w:sz w:val="30"/>
    </w:rPr>
  </w:style>
  <w:style w:type="paragraph" w:styleId="4">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6">
    <w:name w:val="annotation text"/>
    <w:basedOn w:val="1"/>
    <w:next w:val="1"/>
    <w:qFormat/>
    <w:uiPriority w:val="0"/>
    <w:pPr>
      <w:adjustRightInd w:val="0"/>
      <w:spacing w:line="360" w:lineRule="atLeast"/>
      <w:jc w:val="left"/>
      <w:textAlignment w:val="baseline"/>
    </w:pPr>
    <w:rPr>
      <w:kern w:val="0"/>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7"/>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7"/>
    <w:qFormat/>
    <w:uiPriority w:val="0"/>
    <w:rPr>
      <w:rFonts w:ascii="MingLiU" w:hAnsi="Times New Roman" w:eastAsia="MingLiU" w:cs="MingLiU"/>
      <w:spacing w:val="0"/>
      <w:sz w:val="22"/>
      <w:szCs w:val="22"/>
      <w:u w:val="none"/>
    </w:rPr>
  </w:style>
  <w:style w:type="character" w:customStyle="1" w:styleId="44">
    <w:name w:val="标题 2 字符"/>
    <w:link w:val="4"/>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0">
    <w:name w:val="样式 宋体 行距: 1.5 倍行距"/>
    <w:basedOn w:val="51"/>
    <w:next w:val="1"/>
    <w:qFormat/>
    <w:uiPriority w:val="0"/>
    <w:pPr>
      <w:keepNext w:val="0"/>
      <w:keepLines w:val="0"/>
      <w:widowControl w:val="0"/>
      <w:suppressLineNumbers w:val="0"/>
      <w:spacing w:before="0" w:beforeLines="0" w:beforeAutospacing="0" w:after="0" w:afterLines="0" w:afterAutospacing="0" w:line="240" w:lineRule="auto"/>
      <w:ind w:left="0" w:right="0"/>
      <w:jc w:val="center"/>
    </w:pPr>
    <w:rPr>
      <w:rFonts w:hint="default" w:ascii="Times New Roman" w:hAnsi="Times New Roman" w:eastAsia="宋体" w:cs="Times New Roman"/>
      <w:b/>
      <w:kern w:val="2"/>
      <w:sz w:val="21"/>
      <w:szCs w:val="20"/>
      <w:lang w:val="en-US" w:eastAsia="zh-CN" w:bidi="ar"/>
    </w:rPr>
  </w:style>
  <w:style w:type="paragraph" w:customStyle="1" w:styleId="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0"/>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7.png"/><Relationship Id="rId54" Type="http://schemas.openxmlformats.org/officeDocument/2006/relationships/image" Target="media/image16.jpeg"/><Relationship Id="rId53" Type="http://schemas.openxmlformats.org/officeDocument/2006/relationships/image" Target="media/image15.png"/><Relationship Id="rId52" Type="http://schemas.openxmlformats.org/officeDocument/2006/relationships/image" Target="media/image14.png"/><Relationship Id="rId51" Type="http://schemas.openxmlformats.org/officeDocument/2006/relationships/image" Target="media/image13.wmf"/><Relationship Id="rId50" Type="http://schemas.openxmlformats.org/officeDocument/2006/relationships/oleObject" Target="embeddings/oleObject12.bin"/><Relationship Id="rId5" Type="http://schemas.openxmlformats.org/officeDocument/2006/relationships/footer" Target="footer1.xml"/><Relationship Id="rId49" Type="http://schemas.openxmlformats.org/officeDocument/2006/relationships/image" Target="media/image12.wmf"/><Relationship Id="rId48" Type="http://schemas.openxmlformats.org/officeDocument/2006/relationships/oleObject" Target="embeddings/oleObject11.bin"/><Relationship Id="rId47" Type="http://schemas.openxmlformats.org/officeDocument/2006/relationships/image" Target="media/image11.wmf"/><Relationship Id="rId46" Type="http://schemas.openxmlformats.org/officeDocument/2006/relationships/oleObject" Target="embeddings/oleObject10.bin"/><Relationship Id="rId45" Type="http://schemas.openxmlformats.org/officeDocument/2006/relationships/image" Target="media/image10.wmf"/><Relationship Id="rId44" Type="http://schemas.openxmlformats.org/officeDocument/2006/relationships/oleObject" Target="embeddings/oleObject9.bin"/><Relationship Id="rId43" Type="http://schemas.openxmlformats.org/officeDocument/2006/relationships/image" Target="media/image9.wmf"/><Relationship Id="rId42" Type="http://schemas.openxmlformats.org/officeDocument/2006/relationships/oleObject" Target="embeddings/oleObject8.bin"/><Relationship Id="rId41" Type="http://schemas.openxmlformats.org/officeDocument/2006/relationships/image" Target="media/image8.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6.bin"/><Relationship Id="rId37" Type="http://schemas.openxmlformats.org/officeDocument/2006/relationships/image" Target="media/image6.wmf"/><Relationship Id="rId36" Type="http://schemas.openxmlformats.org/officeDocument/2006/relationships/oleObject" Target="embeddings/oleObject5.bin"/><Relationship Id="rId35" Type="http://schemas.openxmlformats.org/officeDocument/2006/relationships/image" Target="media/image5.wmf"/><Relationship Id="rId34" Type="http://schemas.openxmlformats.org/officeDocument/2006/relationships/oleObject" Target="embeddings/oleObject4.bin"/><Relationship Id="rId33" Type="http://schemas.openxmlformats.org/officeDocument/2006/relationships/image" Target="media/image4.wmf"/><Relationship Id="rId32" Type="http://schemas.openxmlformats.org/officeDocument/2006/relationships/oleObject" Target="embeddings/oleObject3.bin"/><Relationship Id="rId31" Type="http://schemas.openxmlformats.org/officeDocument/2006/relationships/image" Target="media/image3.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15253</Words>
  <Characters>16692</Characters>
  <Lines>0</Lines>
  <Paragraphs>0</Paragraphs>
  <TotalTime>4</TotalTime>
  <ScaleCrop>false</ScaleCrop>
  <LinksUpToDate>false</LinksUpToDate>
  <CharactersWithSpaces>17243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何海涛✨ </cp:lastModifiedBy>
  <cp:lastPrinted>2026-06-16T10:27:00Z</cp:lastPrinted>
  <dcterms:modified xsi:type="dcterms:W3CDTF">2026-07-08T06:50:11Z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6DF43B62C0F842E3B4A45415DD9EC474_13</vt:lpwstr>
  </property>
  <property fmtid="{D5CDD505-2E9C-101B-9397-08002B2CF9AE}" pid="4" name="KSOTemplateDocerSaveRecord">
    <vt:lpwstr>eyJoZGlkIjoiYjY2YjhlODFmNDRkY2E4NDYxYWYzNDUzNTdjZDJkYjAiLCJ1c2VySWQiOiIyOTExNDg2NzEifQ==</vt:lpwstr>
  </property>
</Properties>
</file>