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D9304">
      <w:pPr>
        <w:spacing w:line="800" w:lineRule="exact"/>
        <w:jc w:val="cente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始兴县2025年老旧小区改造提升项目</w:t>
      </w:r>
    </w:p>
    <w:p w14:paraId="52E646BC">
      <w:pPr>
        <w:spacing w:line="800" w:lineRule="exact"/>
        <w:jc w:val="center"/>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设计、施工总承包</w:t>
      </w:r>
    </w:p>
    <w:p w14:paraId="372BE266">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630" w:name="_GoBack"/>
      <w:bookmarkEnd w:id="630"/>
    </w:p>
    <w:p w14:paraId="491B7975">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E8011C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7D582DFF">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284F6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80B1F3">
      <w:pPr>
        <w:pStyle w:val="33"/>
        <w:spacing w:line="360" w:lineRule="auto"/>
        <w:jc w:val="center"/>
        <w:rPr>
          <w:rFonts w:hint="eastAsia" w:asciiTheme="minorEastAsia" w:hAnsiTheme="minorEastAsia" w:eastAsiaTheme="minorEastAsia" w:cstheme="minorEastAsia"/>
          <w:b/>
          <w:bCs/>
          <w:color w:val="000000" w:themeColor="text1"/>
          <w:spacing w:val="26"/>
          <w:sz w:val="84"/>
          <w:szCs w:val="8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584A1C28">
      <w:pPr>
        <w:spacing w:line="360" w:lineRule="auto"/>
        <w:ind w:left="240" w:leftChars="10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43941704">
            <w:pPr>
              <w:pStyle w:val="34"/>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始兴县住房和城乡建设管理局</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321EF2C7">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1B58229">
            <w:pPr>
              <w:pStyle w:val="34"/>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广东广鑫工程管理有限公司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18AAEBD4">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4"/>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5972A199">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4"/>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71D0DC53">
            <w:pPr>
              <w:pStyle w:val="34"/>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2A129E55">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BA97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C84CD">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1A27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6DF9B08C">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D35D9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1B973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743739B">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248EBD7">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D838A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14E94C4">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54B98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B6F446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7C5C77">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A5810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4207426">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28C888">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5A009B4">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61B7B28">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0B07DEC">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78C51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834CE7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D619D7E">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0FFD41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4C74AE0">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1B6D91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F914B0F">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14:paraId="65AD221B">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TOC \o "1-4" \h \z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_Toc18028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第一章投标须知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B97172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_Toc30275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第一节.投标须知前附表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_Toc30275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2B965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_Toc32553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第二节.重要事项时间地点一览表.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FB9B0E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_Toc1888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第三节 投标须知正文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A8C4DA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_Toc373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 工程概况综合说明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43F105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_Toc10430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2 、招标范围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061A77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_Toc18745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4 、投标人资质及条件要求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_Toc18745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C81897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_Toc24568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5 、工程招标内容及要求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838878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_Toc16792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6 、招标工程施工条件及现场踏勘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_Toc16792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EE7609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_Toc16336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7 、其他招标说明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_Toc16336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F41F4F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_Toc24018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8 、招标答疑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2E0478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_Toc29697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9 、投标报价的编制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4BAD2C3">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_Toc29249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10、 最高</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限价的确定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BD3E0B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_Toc16580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文件的编制要求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17C723A">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_Toc15158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kern w:val="0"/>
          <w:highlight w:val="none"/>
          <w:lang w:val="en-US" w:eastAsia="zh-CN" w:bidi="ar-SA"/>
          <w14:textFill>
            <w14:solidFill>
              <w14:schemeClr w14:val="tx1"/>
            </w14:solidFill>
          </w14:textFill>
        </w:rPr>
        <w:t>11.1 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06951F3">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_Toc24593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kern w:val="0"/>
          <w:highlight w:val="none"/>
          <w:lang w:val="en-US" w:eastAsia="zh-CN" w:bidi="ar-SA"/>
          <w14:textFill>
            <w14:solidFill>
              <w14:schemeClr w14:val="tx1"/>
            </w14:solidFill>
          </w14:textFill>
        </w:rPr>
        <w:t>11.2 投标标书的编制要求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_Toc24593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7A0E29B">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_Toc27210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12、 投标有效期及对投标人的其他要求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_Toc27210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A1AB4A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_Toc2356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9186EB9">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_Toc15338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评标的方法和标准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5642F8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_Toc23774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_Toc23774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51E8A5E">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_Toc22637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第二章 拟签订合同的主要条款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33C746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_Toc28012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 工程承包方式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D91599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_Toc28315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 施工图工程量清单预算的编制原则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029FF4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_Toc25851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3 工程结算原则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_Toc25851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54730BB">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_Toc9414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4 工程付款办法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_Toc9414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0F1F55">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_Toc2708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第三章 中标人须知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226160">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_Toc32713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第四章 投标人提交的其他材料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D61EA2B">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_Toc10681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投标保证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0A6702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_Toc22255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_Toc22255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3A335F9">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_Toc14123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质量保证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_Toc14123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F6F31F8">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_Toc25608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第五章 招标工程的技术要求和前期文件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_Toc25608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37BB91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_Toc9517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工程的技术要求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_Toc9517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E1AAA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_Toc14651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招标工程的项目前期资料（另附）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9D7BD42">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_Toc10893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招标文件的附件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A67C80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_Toc29269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格式一 封面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12826C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_Toc6964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格式二 《投标函》及《工程项目总价表》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224D09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_Toc26020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格式三 各项</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承诺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_Toc26020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4E47866">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_Toc9751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格式四 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_Toc9751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6E77FF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_Toc30886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格式五 法定代表人身份证明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31F6243">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_Toc11189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格式六 联合体协议书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A25D56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_Toc7941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格式七 投标人基本情况表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869C64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_Toc14731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格式八 项目经理简历表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_Toc14731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B70F51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_Toc32453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格式九 项目经理任职声明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_Toc32453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7B1924D">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_Toc23078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 项目技术负责人简历表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_Toc23078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B7AE43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_Toc19082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格式十一 项目设计负责人简历表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963A91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_Toc9910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 xml:space="preserve"> 项目管理机构组成表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5CC08A6">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_Toc11101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原件一览表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576886F">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_Toc11858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章  廉政合同、履约保函、预付款保函、支付保函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_Toc11858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9A00CEC">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_Toc7524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_Toc7524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CB7E8B5">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_Toc10320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履约保函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_Toc10320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E889F67">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_Toc32597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预付款保函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_Toc32597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C957722">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_Toc21081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B3E3DD6">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_Toc21185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章  建设工程合同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07B97C">
      <w:pPr>
        <w:pStyle w:val="35"/>
        <w:tabs>
          <w:tab w:val="left" w:pos="4935"/>
        </w:tabs>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0B2040">
      <w:pPr>
        <w:pStyle w:val="36"/>
        <w:keepNext/>
        <w:keepLine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0" w:name="_Toc18028"/>
      <w:bookmarkStart w:id="1" w:name="_Hlt11169025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第一章投标须知</w:t>
      </w:r>
      <w:bookmarkEnd w:id="0"/>
    </w:p>
    <w:p w14:paraId="538A9106">
      <w:pPr>
        <w:pStyle w:val="37"/>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 w:name="_Hlt127175444"/>
      <w:bookmarkEnd w:id="2"/>
      <w:bookmarkStart w:id="3" w:name="_Toc30275"/>
      <w:bookmarkStart w:id="4" w:name="_Hlt12007752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第一节.投标须知前附表</w:t>
      </w:r>
      <w:bookmarkEnd w:id="3"/>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w:t>
            </w:r>
          </w:p>
          <w:p w14:paraId="6780CDE9">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49AE4A42">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42F4043B">
            <w:pPr>
              <w:pStyle w:val="35"/>
              <w:tabs>
                <w:tab w:val="left" w:pos="1180"/>
              </w:tabs>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274784C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7544" w:type="dxa"/>
            <w:tcBorders>
              <w:top w:val="single" w:color="auto" w:sz="4" w:space="0"/>
              <w:left w:val="single" w:color="auto" w:sz="4" w:space="0"/>
              <w:bottom w:val="single" w:color="auto" w:sz="4" w:space="0"/>
              <w:right w:val="single" w:color="auto" w:sz="4" w:space="0"/>
            </w:tcBorders>
            <w:noWrap/>
            <w:vAlign w:val="top"/>
          </w:tcPr>
          <w:p w14:paraId="555CDF75">
            <w:pPr>
              <w:pStyle w:val="38"/>
              <w:wordWrap w:val="0"/>
              <w:adjustRightInd w:val="0"/>
              <w:snapToGrid w:val="0"/>
              <w:spacing w:line="360" w:lineRule="auto"/>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始兴县2025年老旧小区改造提升项目设计、施工总承包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DC1AF30">
            <w:pPr>
              <w:pStyle w:val="35"/>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28071C5D">
            <w:pPr>
              <w:pStyle w:val="3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7DF55BAA">
            <w:pPr>
              <w:pStyle w:val="35"/>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5F2090D9">
            <w:pPr>
              <w:pStyle w:val="35"/>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始兴县发展和改革局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始发改投审〔2025〕5号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2502-440222-04-01-862342</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75701D46">
            <w:pPr>
              <w:pStyle w:val="35"/>
              <w:tabs>
                <w:tab w:val="left" w:pos="1180"/>
              </w:tabs>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由上级资金和县级财政资金安排解决，100%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0F2C763">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7D027C52">
            <w:pPr>
              <w:pStyle w:val="35"/>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始兴县住房和城乡建设管理局</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16F133CA">
            <w:pPr>
              <w:pStyle w:val="35"/>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广东广鑫工程管理有限公司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C2B8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1F31922D">
            <w:pPr>
              <w:pStyle w:val="35"/>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本项目总估算约为1256.07万元，其中：建安工程费用约1040.90万元，设计费用约44.45万元。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2DA831A3">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48010CA5">
            <w:pPr>
              <w:pStyle w:val="35"/>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位于韶关市始兴县太平镇项目位于太平镇、城南镇镇区，主要涉及刘镇营老旧小区、茅坪老旧小区</w:t>
            </w: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2F59E6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项目建设内容</w:t>
            </w:r>
          </w:p>
          <w:p w14:paraId="428D692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50540B84">
            <w:pPr>
              <w:pStyle w:val="8"/>
              <w:spacing w:before="64" w:line="360" w:lineRule="auto"/>
              <w:ind w:right="96"/>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该项目涉及楼栋数约98栋，改造户数约2681户，其中建筑主体改造约29000平方米，建筑屋顶树脂瓦坡屋约8000平方米，空调百叶护栏约2800平方米</w:t>
            </w: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00C6DBE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p>
          <w:p w14:paraId="28FE0162">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3B9AD67">
            <w:pPr>
              <w:pStyle w:val="35"/>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本工程所涉及的内容包括但不限于以下（1）</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56307B2">
            <w:pPr>
              <w:pStyle w:val="35"/>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施工图预算（含工程量清单）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207314B3">
            <w:pPr>
              <w:pStyle w:val="35"/>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D5FC0A0">
            <w:pPr>
              <w:pStyle w:val="35"/>
              <w:ind w:firstLine="240" w:firstLineChars="1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240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180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42A8D1A7">
            <w:pPr>
              <w:pStyle w:val="35"/>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设计要求：符合国家或行业颁布的现行有效的有关设计的规范要求，符合设计任务书的相关要求，并必须通过有关部门的审查及经有资质的审图机构审查合格。施工要求：</w:t>
            </w:r>
          </w:p>
          <w:p w14:paraId="1154AF97">
            <w:pPr>
              <w:pStyle w:val="35"/>
              <w:ind w:firstLine="240" w:firstLineChars="1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2）施工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要求：施工质量必须达到合格标准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6A56A3F8">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1C376F8D">
            <w:pPr>
              <w:pStyle w:val="35"/>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本项目最高投标限价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为人民币(大写)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壹仟零捌拾伍万叁仟伍佰元整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10853500.00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元)。</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2E41CA2A">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39FEFD3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1．本次招标</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接受</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联合体投标，联合体以一个投标人的身份共同投标。</w:t>
            </w:r>
          </w:p>
          <w:p w14:paraId="516B2DA3">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w:t>
            </w:r>
          </w:p>
          <w:p w14:paraId="04101C3F">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1.4联合体各方不得再以自己名义单独或参加其他联合体在本招标项目中投标，否则各相关投标均无效。</w:t>
            </w:r>
          </w:p>
          <w:p w14:paraId="0A5B561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2.资质要求</w:t>
            </w:r>
          </w:p>
          <w:p w14:paraId="074F05A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2.1投标人须具备独立法人资格，按国家法律经营。</w:t>
            </w:r>
          </w:p>
          <w:p w14:paraId="7506161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2.2投标人须持有行政主管部门颁发的企业资质证书。</w:t>
            </w:r>
          </w:p>
          <w:p w14:paraId="6F8573F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联合体成员中设计、施工企业分别不得超过一家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），联合体各方不得再以自己的名义单独申请，也不得同时参加两个或两个以上的联合体进行本项目的投标。</w:t>
            </w:r>
            <w:r>
              <w:rPr>
                <w:rFonts w:hint="eastAsia" w:ascii="宋体" w:hAnsi="宋体" w:eastAsia="宋体" w:cs="宋体"/>
                <w:color w:val="000000" w:themeColor="text1"/>
                <w:kern w:val="0"/>
                <w:sz w:val="24"/>
                <w:szCs w:val="24"/>
                <w:highlight w:val="none"/>
                <w14:textFill>
                  <w14:solidFill>
                    <w14:schemeClr w14:val="tx1"/>
                  </w14:solidFill>
                </w14:textFill>
              </w:rPr>
              <w:t>单一独立法人必须至少同时具备以下①～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联合体牵头人必须具备①资质</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3B08DE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①施工资质：具备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级）、并获得安全生产许可证的独立法人。</w:t>
            </w:r>
          </w:p>
          <w:p w14:paraId="15C3573E">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②设计资质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必须具备建设行政主管部门颁发的以下资质之一：</w:t>
            </w:r>
          </w:p>
          <w:p w14:paraId="5ED2078F">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（1）工程设计综合甲级资质；</w:t>
            </w:r>
          </w:p>
          <w:p w14:paraId="3C4CC6AF">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（2）建筑行业工程设计乙级以上（含乙级）资质；</w:t>
            </w:r>
          </w:p>
          <w:p w14:paraId="42F4F9C7">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（3）建筑行业工程设计（建筑工程）专业乙级以上（含乙级）资质；</w:t>
            </w:r>
          </w:p>
          <w:p w14:paraId="5C93CCCF">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（4）建筑设计事务所资质。</w:t>
            </w:r>
          </w:p>
          <w:p w14:paraId="6BC86061">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注：工程设计单位仅具备建筑设计事务所资质的，应当自行完成招标范围内的建筑专业设计业务，并在保证整个建筑工程项目完整性的前提下，经招标人同意，将其他专业设计业务发包给具有相应资质的分包方。</w:t>
            </w:r>
          </w:p>
          <w:p w14:paraId="48D5BF75">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3．相关人员要求</w:t>
            </w:r>
          </w:p>
          <w:p w14:paraId="32CE695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4"/>
                <w:szCs w:val="24"/>
                <w:highlight w:val="none"/>
                <w:u w:val="single"/>
                <w:lang w:eastAsia="zh-CN"/>
                <w14:textFill>
                  <w14:solidFill>
                    <w14:schemeClr w14:val="tx1"/>
                  </w14:solidFill>
                </w14:textFill>
              </w:rPr>
              <w:t>建筑工程</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专业一级或二级注册建造师，其中一级注册建造师应持有国家住房和城乡建设部印发的、在使用有效期内的有效电子证书，二级注册建造师应持有住房和城乡建设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5208E53C">
            <w:pPr>
              <w:pStyle w:val="38"/>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3.2拟派项目技术负责人须具备</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建筑工程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级或以上技术职称。</w:t>
            </w:r>
          </w:p>
          <w:p w14:paraId="1C5412AD">
            <w:pPr>
              <w:pStyle w:val="38"/>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p>
          <w:p w14:paraId="14A5DE66">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拟委派担任本工程的设计负责人具备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注册建筑师注册证书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404D82E">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05"/>
              <w:gridCol w:w="2895"/>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60" w:type="dxa"/>
                  <w:noWrap/>
                  <w:vAlign w:val="center"/>
                </w:tcPr>
                <w:p w14:paraId="40AE4B0F">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3405" w:type="dxa"/>
                  <w:noWrap/>
                  <w:vAlign w:val="center"/>
                </w:tcPr>
                <w:p w14:paraId="7A5A86FA">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w:t>
                  </w:r>
                </w:p>
              </w:tc>
              <w:tc>
                <w:tcPr>
                  <w:tcW w:w="2895" w:type="dxa"/>
                  <w:noWrap/>
                  <w:vAlign w:val="center"/>
                </w:tcPr>
                <w:p w14:paraId="3A331D90">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39F6767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3405" w:type="dxa"/>
                  <w:noWrap/>
                  <w:vAlign w:val="center"/>
                </w:tcPr>
                <w:p w14:paraId="72E3912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p>
              </w:tc>
              <w:tc>
                <w:tcPr>
                  <w:tcW w:w="2895" w:type="dxa"/>
                  <w:noWrap/>
                  <w:vAlign w:val="center"/>
                </w:tcPr>
                <w:p w14:paraId="12966D16">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为本招标项目的招标人</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45FFDD6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3405" w:type="dxa"/>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p>
              </w:tc>
              <w:tc>
                <w:tcPr>
                  <w:tcW w:w="2895" w:type="dxa"/>
                  <w:noWrap/>
                  <w:vAlign w:val="center"/>
                </w:tcPr>
                <w:p w14:paraId="565A3941">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为本招标项目的业主单位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547AC684">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3405" w:type="dxa"/>
                  <w:noWrap/>
                  <w:vAlign w:val="center"/>
                </w:tcPr>
                <w:p w14:paraId="36A9672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中潮博雅设计有限公司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c>
                <w:tcPr>
                  <w:tcW w:w="2895" w:type="dxa"/>
                  <w:noWrap/>
                  <w:vAlign w:val="center"/>
                </w:tcPr>
                <w:p w14:paraId="625838B3">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为本招标项目的可行性研究报告编制单位</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7659448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3405" w:type="dxa"/>
                  <w:noWrap/>
                  <w:vAlign w:val="center"/>
                </w:tcPr>
                <w:p w14:paraId="597DE9D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广东广鑫工程管理有限公司</w:t>
                  </w:r>
                </w:p>
              </w:tc>
              <w:tc>
                <w:tcPr>
                  <w:tcW w:w="2895" w:type="dxa"/>
                  <w:noWrap/>
                  <w:vAlign w:val="center"/>
                </w:tcPr>
                <w:p w14:paraId="61935A3A">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为本招标项目的招标代理机构</w:t>
                  </w:r>
                </w:p>
              </w:tc>
            </w:tr>
            <w:tr w14:paraId="5D1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60" w:type="dxa"/>
                  <w:noWrap/>
                  <w:vAlign w:val="center"/>
                </w:tcPr>
                <w:p w14:paraId="689971A2">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3405" w:type="dxa"/>
                  <w:noWrap/>
                  <w:vAlign w:val="center"/>
                </w:tcPr>
                <w:p w14:paraId="1794DE85">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待定</w:t>
                  </w:r>
                </w:p>
              </w:tc>
              <w:tc>
                <w:tcPr>
                  <w:tcW w:w="2895" w:type="dxa"/>
                  <w:noWrap/>
                  <w:vAlign w:val="center"/>
                </w:tcPr>
                <w:p w14:paraId="63DCF2C4">
                  <w:pPr>
                    <w:wordWrap w:val="0"/>
                    <w:adjustRightInd w:val="0"/>
                    <w:snapToGrid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为本招标项目的监理单位</w:t>
                  </w:r>
                </w:p>
              </w:tc>
            </w:tr>
          </w:tbl>
          <w:p w14:paraId="5B40FCC1">
            <w:pPr>
              <w:pStyle w:val="39"/>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1．投标人须缴纳金额为人民币</w:t>
            </w:r>
            <w:r>
              <w:rPr>
                <w:rFonts w:hint="eastAsia" w:asciiTheme="minorEastAsia" w:hAnsiTheme="minorEastAsia" w:eastAsiaTheme="minorEastAsia" w:cstheme="minorEastAsia"/>
                <w:b/>
                <w:bCs/>
                <w:snapToGrid w:val="0"/>
                <w:color w:val="000000" w:themeColor="text1"/>
                <w:kern w:val="0"/>
                <w:sz w:val="24"/>
                <w:szCs w:val="24"/>
                <w:highlight w:val="none"/>
                <w:u w:val="single"/>
                <w:lang w:val="en-US" w:eastAsia="zh-CN"/>
                <w14:textFill>
                  <w14:solidFill>
                    <w14:schemeClr w14:val="tx1"/>
                  </w14:solidFill>
                </w14:textFill>
              </w:rPr>
              <w:t>贰拾万元整</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本次招标的投标有效期为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92787B8">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4C98B9C6">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5F408FC1">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房屋建筑工程</w:t>
            </w:r>
          </w:p>
          <w:p w14:paraId="2DEFDAEF">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70EAB278">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本招标项目纳入绿色建设实施范围，要求达到《绿色建筑评价标准》(GB/T50378-2019）规定的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绿色建筑基本级。</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7387BCD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26F96C49">
            <w:pPr>
              <w:pStyle w:val="35"/>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履约保证金为中标价的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在领取中标通知书之日起</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个工作日内、签订合同前缴纳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组成联合体时，由联合体牵头人缴纳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BC93424">
            <w:pPr>
              <w:pStyle w:val="35"/>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履约保证的形式包括履约保证金、履约保证金担保函两种，由中标人自主选择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，保函有效期不得少于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本工程总工期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3053B38A">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1E9EE519">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1B906B99">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4A30AB3E">
            <w:pPr>
              <w:pStyle w:val="35"/>
              <w:spacing w:line="24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255329DD">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5310C6DB">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wordWrap w:val="0"/>
              <w:adjustRightInd w:val="0"/>
              <w:snapToGrid w:val="0"/>
              <w:spacing w:line="24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1809C70D">
            <w:pPr>
              <w:wordWrap w:val="0"/>
              <w:adjustRightInd w:val="0"/>
              <w:snapToGrid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评标专家酬劳</w:t>
            </w:r>
          </w:p>
        </w:tc>
        <w:tc>
          <w:tcPr>
            <w:tcW w:w="7544" w:type="dxa"/>
            <w:tcBorders>
              <w:top w:val="single" w:color="auto" w:sz="4" w:space="0"/>
              <w:left w:val="single" w:color="auto" w:sz="4" w:space="0"/>
              <w:bottom w:val="single" w:color="auto" w:sz="4" w:space="0"/>
              <w:right w:val="single" w:color="auto" w:sz="4" w:space="0"/>
            </w:tcBorders>
            <w:noWrap/>
            <w:vAlign w:val="center"/>
          </w:tcPr>
          <w:p w14:paraId="55D01561">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本项目由中标人支付</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代理费以招标人与招标代理机构签订的招标代理合同约定的服务金额为准，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评标专家酬劳（包括食宿费用、交通费、专家评审劳务费等）</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由招标代理机构先垫付，</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中标人须在中标公告公示期结束后,向招标代理机构一次性付清评标专家酬劳（</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以当天评委签收为准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tc>
      </w:tr>
      <w:tr w14:paraId="3373D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5407A">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30</w:t>
            </w:r>
          </w:p>
        </w:tc>
        <w:tc>
          <w:tcPr>
            <w:tcW w:w="1709" w:type="dxa"/>
            <w:tcBorders>
              <w:top w:val="single" w:color="auto" w:sz="4" w:space="0"/>
              <w:left w:val="single" w:color="auto" w:sz="4" w:space="0"/>
              <w:bottom w:val="single" w:color="auto" w:sz="4" w:space="0"/>
              <w:right w:val="single" w:color="auto" w:sz="4" w:space="0"/>
            </w:tcBorders>
            <w:noWrap/>
            <w:vAlign w:val="center"/>
          </w:tcPr>
          <w:p w14:paraId="2979D514">
            <w:pPr>
              <w:pStyle w:val="35"/>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招标文件要求提交的用于评审的证书、证件、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凭证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p>
        </w:tc>
        <w:tc>
          <w:tcPr>
            <w:tcW w:w="7544" w:type="dxa"/>
            <w:tcBorders>
              <w:top w:val="single" w:color="auto" w:sz="4" w:space="0"/>
              <w:left w:val="single" w:color="auto" w:sz="4" w:space="0"/>
              <w:bottom w:val="single" w:color="auto" w:sz="4" w:space="0"/>
              <w:right w:val="single" w:color="auto" w:sz="4" w:space="0"/>
            </w:tcBorders>
            <w:noWrap/>
            <w:vAlign w:val="center"/>
          </w:tcPr>
          <w:p w14:paraId="05B64DD9">
            <w:pPr>
              <w:pStyle w:val="35"/>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投标人在递交纸质投标文件时须</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提交用于评审的证书、证件、证明原件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的，投标人应自行将所需原件密封于文件袋（箱）中，并自行准备两张“原件一览表”（详见格式十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31</w:t>
            </w:r>
          </w:p>
        </w:tc>
        <w:tc>
          <w:tcPr>
            <w:tcW w:w="1709" w:type="dxa"/>
            <w:tcBorders>
              <w:top w:val="single" w:color="auto" w:sz="4" w:space="0"/>
              <w:left w:val="single" w:color="auto" w:sz="4" w:space="0"/>
              <w:bottom w:val="single" w:color="auto" w:sz="4" w:space="0"/>
              <w:right w:val="single" w:color="auto" w:sz="4" w:space="0"/>
            </w:tcBorders>
            <w:noWrap/>
            <w:vAlign w:val="center"/>
          </w:tcPr>
          <w:p w14:paraId="2962747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招标人</w:t>
            </w:r>
          </w:p>
          <w:p w14:paraId="3E4C298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39ADEE16">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ab/>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始兴县住房和城乡建设管理局</w:t>
            </w:r>
          </w:p>
          <w:p w14:paraId="2651152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韶关市始兴县太平镇沿江北路1号</w:t>
            </w:r>
          </w:p>
          <w:p w14:paraId="1FEDF3C9">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 xml:space="preserve">阳先生 </w:t>
            </w:r>
          </w:p>
          <w:p w14:paraId="46CA4D98">
            <w:pPr>
              <w:wordWrap w:val="0"/>
              <w:adjustRightInd w:val="0"/>
              <w:snapToGrid w:val="0"/>
              <w:spacing w:line="360" w:lineRule="auto"/>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联系电话：0751-</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3334223</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32</w:t>
            </w:r>
          </w:p>
        </w:tc>
        <w:tc>
          <w:tcPr>
            <w:tcW w:w="1709" w:type="dxa"/>
            <w:tcBorders>
              <w:top w:val="single" w:color="auto" w:sz="4" w:space="0"/>
              <w:left w:val="single" w:color="auto" w:sz="4" w:space="0"/>
              <w:bottom w:val="single" w:color="auto" w:sz="4" w:space="0"/>
              <w:right w:val="single" w:color="auto" w:sz="4" w:space="0"/>
            </w:tcBorders>
            <w:noWrap/>
            <w:vAlign w:val="center"/>
          </w:tcPr>
          <w:p w14:paraId="439616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招标代理机构</w:t>
            </w:r>
          </w:p>
          <w:p w14:paraId="07C02459">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255F33D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 xml:space="preserve">单位名称：广东广鑫工程管理有限公司 </w:t>
            </w:r>
          </w:p>
          <w:p w14:paraId="0A18BB74">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办公地址：韶关市武江区工业东路23号核工业二九0研究所院内第五栋101至102房</w:t>
            </w:r>
          </w:p>
          <w:p w14:paraId="6AACACB7">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联系人（部门）：黄工</w:t>
            </w:r>
          </w:p>
          <w:p w14:paraId="7955F07C">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联系电话：0751-8717669</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33</w:t>
            </w:r>
          </w:p>
        </w:tc>
        <w:tc>
          <w:tcPr>
            <w:tcW w:w="1709" w:type="dxa"/>
            <w:tcBorders>
              <w:top w:val="single" w:color="auto" w:sz="4" w:space="0"/>
              <w:left w:val="single" w:color="auto" w:sz="4" w:space="0"/>
              <w:bottom w:val="single" w:color="auto" w:sz="4" w:space="0"/>
              <w:right w:val="single" w:color="auto" w:sz="4" w:space="0"/>
            </w:tcBorders>
            <w:noWrap/>
            <w:vAlign w:val="center"/>
          </w:tcPr>
          <w:p w14:paraId="4010443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交易场所</w:t>
            </w:r>
          </w:p>
          <w:p w14:paraId="49BD1E6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1EF589B9">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单位名称：韶关市公共资源交易中心</w:t>
            </w:r>
          </w:p>
          <w:p w14:paraId="43324816">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始兴县永安大道中79号行政服务大楼四楼</w:t>
            </w:r>
          </w:p>
          <w:p w14:paraId="55BBFA5E">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邓工（工程交易股）</w:t>
            </w:r>
          </w:p>
          <w:p w14:paraId="7EB3992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联系电话： </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0751-3315236</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69AA4B">
            <w:pPr>
              <w:wordWrap w:val="0"/>
              <w:adjustRightInd w:val="0"/>
              <w:snapToGrid w:val="0"/>
              <w:spacing w:line="360" w:lineRule="auto"/>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34</w:t>
            </w:r>
          </w:p>
        </w:tc>
        <w:tc>
          <w:tcPr>
            <w:tcW w:w="1709" w:type="dxa"/>
            <w:tcBorders>
              <w:top w:val="single" w:color="auto" w:sz="4" w:space="0"/>
              <w:left w:val="single" w:color="auto" w:sz="4" w:space="0"/>
              <w:bottom w:val="single" w:color="auto" w:sz="4" w:space="0"/>
              <w:right w:val="single" w:color="auto" w:sz="4" w:space="0"/>
            </w:tcBorders>
            <w:noWrap/>
            <w:vAlign w:val="center"/>
          </w:tcPr>
          <w:p w14:paraId="25F165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行政监督部门</w:t>
            </w:r>
          </w:p>
          <w:p w14:paraId="368588DE">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47DEC464">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始兴县住房和城乡建设管理局</w:t>
            </w:r>
          </w:p>
          <w:p w14:paraId="4E375ED5">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始兴县太平镇沿江北路1号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p>
          <w:p w14:paraId="3F4A5E5C">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 xml:space="preserve">建管股  </w:t>
            </w:r>
          </w:p>
          <w:p w14:paraId="7F7E1093">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联系电话：</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0751-3315107</w:t>
            </w:r>
          </w:p>
        </w:tc>
      </w:tr>
      <w:bookmarkEnd w:id="4"/>
    </w:tbl>
    <w:p w14:paraId="13A9FF01">
      <w:pPr>
        <w:pStyle w:val="4"/>
        <w:wordWrap w:val="0"/>
        <w:autoSpaceDE/>
        <w:autoSpaceDN/>
        <w:snapToGrid w:val="0"/>
        <w:spacing w:after="260" w:line="440" w:lineRule="exact"/>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5" w:name="_Toc122769943"/>
      <w:bookmarkStart w:id="6" w:name="_Toc122859103"/>
      <w:bookmarkStart w:id="7" w:name="_Toc12267110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br w:type="page"/>
      </w:r>
      <w:bookmarkEnd w:id="5"/>
      <w:bookmarkEnd w:id="6"/>
      <w:bookmarkEnd w:id="7"/>
      <w:bookmarkStart w:id="8" w:name="_Toc32553"/>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招标公告</w:t>
            </w:r>
          </w:p>
          <w:p w14:paraId="59A2B6BD">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20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00 </w:t>
            </w:r>
            <w:r>
              <w:rPr>
                <w:rFonts w:hint="eastAsia" w:ascii="宋体" w:hAnsi="宋体"/>
                <w:color w:val="000000" w:themeColor="text1"/>
                <w:sz w:val="24"/>
                <w:szCs w:val="24"/>
                <w:highlight w:val="none"/>
                <w14:textFill>
                  <w14:solidFill>
                    <w14:schemeClr w14:val="tx1"/>
                  </w14:solidFill>
                </w14:textFill>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网上提问</w:t>
            </w:r>
          </w:p>
          <w:p w14:paraId="6FAF4569">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6 </w:t>
            </w:r>
            <w:r>
              <w:rPr>
                <w:rFonts w:hint="eastAsia" w:ascii="宋体" w:hAnsi="宋体"/>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网上答疑</w:t>
            </w:r>
          </w:p>
          <w:p w14:paraId="0A74B8A9">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6 </w:t>
            </w:r>
            <w:r>
              <w:rPr>
                <w:rFonts w:hint="eastAsia" w:ascii="宋体" w:hAnsi="宋体"/>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分至</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9 </w:t>
            </w:r>
            <w:r>
              <w:rPr>
                <w:rFonts w:hint="eastAsia" w:ascii="宋体" w:hAnsi="宋体"/>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投标保证缴</w:t>
            </w:r>
          </w:p>
          <w:p w14:paraId="0D9FF3FC">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3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投标保证金到账截止时间：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15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p>
          <w:p w14:paraId="6DA70669">
            <w:pPr>
              <w:pStyle w:val="3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投标保证担保上传截止时间：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15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w:t>
            </w:r>
          </w:p>
          <w:p w14:paraId="67AA4DAC">
            <w:pPr>
              <w:pStyle w:val="19"/>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投标保证保险投保截止时间：</w:t>
            </w:r>
            <w:r>
              <w:rPr>
                <w:rFonts w:hint="eastAsia" w:ascii="宋体" w:hAnsi="宋体" w:eastAsia="宋体" w:cs="Times New Roman"/>
                <w:color w:val="000000" w:themeColor="text1"/>
                <w:kern w:val="2"/>
                <w:sz w:val="24"/>
                <w:szCs w:val="24"/>
                <w:highlight w:val="none"/>
                <w:u w:val="single"/>
                <w:lang w:val="en-US" w:eastAsia="zh-CN" w:bidi="ar-SA"/>
                <w14:textFill>
                  <w14:solidFill>
                    <w14:schemeClr w14:val="tx1"/>
                  </w14:solidFill>
                </w14:textFill>
              </w:rPr>
              <w:t xml:space="preserve">2025 </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15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电子投标</w:t>
            </w:r>
          </w:p>
          <w:p w14:paraId="2F5139AE">
            <w:pPr>
              <w:pStyle w:val="38"/>
              <w:wordWrap w:val="0"/>
              <w:adjustRightInd w:val="0"/>
              <w:snapToGrid w:val="0"/>
              <w:spacing w:line="360" w:lineRule="exact"/>
              <w:jc w:val="center"/>
              <w:rPr>
                <w:rFonts w:hint="eastAsia" w:asciiTheme="minorEastAsia" w:hAnsiTheme="minorEastAsia" w:eastAsiaTheme="minorEastAsia" w:cstheme="minorEastAsia"/>
                <w:strike/>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20" w:firstLineChars="5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color w:val="000000" w:themeColor="text1"/>
                <w:sz w:val="24"/>
                <w:szCs w:val="24"/>
                <w:highlight w:val="none"/>
                <w:u w:val="singl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hAnsi="宋体"/>
                <w:color w:val="000000" w:themeColor="text1"/>
                <w:sz w:val="24"/>
                <w:szCs w:val="24"/>
                <w:highlight w:val="none"/>
                <w:u w:val="single"/>
                <w:lang w:val="en-US" w:eastAsia="zh-CN"/>
                <w14:textFill>
                  <w14:solidFill>
                    <w14:schemeClr w14:val="tx1"/>
                  </w14:solidFill>
                </w14:textFill>
              </w:rPr>
              <w:t>0</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0 </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eastAsia="宋体" w:cs="宋体"/>
                <w:snapToGrid w:val="0"/>
                <w:color w:val="000000" w:themeColor="text1"/>
                <w:kern w:val="0"/>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0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D057C8E">
            <w:pPr>
              <w:pStyle w:val="38"/>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递交场所：韶关市公共资源交易中心</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始兴分中心</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452F2DA7">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地址：</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始兴县永安大道中79号行政服务大楼四楼</w:t>
            </w:r>
            <w:r>
              <w:rPr>
                <w:rFonts w:hint="eastAsia" w:ascii="宋体" w:hAnsi="宋体" w:eastAsia="宋体" w:cs="宋体"/>
                <w:snapToGrid w:val="0"/>
                <w:color w:val="000000" w:themeColor="text1"/>
                <w:kern w:val="0"/>
                <w:sz w:val="24"/>
                <w:szCs w:val="24"/>
                <w:highlight w:val="none"/>
                <w14:textFill>
                  <w14:solidFill>
                    <w14:schemeClr w14:val="tx1"/>
                  </w14:solidFill>
                </w14:textFill>
              </w:rPr>
              <w:t>，具体房间号以当日现场通知为准。</w:t>
            </w:r>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2025 </w:t>
            </w: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年</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16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09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30 </w:t>
            </w:r>
            <w:r>
              <w:rPr>
                <w:rFonts w:hint="eastAsia" w:ascii="宋体" w:hAnsi="宋体"/>
                <w:color w:val="000000" w:themeColor="text1"/>
                <w:sz w:val="24"/>
                <w:szCs w:val="24"/>
                <w:highlight w:val="none"/>
                <w14:textFill>
                  <w14:solidFill>
                    <w14:schemeClr w14:val="tx1"/>
                  </w14:solidFill>
                </w14:textFill>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74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1F99674">
            <w:pPr>
              <w:pStyle w:val="38"/>
              <w:wordWrap w:val="0"/>
              <w:adjustRightInd w:val="0"/>
              <w:snapToGrid w:val="0"/>
              <w:spacing w:line="360" w:lineRule="auto"/>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开标场所：韶关市公共资源交易中心</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始兴分中心</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5ADFA055">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地址：</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始兴县永安大道中79号行政服务大楼四楼</w:t>
            </w:r>
            <w:r>
              <w:rPr>
                <w:rFonts w:hint="eastAsia" w:ascii="宋体" w:hAnsi="宋体" w:eastAsia="宋体" w:cs="宋体"/>
                <w:snapToGrid w:val="0"/>
                <w:color w:val="000000" w:themeColor="text1"/>
                <w:kern w:val="0"/>
                <w:sz w:val="24"/>
                <w:szCs w:val="24"/>
                <w:highlight w:val="none"/>
                <w14:textFill>
                  <w14:solidFill>
                    <w14:schemeClr w14:val="tx1"/>
                  </w14:solidFill>
                </w14:textFill>
              </w:rPr>
              <w:t>，具体房间号以当日现场通知为准</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 xml:space="preserve"> </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38"/>
              <w:widowControl/>
              <w:snapToGrid w:val="0"/>
              <w:spacing w:line="360" w:lineRule="auto"/>
              <w:jc w:val="cente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投标人应按有关要求办理数字证书（CA）和企业入库、获取招标文件、资料文件及招标答疑书等。若由于投标人自身原因未能及时取得上述资料的，由此发生的任何责任由投标人自行承担。</w:t>
            </w:r>
          </w:p>
        </w:tc>
      </w:tr>
    </w:tbl>
    <w:p w14:paraId="50A4BECE">
      <w:pPr>
        <w:pStyle w:val="4"/>
        <w:wordWrap w:val="0"/>
        <w:autoSpaceDE/>
        <w:autoSpaceDN/>
        <w:snapToGrid w:val="0"/>
        <w:spacing w:after="260" w:line="44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9" w:name="_Hlt69669159"/>
      <w:bookmarkEnd w:id="9"/>
      <w:bookmarkStart w:id="10" w:name="_Toc1888"/>
      <w:bookmarkStart w:id="11" w:name="_Hlt69698705"/>
      <w:bookmarkStart w:id="12" w:name="_Hlt69698754"/>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第三节</w:t>
      </w:r>
      <w:bookmarkStart w:id="13" w:name="_Hlt87793819"/>
      <w:bookmarkEnd w:id="13"/>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投标须知正文</w:t>
      </w:r>
      <w:bookmarkEnd w:id="10"/>
    </w:p>
    <w:bookmarkEnd w:id="11"/>
    <w:bookmarkEnd w:id="12"/>
    <w:p w14:paraId="64B54B44">
      <w:pPr>
        <w:pStyle w:val="7"/>
        <w:spacing w:line="400" w:lineRule="exact"/>
        <w:rPr>
          <w:rFonts w:hint="eastAsia" w:asciiTheme="minorEastAsia" w:hAnsiTheme="minorEastAsia" w:eastAsiaTheme="minorEastAsia" w:cstheme="minorEastAsia"/>
          <w:color w:val="000000" w:themeColor="text1"/>
          <w:sz w:val="24"/>
          <w:szCs w:val="28"/>
          <w:highlight w:val="none"/>
          <w:u w:val="single"/>
          <w14:textFill>
            <w14:solidFill>
              <w14:schemeClr w14:val="tx1"/>
            </w14:solidFill>
          </w14:textFill>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始兴县2025年老旧小区改造提升项目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业经</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始兴县发展和改革局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以《</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始兴县发展和改革局</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关于</w:t>
      </w:r>
      <w:r>
        <w:rPr>
          <w:rFonts w:hint="eastAsia" w:hAnsi="宋体" w:eastAsia="宋体" w:cs="宋体"/>
          <w:snapToGrid w:val="0"/>
          <w:color w:val="000000" w:themeColor="text1"/>
          <w:kern w:val="0"/>
          <w:sz w:val="24"/>
          <w:highlight w:val="none"/>
          <w:u w:val="single"/>
          <w:lang w:val="en-US" w:eastAsia="zh-CN"/>
          <w14:textFill>
            <w14:solidFill>
              <w14:schemeClr w14:val="tx1"/>
            </w14:solidFill>
          </w14:textFill>
        </w:rPr>
        <w:t>始兴县2025年老旧小区改造提升项目</w:t>
      </w:r>
      <w:r>
        <w:rPr>
          <w:rFonts w:hint="default" w:ascii="宋体" w:hAnsi="宋体" w:eastAsia="宋体" w:cs="宋体"/>
          <w:snapToGrid w:val="0"/>
          <w:color w:val="000000" w:themeColor="text1"/>
          <w:kern w:val="0"/>
          <w:sz w:val="24"/>
          <w:highlight w:val="none"/>
          <w:u w:val="single"/>
          <w:lang w:val="en-US" w:eastAsia="zh-CN"/>
          <w14:textFill>
            <w14:solidFill>
              <w14:schemeClr w14:val="tx1"/>
            </w14:solidFill>
          </w14:textFill>
        </w:rPr>
        <w:t>可行性研究报告的批复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始发改投审〔2025〕5号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批准建设，项目代码为</w:t>
      </w:r>
      <w:r>
        <w:rPr>
          <w:rFonts w:hint="eastAsia" w:asciiTheme="minorEastAsia" w:hAnsiTheme="minorEastAsia" w:eastAsiaTheme="minorEastAsia" w:cstheme="minorEastAsia"/>
          <w:color w:val="000000" w:themeColor="text1"/>
          <w:szCs w:val="24"/>
          <w:highlight w:val="none"/>
          <w:u w:val="single"/>
          <w:lang w:eastAsia="zh-CN"/>
          <w14:textFill>
            <w14:solidFill>
              <w14:schemeClr w14:val="tx1"/>
            </w14:solidFill>
          </w14:textFill>
        </w:rPr>
        <w:t>2502-440222-04-01-862342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业主为</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始兴县住房和城乡建设管理局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，建设资金来自</w:t>
      </w:r>
      <w:r>
        <w:rPr>
          <w:rFonts w:hint="eastAsia" w:hAnsi="宋体" w:eastAsia="宋体" w:cs="宋体"/>
          <w:snapToGrid w:val="0"/>
          <w:color w:val="000000" w:themeColor="text1"/>
          <w:kern w:val="0"/>
          <w:sz w:val="24"/>
          <w:highlight w:val="none"/>
          <w:u w:val="single"/>
          <w:lang w:eastAsia="zh-CN"/>
          <w14:textFill>
            <w14:solidFill>
              <w14:schemeClr w14:val="tx1"/>
            </w14:solidFill>
          </w14:textFill>
        </w:rPr>
        <w:t>上级资金和县级财政资金安排解决</w:t>
      </w:r>
      <w:r>
        <w:rPr>
          <w:rFonts w:hint="eastAsia" w:ascii="宋体" w:hAnsi="宋体" w:eastAsia="宋体" w:cs="宋体"/>
          <w:snapToGrid w:val="0"/>
          <w:color w:val="000000" w:themeColor="text1"/>
          <w:kern w:val="0"/>
          <w:sz w:val="24"/>
          <w:highlight w:val="none"/>
          <w:u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，出资比例</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100%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，招标人为</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始兴县住房和城乡建设管理局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0"/>
          <w:highlight w:val="none"/>
          <w:u w:val="single"/>
          <w:lang w:eastAsia="zh-CN"/>
          <w14:textFill>
            <w14:solidFill>
              <w14:schemeClr w14:val="tx1"/>
            </w14:solidFill>
          </w14:textFill>
        </w:rPr>
        <w:t>广东广鑫工程管理有限公司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。项目已具备招标条件，现对该项目的</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设计、施工总承包</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进行公开招标。</w:t>
      </w:r>
    </w:p>
    <w:p w14:paraId="6197F2E1">
      <w:pPr>
        <w:pStyle w:val="37"/>
        <w:keepNext/>
        <w:keepLines/>
        <w:ind w:firstLine="480"/>
        <w:jc w:val="both"/>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pPr>
      <w:bookmarkStart w:id="14" w:name="_Hlt78795222"/>
      <w:bookmarkEnd w:id="14"/>
      <w:bookmarkStart w:id="15" w:name="_Hlt87948285"/>
      <w:bookmarkEnd w:id="15"/>
      <w:bookmarkStart w:id="16" w:name="_Hlt119991399"/>
      <w:bookmarkEnd w:id="16"/>
      <w:bookmarkStart w:id="17" w:name="_Hlt74474735"/>
      <w:bookmarkEnd w:id="17"/>
      <w:bookmarkStart w:id="18" w:name="_Hlt109358474"/>
      <w:bookmarkEnd w:id="18"/>
      <w:bookmarkStart w:id="19" w:name="_Toc30732"/>
      <w:bookmarkStart w:id="20" w:name="_Toc574"/>
      <w:bookmarkStart w:id="21" w:name="_Toc373"/>
      <w:bookmarkStart w:id="22" w:name="_Toc31976"/>
      <w:bookmarkStart w:id="23" w:name="_Toc23054"/>
      <w:bookmarkStart w:id="24" w:name="_Toc25252"/>
      <w:bookmarkStart w:id="25" w:name="_Toc24563"/>
      <w:bookmarkStart w:id="26" w:name="_Toc4081"/>
      <w:bookmarkStart w:id="27" w:name="_Toc1845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工程概况综合说明</w:t>
      </w:r>
      <w:bookmarkEnd w:id="19"/>
      <w:bookmarkEnd w:id="20"/>
      <w:bookmarkEnd w:id="21"/>
      <w:bookmarkEnd w:id="22"/>
      <w:bookmarkEnd w:id="23"/>
      <w:bookmarkEnd w:id="24"/>
      <w:bookmarkEnd w:id="25"/>
      <w:bookmarkEnd w:id="26"/>
      <w:bookmarkEnd w:id="27"/>
    </w:p>
    <w:p w14:paraId="20A82846">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工程概况</w:t>
      </w:r>
    </w:p>
    <w:p w14:paraId="2A22D848">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建设地点：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位于韶关市始兴县太平镇项目位于太平镇、城南镇镇区，主要涉及刘镇营老旧小区、茅坪老旧小区。</w:t>
      </w:r>
    </w:p>
    <w:p w14:paraId="5CA903A7">
      <w:pPr>
        <w:pStyle w:val="35"/>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1.1.2</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 xml:space="preserve"> 建设内容和规模：</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该项目涉及楼栋数约98栋，改造户数约2681户，其中建筑主体改造约29000平方米，建筑屋顶树脂瓦坡屋约8000平方米，空调百叶护栏约2800平方米。</w:t>
      </w:r>
    </w:p>
    <w:p w14:paraId="2A89E065">
      <w:pPr>
        <w:pStyle w:val="35"/>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1.1.3</w:t>
      </w: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项目总投资：</w:t>
      </w:r>
      <w:bookmarkStart w:id="28" w:name="_Toc20999"/>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本项目总估算约为1256.07万元，其中：建安工程费用</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1040.90万元，设计费用</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44.45万元。</w:t>
      </w:r>
    </w:p>
    <w:p w14:paraId="37F8AD91">
      <w:pPr>
        <w:widowControl/>
        <w:spacing w:line="360" w:lineRule="auto"/>
        <w:ind w:left="511" w:leftChars="213"/>
        <w:rPr>
          <w:rFonts w:hint="eastAsia" w:asciiTheme="minorEastAsia" w:hAnsiTheme="minorEastAsia" w:eastAsiaTheme="minorEastAsia" w:cstheme="minorEastAsia"/>
          <w:snapToGrid w:val="0"/>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xml:space="preserve"> 标段划分：</w:t>
      </w:r>
      <w:bookmarkEnd w:id="28"/>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本招标项目不划分标段。</w:t>
      </w:r>
    </w:p>
    <w:p w14:paraId="3302462C">
      <w:pPr>
        <w:pStyle w:val="35"/>
        <w:tabs>
          <w:tab w:val="left" w:pos="7020"/>
        </w:tabs>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监理单位：</w:t>
      </w:r>
      <w:r>
        <w:rPr>
          <w:rFonts w:hint="eastAsia" w:asciiTheme="minorEastAsia" w:hAnsiTheme="minorEastAsia" w:eastAsiaTheme="minorEastAsia" w:cstheme="minorEastAsia"/>
          <w:color w:val="000000" w:themeColor="text1"/>
          <w:szCs w:val="18"/>
          <w:highlight w:val="none"/>
          <w:u w:val="single"/>
          <w14:textFill>
            <w14:solidFill>
              <w14:schemeClr w14:val="tx1"/>
            </w14:solidFill>
          </w14:textFill>
        </w:rPr>
        <w:t>待定</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w:t>
      </w:r>
    </w:p>
    <w:p w14:paraId="7530DDF6">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投标费用：</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bookmarkStart w:id="29" w:name="_Toc106184808"/>
    </w:p>
    <w:p w14:paraId="3EB48DDC">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30" w:name="_Toc18851"/>
      <w:bookmarkStart w:id="31" w:name="_Toc17359"/>
      <w:bookmarkStart w:id="32" w:name="_Toc7700"/>
      <w:bookmarkStart w:id="33" w:name="_Toc12190"/>
      <w:bookmarkStart w:id="34" w:name="_Toc10430"/>
      <w:bookmarkStart w:id="35" w:name="_Toc22550"/>
      <w:bookmarkStart w:id="36" w:name="_Toc121"/>
      <w:bookmarkStart w:id="37" w:name="_Toc14958"/>
      <w:bookmarkStart w:id="38" w:name="_Toc3240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2 、招标范围</w:t>
      </w:r>
      <w:bookmarkEnd w:id="29"/>
      <w:bookmarkEnd w:id="30"/>
      <w:bookmarkEnd w:id="31"/>
      <w:bookmarkEnd w:id="32"/>
      <w:bookmarkEnd w:id="33"/>
      <w:bookmarkEnd w:id="34"/>
      <w:bookmarkEnd w:id="35"/>
      <w:bookmarkEnd w:id="36"/>
      <w:bookmarkEnd w:id="37"/>
      <w:bookmarkEnd w:id="38"/>
    </w:p>
    <w:p w14:paraId="358B4272">
      <w:pPr>
        <w:pStyle w:val="4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 w:name="_Hlt91408212"/>
      <w:bookmarkEnd w:id="39"/>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本工程所涉及的内容包括但不限于以下（1）～（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5DE91771">
      <w:pPr>
        <w:pStyle w:val="35"/>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bookmarkStart w:id="40" w:name="_Toc7799"/>
      <w:bookmarkStart w:id="41" w:name="_Toc13988"/>
      <w:bookmarkStart w:id="42" w:name="_Toc4645"/>
      <w:bookmarkStart w:id="43" w:name="_Toc26845"/>
      <w:bookmarkStart w:id="44" w:name="_Toc1366"/>
      <w:bookmarkStart w:id="45" w:name="_Toc2350"/>
      <w:bookmarkStart w:id="46" w:name="_Toc708"/>
      <w:bookmarkStart w:id="47" w:name="_Toc27886"/>
      <w:bookmarkStart w:id="48" w:name="_Toc32739"/>
      <w:bookmarkStart w:id="49" w:name="_Toc21803"/>
      <w:bookmarkStart w:id="50" w:name="_Toc2217"/>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施工图预算（含工程量清单）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57F954A">
      <w:pPr>
        <w:pStyle w:val="35"/>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1C81C4B2">
      <w:pPr>
        <w:pStyle w:val="35"/>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bookmarkEnd w:id="40"/>
      <w:bookmarkEnd w:id="41"/>
      <w:bookmarkEnd w:id="42"/>
    </w:p>
    <w:p w14:paraId="4C6ED494">
      <w:pPr>
        <w:pStyle w:val="35"/>
        <w:keepNext/>
        <w:keepLines/>
        <w:ind w:firstLineChars="200"/>
        <w:jc w:val="both"/>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3</w:t>
      </w:r>
      <w:bookmarkStart w:id="51" w:name="_Hlt66187826"/>
      <w:bookmarkEnd w:id="51"/>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、工期</w:t>
      </w:r>
      <w:bookmarkEnd w:id="43"/>
      <w:bookmarkEnd w:id="44"/>
      <w:bookmarkEnd w:id="45"/>
      <w:bookmarkEnd w:id="46"/>
      <w:bookmarkEnd w:id="47"/>
      <w:bookmarkEnd w:id="48"/>
      <w:bookmarkEnd w:id="49"/>
      <w:bookmarkEnd w:id="50"/>
    </w:p>
    <w:p w14:paraId="1D49252B">
      <w:pPr>
        <w:pStyle w:val="35"/>
        <w:ind w:firstLine="480" w:firstLineChars="200"/>
        <w:rPr>
          <w:rFonts w:hint="eastAsia" w:asciiTheme="minorEastAsia" w:hAnsiTheme="minorEastAsia" w:eastAsiaTheme="minorEastAsia" w:cstheme="minorEastAsia"/>
          <w:snapToGrid w:val="0"/>
          <w:color w:val="000000" w:themeColor="text1"/>
          <w:szCs w:val="20"/>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 xml:space="preserve"> 本工程工期为：</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240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180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中标人必须在所要求的工期内</w:t>
      </w:r>
      <w:r>
        <w:rPr>
          <w:rFonts w:hint="eastAsia" w:asciiTheme="minorEastAsia" w:hAnsiTheme="minorEastAsia" w:eastAsiaTheme="minorEastAsia" w:cstheme="minorEastAsia"/>
          <w:snapToGrid w:val="0"/>
          <w:color w:val="000000" w:themeColor="text1"/>
          <w:kern w:val="2"/>
          <w:highlight w:val="none"/>
          <w:lang w:eastAsia="zh-CN"/>
          <w14:textFill>
            <w14:solidFill>
              <w14:schemeClr w14:val="tx1"/>
            </w14:solidFill>
          </w14:textFill>
        </w:rPr>
        <w:t>完成招标范围内的全部内容</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w:t>
      </w:r>
    </w:p>
    <w:p w14:paraId="7069292E">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3.2</w:t>
      </w:r>
      <w:r>
        <w:rPr>
          <w:rFonts w:hint="eastAsia" w:asciiTheme="minorEastAsia" w:hAnsiTheme="minorEastAsia" w:eastAsiaTheme="minorEastAsia" w:cstheme="minorEastAsia"/>
          <w:color w:val="000000" w:themeColor="text1"/>
          <w:highlight w:val="none"/>
          <w14:textFill>
            <w14:solidFill>
              <w14:schemeClr w14:val="tx1"/>
            </w14:solidFill>
          </w14:textFill>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‰向</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招标人缴纳逾期违约金，分别累计最高不超过设计、施工合同价款的10%向招标人缴纳逾期违约金。</w:t>
      </w:r>
    </w:p>
    <w:p w14:paraId="4BCB15A2">
      <w:pPr>
        <w:pStyle w:val="35"/>
        <w:ind w:firstLine="482" w:firstLineChars="2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44"/>
          <w:highlight w:val="none"/>
          <w14:textFill>
            <w14:solidFill>
              <w14:schemeClr w14:val="tx1"/>
            </w14:solidFill>
          </w14:textFill>
        </w:rPr>
        <w:t>3.3</w:t>
      </w:r>
      <w:r>
        <w:rPr>
          <w:rFonts w:hint="eastAsia" w:asciiTheme="minorEastAsia" w:hAnsiTheme="minorEastAsia" w:eastAsiaTheme="minorEastAsia" w:cstheme="minorEastAsia"/>
          <w:color w:val="000000" w:themeColor="text1"/>
          <w:highlight w:val="none"/>
          <w14:textFill>
            <w14:solidFill>
              <w14:schemeClr w14:val="tx1"/>
            </w14:solidFill>
          </w14:textFill>
        </w:rPr>
        <w:t>设计工期自</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中标通知书发出之日</w:t>
      </w:r>
      <w:r>
        <w:rPr>
          <w:rFonts w:hint="eastAsia" w:asciiTheme="minorEastAsia" w:hAnsiTheme="minorEastAsia" w:eastAsiaTheme="minorEastAsia" w:cstheme="minorEastAsia"/>
          <w:color w:val="000000" w:themeColor="text1"/>
          <w:highlight w:val="none"/>
          <w14:textFill>
            <w14:solidFill>
              <w14:schemeClr w14:val="tx1"/>
            </w14:solidFill>
          </w14:textFill>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5689BC32">
      <w:pPr>
        <w:pStyle w:val="35"/>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施工工期从开工令签发之日起计，至竣工验收之日止。</w:t>
      </w:r>
      <w:bookmarkStart w:id="52" w:name="_Toc11872"/>
    </w:p>
    <w:p w14:paraId="1FEB7EBD">
      <w:pPr>
        <w:pStyle w:val="37"/>
        <w:keepNext/>
        <w:keepLines/>
        <w:ind w:firstLine="482" w:firstLineChars="20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53" w:name="_Toc2499"/>
      <w:bookmarkStart w:id="54" w:name="_Toc13379"/>
      <w:bookmarkStart w:id="55" w:name="_Toc1889"/>
      <w:bookmarkStart w:id="56" w:name="_Toc3312"/>
      <w:bookmarkStart w:id="57" w:name="_Toc18745"/>
      <w:bookmarkStart w:id="58" w:name="_Toc24539"/>
      <w:bookmarkStart w:id="59" w:name="_Toc19644"/>
      <w:bookmarkStart w:id="60" w:name="_Toc30034"/>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73D49CEE">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本次招标接受联合体投标，联合体以一个投标人的身份共同投标。</w:t>
      </w:r>
    </w:p>
    <w:p w14:paraId="27F00CF8">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个。</w:t>
      </w:r>
    </w:p>
    <w:p w14:paraId="1226EA21">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联合体各方不得再以自己名义单独或参加其他联合体在本招标项目中投标，否则各相关投标均无效。</w:t>
      </w:r>
    </w:p>
    <w:p w14:paraId="1F7E3C0F">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资质要求</w:t>
      </w:r>
    </w:p>
    <w:p w14:paraId="5D0EAD91">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投标人须具备独立法人资格，按国家法律经营。</w:t>
      </w:r>
    </w:p>
    <w:p w14:paraId="205647D5">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投标人须持有行政主管部门颁发的企业资质证书。</w:t>
      </w:r>
    </w:p>
    <w:p w14:paraId="34C88BEE">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联合体成员中设计、施工企业分别不得超过一家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），联合体各方不得再以自己的名义单独申请，也不得同时参加两个或两个以上的联合体进行本项目的投标。</w:t>
      </w:r>
      <w:r>
        <w:rPr>
          <w:rFonts w:hint="eastAsia" w:ascii="宋体" w:hAnsi="宋体" w:eastAsia="宋体" w:cs="宋体"/>
          <w:color w:val="000000" w:themeColor="text1"/>
          <w:kern w:val="0"/>
          <w:sz w:val="24"/>
          <w:szCs w:val="24"/>
          <w:highlight w:val="none"/>
          <w14:textFill>
            <w14:solidFill>
              <w14:schemeClr w14:val="tx1"/>
            </w14:solidFill>
          </w14:textFill>
        </w:rPr>
        <w:t>单一独立法人必须至少同时具备以下①～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联合体牵头人必须具备①资质</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w:t>
      </w:r>
    </w:p>
    <w:p w14:paraId="08FF5189">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①施工资质：具备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级）、并获得安全生产许可证的独立法人。</w:t>
      </w:r>
    </w:p>
    <w:p w14:paraId="5EB503A9">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②设计资质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必须具备建设行政主管部门颁发的以下资质之一：</w:t>
      </w:r>
    </w:p>
    <w:p w14:paraId="3B5D236B">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（1）工程设计综合甲级资质；</w:t>
      </w:r>
    </w:p>
    <w:p w14:paraId="56FF4684">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（2）建筑行业工程设计乙级以上（含乙级）资质；</w:t>
      </w:r>
    </w:p>
    <w:p w14:paraId="6CF65BB8">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（3）建筑行业工程设计（建筑工程）专业乙级以上（含乙级）资质。</w:t>
      </w:r>
    </w:p>
    <w:p w14:paraId="2977A464">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（4）建筑设计事务所资质。</w:t>
      </w:r>
    </w:p>
    <w:p w14:paraId="651580C3">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注：工程设计单位仅具备建筑设计事务所资质的，应当自行完成招标范围内的建筑专业设计业务，并在保证整个建筑工程项目完整性的前提下，经招标人同意，将其他专业设计业务发包给具有相应资质的分包方。</w:t>
      </w:r>
    </w:p>
    <w:p w14:paraId="2152F776">
      <w:pPr>
        <w:pStyle w:val="38"/>
        <w:wordWrap w:val="0"/>
        <w:adjustRightInd w:val="0"/>
        <w:snapToGrid w:val="0"/>
        <w:spacing w:line="440" w:lineRule="exact"/>
        <w:ind w:firstLine="480"/>
        <w:jc w:val="left"/>
        <w:rPr>
          <w:rFonts w:hint="eastAsia" w:asciiTheme="minorEastAsia" w:hAnsiTheme="minorEastAsia" w:eastAsiaTheme="minorEastAsia" w:cstheme="minorEastAsia"/>
          <w:strike/>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4.2.4</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38"/>
        <w:wordWrap w:val="0"/>
        <w:adjustRightInd w:val="0"/>
        <w:snapToGrid w:val="0"/>
        <w:spacing w:line="360" w:lineRule="auto"/>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相关人员要求</w:t>
      </w:r>
    </w:p>
    <w:p w14:paraId="1CAFF3D4">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4"/>
          <w:szCs w:val="24"/>
          <w:highlight w:val="none"/>
          <w:u w:val="single"/>
          <w:lang w:eastAsia="zh-CN"/>
          <w14:textFill>
            <w14:solidFill>
              <w14:schemeClr w14:val="tx1"/>
            </w14:solidFill>
          </w14:textFill>
        </w:rPr>
        <w:t>建筑工程</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专业一级或二级注册建造师，其中一级注册建造师应持有国家住房和城乡建设部印发的、在使用有效期内的有效电子证书，二级注册建造师应持有住房和城乡建设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A428977">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3.2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拟派项目技术负责人须具备</w:t>
      </w:r>
      <w:r>
        <w:rPr>
          <w:rFonts w:hint="eastAsia" w:asciiTheme="minorEastAsia" w:hAnsiTheme="minorEastAsia" w:eastAsiaTheme="minorEastAsia" w:cstheme="minorEastAsia"/>
          <w:snapToGrid w:val="0"/>
          <w:color w:val="000000" w:themeColor="text1"/>
          <w:kern w:val="0"/>
          <w:sz w:val="24"/>
          <w:szCs w:val="24"/>
          <w:highlight w:val="none"/>
          <w:u w:val="single"/>
          <w:lang w:eastAsia="zh-CN"/>
          <w14:textFill>
            <w14:solidFill>
              <w14:schemeClr w14:val="tx1"/>
            </w14:solidFill>
          </w14:textFill>
        </w:rPr>
        <w:t>建筑工程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或以上技术职称。</w:t>
      </w:r>
    </w:p>
    <w:p w14:paraId="5A1F1609">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人。</w:t>
      </w:r>
    </w:p>
    <w:p w14:paraId="33C6C5A5">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i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highlight w:val="none"/>
          <w14:textFill>
            <w14:solidFill>
              <w14:schemeClr w14:val="tx1"/>
            </w14:solidFill>
          </w14:textFill>
        </w:rPr>
        <w:t>4.3.4</w:t>
      </w: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拟委派担任本工程的设计负责人必须具备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注册建筑师注册证书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697BF4DD">
      <w:pPr>
        <w:pStyle w:val="38"/>
        <w:wordWrap w:val="0"/>
        <w:adjustRightInd w:val="0"/>
        <w:snapToGrid w:val="0"/>
        <w:spacing w:line="360" w:lineRule="auto"/>
        <w:ind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4.4.2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招标人拒绝以下名单中的单位参加本次投标：</w:t>
      </w:r>
    </w:p>
    <w:tbl>
      <w:tblPr>
        <w:tblStyle w:val="21"/>
        <w:tblW w:w="957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87" w:type="dxa"/>
            <w:noWrap/>
            <w:vAlign w:val="center"/>
          </w:tcPr>
          <w:p w14:paraId="27C006A1">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4216" w:type="dxa"/>
            <w:noWrap/>
            <w:vAlign w:val="center"/>
          </w:tcPr>
          <w:p w14:paraId="1D357B38">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4574" w:type="dxa"/>
            <w:noWrap/>
            <w:vAlign w:val="center"/>
          </w:tcPr>
          <w:p w14:paraId="102F25AC">
            <w:pPr>
              <w:wordWrap w:val="0"/>
              <w:adjustRightInd w:val="0"/>
              <w:snapToGrid w:val="0"/>
              <w:spacing w:line="24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4216" w:type="dxa"/>
            <w:noWrap/>
            <w:vAlign w:val="center"/>
          </w:tcPr>
          <w:p w14:paraId="6C723C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始兴县住房和城乡建设管理局</w:t>
            </w:r>
          </w:p>
        </w:tc>
        <w:tc>
          <w:tcPr>
            <w:tcW w:w="4574" w:type="dxa"/>
            <w:noWrap/>
            <w:vAlign w:val="center"/>
          </w:tcPr>
          <w:p w14:paraId="637B17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4216" w:type="dxa"/>
            <w:noWrap/>
            <w:vAlign w:val="center"/>
          </w:tcPr>
          <w:p w14:paraId="4F97AD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始兴县住房和城乡建设管理局</w:t>
            </w:r>
          </w:p>
        </w:tc>
        <w:tc>
          <w:tcPr>
            <w:tcW w:w="4574" w:type="dxa"/>
            <w:noWrap/>
            <w:vAlign w:val="center"/>
          </w:tcPr>
          <w:p w14:paraId="616118EF">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4216" w:type="dxa"/>
            <w:noWrap/>
            <w:vAlign w:val="center"/>
          </w:tcPr>
          <w:p w14:paraId="641E28D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中潮博雅设计有限公司</w:t>
            </w:r>
          </w:p>
        </w:tc>
        <w:tc>
          <w:tcPr>
            <w:tcW w:w="4574" w:type="dxa"/>
            <w:noWrap/>
            <w:vAlign w:val="center"/>
          </w:tcPr>
          <w:p w14:paraId="303D99D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4216" w:type="dxa"/>
            <w:noWrap/>
            <w:vAlign w:val="center"/>
          </w:tcPr>
          <w:p w14:paraId="21C7CEC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广东广鑫工程管理有限公司</w:t>
            </w:r>
          </w:p>
        </w:tc>
        <w:tc>
          <w:tcPr>
            <w:tcW w:w="4574" w:type="dxa"/>
            <w:noWrap/>
            <w:vAlign w:val="center"/>
          </w:tcPr>
          <w:p w14:paraId="73F05BA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为本招标项目的招标代理机构</w:t>
            </w:r>
          </w:p>
        </w:tc>
      </w:tr>
      <w:tr w14:paraId="2BD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7" w:type="dxa"/>
            <w:noWrap/>
            <w:vAlign w:val="center"/>
          </w:tcPr>
          <w:p w14:paraId="31E3648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p>
        </w:tc>
        <w:tc>
          <w:tcPr>
            <w:tcW w:w="4216" w:type="dxa"/>
            <w:noWrap/>
            <w:vAlign w:val="center"/>
          </w:tcPr>
          <w:p w14:paraId="0268D0F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待定</w:t>
            </w:r>
          </w:p>
        </w:tc>
        <w:tc>
          <w:tcPr>
            <w:tcW w:w="4574" w:type="dxa"/>
            <w:noWrap/>
            <w:vAlign w:val="center"/>
          </w:tcPr>
          <w:p w14:paraId="17B6B69F">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为本招标项目的监理单位</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0"/>
        <w:spacing w:line="36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34A7CEB">
      <w:pPr>
        <w:pStyle w:val="37"/>
        <w:keepNext/>
        <w:keepLines/>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62" w:name="_Toc20378"/>
      <w:bookmarkStart w:id="63" w:name="_Toc2707"/>
      <w:bookmarkStart w:id="64" w:name="_Toc24391"/>
      <w:bookmarkStart w:id="65" w:name="_Toc18979"/>
      <w:bookmarkStart w:id="66" w:name="_Toc8294"/>
      <w:bookmarkStart w:id="67" w:name="_Toc3094"/>
      <w:bookmarkStart w:id="68" w:name="_Toc24568"/>
      <w:bookmarkStart w:id="69" w:name="_Toc3588"/>
      <w:bookmarkStart w:id="70" w:name="_Toc1764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5 、工程招标内容及要求</w:t>
      </w:r>
      <w:bookmarkEnd w:id="62"/>
      <w:bookmarkEnd w:id="63"/>
      <w:bookmarkEnd w:id="64"/>
      <w:bookmarkEnd w:id="65"/>
      <w:bookmarkEnd w:id="66"/>
      <w:bookmarkEnd w:id="67"/>
      <w:bookmarkEnd w:id="68"/>
      <w:bookmarkEnd w:id="69"/>
      <w:bookmarkEnd w:id="70"/>
    </w:p>
    <w:p w14:paraId="4DDE3DE2">
      <w:pPr>
        <w:pStyle w:val="35"/>
        <w:numPr>
          <w:ilvl w:val="0"/>
          <w:numId w:val="0"/>
        </w:numPr>
        <w:spacing w:line="360" w:lineRule="auto"/>
        <w:ind w:firstLine="480" w:firstLineChars="200"/>
        <w:rPr>
          <w:rFonts w:hint="eastAsia" w:ascii="宋体" w:hAnsi="宋体" w:eastAsia="宋体" w:cs="Calibri"/>
          <w:bCs/>
          <w:color w:val="000000" w:themeColor="text1"/>
          <w:sz w:val="24"/>
          <w:szCs w:val="24"/>
          <w:highlight w:val="none"/>
          <w:u w:val="none"/>
          <w14:textFill>
            <w14:solidFill>
              <w14:schemeClr w14:val="tx1"/>
            </w14:solidFill>
          </w14:textFill>
        </w:rPr>
      </w:pPr>
      <w:r>
        <w:rPr>
          <w:rFonts w:hint="eastAsia" w:ascii="宋体" w:hAnsi="宋体" w:eastAsia="宋体" w:cs="Calibri"/>
          <w:bCs/>
          <w:color w:val="000000" w:themeColor="text1"/>
          <w:sz w:val="24"/>
          <w:szCs w:val="24"/>
          <w:highlight w:val="none"/>
          <w:u w:val="none"/>
          <w:lang w:val="en-US" w:eastAsia="zh-CN"/>
          <w14:textFill>
            <w14:solidFill>
              <w14:schemeClr w14:val="tx1"/>
            </w14:solidFill>
          </w14:textFill>
        </w:rPr>
        <w:t>5.1</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本工程所涉及的内容包括但不限于以下（1）～（</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w:t>
      </w:r>
    </w:p>
    <w:p w14:paraId="4E4E7587">
      <w:pPr>
        <w:pStyle w:val="35"/>
        <w:numPr>
          <w:ilvl w:val="0"/>
          <w:numId w:val="0"/>
        </w:numPr>
        <w:spacing w:line="360" w:lineRule="auto"/>
        <w:ind w:firstLine="480" w:firstLineChars="200"/>
        <w:rPr>
          <w:rFonts w:hint="eastAsia" w:hAnsi="宋体" w:cs="Calibri"/>
          <w:bCs/>
          <w:color w:val="000000" w:themeColor="text1"/>
          <w:sz w:val="24"/>
          <w:szCs w:val="24"/>
          <w:highlight w:val="none"/>
          <w:u w:val="none"/>
          <w14:textFill>
            <w14:solidFill>
              <w14:schemeClr w14:val="tx1"/>
            </w14:solidFill>
          </w14:textFill>
        </w:rPr>
      </w:pPr>
      <w:r>
        <w:rPr>
          <w:rFonts w:hint="eastAsia" w:hAnsi="宋体" w:cs="Calibri"/>
          <w:bCs/>
          <w:color w:val="000000" w:themeColor="text1"/>
          <w:sz w:val="24"/>
          <w:szCs w:val="24"/>
          <w:highlight w:val="none"/>
          <w:u w:val="none"/>
          <w14:textFill>
            <w14:solidFill>
              <w14:schemeClr w14:val="tx1"/>
            </w14:solidFill>
          </w14:textFill>
        </w:rPr>
        <w:t>（1）设计部分：</w:t>
      </w:r>
      <w:r>
        <w:rPr>
          <w:rFonts w:hint="eastAsia" w:hAnsi="宋体" w:cs="宋体"/>
          <w:snapToGrid w:val="0"/>
          <w:color w:val="000000" w:themeColor="text1"/>
          <w:kern w:val="0"/>
          <w:sz w:val="24"/>
          <w:szCs w:val="24"/>
          <w:highlight w:val="none"/>
          <w:u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施工图预算（含工程量清单）</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提供项目所需相关检测项的明细表和危险性较大的分部分项工程清单</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及保障安全相关说明</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hAnsi="宋体" w:cs="宋体"/>
          <w:snapToGrid w:val="0"/>
          <w:color w:val="000000" w:themeColor="text1"/>
          <w:kern w:val="0"/>
          <w:sz w:val="24"/>
          <w:szCs w:val="24"/>
          <w:highlight w:val="none"/>
          <w:u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hAnsi="宋体" w:cs="Calibri"/>
          <w:bCs/>
          <w:color w:val="000000" w:themeColor="text1"/>
          <w:sz w:val="24"/>
          <w:szCs w:val="24"/>
          <w:highlight w:val="none"/>
          <w:u w:val="none"/>
          <w14:textFill>
            <w14:solidFill>
              <w14:schemeClr w14:val="tx1"/>
            </w14:solidFill>
          </w14:textFill>
        </w:rPr>
        <w:t>。</w:t>
      </w:r>
    </w:p>
    <w:p w14:paraId="4F3E1C6F">
      <w:pPr>
        <w:pStyle w:val="35"/>
        <w:numPr>
          <w:ilvl w:val="0"/>
          <w:numId w:val="0"/>
        </w:numPr>
        <w:spacing w:line="360" w:lineRule="auto"/>
        <w:ind w:firstLine="480" w:firstLineChars="200"/>
        <w:rPr>
          <w:rFonts w:hint="eastAsia" w:hAnsi="宋体" w:cs="Calibri"/>
          <w:bCs/>
          <w:color w:val="000000" w:themeColor="text1"/>
          <w:sz w:val="24"/>
          <w:szCs w:val="24"/>
          <w:highlight w:val="none"/>
          <w:u w:val="none"/>
          <w:lang w:val="zh-CN"/>
          <w14:textFill>
            <w14:solidFill>
              <w14:schemeClr w14:val="tx1"/>
            </w14:solidFill>
          </w14:textFill>
        </w:rPr>
      </w:pPr>
      <w:r>
        <w:rPr>
          <w:rFonts w:hint="eastAsia" w:hAnsi="宋体" w:cs="Calibri"/>
          <w:bCs/>
          <w:color w:val="000000" w:themeColor="text1"/>
          <w:sz w:val="24"/>
          <w:szCs w:val="24"/>
          <w:highlight w:val="none"/>
          <w:u w:val="none"/>
          <w:lang w:val="zh-CN"/>
          <w14:textFill>
            <w14:solidFill>
              <w14:schemeClr w14:val="tx1"/>
            </w14:solidFill>
          </w14:textFill>
        </w:rPr>
        <w:t>（</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hAnsi="宋体" w:cs="Calibri"/>
          <w:bCs/>
          <w:color w:val="000000" w:themeColor="text1"/>
          <w:sz w:val="24"/>
          <w:szCs w:val="24"/>
          <w:highlight w:val="none"/>
          <w:u w:val="none"/>
          <w:lang w:val="zh-CN"/>
          <w14:textFill>
            <w14:solidFill>
              <w14:schemeClr w14:val="tx1"/>
            </w14:solidFill>
          </w14:textFill>
        </w:rPr>
        <w:t>）施工部分：</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设计文件及工程量清单范围内的所有工程及配套工程、设施等的施工</w:t>
      </w:r>
      <w:r>
        <w:rPr>
          <w:rFonts w:hint="eastAsia" w:hAnsi="宋体" w:cs="Calibri"/>
          <w:bCs/>
          <w:color w:val="000000" w:themeColor="text1"/>
          <w:sz w:val="24"/>
          <w:szCs w:val="24"/>
          <w:highlight w:val="none"/>
          <w:u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92CBC0C">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w:t>
      </w:r>
      <w:r>
        <w:rPr>
          <w:rFonts w:hint="eastAsia" w:hAnsi="宋体" w:cs="Calibri"/>
          <w:bCs/>
          <w:color w:val="000000" w:themeColor="text1"/>
          <w:sz w:val="24"/>
          <w:szCs w:val="24"/>
          <w:highlight w:val="none"/>
          <w:lang w:val="zh-CN"/>
          <w14:textFill>
            <w14:solidFill>
              <w14:schemeClr w14:val="tx1"/>
            </w14:solidFill>
          </w14:textFill>
        </w:rPr>
        <w:t>设计要求：</w:t>
      </w:r>
    </w:p>
    <w:p w14:paraId="183D90A7">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5.2.1设计质量要求：</w:t>
      </w:r>
      <w:r>
        <w:rPr>
          <w:rFonts w:hint="eastAsia" w:hAnsi="宋体" w:cs="Calibri"/>
          <w:bCs/>
          <w:color w:val="000000" w:themeColor="text1"/>
          <w:sz w:val="24"/>
          <w:szCs w:val="24"/>
          <w:highlight w:val="none"/>
          <w:lang w:val="zh-CN"/>
          <w14:textFill>
            <w14:solidFill>
              <w14:schemeClr w14:val="tx1"/>
            </w14:solidFill>
          </w14:textFill>
        </w:rPr>
        <w:t>符合国家或行业颁布的现行有效的有关设计的规范要求，并必须通过有关部门的审查及经有资质的审图机构审查合格。</w:t>
      </w:r>
    </w:p>
    <w:p w14:paraId="52B5D221">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5.2.2</w:t>
      </w:r>
      <w:r>
        <w:rPr>
          <w:rFonts w:hint="eastAsia" w:hAnsi="宋体" w:cs="Calibri"/>
          <w:bCs/>
          <w:color w:val="000000" w:themeColor="text1"/>
          <w:sz w:val="24"/>
          <w:szCs w:val="24"/>
          <w:highlight w:val="none"/>
          <w:lang w:val="zh-CN"/>
          <w14:textFill>
            <w14:solidFill>
              <w14:schemeClr w14:val="tx1"/>
            </w14:solidFill>
          </w14:textFill>
        </w:rPr>
        <w:t>本工程各个阶段的设计成果必须经发包人及有关审批部门同意后方可进行下一工序的设计工作，若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或有关审批部门在审批过程中提出的设计修改或变更，设计单位必须无条件进行修改或变更，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或审图机构在审查过程中提出的设计修改或变更，设计单位必须无条件进行修改或优化设计，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w:t>
      </w:r>
    </w:p>
    <w:p w14:paraId="44FA2FFF">
      <w:pPr>
        <w:pStyle w:val="35"/>
        <w:numPr>
          <w:ilvl w:val="0"/>
          <w:numId w:val="0"/>
        </w:numPr>
        <w:spacing w:line="360" w:lineRule="auto"/>
        <w:ind w:firstLine="480" w:firstLineChars="200"/>
        <w:rPr>
          <w:rFonts w:hint="eastAsia" w:ascii="宋体" w:hAnsi="宋体" w:eastAsia="宋体" w:cs="Calibri"/>
          <w:bCs/>
          <w:color w:val="000000" w:themeColor="text1"/>
          <w:sz w:val="24"/>
          <w:szCs w:val="24"/>
          <w:highlight w:val="none"/>
          <w:lang w:val="en-US" w:eastAsia="zh-CN"/>
          <w14:textFill>
            <w14:solidFill>
              <w14:schemeClr w14:val="tx1"/>
            </w14:solidFill>
          </w14:textFill>
        </w:rPr>
      </w:pPr>
      <w:r>
        <w:rPr>
          <w:rFonts w:hint="eastAsia" w:ascii="宋体" w:hAnsi="宋体" w:eastAsia="宋体" w:cs="Calibri"/>
          <w:bCs/>
          <w:color w:val="000000" w:themeColor="text1"/>
          <w:sz w:val="24"/>
          <w:szCs w:val="24"/>
          <w:highlight w:val="none"/>
          <w:lang w:val="en-US" w:eastAsia="zh-CN"/>
          <w14:textFill>
            <w14:solidFill>
              <w14:schemeClr w14:val="tx1"/>
            </w14:solidFill>
          </w14:textFill>
        </w:rPr>
        <w:t>5.</w:t>
      </w:r>
      <w:r>
        <w:rPr>
          <w:rFonts w:hint="eastAsia" w:hAnsi="宋体" w:cs="Calibri"/>
          <w:bCs/>
          <w:color w:val="000000" w:themeColor="text1"/>
          <w:sz w:val="24"/>
          <w:szCs w:val="24"/>
          <w:highlight w:val="none"/>
          <w:lang w:val="en-US" w:eastAsia="zh-CN"/>
          <w14:textFill>
            <w14:solidFill>
              <w14:schemeClr w14:val="tx1"/>
            </w14:solidFill>
          </w14:textFill>
        </w:rPr>
        <w:t>2</w:t>
      </w:r>
      <w:r>
        <w:rPr>
          <w:rFonts w:hint="eastAsia" w:ascii="宋体" w:hAnsi="宋体" w:eastAsia="宋体" w:cs="Calibri"/>
          <w:bCs/>
          <w:color w:val="000000" w:themeColor="text1"/>
          <w:sz w:val="24"/>
          <w:szCs w:val="24"/>
          <w:highlight w:val="none"/>
          <w:lang w:val="en-US" w:eastAsia="zh-CN"/>
          <w14:textFill>
            <w14:solidFill>
              <w14:schemeClr w14:val="tx1"/>
            </w14:solidFill>
          </w14:textFill>
        </w:rPr>
        <w:t>.3关于设计深度的要求</w:t>
      </w:r>
    </w:p>
    <w:p w14:paraId="06F2927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按国家及地方现行的设计文件深度规定等有关技术标准、设计规范（标准）要求。本招标项目纳入绿色建设实施范围，要求达到《绿色建筑评价标准》(GB/T50378-2019）规定的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绿色建筑基本级。</w:t>
      </w:r>
    </w:p>
    <w:p w14:paraId="2E1924CD">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各专业设计应同步进行，涉及单位应指定总体设计人统筹布局，做好各项设施的协调和衔接、位置预留，不得留待施工中临时变更。</w:t>
      </w:r>
    </w:p>
    <w:p w14:paraId="62D0E49E">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对技术复杂或造价、规模较大的主要分项工程应作方案比较。 </w:t>
      </w:r>
    </w:p>
    <w:p w14:paraId="712991DD">
      <w:pPr>
        <w:pStyle w:val="35"/>
        <w:numPr>
          <w:ilvl w:val="0"/>
          <w:numId w:val="0"/>
        </w:numPr>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（4）初步设计文件的深度，应当满足主要设备材料订货、征地拆迁及编制施工图设计文件的需要。</w:t>
      </w:r>
    </w:p>
    <w:p w14:paraId="2A9B3380">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施工图设计文件的深度，应当满足设备材料采购，非标准设备制作和施工的需要，并注明建设工程合理使用年限。</w:t>
      </w:r>
    </w:p>
    <w:p w14:paraId="4B17CC89">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相关的配套外部接口方案均需取得政府主管部门或规划部门认可。</w:t>
      </w:r>
    </w:p>
    <w:p w14:paraId="7696347F">
      <w:pPr>
        <w:pStyle w:val="35"/>
        <w:numPr>
          <w:ilvl w:val="0"/>
          <w:numId w:val="0"/>
        </w:numPr>
        <w:spacing w:line="360" w:lineRule="auto"/>
        <w:ind w:left="0" w:leftChars="0"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施工图设计文件应考虑交通维护、临时施工便道、基坑支护、对周边建筑物的影响等因素，以指导现场施工及过程评审。</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9CDE3F4">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设计后期配合工作</w:t>
      </w:r>
    </w:p>
    <w:p w14:paraId="565042A2">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不另外支付配合施工费用。</w:t>
      </w:r>
    </w:p>
    <w:p w14:paraId="34D0A104">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在监理招标期间配合建设及相关单位解释及完善施工图相关内容。</w:t>
      </w:r>
    </w:p>
    <w:p w14:paraId="602CE3F2">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（3）设计工作技术总结</w:t>
      </w:r>
    </w:p>
    <w:p w14:paraId="187F9012">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对设计文件及施工过程中发生的补充设计进行检查，并提出设计文件质量检查报告，在竣工验收前交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。工程完工后，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应组织设计技术工作人员将全部资料进行整理并撰写工程技术总结，并于竣工后一个月内完成，交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0A287A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限额设计要求：</w:t>
      </w:r>
    </w:p>
    <w:p w14:paraId="1D822CE1">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施工图预算中的建安工程费预算价不得超过经发改部门审定的概算建安工程费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p>
    <w:p w14:paraId="4F122CAC">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在提交设计施工图时必须同时提交施工图预算。施工图预算作为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自我核算是否符合限</w:t>
      </w:r>
      <w:r>
        <w:rPr>
          <w:rFonts w:hint="eastAsia" w:ascii="宋体" w:hAnsi="宋体" w:eastAsia="宋体" w:cs="宋体"/>
          <w:snapToGrid w:val="0"/>
          <w:color w:val="000000" w:themeColor="text1"/>
          <w:kern w:val="0"/>
          <w:sz w:val="24"/>
          <w:szCs w:val="24"/>
          <w:highlight w:val="none"/>
          <w14:textFill>
            <w14:solidFill>
              <w14:schemeClr w14:val="tx1"/>
            </w14:solidFill>
          </w14:textFill>
        </w:rPr>
        <w:t>额设计要求的依据。若</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第三方</w:t>
      </w:r>
      <w:r>
        <w:rPr>
          <w:rFonts w:hint="eastAsia" w:ascii="宋体" w:hAnsi="宋体" w:eastAsia="宋体" w:cs="宋体"/>
          <w:snapToGrid w:val="0"/>
          <w:color w:val="000000" w:themeColor="text1"/>
          <w:kern w:val="0"/>
          <w:sz w:val="24"/>
          <w:szCs w:val="24"/>
          <w:highlight w:val="none"/>
          <w14:textFill>
            <w14:solidFill>
              <w14:schemeClr w14:val="tx1"/>
            </w14:solidFill>
          </w14:textFill>
        </w:rPr>
        <w:t>造价咨询单位按施工图编制或审核的建安工程费高于</w:t>
      </w:r>
      <w:r>
        <w:rPr>
          <w:rFonts w:hint="eastAsia" w:ascii="宋体" w:hAnsi="宋体" w:eastAsia="宋体" w:cs="宋体"/>
          <w:color w:val="000000" w:themeColor="text1"/>
          <w:sz w:val="24"/>
          <w:szCs w:val="24"/>
          <w:highlight w:val="none"/>
          <w14:textFill>
            <w14:solidFill>
              <w14:schemeClr w14:val="tx1"/>
            </w14:solidFill>
          </w14:textFill>
        </w:rPr>
        <w:t>建安工程费的中标价</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必须无条件对施工图进行修改，直至满足限额设计要求，</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不另行增加设计费</w:t>
      </w:r>
      <w:r>
        <w:rPr>
          <w:rFonts w:hint="eastAsia" w:ascii="宋体" w:hAnsi="宋体" w:eastAsia="宋体" w:cs="宋体"/>
          <w:snapToGrid w:val="0"/>
          <w:color w:val="000000" w:themeColor="text1"/>
          <w:kern w:val="0"/>
          <w:sz w:val="24"/>
          <w:szCs w:val="24"/>
          <w:highlight w:val="none"/>
          <w14:textFill>
            <w14:solidFill>
              <w14:schemeClr w14:val="tx1"/>
            </w14:solidFill>
          </w14:textFill>
        </w:rPr>
        <w:t>。由此造成造价咨询单位重复编制或审核施工图预算的费用由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承担，结算时在设计费中扣除。</w:t>
      </w:r>
    </w:p>
    <w:p w14:paraId="438D5531">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不得为了用完设计限额额度，擅自扩大建设规模、增加建设内容、提高建设标准的行为，因此导致造价增加由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负责及承担费用。</w:t>
      </w:r>
    </w:p>
    <w:p w14:paraId="028B7A17">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5.3.5</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同意，否则参照信息价中相近且低于其标准的材料信息价作为该项材料的结算价。</w:t>
      </w:r>
    </w:p>
    <w:p w14:paraId="7534DBDA">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设计时需要考虑与周边地块的开发相结合。</w:t>
      </w:r>
    </w:p>
    <w:p w14:paraId="04332047">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5.2.7设计成果文件要求：</w:t>
      </w:r>
    </w:p>
    <w:p w14:paraId="5E569659">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按合同约定、招标文件内容要求、法律法规及国家强制性标准要求提供完整的设计文件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0882FC">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要求提供施工图设计文件12套、施工图预算（含工程量清单）5套。提供的所有资料均含电子版（含CAD及PDF文件格式）。</w:t>
      </w:r>
    </w:p>
    <w:p w14:paraId="67A28990">
      <w:pPr>
        <w:pStyle w:val="35"/>
        <w:numPr>
          <w:ilvl w:val="0"/>
          <w:numId w:val="0"/>
        </w:num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.8本工程各个阶段的设计成果必须经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或有关审批部门在审批过程中提出的设计修改或变更，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或审图机构在审查过程中提出的设计修改或变更，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w:t>
      </w:r>
    </w:p>
    <w:p w14:paraId="697466A0">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w:t>
      </w:r>
      <w:r>
        <w:rPr>
          <w:rFonts w:hint="eastAsia" w:hAnsi="宋体" w:cs="Calibri"/>
          <w:bCs/>
          <w:color w:val="000000" w:themeColor="text1"/>
          <w:sz w:val="24"/>
          <w:szCs w:val="24"/>
          <w:highlight w:val="none"/>
          <w:lang w:val="zh-CN"/>
          <w14:textFill>
            <w14:solidFill>
              <w14:schemeClr w14:val="tx1"/>
            </w14:solidFill>
          </w14:textFill>
        </w:rPr>
        <w:t>施工要求：</w:t>
      </w:r>
    </w:p>
    <w:p w14:paraId="33FDD9E0">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5.3.1施工质量要求：</w:t>
      </w:r>
      <w:r>
        <w:rPr>
          <w:rFonts w:hint="eastAsia" w:hAnsi="宋体" w:cs="Calibri"/>
          <w:bCs/>
          <w:color w:val="000000" w:themeColor="text1"/>
          <w:sz w:val="24"/>
          <w:szCs w:val="24"/>
          <w:highlight w:val="none"/>
          <w:lang w:val="zh-CN"/>
          <w14:textFill>
            <w14:solidFill>
              <w14:schemeClr w14:val="tx1"/>
            </w14:solidFill>
          </w14:textFill>
        </w:rPr>
        <w:t>施工质量必须达到国家验收合格标准。</w:t>
      </w:r>
    </w:p>
    <w:p w14:paraId="482507B4">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原因，</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工程在竣工</w:t>
      </w:r>
      <w:r>
        <w:rPr>
          <w:rFonts w:hint="eastAsia" w:ascii="宋体" w:hAnsi="宋体" w:eastAsia="宋体" w:cs="宋体"/>
          <w:color w:val="000000" w:themeColor="text1"/>
          <w:sz w:val="24"/>
          <w:szCs w:val="24"/>
          <w:highlight w:val="none"/>
          <w14:textFill>
            <w14:solidFill>
              <w14:schemeClr w14:val="tx1"/>
            </w14:solidFill>
          </w14:textFill>
        </w:rPr>
        <w:t>验收时没有达到</w:t>
      </w:r>
      <w:r>
        <w:rPr>
          <w:rFonts w:hint="eastAsia" w:ascii="宋体" w:hAnsi="宋体" w:eastAsia="宋体" w:cs="宋体"/>
          <w:color w:val="000000" w:themeColor="text1"/>
          <w:sz w:val="24"/>
          <w:szCs w:val="24"/>
          <w:highlight w:val="none"/>
          <w:lang w:val="zh-CN"/>
          <w14:textFill>
            <w14:solidFill>
              <w14:schemeClr w14:val="tx1"/>
            </w14:solidFill>
          </w14:textFill>
        </w:rPr>
        <w:t>国家验收合格标准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按合同价款的1％向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返纳质量违约金。</w:t>
      </w:r>
    </w:p>
    <w:p w14:paraId="3F059BF9">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在施工中如果工程质量不符合设计要求或有关规定，</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或监理单位要求停工和返工的必须立即执行，并承担由此产生的各种费用，工期不予顺延。</w:t>
      </w:r>
    </w:p>
    <w:p w14:paraId="08B9090B">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保修期限按中华人民共和国国务院令第279号文《建设工程质量管理条例》规定执行，在保修期内因施工质量问题而造成返修，一切费用由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提交竣工验收报告时，应当向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出具质量保修书。质量保修书中应当明确建设工程的保修范围、保修期限和保修责任等。</w:t>
      </w:r>
    </w:p>
    <w:p w14:paraId="51DF549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项目使用的主要材料质量要求必须符合本项目达到验收合格标准的要求。主要材料必须先提供样板给</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确定其颜色、等级等，并经发包人委托的检测机构检测合格方可使用。</w:t>
      </w:r>
      <w:bookmarkStart w:id="71" w:name="OLE_LINK1"/>
      <w:bookmarkStart w:id="72" w:name="OLE_LINK2"/>
    </w:p>
    <w:p w14:paraId="4EB7646E">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为保证施工现场的环境卫生，</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在本工程施工过程中，所有的车辆必须按</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规定的行车路线行驶。并负责施工现场及受施工影响周边道路的卫生。</w:t>
      </w:r>
    </w:p>
    <w:p w14:paraId="79E7A847">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承担。</w:t>
      </w:r>
    </w:p>
    <w:p w14:paraId="7B32C9A0">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应按安全施工有关规定，采取严格、科学的安全防护措施，确保施工和人员（包括第三者）的安全，承担由于自身安全防护措施不力所造成的安全事故责任和发生的费用。</w:t>
      </w:r>
    </w:p>
    <w:p w14:paraId="4D02345E">
      <w:pPr>
        <w:pStyle w:val="42"/>
        <w:widowControl/>
        <w:spacing w:line="360" w:lineRule="auto"/>
        <w:ind w:firstLine="48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w:t>
      </w:r>
      <w:r>
        <w:rPr>
          <w:rFonts w:hint="eastAsia" w:asciiTheme="minorEastAsia" w:hAnsiTheme="minorEastAsia" w:eastAsiaTheme="minorEastAsia" w:cstheme="minorEastAsia"/>
          <w:b/>
          <w:bCs/>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（注：上述招标内容具体详见设计任务书，</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同时招标人在实施过程中可根据实际情况对工程规模、任务内容等进行合理、适当调整。</w:t>
      </w: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w:t>
      </w:r>
    </w:p>
    <w:p w14:paraId="674C462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3" w:name="_Hlt120502666"/>
      <w:bookmarkEnd w:id="73"/>
      <w:bookmarkStart w:id="74" w:name="_Hlt74496537"/>
      <w:bookmarkEnd w:id="74"/>
      <w:bookmarkStart w:id="75" w:name="_Hlt69356505"/>
      <w:bookmarkEnd w:id="75"/>
      <w:bookmarkStart w:id="76" w:name="_Hlt74493474"/>
      <w:bookmarkEnd w:id="76"/>
      <w:bookmarkStart w:id="77" w:name="_Hlt121563076"/>
      <w:bookmarkEnd w:id="77"/>
      <w:bookmarkStart w:id="78" w:name="_Hlt88974078"/>
      <w:bookmarkEnd w:id="78"/>
      <w:bookmarkStart w:id="79" w:name="_Hlt111690342"/>
      <w:bookmarkEnd w:id="79"/>
      <w:bookmarkStart w:id="80" w:name="_Hlt69699204"/>
      <w:bookmarkEnd w:id="80"/>
    </w:p>
    <w:p w14:paraId="57DC44F7">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81" w:name="_Toc12891"/>
      <w:bookmarkStart w:id="82" w:name="_Toc19911"/>
      <w:bookmarkStart w:id="83" w:name="_Toc24793"/>
      <w:bookmarkStart w:id="84" w:name="_Toc20827"/>
      <w:bookmarkStart w:id="85" w:name="_Toc16432"/>
      <w:bookmarkStart w:id="86" w:name="_Toc3193"/>
      <w:bookmarkStart w:id="87" w:name="_Toc10812"/>
      <w:bookmarkStart w:id="88" w:name="_Toc17958"/>
      <w:bookmarkStart w:id="89" w:name="_Toc1679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6 、招标工程施工条件及现场踏勘</w:t>
      </w:r>
      <w:bookmarkEnd w:id="81"/>
      <w:bookmarkEnd w:id="82"/>
      <w:bookmarkEnd w:id="83"/>
      <w:bookmarkEnd w:id="84"/>
      <w:bookmarkEnd w:id="85"/>
      <w:bookmarkEnd w:id="86"/>
      <w:bookmarkEnd w:id="87"/>
      <w:bookmarkEnd w:id="88"/>
      <w:bookmarkEnd w:id="89"/>
    </w:p>
    <w:p w14:paraId="202351E2">
      <w:pPr>
        <w:pStyle w:val="43"/>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施工用水及水源由中标人自行解决，费用含在投标报价中，不另计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施工用电：</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施工用电及电源由中标人自行解决，费用含在投标报价中，不另计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186C5294">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6.4</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施工用水、用电由中标人负责报装并接入施工红线范围，</w:t>
      </w:r>
      <w:r>
        <w:rPr>
          <w:rFonts w:hint="eastAsia" w:asciiTheme="minorEastAsia" w:hAnsiTheme="minorEastAsia" w:eastAsiaTheme="minorEastAsia" w:cstheme="minorEastAsia"/>
          <w:color w:val="000000" w:themeColor="text1"/>
          <w:highlight w:val="none"/>
          <w14:textFill>
            <w14:solidFill>
              <w14:schemeClr w14:val="tx1"/>
            </w14:solidFill>
          </w14:textFill>
        </w:rPr>
        <w:t>并由中标人负责购置及安装满足施工所需的临时用电变压器、水表、电表，其水、电费按工程所在地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基建工程水、电计费标准计算并由中标人缴纳，相关线路、管路费用及安装费用以及购置及安装临时用电变压器的费用由中标人自行承担。</w:t>
      </w:r>
    </w:p>
    <w:p w14:paraId="041B1D09">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6.6在现场踏勘过程中，投标人应确保自身安全，投标人如果发生人身伤亡、财物或其他损失，法律法规有规定的按有关规定处理，没有规定的由投标人自行负责。</w:t>
      </w:r>
    </w:p>
    <w:p w14:paraId="58859549">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6.7现场踏勘期间的交通、食宿由投标人自行安排，费用自理。</w:t>
      </w:r>
    </w:p>
    <w:p w14:paraId="7783B4E9">
      <w:pPr>
        <w:pStyle w:val="37"/>
        <w:keepNext/>
        <w:keepLines/>
        <w:ind w:firstLine="48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90" w:name="_Toc17548"/>
      <w:bookmarkStart w:id="91" w:name="_Toc23962"/>
      <w:bookmarkStart w:id="92" w:name="_Toc5795"/>
      <w:bookmarkStart w:id="93" w:name="_Toc25942"/>
      <w:bookmarkStart w:id="94" w:name="_Toc27595"/>
      <w:bookmarkStart w:id="95" w:name="_Toc3294"/>
      <w:bookmarkStart w:id="96" w:name="_Toc16336"/>
      <w:bookmarkStart w:id="97" w:name="_Toc22484"/>
      <w:bookmarkStart w:id="98" w:name="_Toc851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7 </w:t>
      </w:r>
      <w:bookmarkStart w:id="99" w:name="_Toc488220856"/>
      <w:bookmarkStart w:id="100" w:name="_Toc3719687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101" w:name="_Toc28014"/>
      <w:bookmarkStart w:id="102" w:name="_Toc10210"/>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7.1．</w:t>
      </w:r>
      <w:r>
        <w:rPr>
          <w:rStyle w:val="23"/>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获取招标文件</w:t>
      </w:r>
      <w:bookmarkEnd w:id="101"/>
      <w:bookmarkEnd w:id="10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t>7.1.1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本次招标实行电子投标。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本项目招标文件随招标公告一并在</w:t>
      </w:r>
      <w:r>
        <w:rPr>
          <w:rFonts w:hint="eastAsia" w:asciiTheme="minorEastAsia" w:hAnsiTheme="minorEastAsia" w:eastAsiaTheme="minorEastAsia" w:cstheme="minorEastAsia"/>
          <w:bCs/>
          <w:snapToGrid w:val="0"/>
          <w:color w:val="000000" w:themeColor="text1"/>
          <w:highlight w:val="none"/>
          <w14:textFill>
            <w14:solidFill>
              <w14:schemeClr w14:val="tx1"/>
            </w14:solidFill>
          </w14:textFill>
        </w:rPr>
        <w:t>广东省招标投标监管网(https://www.gdzwfw.gov.cn/ztbjg-portal/#/index)、</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期间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见本章第二节“重要事项时间地点一览表”，招标文件获取期间与招标公告发布时间一致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），投标人须登录全国公共资源交易平台（广东省·韶关市）（https://ygp.gdzwfw.gov.cn/ggzy-portal/#/440200/index）</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下载</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招标文件及相关附件，并于电子投标截止时间（</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 xml:space="preserve">7.1.2 </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只有申领了数字证书（CA）、“粤企签”或GDCA/SZCA/NETCA等符合法律法规规定的电子印章，并在交易平台中完成企业信息数据入库的投标人，方可在交易平台获取招标文件和电子投标。</w:t>
      </w:r>
    </w:p>
    <w:p w14:paraId="5BA934A2">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8"/>
        <w:wordWrap w:val="0"/>
        <w:adjustRightInd w:val="0"/>
        <w:snapToGrid w:val="0"/>
        <w:spacing w:line="440" w:lineRule="exact"/>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w:t>
      </w:r>
    </w:p>
    <w:p w14:paraId="1A018E2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7.2</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7.3 </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纪律与保密要求：</w:t>
      </w:r>
    </w:p>
    <w:p w14:paraId="62D2B206">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7.3.1</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对招标人的纪律要求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7.3.2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对投标人的纪律要求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7.3.3 </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参与招</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投标活</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动</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的各方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对招标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件和投</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文件中</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商业和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术等秘密</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Start w:id="104" w:name="_Toc353462300"/>
      <w:bookmarkStart w:id="105" w:name="_Toc353462191"/>
      <w:bookmarkStart w:id="106" w:name="_Toc143766459"/>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语言、计量及投标费用</w:t>
      </w:r>
      <w:bookmarkEnd w:id="103"/>
      <w:bookmarkEnd w:id="104"/>
      <w:bookmarkEnd w:id="105"/>
      <w:bookmarkEnd w:id="10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w:t>
      </w:r>
    </w:p>
    <w:p w14:paraId="182686D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7.4.1 除专用术语外</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与招标投标有关的语言均使用中文</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p>
    <w:p w14:paraId="54CD046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7.5</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知识产权和专利权</w:t>
      </w:r>
      <w:bookmarkEnd w:id="107"/>
      <w:r>
        <w:rPr>
          <w:rFonts w:hint="eastAsia" w:asciiTheme="minorEastAsia" w:hAnsiTheme="minorEastAsia" w:eastAsiaTheme="minorEastAsia" w:cstheme="minorEastAsia"/>
          <w:b/>
          <w:bCs/>
          <w:color w:val="000000" w:themeColor="text1"/>
          <w:highlight w:val="none"/>
          <w14:textFill>
            <w14:solidFill>
              <w14:schemeClr w14:val="tx1"/>
            </w14:solidFill>
          </w14:textFill>
        </w:rPr>
        <w:t>：</w:t>
      </w:r>
    </w:p>
    <w:p w14:paraId="138F1BC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7.5.1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108" w:name="_Toc3719687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End w:id="1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09" w:name="_Toc24018"/>
      <w:bookmarkStart w:id="110" w:name="_Toc301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8 、招标答疑</w:t>
      </w:r>
      <w:bookmarkEnd w:id="109"/>
      <w:bookmarkEnd w:id="110"/>
      <w:bookmarkStart w:id="111" w:name="_Hlt74496410"/>
      <w:bookmarkEnd w:id="111"/>
    </w:p>
    <w:p w14:paraId="259053D7">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8.1招标人不集中组织答疑，实行网上答疑。</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投标人若对招标文件有疑问</w:t>
      </w:r>
      <w:r>
        <w:rPr>
          <w:rFonts w:hint="eastAsia" w:asciiTheme="minorEastAsia" w:hAnsiTheme="minorEastAsia" w:eastAsiaTheme="minorEastAsia" w:cstheme="minorEastAsia"/>
          <w:color w:val="000000" w:themeColor="text1"/>
          <w:highlight w:val="none"/>
          <w14:textFill>
            <w14:solidFill>
              <w14:schemeClr w14:val="tx1"/>
            </w14:solidFill>
          </w14:textFill>
        </w:rPr>
        <w:t>应在提问截止时间（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14:textFill>
            <w14:solidFill>
              <w14:schemeClr w14:val="tx1"/>
            </w14:solidFill>
          </w14:textFill>
        </w:rPr>
        <w:t>）前在交易平台提出问题。未在指定时间前、未采用指定方式提出的，招标人不予受理。</w:t>
      </w:r>
    </w:p>
    <w:p w14:paraId="40300F21">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8.2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招标人在提问截止时间（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 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）为准。</w:t>
      </w:r>
    </w:p>
    <w:p w14:paraId="34382E94">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12" w:name="_Hlt92513715"/>
      <w:bookmarkEnd w:id="112"/>
      <w:bookmarkStart w:id="113" w:name="_Hlt92513711"/>
      <w:bookmarkEnd w:id="113"/>
      <w:bookmarkStart w:id="114" w:name="_Hlt69699188"/>
      <w:bookmarkEnd w:id="114"/>
      <w:bookmarkStart w:id="115" w:name="_Toc29697"/>
      <w:bookmarkStart w:id="116" w:name="_Toc11301"/>
      <w:bookmarkStart w:id="117" w:name="_Toc31064"/>
      <w:bookmarkStart w:id="118" w:name="_Toc30627"/>
      <w:bookmarkStart w:id="119" w:name="_Toc25532"/>
      <w:bookmarkStart w:id="120" w:name="_Toc28777"/>
      <w:bookmarkStart w:id="121" w:name="_Toc20643"/>
      <w:bookmarkStart w:id="122" w:name="_Toc8032"/>
      <w:bookmarkStart w:id="123" w:name="_Toc1519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5"/>
        <w:ind w:firstLine="560"/>
        <w:rPr>
          <w:rFonts w:hint="eastAsia" w:asciiTheme="minorEastAsia" w:hAnsiTheme="minorEastAsia" w:eastAsiaTheme="minorEastAsia" w:cstheme="minorEastAsia"/>
          <w:color w:val="000000" w:themeColor="text1"/>
          <w:spacing w:val="1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9.1 本工程计价依据为：</w:t>
      </w:r>
    </w:p>
    <w:p w14:paraId="3DDDB697">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5" w:name="_Hlt69335755"/>
      <w:bookmarkEnd w:id="125"/>
      <w:r>
        <w:rPr>
          <w:rFonts w:hint="eastAsia" w:asciiTheme="minorEastAsia" w:hAnsiTheme="minorEastAsia" w:eastAsiaTheme="minorEastAsia" w:cstheme="minorEastAsia"/>
          <w:color w:val="000000" w:themeColor="text1"/>
          <w:highlight w:val="none"/>
          <w14:textFill>
            <w14:solidFill>
              <w14:schemeClr w14:val="tx1"/>
            </w14:solidFill>
          </w14:textFill>
        </w:rPr>
        <w:t>（1）《工程勘察设计收费管理规定》（计价格[2002]10号）、《工程勘察设计收费导则（第二版）》（粤勘设协〔2021〕2号）；</w:t>
      </w:r>
    </w:p>
    <w:p w14:paraId="68AA67A6">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（2）《建设工程工程量清单计价规范》（GB50500—2013）；</w:t>
      </w:r>
    </w:p>
    <w:p w14:paraId="5038FA5F">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招标文件及其答疑（或修改）公告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B5D297E">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（5）施工现场情况、工程特点及常规施工方案；</w:t>
      </w:r>
    </w:p>
    <w:p w14:paraId="77396941">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（6）项目所在地工程造价管理机构发布的工程造价信息，工程造价信息缺项的，参照市场价格；</w:t>
      </w:r>
    </w:p>
    <w:p w14:paraId="28B41DCC">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（7）与建设项目相关的标准、规范、技术资料。</w:t>
      </w:r>
    </w:p>
    <w:p w14:paraId="2E1BB4AB">
      <w:pPr>
        <w:pStyle w:val="35"/>
        <w:ind w:firstLine="792" w:firstLineChars="3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000000" w:themeColor="text1"/>
          <w:highlight w:val="none"/>
          <w14:textFill>
            <w14:solidFill>
              <w14:schemeClr w14:val="tx1"/>
            </w14:solidFill>
          </w14:textFill>
        </w:rPr>
        <w:t>接资料。投标人应针对现场情况编制施工组织设计，并在写投标报价时考虑现场情况的影响。</w:t>
      </w:r>
    </w:p>
    <w:p w14:paraId="1D2A4D4D">
      <w:pPr>
        <w:pStyle w:val="4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w:t>
      </w:r>
      <w:bookmarkStart w:id="127" w:name="_Hlt88974322"/>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现场踏勘费以及其它施工措施项目费，由投标人在投标报价中综合考虑，</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一次包定</w:t>
      </w:r>
      <w:r>
        <w:rPr>
          <w:rFonts w:hint="eastAsia" w:asciiTheme="minorEastAsia" w:hAnsiTheme="minorEastAsia" w:eastAsiaTheme="minorEastAsia" w:cstheme="minorEastAsia"/>
          <w:color w:val="000000" w:themeColor="text1"/>
          <w:highlight w:val="none"/>
          <w14:textFill>
            <w14:solidFill>
              <w14:schemeClr w14:val="tx1"/>
            </w14:solidFill>
          </w14:textFill>
        </w:rPr>
        <w:t>。无论投标人是否列出费用，招标人将一律视为已确认所有现场条件和可能发生的异常情况。</w:t>
      </w:r>
    </w:p>
    <w:bookmarkEnd w:id="127"/>
    <w:p w14:paraId="1DAD049C">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000000" w:themeColor="text1"/>
          <w:highlight w:val="none"/>
          <w:u w:val="doub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bookmarkStart w:id="128" w:name="_Toc319917951"/>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b/>
          <w:color w:val="000000" w:themeColor="text1"/>
          <w:highlight w:val="none"/>
          <w:u w:val="double"/>
          <w14:textFill>
            <w14:solidFill>
              <w14:schemeClr w14:val="tx1"/>
            </w14:solidFill>
          </w14:textFill>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9.8</w:t>
      </w:r>
      <w:r>
        <w:rPr>
          <w:rFonts w:hint="eastAsia" w:asciiTheme="minorEastAsia" w:hAnsiTheme="minorEastAsia" w:eastAsiaTheme="minorEastAsia" w:cstheme="minorEastAsia"/>
          <w:b/>
          <w:color w:val="000000" w:themeColor="text1"/>
          <w:highlight w:val="none"/>
          <w:lang w:val="zh-CN"/>
          <w14:textFill>
            <w14:solidFill>
              <w14:schemeClr w14:val="tx1"/>
            </w14:solidFill>
          </w14:textFill>
        </w:rPr>
        <w:t>投标单位应充分考虑本招标文件“第二章 拟签订合同的主要条款”所列的结算原则进行投标及报价。</w:t>
      </w:r>
      <w:bookmarkEnd w:id="128"/>
    </w:p>
    <w:p w14:paraId="1C9FDD9A">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的投标总报价应考虑完成招标文件中招标规模、内容及设计任务书所规定的所有工程及设备的费用，并承担结算原则中规定的一切风险，还应考虑预算编制费、报建和施工时应由施工单位承担的一切费用。各项费用的主要内容及其报价方式：</w:t>
      </w:r>
      <w:bookmarkStart w:id="129" w:name="_Toc57"/>
      <w:bookmarkStart w:id="130" w:name="_Toc15059"/>
      <w:bookmarkStart w:id="131" w:name="_Toc20815"/>
      <w:bookmarkStart w:id="132" w:name="_Toc11863"/>
      <w:bookmarkStart w:id="133" w:name="_Toc13707"/>
      <w:bookmarkStart w:id="134" w:name="_Toc39136339"/>
      <w:bookmarkStart w:id="135" w:name="_Toc29402"/>
      <w:bookmarkStart w:id="136" w:name="_Toc32012"/>
      <w:bookmarkStart w:id="137" w:name="_Toc11568"/>
      <w:bookmarkStart w:id="138" w:name="_Toc18903"/>
      <w:bookmarkStart w:id="139" w:name="_Toc17803"/>
      <w:bookmarkStart w:id="140" w:name="_Toc3872"/>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投标人投标报价=设计</w:t>
      </w:r>
      <w:r>
        <w:rPr>
          <w:rFonts w:hint="eastAsia" w:asciiTheme="minorEastAsia" w:hAnsiTheme="minorEastAsia" w:eastAsiaTheme="minorEastAsia" w:cstheme="minorEastAsia"/>
          <w:b/>
          <w:bCs/>
          <w:color w:val="000000" w:themeColor="text1"/>
          <w:highlight w:val="none"/>
          <w:u w:val="single"/>
          <w:lang w:val="zh-CN" w:eastAsia="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7693C065">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费投标报价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在最高投标限价范围内，投标人自行报总价</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及投标费率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按经审定的建安工程费招标控制价×</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费投标费率进行结算</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设计费</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报价应包含各</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个不同专业的初步设计及概算费用、</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施工图</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设计费用、进行优化设计或修改设计所增加的设计费用、各项专家评审的专家费用、预算编制费等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（不含第三方施工图审查费）</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。若中标单位不具备专业设计资质的，需经招标人同意后，委托有相应资质的单位进行设计，所产生的费用由投标人承担。</w:t>
      </w:r>
    </w:p>
    <w:p w14:paraId="6B2DF3DD">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设计</w:t>
      </w:r>
      <w:r>
        <w:rPr>
          <w:rFonts w:hint="eastAsia" w:asciiTheme="minorEastAsia" w:hAnsiTheme="minorEastAsia" w:eastAsiaTheme="minorEastAsia" w:cstheme="minorEastAsia"/>
          <w:b/>
          <w:bCs/>
          <w:color w:val="000000" w:themeColor="text1"/>
          <w:szCs w:val="24"/>
          <w:highlight w:val="none"/>
          <w:u w:val="single"/>
          <w:lang w:val="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szCs w:val="24"/>
          <w:highlight w:val="none"/>
          <w:u w:val="single"/>
          <w:lang w:val="en-US" w:eastAsia="zh-CN"/>
          <w14:textFill>
            <w14:solidFill>
              <w14:schemeClr w14:val="tx1"/>
            </w14:solidFill>
          </w14:textFill>
        </w:rPr>
        <w:t>=报价基数</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u w:val="single"/>
          <w:lang w:eastAsia="zh-CN"/>
          <w14:textFill>
            <w14:solidFill>
              <w14:schemeClr w14:val="tx1"/>
            </w14:solidFill>
          </w14:textFill>
        </w:rPr>
        <w:t>投标费率</w:t>
      </w:r>
    </w:p>
    <w:p w14:paraId="39988296">
      <w:pPr>
        <w:spacing w:line="360" w:lineRule="auto"/>
        <w:ind w:firstLine="570"/>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本项目在实施过程中可能出现设计成果已通过确认，仍需进行设计变更、修改、调整等情况，不另行增加设计费。</w:t>
      </w:r>
    </w:p>
    <w:p w14:paraId="374D821A">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9.9.</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建安工程费用：采用</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下浮率的方式进行报价，结算时按招标文件有关结算原则计算后再按建安工程费</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标下浮率下浮。</w:t>
      </w:r>
    </w:p>
    <w:p w14:paraId="4E61EC64">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1D5FF0F3">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投标人在投标报价时，自行考虑高温补贴费、施工视频监控系统费用，专业分包的总包服务及配合费，预算（含工程量清单编制费）等，并承担相应风险，结算时不另行计取。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9.5 </w:t>
      </w:r>
      <w:r>
        <w:rPr>
          <w:rFonts w:hint="eastAsia" w:ascii="Arial" w:hAnsi="Arial" w:eastAsia="宋体" w:cs="Arial"/>
          <w:b/>
          <w:color w:val="000000" w:themeColor="text1"/>
          <w:sz w:val="24"/>
          <w:szCs w:val="24"/>
          <w:highlight w:val="none"/>
          <w:u w:val="double"/>
          <w14:textFill>
            <w14:solidFill>
              <w14:schemeClr w14:val="tx1"/>
            </w14:solidFill>
          </w14:textFill>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37"/>
        <w:keepNext/>
        <w:keepLines/>
        <w:ind w:firstLine="480"/>
        <w:jc w:val="both"/>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bookmarkStart w:id="141" w:name="_Toc29249"/>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 最高</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限价的确定</w:t>
      </w:r>
      <w:bookmarkEnd w:id="141"/>
      <w:bookmarkStart w:id="142" w:name="_Hlt69335617"/>
      <w:bookmarkStart w:id="143" w:name="_Hlt121629839"/>
    </w:p>
    <w:p w14:paraId="25CDED77">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bookmarkStart w:id="144" w:name="_Toc5483"/>
      <w:bookmarkStart w:id="145" w:name="_Toc4604"/>
      <w:bookmarkStart w:id="146" w:name="_Toc32578"/>
      <w:bookmarkStart w:id="147" w:name="_Toc13350"/>
      <w:bookmarkStart w:id="148" w:name="_Toc15152"/>
      <w:bookmarkStart w:id="149" w:name="_Toc29734"/>
      <w:bookmarkStart w:id="150" w:name="_Toc24510"/>
      <w:bookmarkStart w:id="151" w:name="_Toc7307"/>
      <w:r>
        <w:rPr>
          <w:rFonts w:hint="eastAsia" w:ascii="宋体" w:hAnsi="宋体" w:eastAsia="宋体" w:cs="宋体"/>
          <w:color w:val="000000" w:themeColor="text1"/>
          <w:szCs w:val="21"/>
          <w:highlight w:val="none"/>
          <w14:textFill>
            <w14:solidFill>
              <w14:schemeClr w14:val="tx1"/>
            </w14:solidFill>
          </w14:textFill>
        </w:rPr>
        <w:t>经研究确定，本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最高投标限价为人民币(大写)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壹仟零捌拾伍万叁仟伍佰元整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￥10853500.00元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其中：</w:t>
      </w:r>
      <w:r>
        <w:rPr>
          <w:rFonts w:hint="eastAsia" w:hAnsi="宋体" w:eastAsia="宋体" w:cs="宋体"/>
          <w:color w:val="000000" w:themeColor="text1"/>
          <w:szCs w:val="21"/>
          <w:highlight w:val="none"/>
          <w:u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u w:val="none"/>
          <w:lang w:eastAsia="zh-CN"/>
          <w14:textFill>
            <w14:solidFill>
              <w14:schemeClr w14:val="tx1"/>
            </w14:solidFill>
          </w14:textFill>
        </w:rPr>
        <w:t>费：</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hAnsi="宋体" w:eastAsia="宋体" w:cs="宋体"/>
          <w:color w:val="000000" w:themeColor="text1"/>
          <w:szCs w:val="21"/>
          <w:highlight w:val="none"/>
          <w:u w:val="single"/>
          <w:lang w:val="en-US" w:eastAsia="zh-CN"/>
          <w14:textFill>
            <w14:solidFill>
              <w14:schemeClr w14:val="tx1"/>
            </w14:solidFill>
          </w14:textFill>
        </w:rPr>
        <w:t>444500.00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color w:val="000000" w:themeColor="text1"/>
          <w:szCs w:val="21"/>
          <w:highlight w:val="none"/>
          <w:u w:val="none"/>
          <w:lang w:val="en-US" w:eastAsia="zh-CN"/>
          <w14:textFill>
            <w14:solidFill>
              <w14:schemeClr w14:val="tx1"/>
            </w14:solidFill>
          </w14:textFill>
        </w:rPr>
        <w:t>、建安工程费：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w:t>
      </w:r>
      <w:r>
        <w:rPr>
          <w:rFonts w:hint="eastAsia" w:hAnsi="宋体" w:eastAsia="宋体" w:cs="宋体"/>
          <w:color w:val="000000" w:themeColor="text1"/>
          <w:szCs w:val="21"/>
          <w:highlight w:val="none"/>
          <w:u w:val="single"/>
          <w:lang w:val="en-US" w:eastAsia="zh-CN"/>
          <w14:textFill>
            <w14:solidFill>
              <w14:schemeClr w14:val="tx1"/>
            </w14:solidFill>
          </w14:textFill>
        </w:rPr>
        <w:t>10409000.00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具体详见下表：</w:t>
      </w:r>
    </w:p>
    <w:tbl>
      <w:tblPr>
        <w:tblStyle w:val="21"/>
        <w:tblW w:w="917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51"/>
        <w:gridCol w:w="1557"/>
        <w:gridCol w:w="1869"/>
        <w:gridCol w:w="1706"/>
        <w:gridCol w:w="2474"/>
      </w:tblGrid>
      <w:tr w14:paraId="4ED4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19" w:type="dxa"/>
            <w:noWrap w:val="0"/>
            <w:vAlign w:val="center"/>
          </w:tcPr>
          <w:p w14:paraId="2D94BCE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1051" w:type="dxa"/>
            <w:noWrap w:val="0"/>
            <w:vAlign w:val="center"/>
          </w:tcPr>
          <w:p w14:paraId="2305ED8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557" w:type="dxa"/>
            <w:noWrap w:val="0"/>
            <w:vAlign w:val="center"/>
          </w:tcPr>
          <w:p w14:paraId="52A2D1A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报价基数（元）</w:t>
            </w:r>
          </w:p>
        </w:tc>
        <w:tc>
          <w:tcPr>
            <w:tcW w:w="1869" w:type="dxa"/>
            <w:noWrap w:val="0"/>
            <w:vAlign w:val="center"/>
          </w:tcPr>
          <w:p w14:paraId="2EDA1167">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率</w:t>
            </w:r>
          </w:p>
        </w:tc>
        <w:tc>
          <w:tcPr>
            <w:tcW w:w="1706" w:type="dxa"/>
            <w:noWrap w:val="0"/>
            <w:vAlign w:val="center"/>
          </w:tcPr>
          <w:p w14:paraId="7F29E10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最高投标限价（元）</w:t>
            </w:r>
          </w:p>
        </w:tc>
        <w:tc>
          <w:tcPr>
            <w:tcW w:w="2474" w:type="dxa"/>
            <w:noWrap w:val="0"/>
            <w:vAlign w:val="center"/>
          </w:tcPr>
          <w:p w14:paraId="07408AC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7C2A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dxa"/>
            <w:noWrap w:val="0"/>
            <w:vAlign w:val="center"/>
          </w:tcPr>
          <w:p w14:paraId="6B76A40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1051" w:type="dxa"/>
            <w:noWrap w:val="0"/>
            <w:vAlign w:val="center"/>
          </w:tcPr>
          <w:p w14:paraId="5F06520E">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设计费</w:t>
            </w:r>
          </w:p>
        </w:tc>
        <w:tc>
          <w:tcPr>
            <w:tcW w:w="1557" w:type="dxa"/>
            <w:noWrap w:val="0"/>
            <w:vAlign w:val="center"/>
          </w:tcPr>
          <w:p w14:paraId="745C4D48">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10409000.00</w:t>
            </w:r>
          </w:p>
        </w:tc>
        <w:tc>
          <w:tcPr>
            <w:tcW w:w="1869" w:type="dxa"/>
            <w:noWrap w:val="0"/>
            <w:vAlign w:val="center"/>
          </w:tcPr>
          <w:p w14:paraId="6D34F166">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投标费率</w:t>
            </w:r>
            <w:r>
              <w:rPr>
                <w:rFonts w:hint="default" w:ascii="Arial" w:hAnsi="Arial" w:cs="Arial"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4.270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706" w:type="dxa"/>
            <w:noWrap w:val="0"/>
            <w:vAlign w:val="center"/>
          </w:tcPr>
          <w:p w14:paraId="7A72B69A">
            <w:pPr>
              <w:widowControl/>
              <w:jc w:val="center"/>
              <w:rPr>
                <w:rFonts w:hint="default"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t>444500.00</w:t>
            </w:r>
          </w:p>
        </w:tc>
        <w:tc>
          <w:tcPr>
            <w:tcW w:w="2474" w:type="dxa"/>
            <w:noWrap w:val="0"/>
            <w:vAlign w:val="center"/>
          </w:tcPr>
          <w:p w14:paraId="3ECE0DB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675A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9" w:type="dxa"/>
            <w:noWrap w:val="0"/>
            <w:vAlign w:val="center"/>
          </w:tcPr>
          <w:p w14:paraId="14F79737">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051" w:type="dxa"/>
            <w:noWrap w:val="0"/>
            <w:vAlign w:val="center"/>
          </w:tcPr>
          <w:p w14:paraId="231550D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557" w:type="dxa"/>
            <w:noWrap w:val="0"/>
            <w:vAlign w:val="center"/>
          </w:tcPr>
          <w:p w14:paraId="07823EB0">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10409000.00</w:t>
            </w:r>
          </w:p>
        </w:tc>
        <w:tc>
          <w:tcPr>
            <w:tcW w:w="1869" w:type="dxa"/>
            <w:noWrap w:val="0"/>
            <w:vAlign w:val="center"/>
          </w:tcPr>
          <w:p w14:paraId="258BC557">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&gt;0.00%</w:t>
            </w:r>
          </w:p>
        </w:tc>
        <w:tc>
          <w:tcPr>
            <w:tcW w:w="1706" w:type="dxa"/>
            <w:noWrap w:val="0"/>
            <w:vAlign w:val="center"/>
          </w:tcPr>
          <w:p w14:paraId="08E52D6A">
            <w:pPr>
              <w:widowControl/>
              <w:jc w:val="cente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t>10409000.00</w:t>
            </w:r>
          </w:p>
        </w:tc>
        <w:tc>
          <w:tcPr>
            <w:tcW w:w="2474" w:type="dxa"/>
            <w:noWrap w:val="0"/>
            <w:vAlign w:val="center"/>
          </w:tcPr>
          <w:p w14:paraId="310342D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743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9" w:type="dxa"/>
            <w:noWrap w:val="0"/>
            <w:vAlign w:val="center"/>
          </w:tcPr>
          <w:p w14:paraId="2CB42FE5">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1051" w:type="dxa"/>
            <w:noWrap w:val="0"/>
            <w:vAlign w:val="center"/>
          </w:tcPr>
          <w:p w14:paraId="53270442">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557" w:type="dxa"/>
            <w:noWrap w:val="0"/>
            <w:vAlign w:val="center"/>
          </w:tcPr>
          <w:p w14:paraId="5D4A2FC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869" w:type="dxa"/>
            <w:noWrap w:val="0"/>
            <w:vAlign w:val="center"/>
          </w:tcPr>
          <w:p w14:paraId="7903A0CE">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706" w:type="dxa"/>
            <w:noWrap w:val="0"/>
            <w:vAlign w:val="center"/>
          </w:tcPr>
          <w:p w14:paraId="3ED96BAD">
            <w:pPr>
              <w:widowControl/>
              <w:jc w:val="cente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none"/>
                <w:lang w:val="en-US" w:eastAsia="zh-CN"/>
                <w14:textFill>
                  <w14:solidFill>
                    <w14:schemeClr w14:val="tx1"/>
                  </w14:solidFill>
                </w14:textFill>
              </w:rPr>
              <w:t>10853500.00</w:t>
            </w:r>
          </w:p>
        </w:tc>
        <w:tc>
          <w:tcPr>
            <w:tcW w:w="2474" w:type="dxa"/>
            <w:noWrap w:val="0"/>
            <w:vAlign w:val="center"/>
          </w:tcPr>
          <w:p w14:paraId="58E5CECB">
            <w:pPr>
              <w:widowControl/>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653DA61B">
      <w:pPr>
        <w:pStyle w:val="30"/>
        <w:rPr>
          <w:rFonts w:ascii="宋体" w:hAnsi="宋体" w:cs="宋体"/>
          <w:color w:val="000000" w:themeColor="text1"/>
          <w:sz w:val="24"/>
          <w:highlight w:val="none"/>
          <w:lang w:val="zh-CN"/>
          <w14:textFill>
            <w14:solidFill>
              <w14:schemeClr w14:val="tx1"/>
            </w14:solidFill>
          </w14:textFill>
        </w:rPr>
      </w:pPr>
    </w:p>
    <w:p w14:paraId="68640D7E">
      <w:pPr>
        <w:spacing w:line="360" w:lineRule="auto"/>
        <w:ind w:firstLine="48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注：投标报价、</w:t>
      </w:r>
      <w:r>
        <w:rPr>
          <w:rFonts w:hint="eastAsia" w:ascii="宋体" w:hAnsi="宋体" w:eastAsia="宋体" w:cs="宋体"/>
          <w:color w:val="000000" w:themeColor="text1"/>
          <w:szCs w:val="21"/>
          <w:highlight w:val="none"/>
          <w:lang w:eastAsia="zh-CN"/>
          <w14:textFill>
            <w14:solidFill>
              <w14:schemeClr w14:val="tx1"/>
            </w14:solidFill>
          </w14:textFill>
        </w:rPr>
        <w:t>投标下浮</w:t>
      </w:r>
      <w:r>
        <w:rPr>
          <w:rFonts w:hint="eastAsia" w:ascii="宋体" w:hAnsi="宋体" w:eastAsia="宋体" w:cs="宋体"/>
          <w:color w:val="000000" w:themeColor="text1"/>
          <w:szCs w:val="21"/>
          <w:highlight w:val="none"/>
          <w14:textFill>
            <w14:solidFill>
              <w14:schemeClr w14:val="tx1"/>
            </w14:solidFill>
          </w14:textFill>
        </w:rPr>
        <w:t>率均保留至小数点后两位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6B5404F4">
      <w:pPr>
        <w:pStyle w:val="37"/>
        <w:keepNext/>
        <w:keepLines/>
        <w:ind w:firstLine="480"/>
        <w:jc w:val="both"/>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bookmarkStart w:id="152" w:name="_Toc16580"/>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b/>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文件的编制</w:t>
      </w:r>
      <w:bookmarkStart w:id="153" w:name="_Hlt69332370"/>
      <w:bookmarkEnd w:id="153"/>
      <w:bookmarkStart w:id="154" w:name="_Hlt69208262"/>
      <w:bookmarkEnd w:id="154"/>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要求</w:t>
      </w:r>
      <w:bookmarkEnd w:id="144"/>
      <w:bookmarkEnd w:id="145"/>
      <w:bookmarkEnd w:id="146"/>
      <w:bookmarkEnd w:id="147"/>
      <w:bookmarkEnd w:id="148"/>
      <w:bookmarkEnd w:id="149"/>
      <w:bookmarkEnd w:id="150"/>
      <w:bookmarkEnd w:id="151"/>
      <w:bookmarkEnd w:id="152"/>
    </w:p>
    <w:p w14:paraId="4733A61A">
      <w:pPr>
        <w:pStyle w:val="45"/>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55" w:name="_Hlt74497202"/>
      <w:bookmarkEnd w:id="155"/>
      <w:bookmarkStart w:id="156" w:name="_Hlt78768224"/>
      <w:bookmarkEnd w:id="156"/>
      <w:bookmarkStart w:id="157" w:name="_Hlt74495594"/>
      <w:bookmarkEnd w:id="157"/>
      <w:bookmarkStart w:id="158" w:name="_Toc25295"/>
      <w:bookmarkStart w:id="159" w:name="_Toc20541"/>
      <w:bookmarkStart w:id="160" w:name="_Toc9696"/>
      <w:bookmarkStart w:id="161" w:name="_Toc29847"/>
      <w:bookmarkStart w:id="162" w:name="_Toc17330"/>
      <w:bookmarkStart w:id="163" w:name="_Toc20091"/>
      <w:bookmarkStart w:id="164" w:name="_Toc12050"/>
      <w:bookmarkStart w:id="165" w:name="_Toc2841"/>
      <w:bookmarkStart w:id="166" w:name="_Toc437"/>
      <w:bookmarkStart w:id="167" w:name="_Toc15158"/>
      <w:bookmarkStart w:id="168" w:name="_Toc32061"/>
      <w:bookmarkStart w:id="169" w:name="_Toc13462"/>
      <w:bookmarkStart w:id="170" w:name="_Toc31856"/>
      <w:bookmarkStart w:id="171" w:name="_Toc6695"/>
      <w:bookmarkStart w:id="172" w:name="_Toc581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11.1 一般要求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7FE17B">
      <w:pPr>
        <w:pStyle w:val="43"/>
        <w:ind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投标文件应按第七章 投标文件格式规定的内容，投标人提交的投标文件应当使用招标文件所提供的投标文件全部格式。</w:t>
      </w:r>
    </w:p>
    <w:p w14:paraId="5C5A60B4">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投标文件包含投标标书分为一册。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000000" w:themeColor="text1"/>
          <w:highlight w:val="none"/>
          <w14:textFill>
            <w14:solidFill>
              <w14:schemeClr w14:val="tx1"/>
            </w14:solidFill>
          </w14:textFill>
        </w:rPr>
        <w:t>（注：组成联合体时，只须加盖联合体牵头人的公章，联合体其它成员可不盖章）。</w:t>
      </w:r>
    </w:p>
    <w:p w14:paraId="6567A5AF">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 投标文件需按以下要求签字、盖章：</w:t>
      </w:r>
    </w:p>
    <w:p w14:paraId="0B6E3BC9">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电子投标文件：</w:t>
      </w:r>
    </w:p>
    <w:p w14:paraId="2C642CB7">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11.1.3.2 投标文件封套、封面、组成内容中凡要求录入投标人名称且注明“盖单位章”处盖单位法人公章（电子印章）</w:t>
      </w:r>
    </w:p>
    <w:p w14:paraId="154E8AFF">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11.1.3.3 投标文件的签字均为签字人本人亲笔署名或签章（电子印章），其余部分的彩色扫描件无须另行签字、盖章。</w:t>
      </w:r>
    </w:p>
    <w:p w14:paraId="194AEBA4">
      <w:pPr>
        <w:pStyle w:val="35"/>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11.1.3.4 联合体投标的，除《联合体协议书》外，由联合体牵头人按以上要求签字（电子印章）、盖章（电子印章）即可。</w:t>
      </w:r>
      <w:bookmarkStart w:id="173" w:name="_Toc257031159"/>
      <w:bookmarkStart w:id="174" w:name="_Toc274313880"/>
    </w:p>
    <w:p w14:paraId="11FE250F">
      <w:pPr>
        <w:pStyle w:val="45"/>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75" w:name="_Toc26859"/>
      <w:bookmarkStart w:id="176" w:name="_Toc8355"/>
      <w:bookmarkStart w:id="177" w:name="_Toc6622"/>
      <w:bookmarkStart w:id="178" w:name="_Toc38"/>
      <w:bookmarkStart w:id="179" w:name="_Toc18076"/>
      <w:bookmarkStart w:id="180" w:name="_Toc27670"/>
      <w:bookmarkStart w:id="181" w:name="_Toc27606"/>
      <w:bookmarkStart w:id="182" w:name="_Toc16107"/>
      <w:bookmarkStart w:id="183" w:name="_Toc4699"/>
      <w:bookmarkStart w:id="184" w:name="_Toc26289"/>
      <w:bookmarkStart w:id="185" w:name="_Toc17946"/>
      <w:bookmarkStart w:id="186" w:name="_Toc29894"/>
      <w:bookmarkStart w:id="187" w:name="_Toc23484"/>
      <w:bookmarkStart w:id="188" w:name="_Toc18670"/>
      <w:bookmarkStart w:id="189" w:name="_Toc24593"/>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 xml:space="preserve">11.2 </w:t>
      </w:r>
      <w:bookmarkEnd w:id="173"/>
      <w:bookmarkEnd w:id="174"/>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投标标书的编制要求</w:t>
      </w:r>
      <w:bookmarkEnd w:id="183"/>
      <w:bookmarkEnd w:id="184"/>
      <w:bookmarkEnd w:id="185"/>
      <w:bookmarkEnd w:id="186"/>
      <w:bookmarkEnd w:id="187"/>
      <w:bookmarkEnd w:id="188"/>
      <w:bookmarkEnd w:id="189"/>
    </w:p>
    <w:p w14:paraId="5516FD77">
      <w:pPr>
        <w:pStyle w:val="35"/>
        <w:ind w:firstLine="561"/>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（8）投标保证缴纳证明（</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件；采用投标保证担保的，附银行保函</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；采用投标保证保险的，附电子保单和</w:t>
      </w:r>
      <w:r>
        <w:rPr>
          <w:rFonts w:hint="eastAsia" w:asciiTheme="minorEastAsia" w:hAnsiTheme="minorEastAsia" w:eastAsiaTheme="minorEastAsia" w:cstheme="minorEastAsia"/>
          <w:b w:val="0"/>
          <w:bCs w:val="0"/>
          <w:color w:val="000000" w:themeColor="text1"/>
          <w:szCs w:val="24"/>
          <w:highlight w:val="none"/>
          <w14:textFill>
            <w14:solidFill>
              <w14:schemeClr w14:val="tx1"/>
            </w14:solidFill>
          </w14:textFill>
        </w:rPr>
        <w:t>《韶关市公共资源交易一体化平台保证金缴纳信息》</w:t>
      </w:r>
      <w:r>
        <w:rPr>
          <w:rFonts w:hint="eastAsia" w:asciiTheme="minorEastAsia" w:hAnsiTheme="minorEastAsia" w:eastAsiaTheme="minorEastAsia" w:cstheme="minorEastAsia"/>
          <w:b w:val="0"/>
          <w:bCs w:val="0"/>
          <w:snapToGrid w:val="0"/>
          <w:color w:val="000000" w:themeColor="text1"/>
          <w:kern w:val="0"/>
          <w:szCs w:val="18"/>
          <w:highlight w:val="none"/>
          <w14:textFill>
            <w14:solidFill>
              <w14:schemeClr w14:val="tx1"/>
            </w14:solidFill>
          </w14:textFill>
        </w:rPr>
        <w:t>页面截图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）《项目管理机构组成表》（格式十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 xml:space="preserve">二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）本章第14.2目“评标方法”要求提供的评审资料（如有）；</w:t>
      </w:r>
    </w:p>
    <w:p w14:paraId="0FE86B70">
      <w:pPr>
        <w:pStyle w:val="35"/>
        <w:ind w:firstLine="480" w:firstLineChars="20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 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目中所列出的投标标书组成内容中，第（1）至第（15）项所有投标人均应提供，</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投标标书的组成内容按本章第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目规定的顺序整理、编排后，逐页连续标记页码。</w:t>
      </w:r>
    </w:p>
    <w:p w14:paraId="587FF5A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特别说明：</w:t>
      </w:r>
    </w:p>
    <w:p w14:paraId="61BE12F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90" w:name="_Toc11313"/>
      <w:bookmarkStart w:id="191" w:name="_Toc27175"/>
      <w:bookmarkStart w:id="192" w:name="_Toc17812"/>
      <w:bookmarkStart w:id="193" w:name="_Toc11926"/>
      <w:bookmarkStart w:id="194" w:name="_Toc13003"/>
      <w:bookmarkStart w:id="195" w:name="_Toc1583"/>
      <w:bookmarkStart w:id="196" w:name="_Toc17459"/>
      <w:bookmarkStart w:id="197" w:name="_Toc14130"/>
    </w:p>
    <w:p w14:paraId="078C7FCC">
      <w:pPr>
        <w:pStyle w:val="48"/>
        <w:ind w:firstLine="482" w:firstLineChars="200"/>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11.3</w:t>
      </w:r>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电子投标</w:t>
      </w:r>
      <w:bookmarkStart w:id="198" w:name="_Hlt66511038"/>
      <w:bookmarkEnd w:id="198"/>
      <w:bookmarkStart w:id="199" w:name="_Hlt88627590"/>
      <w:bookmarkEnd w:id="199"/>
      <w:bookmarkStart w:id="200" w:name="_Hlt66200498"/>
      <w:bookmarkEnd w:id="200"/>
      <w:bookmarkStart w:id="201" w:name="_Toc27961"/>
    </w:p>
    <w:p w14:paraId="57F688F3">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投标文件完成上传后，投标人应使用 CA 数字证书对投标文件进行文件加密，形成加密的投标文件并提交标书。</w:t>
      </w:r>
    </w:p>
    <w:p w14:paraId="230FCD87">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11.3.3电子投标及投标解密失败及突发情况的补救方案</w:t>
      </w:r>
    </w:p>
    <w:p w14:paraId="585877D1">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11.3.3.1按照交易平台关于全流程电子化项目的相关指南进行操作。详见：全国公共资源交易平台（广东省·韶关市）发布的最新版操作指南。</w:t>
      </w:r>
    </w:p>
    <w:p w14:paraId="42F09261">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11.3.3.2补救方案</w:t>
      </w:r>
    </w:p>
    <w:p w14:paraId="2E9342F6">
      <w:pPr>
        <w:pStyle w:val="48"/>
        <w:numPr>
          <w:ilvl w:val="0"/>
          <w:numId w:val="2"/>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投标文件解密失败的补救方案：</w:t>
      </w:r>
      <w:bookmarkStart w:id="202" w:name="_Toc28927"/>
    </w:p>
    <w:p w14:paraId="5CD5D936">
      <w:pPr>
        <w:pStyle w:val="48"/>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2"/>
      <w:bookmarkStart w:id="203" w:name="_Toc9612"/>
    </w:p>
    <w:p w14:paraId="4A9AE2A5">
      <w:pPr>
        <w:pStyle w:val="48"/>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评标时突发情况的补救方案</w:t>
      </w:r>
      <w:bookmarkEnd w:id="203"/>
      <w:bookmarkStart w:id="204" w:name="_Toc6314"/>
      <w:r>
        <w:rPr>
          <w:rFonts w:hint="eastAsia" w:asciiTheme="minorEastAsia" w:hAnsiTheme="minorEastAsia" w:eastAsiaTheme="minorEastAsia" w:cstheme="minorEastAsia"/>
          <w:bCs/>
          <w:color w:val="000000" w:themeColor="text1"/>
          <w:kern w:val="2"/>
          <w:highlight w:val="none"/>
          <w:lang w:eastAsia="zh-CN"/>
          <w14:textFill>
            <w14:solidFill>
              <w14:schemeClr w14:val="tx1"/>
            </w14:solidFill>
          </w14:textFill>
        </w:rPr>
        <w:t>：</w:t>
      </w:r>
    </w:p>
    <w:p w14:paraId="370AF792">
      <w:pPr>
        <w:pStyle w:val="48"/>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4"/>
      <w:bookmarkStart w:id="205" w:name="_Toc10157"/>
    </w:p>
    <w:p w14:paraId="1A3A30C4">
      <w:pPr>
        <w:pStyle w:val="48"/>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除发生上述情况外，开标评标均以投标人通过交易平台网上递交的电子投标文件为准。</w:t>
      </w:r>
      <w:bookmarkEnd w:id="205"/>
      <w:bookmarkStart w:id="206" w:name="_Toc12675"/>
    </w:p>
    <w:p w14:paraId="1B7B6ECD">
      <w:pPr>
        <w:pStyle w:val="48"/>
        <w:numPr>
          <w:ilvl w:val="0"/>
          <w:numId w:val="0"/>
        </w:numPr>
        <w:ind w:leftChars="200"/>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11.4 投标文件的提交、修改和撤回</w:t>
      </w:r>
      <w:bookmarkEnd w:id="201"/>
      <w:bookmarkEnd w:id="206"/>
      <w:bookmarkStart w:id="207" w:name="_Hlt69699424"/>
      <w:bookmarkEnd w:id="207"/>
      <w:bookmarkStart w:id="208" w:name="_Hlt66608380"/>
      <w:bookmarkEnd w:id="208"/>
      <w:bookmarkStart w:id="209" w:name="_Hlt74494779"/>
      <w:bookmarkEnd w:id="209"/>
      <w:bookmarkStart w:id="210" w:name="_Hlt92512875"/>
      <w:bookmarkEnd w:id="210"/>
      <w:bookmarkStart w:id="211" w:name="_Hlt75685366"/>
      <w:bookmarkEnd w:id="211"/>
      <w:bookmarkStart w:id="212" w:name="_Toc24469"/>
      <w:bookmarkStart w:id="213" w:name="_Toc22741"/>
      <w:bookmarkStart w:id="214" w:name="_Toc104711075"/>
      <w:bookmarkStart w:id="215" w:name="_Toc24322"/>
      <w:bookmarkStart w:id="216" w:name="_Toc28454"/>
      <w:bookmarkStart w:id="217" w:name="_Toc106418820"/>
      <w:bookmarkStart w:id="218" w:name="_Toc3050"/>
      <w:bookmarkStart w:id="219" w:name="_Toc30635"/>
      <w:bookmarkStart w:id="220" w:name="_Toc7631"/>
      <w:bookmarkStart w:id="221" w:name="_Toc9838"/>
      <w:bookmarkStart w:id="222" w:name="_Toc4483"/>
    </w:p>
    <w:p w14:paraId="012D5A77">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11.4.1在投标文件提交截止时间前，投标人通过交易平台提交已加密投标文件。逾期提交的电子投标文件，交易平台将予以拒收。</w:t>
      </w:r>
      <w:bookmarkEnd w:id="212"/>
      <w:bookmarkStart w:id="223" w:name="_Toc25103"/>
    </w:p>
    <w:p w14:paraId="19A13F2B">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11.4.2提交时间：见本章第二节“重要事项时间地点一览表”。</w:t>
      </w:r>
      <w:bookmarkEnd w:id="223"/>
      <w:bookmarkStart w:id="224" w:name="_Toc9791"/>
    </w:p>
    <w:p w14:paraId="5D5E2591">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11.4.3投标人无须进行现场签到，如有招标文件要求提交的用于评审的证书、证件、证明原件等投标相关资料，投标人可在规定的地点、时间内递交至开标现场（附一式两份清单），无原件的不作要求。</w:t>
      </w:r>
      <w:bookmarkEnd w:id="224"/>
      <w:bookmarkStart w:id="225" w:name="_Toc25029"/>
    </w:p>
    <w:p w14:paraId="66D42C80">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11.4.4 递交时间和地点：见本章第二节“重要事项时间地点一览表”。</w:t>
      </w:r>
      <w:bookmarkEnd w:id="225"/>
      <w:bookmarkStart w:id="226" w:name="_Toc5665"/>
    </w:p>
    <w:p w14:paraId="0B2460FC">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11.4.5 投标人代表到达现场后，应出示以下身份证明材料：</w:t>
      </w:r>
      <w:bookmarkEnd w:id="226"/>
      <w:bookmarkStart w:id="227" w:name="_Toc1714"/>
    </w:p>
    <w:p w14:paraId="1D0EAFB6">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（1）本人有效的第二代居民身份证；</w:t>
      </w:r>
      <w:bookmarkEnd w:id="227"/>
      <w:bookmarkStart w:id="228" w:name="_Toc30210"/>
      <w:bookmarkStart w:id="229" w:name="_Toc1212"/>
      <w:bookmarkStart w:id="230" w:name="_Toc22519"/>
    </w:p>
    <w:p w14:paraId="7D6D8C0E">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（2）法定代表人到场的，出示《法定代表人身份证明》（格式五）；委托代理人到场的，应同时出示《授权委托书》（格式四）和《法定代表人身份证明》。</w:t>
      </w:r>
      <w:bookmarkEnd w:id="228"/>
      <w:bookmarkEnd w:id="229"/>
      <w:bookmarkEnd w:id="230"/>
      <w:bookmarkStart w:id="231" w:name="_Toc29016"/>
      <w:bookmarkStart w:id="232" w:name="_Toc8927"/>
      <w:bookmarkStart w:id="233" w:name="_Toc3014"/>
    </w:p>
    <w:p w14:paraId="31CA0B38">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11.4.6联合体投标的，由联合体牵头人按以上要求递交投标相关资料。</w:t>
      </w:r>
      <w:bookmarkEnd w:id="231"/>
      <w:bookmarkEnd w:id="232"/>
      <w:bookmarkEnd w:id="233"/>
      <w:bookmarkStart w:id="234" w:name="_Toc13703"/>
      <w:bookmarkStart w:id="235" w:name="_Toc13697"/>
      <w:bookmarkStart w:id="236" w:name="_Toc16539"/>
    </w:p>
    <w:p w14:paraId="3B5C6ACD">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11.4.7招标人或其授权的招标代理机构核对、接收投标人递交的投标相关资料后，应并妥善保管。</w:t>
      </w:r>
      <w:bookmarkEnd w:id="234"/>
      <w:bookmarkEnd w:id="235"/>
      <w:bookmarkEnd w:id="236"/>
      <w:bookmarkStart w:id="237" w:name="_Toc5287"/>
      <w:bookmarkStart w:id="238" w:name="_Toc20579"/>
      <w:bookmarkStart w:id="239" w:name="_Toc6708"/>
    </w:p>
    <w:p w14:paraId="2B4D9868">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11.4.8 投标人发生以下情形的，其投标相关资料招标人不予接收：</w:t>
      </w:r>
      <w:bookmarkEnd w:id="237"/>
      <w:bookmarkEnd w:id="238"/>
      <w:bookmarkEnd w:id="239"/>
      <w:bookmarkStart w:id="240" w:name="_Toc32603"/>
      <w:bookmarkStart w:id="241" w:name="_Toc18916"/>
      <w:bookmarkStart w:id="242" w:name="_Toc31045"/>
    </w:p>
    <w:p w14:paraId="67FFA51A">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（1）未在指定的时间和地点递交的；</w:t>
      </w:r>
      <w:bookmarkEnd w:id="240"/>
      <w:bookmarkEnd w:id="241"/>
      <w:bookmarkEnd w:id="242"/>
      <w:bookmarkStart w:id="243" w:name="_Toc15823"/>
      <w:bookmarkStart w:id="244" w:name="_Toc15124"/>
      <w:bookmarkStart w:id="245" w:name="_Toc17194"/>
    </w:p>
    <w:p w14:paraId="4CB70762">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（2）到场人员未出示身份证明材料的。</w:t>
      </w:r>
      <w:bookmarkEnd w:id="243"/>
      <w:bookmarkEnd w:id="244"/>
      <w:bookmarkEnd w:id="245"/>
      <w:bookmarkStart w:id="246" w:name="_Toc17679"/>
      <w:bookmarkStart w:id="247" w:name="_Toc23037"/>
      <w:bookmarkStart w:id="248" w:name="_Toc2022"/>
    </w:p>
    <w:p w14:paraId="6966CCDE">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11.4.9出现下述情形之一，属于未成功提交投标文件，按无效投标处理：</w:t>
      </w:r>
      <w:bookmarkEnd w:id="246"/>
      <w:bookmarkEnd w:id="247"/>
      <w:bookmarkEnd w:id="248"/>
      <w:bookmarkStart w:id="249" w:name="_Toc30279"/>
      <w:bookmarkStart w:id="250" w:name="_Toc27579"/>
      <w:bookmarkStart w:id="251" w:name="_Toc22805"/>
    </w:p>
    <w:p w14:paraId="3AA61B1E">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（1）至提交投标文件截止时，投标文件未完整上传或未提交投标；</w:t>
      </w:r>
      <w:bookmarkEnd w:id="249"/>
      <w:bookmarkEnd w:id="250"/>
      <w:bookmarkEnd w:id="251"/>
      <w:bookmarkStart w:id="252" w:name="_Toc17052"/>
      <w:bookmarkStart w:id="253" w:name="_Toc1293"/>
      <w:bookmarkStart w:id="254" w:name="_Toc26257"/>
    </w:p>
    <w:p w14:paraId="453F948A">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（2）投标文件未按投标格式中注明需签字盖章的要求进行签名（含电子签名）和加盖电子印章，或签名（含电子签名）或电子印章不完整的；</w:t>
      </w:r>
      <w:bookmarkEnd w:id="252"/>
      <w:bookmarkEnd w:id="253"/>
      <w:bookmarkEnd w:id="254"/>
    </w:p>
    <w:p w14:paraId="3B470C9B">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5" w:name="_Toc444"/>
      <w:bookmarkStart w:id="256" w:name="_Toc23907"/>
      <w:bookmarkStart w:id="257" w:name="_Toc7367"/>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（3）解密失败且在规定时间内未重新提交投标文件的；</w:t>
      </w:r>
      <w:bookmarkEnd w:id="255"/>
      <w:bookmarkEnd w:id="256"/>
      <w:bookmarkEnd w:id="257"/>
    </w:p>
    <w:p w14:paraId="1B20CC6E">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8" w:name="_Toc13"/>
      <w:bookmarkStart w:id="259" w:name="_Toc26444"/>
      <w:bookmarkStart w:id="260" w:name="_Toc2171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（4）投标文件损坏或格式不正确的。</w:t>
      </w:r>
      <w:bookmarkEnd w:id="258"/>
      <w:bookmarkEnd w:id="259"/>
      <w:bookmarkEnd w:id="260"/>
    </w:p>
    <w:p w14:paraId="67B53C5C">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1" w:name="_Toc27210"/>
      <w:bookmarkStart w:id="262" w:name="_Toc2301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 投标有效期及对投标人的其他要求</w:t>
      </w:r>
      <w:bookmarkEnd w:id="213"/>
      <w:bookmarkEnd w:id="214"/>
      <w:bookmarkEnd w:id="215"/>
      <w:bookmarkEnd w:id="216"/>
      <w:bookmarkEnd w:id="217"/>
      <w:bookmarkEnd w:id="218"/>
      <w:bookmarkEnd w:id="219"/>
      <w:bookmarkEnd w:id="220"/>
      <w:bookmarkEnd w:id="221"/>
      <w:bookmarkEnd w:id="222"/>
      <w:bookmarkEnd w:id="261"/>
      <w:bookmarkEnd w:id="262"/>
    </w:p>
    <w:p w14:paraId="22E1045D">
      <w:pPr>
        <w:pStyle w:val="35"/>
        <w:ind w:firstLine="48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本次招标投标有效期为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120</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个日历天，投标有效期从提交投标文件的截止之日起计算。在此期间，投标人不得撤销或修改其投标文件，否则其投标保证不予退还。</w:t>
      </w:r>
    </w:p>
    <w:bookmarkEnd w:id="142"/>
    <w:p w14:paraId="74CE96D9">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3" w:name="_Hlt111081624"/>
      <w:bookmarkEnd w:id="263"/>
      <w:bookmarkStart w:id="264" w:name="_Toc2356"/>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开标</w:t>
      </w:r>
      <w:bookmarkEnd w:id="264"/>
    </w:p>
    <w:p w14:paraId="2802C55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13.1.1 开标时间和地点：见本章第二节“重要事项时间地点一览表”。</w:t>
      </w:r>
    </w:p>
    <w:p w14:paraId="207269D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13.2 开标程序</w:t>
      </w:r>
    </w:p>
    <w:p w14:paraId="0B85696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（1）主持人（招标人代表或招标人授权的招标代理机构人员）宣读开标纪律。</w:t>
      </w:r>
    </w:p>
    <w:p w14:paraId="4ADB381C">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（2）主持人宣布唱标人、记录人、见证人、监督人等有关人员姓名。</w:t>
      </w:r>
    </w:p>
    <w:p w14:paraId="7CD8EB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（3）唱标人公布在投标截止时间前进行投标文件的投标人数量和名称</w:t>
      </w:r>
    </w:p>
    <w:p w14:paraId="2ECE91B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47B6CFE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13.4 招标代理机构将资料原件（若有）、《开标一览表》以及其他有关资料移交评标委员会。</w:t>
      </w:r>
    </w:p>
    <w:p w14:paraId="1B0DB037">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5" w:name="_Toc15338"/>
      <w:bookmarkStart w:id="266" w:name="_Toc2104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14</w:t>
      </w:r>
      <w:bookmarkStart w:id="267" w:name="_Hlt127093805"/>
      <w:bookmarkEnd w:id="267"/>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评标的方法和标准</w:t>
      </w:r>
      <w:bookmarkEnd w:id="265"/>
      <w:bookmarkEnd w:id="266"/>
    </w:p>
    <w:p w14:paraId="354F25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68" w:name="_Toc32313"/>
      <w:r>
        <w:rPr>
          <w:rFonts w:hint="eastAsia" w:asciiTheme="minorEastAsia" w:hAnsiTheme="minorEastAsia" w:eastAsiaTheme="minorEastAsia" w:cstheme="minorEastAsia"/>
          <w:b/>
          <w:color w:val="000000" w:themeColor="text1"/>
          <w:highlight w:val="none"/>
          <w14:textFill>
            <w14:solidFill>
              <w14:schemeClr w14:val="tx1"/>
            </w14:solidFill>
          </w14:textFill>
        </w:rPr>
        <w:t>14.1 评标</w:t>
      </w:r>
      <w:bookmarkStart w:id="269" w:name="_Hlt69208274"/>
      <w:bookmarkEnd w:id="269"/>
      <w:r>
        <w:rPr>
          <w:rFonts w:hint="eastAsia" w:asciiTheme="minorEastAsia" w:hAnsiTheme="minorEastAsia" w:eastAsiaTheme="minorEastAsia" w:cstheme="minorEastAsia"/>
          <w:b/>
          <w:color w:val="000000" w:themeColor="text1"/>
          <w:highlight w:val="none"/>
          <w14:textFill>
            <w14:solidFill>
              <w14:schemeClr w14:val="tx1"/>
            </w14:solidFill>
          </w14:textFill>
        </w:rPr>
        <w:t>委员会</w:t>
      </w:r>
      <w:bookmarkEnd w:id="268"/>
      <w:bookmarkStart w:id="270" w:name="_Hlt69338169"/>
      <w:bookmarkEnd w:id="270"/>
    </w:p>
    <w:p w14:paraId="0F5EF10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246730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 评标委员会应认真、公正、诚实、廉洁地履行职责。有下列情形之一的，不得担任评标委员会成员：</w:t>
      </w:r>
    </w:p>
    <w:p w14:paraId="08194B7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14.1.2.1 投标人或者投标人主要负责人的近亲属；</w:t>
      </w:r>
    </w:p>
    <w:p w14:paraId="361CDB8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14.1.2.2 项目主管部门或者行政监督部门的人员；</w:t>
      </w:r>
    </w:p>
    <w:p w14:paraId="2724129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14.1.2.3 与投标人有经济利益关系，可能影响对投标公正评审的；</w:t>
      </w:r>
    </w:p>
    <w:p w14:paraId="4A670AE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14.1.2.4 曾因在</w:t>
      </w:r>
      <w:bookmarkStart w:id="271" w:name="_Hlt69700387"/>
      <w:bookmarkEnd w:id="271"/>
      <w:r>
        <w:rPr>
          <w:rFonts w:hint="eastAsia" w:asciiTheme="minorEastAsia" w:hAnsiTheme="minorEastAsia" w:eastAsiaTheme="minorEastAsia" w:cstheme="minorEastAsia"/>
          <w:bCs/>
          <w:color w:val="000000" w:themeColor="text1"/>
          <w:highlight w:val="none"/>
          <w14:textFill>
            <w14:solidFill>
              <w14:schemeClr w14:val="tx1"/>
            </w14:solidFill>
          </w14:textFill>
        </w:rPr>
        <w:t>招标、评标以及其他与招标投标有关活动中从事违法行为而受过行政处罚或刑事处罚的。</w:t>
      </w:r>
    </w:p>
    <w:p w14:paraId="48BBEE64">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14.1.3 评标委员会成员有前款规定情形之一的，应主动提出回避。</w:t>
      </w:r>
    </w:p>
    <w:p w14:paraId="37A18F7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14.1.4 评标全过程实行封闭式管理，在中标结果公布前，禁止评标委员会成员以任何方式私下接触投标人。</w:t>
      </w:r>
    </w:p>
    <w:p w14:paraId="36DE515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p>
    <w:p w14:paraId="17BE0C71">
      <w:pPr>
        <w:pStyle w:val="35"/>
        <w:autoSpaceDE w:val="0"/>
        <w:autoSpaceDN w:val="0"/>
        <w:adjustRightInd w:val="0"/>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2" w:name="_Toc106418823"/>
      <w:bookmarkStart w:id="273" w:name="_Toc104711078"/>
      <w:bookmarkStart w:id="274" w:name="_Toc17385"/>
      <w:r>
        <w:rPr>
          <w:rFonts w:hint="eastAsia" w:asciiTheme="minorEastAsia" w:hAnsiTheme="minorEastAsia" w:eastAsiaTheme="minorEastAsia" w:cstheme="minorEastAsia"/>
          <w:b/>
          <w:color w:val="000000" w:themeColor="text1"/>
          <w:highlight w:val="none"/>
          <w14:textFill>
            <w14:solidFill>
              <w14:schemeClr w14:val="tx1"/>
            </w14:solidFill>
          </w14:textFill>
        </w:rPr>
        <w:t>14.2</w:t>
      </w:r>
      <w:bookmarkEnd w:id="272"/>
      <w:bookmarkEnd w:id="273"/>
      <w:r>
        <w:rPr>
          <w:rFonts w:hint="eastAsia" w:asciiTheme="minorEastAsia" w:hAnsiTheme="minorEastAsia" w:eastAsiaTheme="minorEastAsia" w:cstheme="minorEastAsia"/>
          <w:b/>
          <w:color w:val="000000" w:themeColor="text1"/>
          <w:highlight w:val="none"/>
          <w14:textFill>
            <w14:solidFill>
              <w14:schemeClr w14:val="tx1"/>
            </w14:solidFill>
          </w14:textFill>
        </w:rPr>
        <w:t>评标方法</w:t>
      </w:r>
      <w:bookmarkEnd w:id="274"/>
    </w:p>
    <w:p w14:paraId="46B9485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5" w:name="_Hlt66591657"/>
      <w:bookmarkEnd w:id="275"/>
      <w:r>
        <w:rPr>
          <w:rFonts w:hint="eastAsia" w:asciiTheme="minorEastAsia" w:hAnsiTheme="minorEastAsia" w:eastAsiaTheme="minorEastAsia" w:cstheme="minorEastAsia"/>
          <w:bCs/>
          <w:color w:val="000000" w:themeColor="text1"/>
          <w:highlight w:val="none"/>
          <w14:textFill>
            <w14:solidFill>
              <w14:schemeClr w14:val="tx1"/>
            </w14:solidFill>
          </w14:textFill>
        </w:rPr>
        <w:t>根据有关法律、法规的相关规定，结合本招标项目资金来源和规模特点，本次招标采用综合评估法进行评标。</w:t>
      </w:r>
    </w:p>
    <w:p w14:paraId="336B55D1">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评审范围：评标委员会应对所有投标人的投标文件进行评审。</w:t>
      </w:r>
    </w:p>
    <w:p w14:paraId="33F2CCB7">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 xml:space="preserve"> </w:t>
      </w: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w:t>
      </w:r>
    </w:p>
    <w:p w14:paraId="7A48C44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初步评审阶段分为资格评审、形式评审和响应性评审三个环节。</w:t>
      </w:r>
    </w:p>
    <w:p w14:paraId="64ADCB4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4.1</w:t>
      </w: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资格评审环节</w:t>
      </w:r>
    </w:p>
    <w:p w14:paraId="19A9779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资格评审事项包括：</w:t>
      </w:r>
    </w:p>
    <w:p w14:paraId="7E7F597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（1）投标人是否符合本章第三节第 4.4条“禁止投标条款”规定。</w:t>
      </w:r>
    </w:p>
    <w:p w14:paraId="4009552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（2）投标人名称是否与营业执照、资质证书、安全生产许可证一致。</w:t>
      </w:r>
    </w:p>
    <w:p w14:paraId="3EB53AA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（3）投标人的资质是否符合招标文件规定；其营业执照、资质证书、安全生产许可证是否合法、有效、准确。</w:t>
      </w:r>
    </w:p>
    <w:p w14:paraId="1854720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（4）《项目经理简历表》中拟派项目经理是否与《开标一览表》一致。</w:t>
      </w:r>
    </w:p>
    <w:p w14:paraId="2B305B7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（7）投标人为外省建筑企业的，是否按规定在“进粤企业和人员诚信信息登记平台”录入企业及其拟派人员有关信息并通过数据规范检查。</w:t>
      </w:r>
    </w:p>
    <w:p w14:paraId="1CD4D76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形式评审环节</w:t>
      </w:r>
    </w:p>
    <w:p w14:paraId="056BB61C">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形式评审事项包括：</w:t>
      </w:r>
    </w:p>
    <w:p w14:paraId="15DF92F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投标文件是否按招标文件规定加盖电子印章。</w:t>
      </w:r>
    </w:p>
    <w:p w14:paraId="2080954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本节第11.2.2目中规定的“所有投标人均应提供”的组成内容（包括该组成内容的所附资料）是否完整、齐全。</w:t>
      </w:r>
    </w:p>
    <w:p w14:paraId="3FD1877A">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响应性评审环节</w:t>
      </w:r>
    </w:p>
    <w:p w14:paraId="6771CE7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响应性评审事项包括：</w:t>
      </w:r>
    </w:p>
    <w:p w14:paraId="04FB26F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（1）投标有效期、质量标准、工期等是否响应招标文件实质性要求；是否擅自修改、遗漏《投标函》《各项承诺一览表》的实质性内容。</w:t>
      </w:r>
    </w:p>
    <w:p w14:paraId="42C032E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（2）编投标总价是否唯一；投标总价是否超出最高投标限价；投标人是否以低于成本的价格竞标。</w:t>
      </w:r>
    </w:p>
    <w:p w14:paraId="601591B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注：如果某投标人的投标总价下浮率（投标总价下浮率＝100%－投标总价÷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最高投标限价</w:t>
      </w:r>
      <w:r>
        <w:rPr>
          <w:rFonts w:hint="eastAsia" w:asciiTheme="minorEastAsia" w:hAnsiTheme="minorEastAsia" w:eastAsiaTheme="minorEastAsia" w:cstheme="minorEastAsia"/>
          <w:bCs/>
          <w:color w:val="000000" w:themeColor="text1"/>
          <w:highlight w:val="none"/>
          <w14:textFill>
            <w14:solidFill>
              <w14:schemeClr w14:val="tx1"/>
            </w14:solidFill>
          </w14:textFill>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否决投标说明</w:t>
      </w:r>
    </w:p>
    <w:p w14:paraId="09CB7FD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6" w:name="_Toc18413"/>
      <w:r>
        <w:rPr>
          <w:rFonts w:hint="eastAsia" w:asciiTheme="minorEastAsia" w:hAnsiTheme="minorEastAsia" w:eastAsiaTheme="minorEastAsia" w:cstheme="minorEastAsia"/>
          <w:b/>
          <w:color w:val="000000" w:themeColor="text1"/>
          <w:highlight w:val="none"/>
          <w14:textFill>
            <w14:solidFill>
              <w14:schemeClr w14:val="tx1"/>
            </w14:solidFill>
          </w14:textFill>
        </w:rPr>
        <w:t>14.</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详细评审阶段</w:t>
      </w:r>
      <w:bookmarkEnd w:id="276"/>
    </w:p>
    <w:p w14:paraId="1BF2C01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.1 “综合评估法”评审程序</w:t>
      </w:r>
    </w:p>
    <w:p w14:paraId="5EB9810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评审内容分为商务部分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和经济部分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highlight w:val="none"/>
          <w14:textFill>
            <w14:solidFill>
              <w14:schemeClr w14:val="tx1"/>
            </w14:solidFill>
          </w14:textFill>
        </w:rPr>
        <w:t>大部分，实行分项计分，以100分为满分。具体分值详见《综合评分表》。</w:t>
      </w:r>
    </w:p>
    <w:p w14:paraId="2B222D1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除特别注明外，综合得分以及商务部分得分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、经济部分得分的中间过程计算值和最终值，均按“四舍五入”原则精确到两位小数。</w:t>
      </w:r>
    </w:p>
    <w:p w14:paraId="6677DFA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（1）商务部分得分</w:t>
      </w:r>
    </w:p>
    <w:p w14:paraId="63B59F2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①评标委员会各成员独立按照《综合评分表》商务部分指定的评分标准对各评分因素进行打分。各评分因素得分之和即为某投标人的商务部分得分。</w:t>
      </w:r>
    </w:p>
    <w:p w14:paraId="4209B01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②全体评委对该投标人的商务部分总评分取平均值，按“四舍五入”原则精确到两位小数即为该投标人商务部分的最终得分。</w:t>
      </w:r>
    </w:p>
    <w:p w14:paraId="76A359A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156A89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部分指定的评分标准对各评分因素进行打分。各评分因素得分之和即为某投标人的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5CEBE3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部分总评分取平均值，按“四舍五入”原则精确到两位小数即为该投标人</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部分的最终得分。</w:t>
      </w:r>
    </w:p>
    <w:p w14:paraId="0794734A">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p>
    <w:p w14:paraId="1B6DD52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经济部分评分方法详见《综合评分表》。</w:t>
      </w:r>
    </w:p>
    <w:p w14:paraId="11ADE13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w:t>
      </w:r>
    </w:p>
    <w:p w14:paraId="232BC4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综合得分=商务部分得分+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部分得分+经济部分得分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14:paraId="169A5B0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取</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技术部分得分高</w:t>
      </w:r>
      <w:r>
        <w:rPr>
          <w:rFonts w:hint="eastAsia" w:asciiTheme="minorEastAsia" w:hAnsiTheme="minorEastAsia" w:eastAsiaTheme="minorEastAsia" w:cstheme="minorEastAsia"/>
          <w:bCs/>
          <w:color w:val="000000" w:themeColor="text1"/>
          <w:highlight w:val="none"/>
          <w14:textFill>
            <w14:solidFill>
              <w14:schemeClr w14:val="tx1"/>
            </w14:solidFill>
          </w14:textFill>
        </w:rPr>
        <w:t>者为第一中标候选人，并依此确定第二、第三中标候选人。如果最高综合得分相同，投标总价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w:t>
      </w:r>
      <w:r>
        <w:rPr>
          <w:rFonts w:hint="eastAsia" w:asciiTheme="minorEastAsia" w:hAnsiTheme="minorEastAsia" w:eastAsiaTheme="minorEastAsia" w:cstheme="minorEastAsia"/>
          <w:bCs/>
          <w:color w:val="000000" w:themeColor="text1"/>
          <w:highlight w:val="none"/>
          <w14:textFill>
            <w14:solidFill>
              <w14:schemeClr w14:val="tx1"/>
            </w14:solidFill>
          </w14:textFill>
        </w:rPr>
        <w:t>也相同，由评标委员会</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随机抽取</w:t>
      </w:r>
      <w:r>
        <w:rPr>
          <w:rFonts w:hint="eastAsia" w:asciiTheme="minorEastAsia" w:hAnsiTheme="minorEastAsia" w:eastAsiaTheme="minorEastAsia" w:cstheme="minorEastAsia"/>
          <w:bCs/>
          <w:color w:val="000000" w:themeColor="text1"/>
          <w:highlight w:val="none"/>
          <w14:textFill>
            <w14:solidFill>
              <w14:schemeClr w14:val="tx1"/>
            </w14:solidFill>
          </w14:textFill>
        </w:rPr>
        <w:t>确定。</w:t>
      </w:r>
      <w:bookmarkEnd w:id="143"/>
    </w:p>
    <w:p w14:paraId="3DBCE0E5">
      <w:pPr>
        <w:spacing w:line="440" w:lineRule="exact"/>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5492FD46">
      <w:pPr>
        <w:pStyle w:val="35"/>
        <w:autoSpaceDE w:val="0"/>
        <w:autoSpaceDN w:val="0"/>
        <w:adjustRightInd w:val="0"/>
        <w:jc w:val="center"/>
        <w:outlineLvl w:val="2"/>
        <w:rPr>
          <w:rFonts w:hAnsi="宋体" w:cs="宋体"/>
          <w:b/>
          <w:bCs/>
          <w:color w:val="000000" w:themeColor="text1"/>
          <w:kern w:val="0"/>
          <w:sz w:val="28"/>
          <w:szCs w:val="30"/>
          <w:highlight w:val="none"/>
          <w14:textFill>
            <w14:solidFill>
              <w14:schemeClr w14:val="tx1"/>
            </w14:solidFill>
          </w14:textFill>
        </w:rPr>
      </w:pPr>
      <w:r>
        <w:rPr>
          <w:rFonts w:hint="eastAsia" w:hAnsi="宋体" w:cs="宋体"/>
          <w:b/>
          <w:bCs/>
          <w:color w:val="000000" w:themeColor="text1"/>
          <w:kern w:val="0"/>
          <w:sz w:val="28"/>
          <w:szCs w:val="30"/>
          <w:highlight w:val="none"/>
          <w14:textFill>
            <w14:solidFill>
              <w14:schemeClr w14:val="tx1"/>
            </w14:solidFill>
          </w14:textFill>
        </w:rPr>
        <w:t>综合评分表</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46"/>
        <w:gridCol w:w="573"/>
        <w:gridCol w:w="941"/>
        <w:gridCol w:w="3504"/>
        <w:gridCol w:w="3539"/>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14" w:type="dxa"/>
            <w:vAlign w:val="center"/>
          </w:tcPr>
          <w:p w14:paraId="3CEC071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019" w:type="dxa"/>
            <w:gridSpan w:val="2"/>
            <w:vAlign w:val="center"/>
          </w:tcPr>
          <w:p w14:paraId="7963FAB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评标内容</w:t>
            </w:r>
          </w:p>
        </w:tc>
        <w:tc>
          <w:tcPr>
            <w:tcW w:w="7984" w:type="dxa"/>
            <w:gridSpan w:val="3"/>
            <w:vAlign w:val="center"/>
          </w:tcPr>
          <w:p w14:paraId="0B7F7C3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14" w:type="dxa"/>
            <w:vMerge w:val="restart"/>
            <w:vAlign w:val="center"/>
          </w:tcPr>
          <w:p w14:paraId="0C821BB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46" w:type="dxa"/>
            <w:vMerge w:val="restart"/>
            <w:vAlign w:val="center"/>
          </w:tcPr>
          <w:p w14:paraId="7A5EDAE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商务</w:t>
            </w:r>
            <w:r>
              <w:rPr>
                <w:rFonts w:hint="eastAsia" w:hAnsi="宋体" w:eastAsia="宋体" w:cs="宋体"/>
                <w:color w:val="000000" w:themeColor="text1"/>
                <w:kern w:val="0"/>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kern w:val="0"/>
                <w:sz w:val="24"/>
                <w:szCs w:val="24"/>
                <w:highlight w:val="none"/>
                <w14:textFill>
                  <w14:solidFill>
                    <w14:schemeClr w14:val="tx1"/>
                  </w14:solidFill>
                </w14:textFill>
              </w:rPr>
              <w:t>得分（</w:t>
            </w:r>
            <w:r>
              <w:rPr>
                <w:rFonts w:hint="eastAsia" w:hAnsi="宋体" w:eastAsia="宋体" w:cs="宋体"/>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73" w:type="dxa"/>
            <w:vMerge w:val="restart"/>
            <w:vAlign w:val="center"/>
          </w:tcPr>
          <w:p w14:paraId="35FFFB7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施工企业（</w:t>
            </w:r>
            <w:r>
              <w:rPr>
                <w:rFonts w:hint="eastAsia" w:hAnsi="宋体" w:eastAsia="宋体" w:cs="宋体"/>
                <w:color w:val="000000" w:themeColor="text1"/>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941" w:type="dxa"/>
            <w:vAlign w:val="center"/>
          </w:tcPr>
          <w:p w14:paraId="0F05DFBF">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项目经理综合素质（</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35347D7">
            <w:pPr>
              <w:pStyle w:val="8"/>
              <w:wordWrap w:val="0"/>
              <w:adjustRightInd w:val="0"/>
              <w:snapToGrid w:val="0"/>
              <w:spacing w:line="40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504" w:type="dxa"/>
            <w:vAlign w:val="center"/>
          </w:tcPr>
          <w:p w14:paraId="5F0620AC">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项目经理职称情况：</w:t>
            </w:r>
          </w:p>
          <w:p w14:paraId="520EADDA">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1.具备工程师或以上职称的，得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hAnsi="宋体" w:eastAsia="宋体" w:cs="宋体"/>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6D85F761">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2.具备</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助理工程师</w:t>
            </w:r>
            <w:r>
              <w:rPr>
                <w:rFonts w:hint="eastAsia" w:ascii="宋体" w:hAnsi="宋体" w:eastAsia="宋体" w:cs="宋体"/>
                <w:snapToGrid w:val="0"/>
                <w:color w:val="000000" w:themeColor="text1"/>
                <w:kern w:val="0"/>
                <w:sz w:val="24"/>
                <w:szCs w:val="24"/>
                <w:highlight w:val="none"/>
                <w14:textFill>
                  <w14:solidFill>
                    <w14:schemeClr w14:val="tx1"/>
                  </w14:solidFill>
                </w14:textFill>
              </w:rPr>
              <w:t>职称的，得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2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1011AA1B">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3.不具备以上职称的，或未提供职称证彩色扫描件的，不予计分。</w:t>
            </w:r>
          </w:p>
          <w:p w14:paraId="0BB966AB">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1CB72415">
            <w:pPr>
              <w:pStyle w:val="8"/>
              <w:wordWrap w:val="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1.需附职称证彩色扫描件，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宋体" w:hAnsi="宋体" w:eastAsia="宋体" w:cs="宋体"/>
                <w:color w:val="000000" w:themeColor="text1"/>
                <w:spacing w:val="6"/>
                <w:sz w:val="24"/>
                <w:szCs w:val="24"/>
                <w:highlight w:val="none"/>
                <w14:textFill>
                  <w14:solidFill>
                    <w14:schemeClr w14:val="tx1"/>
                  </w14:solidFill>
                </w14:textFill>
              </w:rPr>
              <w:t>（电子职称证书可不提供原件）</w:t>
            </w:r>
            <w:r>
              <w:rPr>
                <w:rFonts w:hint="eastAsia" w:hAnsi="宋体" w:eastAsia="宋体" w:cs="宋体"/>
                <w:b/>
                <w:bCs/>
                <w:color w:val="000000" w:themeColor="text1"/>
                <w:spacing w:val="6"/>
                <w:sz w:val="24"/>
                <w:szCs w:val="24"/>
                <w:highlight w:val="none"/>
                <w:lang w:val="en-US" w:eastAsia="zh-CN"/>
                <w14:textFill>
                  <w14:solidFill>
                    <w14:schemeClr w14:val="tx1"/>
                  </w14:solidFill>
                </w14:textFill>
              </w:rPr>
              <w:t>。</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7C7C715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3255E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6236776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EAB7FFF">
            <w:pPr>
              <w:wordWrap w:val="0"/>
              <w:adjustRightInd w:val="0"/>
              <w:snapToGrid w:val="0"/>
              <w:spacing w:line="42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企业业绩（</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4B193D30">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企业近年来（202</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年1月1日至今）业绩情况：</w:t>
            </w:r>
          </w:p>
          <w:p w14:paraId="057406D1">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过类似工程的，每个得</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B839F59">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2.未</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过类似工程的，不予计分。</w:t>
            </w:r>
          </w:p>
          <w:p w14:paraId="52112D7E">
            <w:pPr>
              <w:wordWrap w:val="0"/>
              <w:adjustRightInd w:val="0"/>
              <w:snapToGrid w:val="0"/>
              <w:spacing w:line="36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2CD3738F">
            <w:pPr>
              <w:pStyle w:val="8"/>
              <w:wordWrap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1.类似工程指：</w:t>
            </w:r>
            <w:r>
              <w:rPr>
                <w:rFonts w:hint="eastAsia" w:ascii="宋体" w:hAnsi="宋体" w:eastAsia="宋体" w:cs="宋体"/>
                <w:color w:val="000000" w:themeColor="text1"/>
                <w:kern w:val="0"/>
                <w:sz w:val="24"/>
                <w:szCs w:val="24"/>
                <w:highlight w:val="none"/>
                <w:u w:val="single"/>
                <w14:textFill>
                  <w14:solidFill>
                    <w14:schemeClr w14:val="tx1"/>
                  </w14:solidFill>
                </w14:textFill>
              </w:rPr>
              <w:t>房屋建筑</w:t>
            </w:r>
            <w:r>
              <w:rPr>
                <w:rFonts w:hint="eastAsia" w:ascii="宋体" w:hAnsi="宋体" w:eastAsia="宋体" w:cs="宋体"/>
                <w:color w:val="000000" w:themeColor="text1"/>
                <w:kern w:val="0"/>
                <w:sz w:val="24"/>
                <w:szCs w:val="24"/>
                <w:highlight w:val="none"/>
                <w14:textFill>
                  <w14:solidFill>
                    <w14:schemeClr w14:val="tx1"/>
                  </w14:solidFill>
                </w14:textFill>
              </w:rPr>
              <w:t>工程类</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15BE506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2.需附有关业绩（仅限于以施工总承包单位身份参建的项目）合同协议书的彩色扫描件及中标通知书的彩色扫描件，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5DF0B5C4">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3.业绩时间以合同协议书日期为准。</w:t>
            </w:r>
          </w:p>
          <w:p w14:paraId="38B2091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4.任一业绩有以下情形之一的，该业绩视为无效，不予计分：</w:t>
            </w:r>
          </w:p>
          <w:p w14:paraId="79C2C11E">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①未提供业绩证明材料原件的；</w:t>
            </w:r>
          </w:p>
          <w:p w14:paraId="0358E87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②业绩不属于类似工程的；</w:t>
            </w:r>
          </w:p>
          <w:p w14:paraId="5773D0E9">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③业绩时间不符合要求的；</w:t>
            </w:r>
          </w:p>
          <w:p w14:paraId="6115E3B7">
            <w:pPr>
              <w:wordWrap w:val="0"/>
              <w:adjustRightInd w:val="0"/>
              <w:snapToGrid w:val="0"/>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④不是以指定身份参建的。</w:t>
            </w:r>
          </w:p>
        </w:tc>
      </w:tr>
      <w:tr w14:paraId="0AC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444C605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20D03FD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159CB64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558AF497">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企业管理体系认证（</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110680DD">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1.质量管理体系认证证、职业健康安全管理体系认证证、环境管理体系认证证中，每获得1项认证得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7C31EEA2">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2.未获得以上认证的，不予计分。</w:t>
            </w:r>
          </w:p>
          <w:p w14:paraId="68A75940">
            <w:pPr>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20288884">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1.需附在有效期内的认证证书彩色扫描件（或打印件）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72BCEA6">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2.任一认证证书有以下情形之一的，该认证证书视为无效，不予计分：</w:t>
            </w:r>
          </w:p>
          <w:p w14:paraId="6DCA14DC">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①未提供认证证书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3EB75F2E">
            <w:pPr>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②认证证书不在有效期内的。</w:t>
            </w:r>
          </w:p>
        </w:tc>
      </w:tr>
      <w:tr w14:paraId="19B7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3D858A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1E37B52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29B5D0B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0A51F6E2">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企业财务状况（</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tc>
        <w:tc>
          <w:tcPr>
            <w:tcW w:w="3504" w:type="dxa"/>
            <w:vAlign w:val="center"/>
          </w:tcPr>
          <w:p w14:paraId="0279D60B">
            <w:pPr>
              <w:wordWrap w:val="0"/>
              <w:adjustRightInd w:val="0"/>
              <w:snapToGrid w:val="0"/>
              <w:spacing w:line="360" w:lineRule="exact"/>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提供投标人基本账户在本项目招标公告发布之日起至投标截止时间期间出现过至少连续3日不少于</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00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万元存款余额资金流水证明的，得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420CC017">
            <w:pPr>
              <w:wordWrap w:val="0"/>
              <w:adjustRightInd w:val="0"/>
              <w:snapToGrid w:val="0"/>
              <w:spacing w:line="360" w:lineRule="exact"/>
              <w:jc w:val="lef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本项最高得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r>
              <w:rPr>
                <w:rFonts w:hint="eastAsia" w:asciiTheme="minorEastAsia" w:hAnsiTheme="minorEastAsia" w:eastAsiaTheme="minorEastAsia" w:cstheme="minorEastAsia"/>
                <w:b w:val="0"/>
                <w:bCs/>
                <w:snapToGrid w:val="0"/>
                <w:color w:val="000000" w:themeColor="text1"/>
                <w:kern w:val="0"/>
                <w:sz w:val="24"/>
                <w:szCs w:val="24"/>
                <w:highlight w:val="none"/>
                <w14:textFill>
                  <w14:solidFill>
                    <w14:schemeClr w14:val="tx1"/>
                  </w14:solidFill>
                </w14:textFill>
              </w:rPr>
              <w:t>。</w:t>
            </w:r>
          </w:p>
        </w:tc>
        <w:tc>
          <w:tcPr>
            <w:tcW w:w="3539" w:type="dxa"/>
            <w:vAlign w:val="center"/>
          </w:tcPr>
          <w:p w14:paraId="4E0E452D">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需附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存款余额资金流水证明</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彩色扫描件（或打印件）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存款余额资金流水证明有以下情形之一的，视为无效，不予计分：</w:t>
            </w:r>
          </w:p>
          <w:p w14:paraId="7E3AE09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①未提供存款证明原件的；</w:t>
            </w:r>
          </w:p>
          <w:p w14:paraId="500129A8">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②存款账户不是基本账户的；</w:t>
            </w:r>
          </w:p>
          <w:p w14:paraId="763E22C6">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③存款时间不符合要求的；</w:t>
            </w:r>
          </w:p>
          <w:p w14:paraId="0209BF92">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④存款额度不符合要求的。</w:t>
            </w:r>
          </w:p>
        </w:tc>
      </w:tr>
      <w:tr w14:paraId="05E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3B4AC18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24FA800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6038FAE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4F5ECC3">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企业信誉等级</w:t>
            </w:r>
          </w:p>
          <w:p w14:paraId="4EEDB482">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461D4AC2">
            <w:pPr>
              <w:pStyle w:val="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投标人近年度（202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年度~至今）连续</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三年</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获得地级市或以上建筑协会的企业信誉等级：</w:t>
            </w:r>
          </w:p>
          <w:p w14:paraId="6A63ECEE">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1．获得企业信誉AAA级的得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F55525A">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2．获得企业信誉AA级的得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52BA0C2">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3．获得企业信誉A级的得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3C9A709">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4．其他不予计分。</w:t>
            </w:r>
          </w:p>
          <w:p w14:paraId="1421AC5A">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35405643">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1.“企业信誉”称号须由地级市或以上建筑协会颁发的证书</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彩色</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扫描件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及发文材料</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证书</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726FBAE5">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2.颁发机构不符合评分标准和备注规定的，按第4项标准处理。</w:t>
            </w:r>
          </w:p>
        </w:tc>
      </w:tr>
      <w:tr w14:paraId="33C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8CDB12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A48D48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22BBFDD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021D77A2">
            <w:pPr>
              <w:pStyle w:val="52"/>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企业综合能力</w:t>
            </w:r>
          </w:p>
          <w:p w14:paraId="522EA4A0">
            <w:pPr>
              <w:pStyle w:val="52"/>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617D258E">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1.获得“</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认证证书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15E0AC44">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2.获得“</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4A99353B">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未获得以上认证的，不予计分。</w:t>
            </w:r>
          </w:p>
          <w:p w14:paraId="0FD62410">
            <w:pPr>
              <w:pStyle w:val="52"/>
              <w:wordWrap w:val="0"/>
              <w:adjustRightInd w:val="0"/>
              <w:snapToGrid w:val="0"/>
              <w:spacing w:line="400" w:lineRule="exact"/>
              <w:jc w:val="left"/>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1D79C945">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3539" w:type="dxa"/>
            <w:vAlign w:val="center"/>
          </w:tcPr>
          <w:p w14:paraId="6D17638C">
            <w:pPr>
              <w:pStyle w:val="8"/>
              <w:keepNext w:val="0"/>
              <w:keepLines w:val="0"/>
              <w:pageBreakBefore w:val="0"/>
              <w:kinsoku/>
              <w:wordWrap w:val="0"/>
              <w:overflowPunct/>
              <w:topLinePunct w:val="0"/>
              <w:autoSpaceDE/>
              <w:autoSpaceDN/>
              <w:bidi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需在</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本项目公告之日前</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个月（或以上）获得并在有效期内的认证证书彩色扫描件（或打印件），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证书有效期在国家认证认可监督管理委员会官网（http://cx.cnca.cn/）可查（提供查询网页截图）</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且须符合下列要求：</w:t>
            </w:r>
          </w:p>
          <w:p w14:paraId="10A0D1D2">
            <w:pPr>
              <w:pStyle w:val="8"/>
              <w:wordWrap w:val="0"/>
              <w:adjustRightInd w:val="0"/>
              <w:snapToGrid w:val="0"/>
              <w:spacing w:after="0"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”达到</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GB/T 50640-2023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建筑与市政工程绿色施工评价标准</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CTS-ZRIC037-2024</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工程绿色施工评价认证规则</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的要求</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AAAAA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，并获得相对应的“</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”认证证书，不符合要求不得分。</w:t>
            </w:r>
          </w:p>
          <w:p w14:paraId="7020A044">
            <w:pPr>
              <w:pStyle w:val="8"/>
              <w:wordWrap w:val="0"/>
              <w:adjustRightInd w:val="0"/>
              <w:snapToGrid w:val="0"/>
              <w:spacing w:after="0"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达到</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AQ/T 4256-2015、JGJ 146-2013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CTS-ZRICSC1902-2023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工程施工现场环境与卫生控制评价规范</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5A级AAAAA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，并获得相对应的“</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”认证证书，不符合要求不得分。</w:t>
            </w:r>
          </w:p>
          <w:p w14:paraId="4CC32E0C">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2．任一认证证书有以下情形之一的，该认证证书视为无效，不予计分：</w:t>
            </w:r>
          </w:p>
          <w:p w14:paraId="5D8A7C9D">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①认证证书不在有效期内的；</w:t>
            </w:r>
          </w:p>
          <w:p w14:paraId="3451A627">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②未提供认证证书原件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p>
        </w:tc>
      </w:tr>
      <w:tr w14:paraId="4F1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622CD72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BA6EC3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7400098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Merge w:val="restart"/>
            <w:vAlign w:val="center"/>
          </w:tcPr>
          <w:p w14:paraId="3D16F9A1">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招标人</w:t>
            </w:r>
          </w:p>
          <w:p w14:paraId="4B940FBE">
            <w:pPr>
              <w:wordWrap w:val="0"/>
              <w:adjustRightInd w:val="0"/>
              <w:snapToGrid w:val="0"/>
              <w:spacing w:line="420" w:lineRule="exact"/>
              <w:jc w:val="center"/>
              <w:rPr>
                <w:rFonts w:hint="default"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自选项</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(10分）</w:t>
            </w:r>
          </w:p>
          <w:p w14:paraId="75CBB794">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3504" w:type="dxa"/>
            <w:vAlign w:val="center"/>
          </w:tcPr>
          <w:p w14:paraId="63238CB3">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投标人近年度（202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年度~至今）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获得过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高新技术企业</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证书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10853C82">
            <w:pPr>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2.其他情形的，不予计分。</w:t>
            </w:r>
          </w:p>
          <w:p w14:paraId="3B0C6331">
            <w:pPr>
              <w:spacing w:line="360" w:lineRule="exac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48DC60C8">
            <w:pPr>
              <w:widowControl/>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提供高新技术企业证书彩色扫描件，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；提供网上查询截图。</w:t>
            </w:r>
          </w:p>
        </w:tc>
      </w:tr>
      <w:tr w14:paraId="1AE1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14" w:type="dxa"/>
            <w:vMerge w:val="continue"/>
            <w:vAlign w:val="center"/>
          </w:tcPr>
          <w:p w14:paraId="782D543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3F2310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59AD23D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Merge w:val="continue"/>
            <w:vAlign w:val="center"/>
          </w:tcPr>
          <w:p w14:paraId="3C952972">
            <w:pPr>
              <w:wordWrap w:val="0"/>
              <w:adjustRightInd w:val="0"/>
              <w:snapToGrid w:val="0"/>
              <w:spacing w:line="420" w:lineRule="exact"/>
              <w:jc w:val="center"/>
              <w:rPr>
                <w:rStyle w:val="50"/>
                <w:rFonts w:hint="eastAsia" w:ascii="宋体" w:hAnsi="宋体" w:eastAsia="宋体" w:cs="宋体"/>
                <w:color w:val="000000" w:themeColor="text1"/>
                <w:sz w:val="24"/>
                <w:szCs w:val="24"/>
                <w:highlight w:val="none"/>
                <w14:textFill>
                  <w14:solidFill>
                    <w14:schemeClr w14:val="tx1"/>
                  </w14:solidFill>
                </w14:textFill>
              </w:rPr>
            </w:pPr>
          </w:p>
        </w:tc>
        <w:tc>
          <w:tcPr>
            <w:tcW w:w="3504" w:type="dxa"/>
            <w:vAlign w:val="center"/>
          </w:tcPr>
          <w:p w14:paraId="54D4EFD1">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投标人近年度（202</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至今）参与了项目所在地的结对帮扶“百千万工程”等典型项目：</w:t>
            </w:r>
          </w:p>
          <w:p w14:paraId="386CD0A4">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1．纯公益帮扶项目已完工，大于10万元、小于50万元（含50万元）的每个项目得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分； </w:t>
            </w:r>
          </w:p>
          <w:p w14:paraId="55252E71">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2．纯公益帮扶项目已完工，大于1万元、小于10万元（含10万元）的每个项目得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02ADBC76">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3.其他情形的，不予计分。</w:t>
            </w:r>
          </w:p>
          <w:p w14:paraId="6E475AAB">
            <w:pPr>
              <w:spacing w:line="36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本项最高</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分。 </w:t>
            </w:r>
          </w:p>
        </w:tc>
        <w:tc>
          <w:tcPr>
            <w:tcW w:w="3539" w:type="dxa"/>
            <w:vAlign w:val="center"/>
          </w:tcPr>
          <w:p w14:paraId="6E11CDE2">
            <w:pPr>
              <w:pStyle w:val="52"/>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1.需提供证明结对帮扶项目已录入“全省百千万工程”建筑企业与乡镇结对帮扶项目信息库；</w:t>
            </w:r>
          </w:p>
          <w:p w14:paraId="5DB630CB">
            <w:pPr>
              <w:pStyle w:val="52"/>
              <w:spacing w:line="36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2.需提供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所在的县建设主管部门出具的帮扶证明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，且项目已录入“全省百千万工程”建筑企业与乡镇结对帮扶项目信息库。</w:t>
            </w:r>
          </w:p>
        </w:tc>
      </w:tr>
      <w:tr w14:paraId="34A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414" w:type="dxa"/>
            <w:vMerge w:val="continue"/>
            <w:vAlign w:val="center"/>
          </w:tcPr>
          <w:p w14:paraId="34086E9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3C8AC9F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restart"/>
            <w:vAlign w:val="center"/>
          </w:tcPr>
          <w:p w14:paraId="3A30812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设计企业（</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941" w:type="dxa"/>
            <w:vAlign w:val="center"/>
          </w:tcPr>
          <w:p w14:paraId="27F179D5">
            <w:pPr>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w:t>
            </w:r>
            <w:r>
              <w:rPr>
                <w:rFonts w:hint="eastAsia" w:ascii="宋体" w:hAnsi="宋体" w:eastAsia="宋体" w:cs="宋体"/>
                <w:color w:val="000000" w:themeColor="text1"/>
                <w:kern w:val="0"/>
                <w:sz w:val="24"/>
                <w:szCs w:val="24"/>
                <w:highlight w:val="none"/>
                <w14:textFill>
                  <w14:solidFill>
                    <w14:schemeClr w14:val="tx1"/>
                  </w14:solidFill>
                </w14:textFill>
              </w:rPr>
              <w:t>企业奖项（</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04" w:type="dxa"/>
            <w:vAlign w:val="center"/>
          </w:tcPr>
          <w:p w14:paraId="6074A64C">
            <w:pPr>
              <w:numPr>
                <w:ilvl w:val="0"/>
                <w:numId w:val="3"/>
              </w:numPr>
              <w:wordWrap w:val="0"/>
              <w:adjustRightInd w:val="0"/>
              <w:snapToGrid w:val="0"/>
              <w:spacing w:line="40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企业近</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年来（</w:t>
            </w:r>
            <w:r>
              <w:rPr>
                <w:rFonts w:hint="eastAsia" w:hAnsi="宋体" w:eastAsia="宋体" w:cs="宋体"/>
                <w:color w:val="000000" w:themeColor="text1"/>
                <w:ker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kern w:val="0"/>
                <w:sz w:val="24"/>
                <w:szCs w:val="24"/>
                <w:highlight w:val="none"/>
                <w14:textFill>
                  <w14:solidFill>
                    <w14:schemeClr w14:val="tx1"/>
                  </w14:solidFill>
                </w14:textFill>
              </w:rPr>
              <w:t>年1月1日至今）获得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过</w:t>
            </w:r>
            <w:r>
              <w:rPr>
                <w:rFonts w:hint="eastAsia" w:ascii="宋体" w:hAnsi="宋体" w:eastAsia="宋体" w:cs="宋体"/>
                <w:snapToGrid w:val="0"/>
                <w:color w:val="000000" w:themeColor="text1"/>
                <w:kern w:val="0"/>
                <w:sz w:val="24"/>
                <w:szCs w:val="24"/>
                <w:highlight w:val="none"/>
                <w14:textFill>
                  <w14:solidFill>
                    <w14:schemeClr w14:val="tx1"/>
                  </w14:solidFill>
                </w14:textFill>
              </w:rPr>
              <w:t>地级市</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或以上</w:t>
            </w:r>
            <w:r>
              <w:rPr>
                <w:rFonts w:hint="eastAsia" w:ascii="宋体" w:hAnsi="宋体" w:eastAsia="宋体" w:cs="宋体"/>
                <w:color w:val="000000" w:themeColor="text1"/>
                <w:kern w:val="0"/>
                <w:sz w:val="24"/>
                <w:szCs w:val="24"/>
                <w:highlight w:val="none"/>
                <w:u w:val="single"/>
                <w14:textFill>
                  <w14:solidFill>
                    <w14:schemeClr w14:val="tx1"/>
                  </w14:solidFill>
                </w14:textFill>
              </w:rPr>
              <w:t>房屋建筑</w:t>
            </w:r>
            <w:r>
              <w:rPr>
                <w:rFonts w:hint="eastAsia" w:ascii="宋体" w:hAnsi="宋体" w:eastAsia="宋体" w:cs="宋体"/>
                <w:color w:val="000000" w:themeColor="text1"/>
                <w:kern w:val="0"/>
                <w:sz w:val="24"/>
                <w:szCs w:val="24"/>
                <w:highlight w:val="none"/>
                <w14:textFill>
                  <w14:solidFill>
                    <w14:schemeClr w14:val="tx1"/>
                  </w14:solidFill>
                </w14:textFill>
              </w:rPr>
              <w:t>工程类设计奖项</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7AEF70AA">
            <w:pPr>
              <w:pStyle w:val="2"/>
              <w:numPr>
                <w:ilvl w:val="0"/>
                <w:numId w:val="0"/>
              </w:numP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2.未获得以上奖项的，不予计分</w:t>
            </w:r>
            <w:r>
              <w:rPr>
                <w:rFonts w:hint="eastAsia" w:asciiTheme="minorEastAsia" w:hAnsiTheme="minorEastAsia" w:eastAsiaTheme="minorEastAsia" w:cstheme="minorEastAsia"/>
                <w:b w:val="0"/>
                <w:color w:val="000000" w:themeColor="text1"/>
                <w:kern w:val="2"/>
                <w:sz w:val="24"/>
                <w:szCs w:val="24"/>
                <w:highlight w:val="none"/>
                <w:lang w:val="en-US" w:eastAsia="zh-CN" w:bidi="ar-SA"/>
                <w14:textFill>
                  <w14:solidFill>
                    <w14:schemeClr w14:val="tx1"/>
                  </w14:solidFill>
                </w14:textFill>
              </w:rPr>
              <w:t>。</w:t>
            </w:r>
          </w:p>
          <w:p w14:paraId="4003550C">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.本项最高得</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39" w:type="dxa"/>
            <w:vAlign w:val="center"/>
          </w:tcPr>
          <w:p w14:paraId="6D1B3BE4">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1.允许投标人提交多个业绩，但同一业绩只按最高级别奖项计分一次。</w:t>
            </w:r>
          </w:p>
          <w:p w14:paraId="77AA7892">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2.需附有关奖项证明彩色扫描件</w:t>
            </w:r>
            <w:r>
              <w:rPr>
                <w:rFonts w:hint="eastAsia"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或打印件）</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3F4A8FF">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颁发机构限定以下范围：</w:t>
            </w:r>
          </w:p>
          <w:p w14:paraId="2D9B45F5">
            <w:pPr>
              <w:wordWrap w:val="0"/>
              <w:adjustRightInd w:val="0"/>
              <w:snapToGrid w:val="0"/>
              <w:spacing w:line="320" w:lineRule="exact"/>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①国家级奖项：</w:t>
            </w:r>
            <w:r>
              <w:rPr>
                <w:rFonts w:hint="eastAsia" w:ascii="宋体" w:hAnsi="宋体" w:eastAsia="宋体" w:cs="宋体"/>
                <w:color w:val="000000" w:themeColor="text1"/>
                <w:sz w:val="24"/>
                <w:szCs w:val="24"/>
                <w:highlight w:val="none"/>
                <w14:textFill>
                  <w14:solidFill>
                    <w14:schemeClr w14:val="tx1"/>
                  </w14:solidFill>
                </w14:textFill>
              </w:rPr>
              <w:t>国务院、</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、中国勘察设计协会等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45CDD7D">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②省级奖项：</w:t>
            </w:r>
            <w:r>
              <w:rPr>
                <w:rFonts w:hint="eastAsia" w:ascii="宋体" w:hAnsi="宋体" w:eastAsia="宋体" w:cs="宋体"/>
                <w:color w:val="000000" w:themeColor="text1"/>
                <w:sz w:val="24"/>
                <w:szCs w:val="24"/>
                <w:highlight w:val="none"/>
                <w14:textFill>
                  <w14:solidFill>
                    <w14:schemeClr w14:val="tx1"/>
                  </w14:solidFill>
                </w14:textFill>
              </w:rPr>
              <w:t>省级人民政府、省级</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门、省勘察设计协会等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3C7E65D8">
            <w:pPr>
              <w:wordWrap w:val="0"/>
              <w:adjustRightInd w:val="0"/>
              <w:snapToGrid w:val="0"/>
              <w:spacing w:line="32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③地级市级奖项：</w:t>
            </w:r>
            <w:r>
              <w:rPr>
                <w:rFonts w:hint="eastAsia" w:ascii="宋体" w:hAnsi="宋体" w:eastAsia="宋体" w:cs="宋体"/>
                <w:color w:val="000000" w:themeColor="text1"/>
                <w:sz w:val="24"/>
                <w:szCs w:val="24"/>
                <w:highlight w:val="none"/>
                <w14:textFill>
                  <w14:solidFill>
                    <w14:schemeClr w14:val="tx1"/>
                  </w14:solidFill>
                </w14:textFill>
              </w:rPr>
              <w:t>地级市级人民政府、地级市</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门、地级市勘察设计协会等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6BB55229">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4.获奖时间以奖项证明的落款日期为准。</w:t>
            </w:r>
          </w:p>
          <w:p w14:paraId="2B0D03CC">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5.任一奖项有以下情形之一的，该奖项视为无效，不予计分：</w:t>
            </w:r>
          </w:p>
          <w:p w14:paraId="3A3014C3">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①奖项不属于指定类别的；</w:t>
            </w:r>
          </w:p>
          <w:p w14:paraId="67E56EB0">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②颁发机构不符合要求的；</w:t>
            </w:r>
          </w:p>
          <w:p w14:paraId="06E9CBB1">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③获奖时间不符合要求的。</w:t>
            </w:r>
          </w:p>
        </w:tc>
      </w:tr>
      <w:tr w14:paraId="2A2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959F9A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A30FB9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18F3088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D278D34">
            <w:pPr>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设计企业业绩（</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04" w:type="dxa"/>
            <w:vAlign w:val="center"/>
          </w:tcPr>
          <w:p w14:paraId="1A198352">
            <w:pPr>
              <w:adjustRightInd w:val="0"/>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企业近</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年来（</w:t>
            </w:r>
            <w:r>
              <w:rPr>
                <w:rFonts w:hint="eastAsia" w:hAnsi="宋体" w:eastAsia="宋体" w:cs="宋体"/>
                <w:color w:val="000000" w:themeColor="text1"/>
                <w:ker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kern w:val="0"/>
                <w:sz w:val="24"/>
                <w:szCs w:val="24"/>
                <w:highlight w:val="none"/>
                <w14:textFill>
                  <w14:solidFill>
                    <w14:schemeClr w14:val="tx1"/>
                  </w14:solidFill>
                </w14:textFill>
              </w:rPr>
              <w:t>年1月1日至今）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同类</w:t>
            </w:r>
            <w:r>
              <w:rPr>
                <w:rFonts w:hint="eastAsia" w:ascii="宋体" w:hAnsi="宋体" w:eastAsia="宋体" w:cs="宋体"/>
                <w:color w:val="000000" w:themeColor="text1"/>
                <w:kern w:val="0"/>
                <w:sz w:val="24"/>
                <w:szCs w:val="24"/>
                <w:highlight w:val="none"/>
                <w14:textFill>
                  <w14:solidFill>
                    <w14:schemeClr w14:val="tx1"/>
                  </w14:solidFill>
                </w14:textFill>
              </w:rPr>
              <w:t>业绩情况：</w:t>
            </w:r>
          </w:p>
          <w:p w14:paraId="52E07BC7">
            <w:pPr>
              <w:numPr>
                <w:ilvl w:val="0"/>
                <w:numId w:val="4"/>
              </w:numPr>
              <w:adjustRightInd w:val="0"/>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承接</w:t>
            </w:r>
            <w:r>
              <w:rPr>
                <w:rFonts w:hint="eastAsia" w:ascii="宋体" w:hAnsi="宋体" w:eastAsia="宋体" w:cs="宋体"/>
                <w:color w:val="000000" w:themeColor="text1"/>
                <w:kern w:val="0"/>
                <w:sz w:val="24"/>
                <w:szCs w:val="24"/>
                <w:highlight w:val="none"/>
                <w14:textFill>
                  <w14:solidFill>
                    <w14:schemeClr w14:val="tx1"/>
                  </w14:solidFill>
                </w14:textFill>
              </w:rPr>
              <w:t>过</w:t>
            </w:r>
            <w:r>
              <w:rPr>
                <w:rFonts w:hint="eastAsia" w:ascii="宋体" w:hAnsi="宋体" w:eastAsia="宋体" w:cs="宋体"/>
                <w:color w:val="000000" w:themeColor="text1"/>
                <w:kern w:val="0"/>
                <w:sz w:val="24"/>
                <w:szCs w:val="24"/>
                <w:highlight w:val="none"/>
                <w:u w:val="single"/>
                <w14:textFill>
                  <w14:solidFill>
                    <w14:schemeClr w14:val="tx1"/>
                  </w14:solidFill>
                </w14:textFill>
              </w:rPr>
              <w:t>房屋建筑</w:t>
            </w:r>
            <w:r>
              <w:rPr>
                <w:rFonts w:hint="eastAsia" w:ascii="宋体" w:hAnsi="宋体" w:eastAsia="宋体" w:cs="宋体"/>
                <w:color w:val="000000" w:themeColor="text1"/>
                <w:kern w:val="0"/>
                <w:sz w:val="24"/>
                <w:szCs w:val="24"/>
                <w:highlight w:val="none"/>
                <w14:textFill>
                  <w14:solidFill>
                    <w14:schemeClr w14:val="tx1"/>
                  </w14:solidFill>
                </w14:textFill>
              </w:rPr>
              <w:t>工程类设计项目，每个得</w:t>
            </w:r>
            <w:r>
              <w:rPr>
                <w:rFonts w:hint="eastAsia"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4FCEFB6E">
            <w:pPr>
              <w:pStyle w:val="2"/>
              <w:numPr>
                <w:ilvl w:val="0"/>
                <w:numId w:val="0"/>
              </w:numPr>
              <w:spacing w:line="240" w:lineRule="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2.未</w:t>
            </w:r>
            <w:r>
              <w:rPr>
                <w:rFonts w:hint="eastAsia" w:ascii="宋体" w:hAnsi="宋体" w:eastAsia="宋体" w:cs="宋体"/>
                <w:b w:val="0"/>
                <w:color w:val="000000" w:themeColor="text1"/>
                <w:kern w:val="0"/>
                <w:sz w:val="24"/>
                <w:szCs w:val="24"/>
                <w:highlight w:val="none"/>
                <w:u w:val="single"/>
                <w:lang w:val="en-US" w:eastAsia="zh-CN" w:bidi="ar-SA"/>
                <w14:textFill>
                  <w14:solidFill>
                    <w14:schemeClr w14:val="tx1"/>
                  </w14:solidFill>
                </w14:textFill>
              </w:rPr>
              <w:t>承接</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过类似工程的，不予计</w:t>
            </w:r>
          </w:p>
          <w:p w14:paraId="3B5696F5">
            <w:pPr>
              <w:adjustRightInd w:val="0"/>
              <w:snapToGrid w:val="0"/>
              <w:spacing w:line="240" w:lineRule="auto"/>
              <w:jc w:val="left"/>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分</w:t>
            </w:r>
          </w:p>
          <w:p w14:paraId="5ED30B1B">
            <w:pPr>
              <w:adjustRightInd w:val="0"/>
              <w:snapToGrid w:val="0"/>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．本项最高得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tc>
        <w:tc>
          <w:tcPr>
            <w:tcW w:w="3539" w:type="dxa"/>
            <w:vAlign w:val="center"/>
          </w:tcPr>
          <w:p w14:paraId="3656842A">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1.需附有关业绩合同协议书</w:t>
            </w:r>
            <w:r>
              <w:rPr>
                <w:rFonts w:hint="eastAsia" w:ascii="宋体" w:hAnsi="宋体" w:eastAsia="宋体" w:cs="宋体"/>
                <w:color w:val="000000" w:themeColor="text1"/>
                <w:kern w:val="0"/>
                <w:sz w:val="24"/>
                <w:szCs w:val="24"/>
                <w:highlight w:val="none"/>
                <w14:textFill>
                  <w14:solidFill>
                    <w14:schemeClr w14:val="tx1"/>
                  </w14:solidFill>
                </w14:textFill>
              </w:rPr>
              <w:t>及中标通知书</w:t>
            </w:r>
            <w:r>
              <w:rPr>
                <w:rFonts w:hint="eastAsia" w:ascii="宋体" w:hAnsi="宋体" w:eastAsia="宋体" w:cs="宋体"/>
                <w:snapToGrid w:val="0"/>
                <w:color w:val="000000" w:themeColor="text1"/>
                <w:kern w:val="0"/>
                <w:sz w:val="24"/>
                <w:szCs w:val="24"/>
                <w:highlight w:val="none"/>
                <w14:textFill>
                  <w14:solidFill>
                    <w14:schemeClr w14:val="tx1"/>
                  </w14:solidFill>
                </w14:textFill>
              </w:rPr>
              <w:t>彩色扫描件</w:t>
            </w:r>
            <w:r>
              <w:rPr>
                <w:rFonts w:hint="eastAsia"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或打印件）</w:t>
            </w:r>
            <w:r>
              <w:rPr>
                <w:rFonts w:hint="eastAsia" w:ascii="宋体" w:hAnsi="宋体" w:eastAsia="宋体" w:cs="宋体"/>
                <w:color w:val="000000" w:themeColor="text1"/>
                <w:kern w:val="0"/>
                <w:sz w:val="24"/>
                <w:szCs w:val="24"/>
                <w:highlight w:val="none"/>
                <w14:textFill>
                  <w14:solidFill>
                    <w14:schemeClr w14:val="tx1"/>
                  </w14:solidFill>
                </w14:textFill>
              </w:rPr>
              <w:t>，证明文件不全不计分。</w:t>
            </w:r>
          </w:p>
          <w:p w14:paraId="3525D327">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2.业绩时间以合同协议书日期为准。</w:t>
            </w:r>
          </w:p>
          <w:p w14:paraId="1F42FFFD">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3.任一业绩有以下情形之一的，该业绩视为无效，不予计分：</w:t>
            </w:r>
          </w:p>
          <w:p w14:paraId="063FD2EC">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①业绩不属于类似工程的；</w:t>
            </w:r>
          </w:p>
          <w:p w14:paraId="7C359C2E">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w:t>
            </w:r>
            <w:r>
              <w:rPr>
                <w:rFonts w:hint="eastAsia" w:ascii="宋体" w:hAnsi="宋体" w:eastAsia="宋体" w:cs="宋体"/>
                <w:snapToGrid w:val="0"/>
                <w:color w:val="000000" w:themeColor="text1"/>
                <w:kern w:val="0"/>
                <w:sz w:val="24"/>
                <w:szCs w:val="24"/>
                <w:highlight w:val="none"/>
                <w14:textFill>
                  <w14:solidFill>
                    <w14:schemeClr w14:val="tx1"/>
                  </w14:solidFill>
                </w14:textFill>
              </w:rPr>
              <w:t>业绩时间不符合要求的。</w:t>
            </w:r>
          </w:p>
        </w:tc>
      </w:tr>
      <w:tr w14:paraId="18A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restart"/>
            <w:vAlign w:val="center"/>
          </w:tcPr>
          <w:p w14:paraId="51F376A2">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2</w:t>
            </w:r>
          </w:p>
        </w:tc>
        <w:tc>
          <w:tcPr>
            <w:tcW w:w="446" w:type="dxa"/>
            <w:vMerge w:val="restart"/>
            <w:vAlign w:val="center"/>
          </w:tcPr>
          <w:p w14:paraId="1B0F1086">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技术部分得</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1514" w:type="dxa"/>
            <w:gridSpan w:val="2"/>
            <w:vAlign w:val="center"/>
          </w:tcPr>
          <w:p w14:paraId="454AD3A2">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对项目的概况的了解</w:t>
            </w:r>
          </w:p>
          <w:p w14:paraId="7030DBB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2F2066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对本次招标项目的概况、规模等描述详尽、透彻的。有此项描述得基本分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30D1EA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014F624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3DB68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4DA3AFE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40BD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01C44D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E7A6F5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490E6708">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对本招标项目所在地的建设条件的认识</w:t>
            </w:r>
          </w:p>
          <w:p w14:paraId="78DDAA5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0E64555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对招标项目所在区域建设条件的认识全面、深刻的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有现场调研记录的</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68DE17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2C16BE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7B6DB900">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1A1DD5A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74E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14" w:type="dxa"/>
            <w:vMerge w:val="continue"/>
            <w:vAlign w:val="center"/>
          </w:tcPr>
          <w:p w14:paraId="1D01DA2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0BBCF6E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52BE11B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设计方案思路</w:t>
            </w:r>
          </w:p>
          <w:p w14:paraId="2EC3614A">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67CF44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方案能对项目设计所涉及的相关方面问题提出合理设计思路、经济性及可行性分析详细的</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符合现场客观情况的</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7F4402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1AD8DD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5E01FA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6D6C6BDD">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231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55DB7D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2F08BF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3057E4E8">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设计进度计划安排及保证措施</w:t>
            </w:r>
          </w:p>
          <w:p w14:paraId="5E0D271F">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12D28F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lang w:val="zh-CN"/>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设计进度、</w:t>
            </w:r>
            <w:r>
              <w:rPr>
                <w:rFonts w:hint="eastAsia" w:ascii="宋体" w:hAnsi="Times New Roman" w:eastAsia="宋体" w:cs="Times New Roman"/>
                <w:color w:val="000000" w:themeColor="text1"/>
                <w:sz w:val="24"/>
                <w:szCs w:val="24"/>
                <w:highlight w:val="none"/>
                <w:lang w:val="zh-CN"/>
                <w14:textFill>
                  <w14:solidFill>
                    <w14:schemeClr w14:val="tx1"/>
                  </w14:solidFill>
                </w14:textFill>
              </w:rPr>
              <w:t>质量保证措施具体、针对性强。</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3D7ABE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09EC4BF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2DD35EA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429F6C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351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4806FF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FC0826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3F16A86F">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后续服务内容及承诺</w:t>
            </w:r>
          </w:p>
          <w:p w14:paraId="767C36E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4463B78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后续服务安排措施合理、全面、切实可行并提供合理、可靠的承诺。有此项描述得基本分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1BC8A37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4B8B5D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2B1C60E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4B110DA9">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14" w:type="dxa"/>
            <w:vMerge w:val="restart"/>
            <w:vAlign w:val="center"/>
          </w:tcPr>
          <w:p w14:paraId="0D342AE1">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p>
        </w:tc>
        <w:tc>
          <w:tcPr>
            <w:tcW w:w="446" w:type="dxa"/>
            <w:vMerge w:val="restart"/>
            <w:vAlign w:val="center"/>
          </w:tcPr>
          <w:p w14:paraId="27287938">
            <w:pPr>
              <w:pStyle w:val="8"/>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50分）</w:t>
            </w:r>
          </w:p>
        </w:tc>
        <w:tc>
          <w:tcPr>
            <w:tcW w:w="573" w:type="dxa"/>
            <w:vAlign w:val="center"/>
          </w:tcPr>
          <w:p w14:paraId="2B9993C9">
            <w:pPr>
              <w:spacing w:line="36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评标基准价D</w:t>
            </w:r>
          </w:p>
        </w:tc>
        <w:tc>
          <w:tcPr>
            <w:tcW w:w="7984" w:type="dxa"/>
            <w:gridSpan w:val="3"/>
            <w:vAlign w:val="center"/>
          </w:tcPr>
          <w:p w14:paraId="0326390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（1）确定</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下浮系数n：用1～21号球分别代表一个下浮系数，由评委代表从这21个号码中随机抽取3次，每次抽取1个号码，抽出的号球不参与下次抽取。所抽取的3个号码对应下浮系数的算术平均值作为</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下浮系数n。具体号码对应的下浮系数可参考下表。</w:t>
            </w:r>
          </w:p>
          <w:tbl>
            <w:tblPr>
              <w:tblStyle w:val="21"/>
              <w:tblW w:w="0" w:type="auto"/>
              <w:tblInd w:w="113" w:type="dxa"/>
              <w:shd w:val="clear" w:color="auto" w:fill="FFFFFF"/>
              <w:tblLayout w:type="fixed"/>
              <w:tblCellMar>
                <w:top w:w="0" w:type="dxa"/>
                <w:left w:w="108" w:type="dxa"/>
                <w:bottom w:w="0" w:type="dxa"/>
                <w:right w:w="108" w:type="dxa"/>
              </w:tblCellMar>
            </w:tblPr>
            <w:tblGrid>
              <w:gridCol w:w="1408"/>
              <w:gridCol w:w="718"/>
              <w:gridCol w:w="782"/>
              <w:gridCol w:w="792"/>
              <w:gridCol w:w="1025"/>
              <w:gridCol w:w="969"/>
              <w:gridCol w:w="913"/>
              <w:gridCol w:w="753"/>
            </w:tblGrid>
            <w:tr w14:paraId="017D7ABF">
              <w:tblPrEx>
                <w:shd w:val="clear" w:color="auto" w:fill="FFFFFF"/>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A04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CF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11C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7F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EC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896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BED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8F2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r>
            <w:tr w14:paraId="60037B79">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E29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996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E5B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B2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22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72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EC6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C19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r>
            <w:tr w14:paraId="7DAE0518">
              <w:tblPrEx>
                <w:tblCellMar>
                  <w:top w:w="0" w:type="dxa"/>
                  <w:left w:w="108" w:type="dxa"/>
                  <w:bottom w:w="0" w:type="dxa"/>
                  <w:right w:w="108" w:type="dxa"/>
                </w:tblCellMar>
              </w:tblPrEx>
              <w:trPr>
                <w:trHeight w:val="41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F2C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61F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7D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53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B7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7E1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ABE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D27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r>
            <w:tr w14:paraId="064808D2">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CC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51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0AA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294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206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C61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255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A37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r>
            <w:tr w14:paraId="07864088">
              <w:tblPrEx>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F3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08C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855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69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7D4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4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342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300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r>
            <w:tr w14:paraId="715CB189">
              <w:tblPrEx>
                <w:tblCellMar>
                  <w:top w:w="0" w:type="dxa"/>
                  <w:left w:w="108" w:type="dxa"/>
                  <w:bottom w:w="0" w:type="dxa"/>
                  <w:right w:w="108" w:type="dxa"/>
                </w:tblCellMar>
              </w:tblPrEx>
              <w:trPr>
                <w:trHeight w:val="41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38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D18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662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D84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FC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13B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D8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2FF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r>
          </w:tbl>
          <w:p w14:paraId="56949C6A">
            <w:pPr>
              <w:spacing w:line="360" w:lineRule="exac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（2）评标基准价D＝</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414" w:type="dxa"/>
            <w:vMerge w:val="continue"/>
            <w:vAlign w:val="center"/>
          </w:tcPr>
          <w:p w14:paraId="5FA6219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41B142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Align w:val="center"/>
          </w:tcPr>
          <w:p w14:paraId="22C160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p w14:paraId="126D8B2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得分N</w:t>
            </w:r>
          </w:p>
        </w:tc>
        <w:tc>
          <w:tcPr>
            <w:tcW w:w="7984" w:type="dxa"/>
            <w:gridSpan w:val="3"/>
            <w:vAlign w:val="center"/>
          </w:tcPr>
          <w:p w14:paraId="7F51508B">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采用内插法计算某投标人的投标报价得分N，即当投标人的投标总价等于评标基准价时得50分，每高于评标基准价一个百分点扣0.5分, 每低于评标基准价一个百分点扣0.3分，扣完为止。公式如下：</w:t>
            </w:r>
          </w:p>
          <w:p w14:paraId="1DE3D16E">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N＝50－（| Di－D | ÷D）×100×E</w:t>
            </w:r>
          </w:p>
          <w:p w14:paraId="64AF5785">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式中：D为评标基准价；Di为某投标人的投标总价；E为扣分因子，当Di＞D时，E＝0.5；当Di＜D时，E＝0.3。</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433" w:type="dxa"/>
            <w:gridSpan w:val="3"/>
            <w:vAlign w:val="center"/>
          </w:tcPr>
          <w:p w14:paraId="795560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7984" w:type="dxa"/>
            <w:gridSpan w:val="3"/>
            <w:vAlign w:val="center"/>
          </w:tcPr>
          <w:p w14:paraId="70022D64">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得分</w:t>
            </w:r>
            <w:r>
              <w:rPr>
                <w:rFonts w:hint="eastAsia" w:hAnsi="宋体" w:eastAsia="宋体" w:cs="宋体"/>
                <w:color w:val="000000" w:themeColor="text1"/>
                <w:sz w:val="24"/>
                <w:szCs w:val="24"/>
                <w:highlight w:val="none"/>
                <w:lang w:val="en-US" w:eastAsia="zh-CN"/>
                <w14:textFill>
                  <w14:solidFill>
                    <w14:schemeClr w14:val="tx1"/>
                  </w14:solidFill>
                </w14:textFill>
              </w:rPr>
              <w:t>+技术部分得分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经济部分</w:t>
            </w:r>
            <w:r>
              <w:rPr>
                <w:rFonts w:hint="eastAsia" w:ascii="宋体" w:hAnsi="宋体" w:eastAsia="宋体" w:cs="宋体"/>
                <w:color w:val="000000" w:themeColor="text1"/>
                <w:sz w:val="24"/>
                <w:szCs w:val="24"/>
                <w:highlight w:val="none"/>
                <w14:textFill>
                  <w14:solidFill>
                    <w14:schemeClr w14:val="tx1"/>
                  </w14:solidFill>
                </w14:textFill>
              </w:rPr>
              <w:t>报价得分=总得分</w:t>
            </w:r>
          </w:p>
        </w:tc>
      </w:tr>
    </w:tbl>
    <w:p w14:paraId="652B4D38">
      <w:pPr>
        <w:spacing w:line="440" w:lineRule="exact"/>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t>备注：</w:t>
      </w:r>
    </w:p>
    <w:p w14:paraId="4203939C">
      <w:pPr>
        <w:spacing w:line="440" w:lineRule="exact"/>
        <w:ind w:firstLine="482" w:firstLineChars="200"/>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综合评分表中注明“扫描件”为原件扫描件。</w:t>
      </w:r>
    </w:p>
    <w:p w14:paraId="4C82F864">
      <w:pPr>
        <w:spacing w:line="440" w:lineRule="exact"/>
        <w:ind w:firstLine="482" w:firstLineChars="200"/>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000000" w:themeColor="text1"/>
          <w:kern w:val="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44408AA">
      <w:pPr>
        <w:wordWrap w:val="0"/>
        <w:adjustRightInd w:val="0"/>
        <w:snapToGrid w:val="0"/>
        <w:spacing w:line="440" w:lineRule="exact"/>
        <w:ind w:firstLine="520" w:firstLineChars="200"/>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pP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spacing w:val="10"/>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5"/>
        <w:spacing w:line="40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5"/>
        <w:ind w:firstLine="482" w:firstLineChars="200"/>
        <w:jc w:val="both"/>
        <w:outlineLvl w:val="9"/>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3A69B6E">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77" w:name="_Toc23774"/>
      <w:bookmarkStart w:id="278" w:name="_Toc3248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b/>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中标候选人公示</w:t>
      </w:r>
      <w:bookmarkEnd w:id="277"/>
      <w:bookmarkEnd w:id="278"/>
    </w:p>
    <w:p w14:paraId="472398B4">
      <w:pPr>
        <w:pStyle w:val="35"/>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15.1</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5"/>
        <w:spacing w:line="400" w:lineRule="exact"/>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15.2</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76AC70F7">
      <w:pPr>
        <w:pStyle w:val="35"/>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79" w:name="_Hlt69669771"/>
      <w:bookmarkEnd w:id="279"/>
      <w:bookmarkStart w:id="280" w:name="_Hlt112206772"/>
      <w:bookmarkEnd w:id="280"/>
      <w:bookmarkStart w:id="281" w:name="_Toc16300"/>
      <w:bookmarkStart w:id="282" w:name="_Toc16203"/>
      <w:bookmarkStart w:id="283" w:name="_Toc24184"/>
      <w:bookmarkStart w:id="284" w:name="_Toc21045"/>
      <w:bookmarkStart w:id="285" w:name="_Toc11519"/>
      <w:bookmarkStart w:id="286" w:name="_Toc16649"/>
      <w:bookmarkStart w:id="287" w:name="_Toc9083"/>
      <w:bookmarkStart w:id="288" w:name="_Toc13416"/>
      <w:bookmarkStart w:id="289" w:name="_Hlt69698765"/>
      <w:bookmarkStart w:id="290" w:name="_Hlt69698713"/>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1" w:name="_Toc2586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（5）《项目经理简历表》中拟派项目经理与《开标一览表》不一致的；建造师的注册证书不是</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门颁发的；建造师</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设计负责人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注：投标人已经工商变更，但其员工执业资格注册证书的注册单位名称未完成变更的，不得否决其投标。</w:t>
      </w:r>
    </w:p>
    <w:p w14:paraId="3E6E6AC6">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2" w:name="_Toc16862"/>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投标人有下列情形之一的，评标委员会应否决其投标。被否决的投标人，不进入响应性评审环节。</w:t>
      </w:r>
    </w:p>
    <w:p w14:paraId="2208CC0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）本章第三节第11.2.2目中规定的“所有投标人均应提供”的组成内容（包括该组成内容的所附资料）中，任何一项有缺漏的；</w:t>
      </w:r>
    </w:p>
    <w:p w14:paraId="3D21ACF1">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3" w:name="_Toc11607"/>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3．响应性评审环节</w:t>
      </w:r>
      <w:bookmarkEnd w:id="293"/>
    </w:p>
    <w:p w14:paraId="7F5913C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投标人有下列情形之一的，评标委员会应否决其投标。被否决的投标人，不进入详细评审阶段。</w:t>
      </w:r>
    </w:p>
    <w:p w14:paraId="6D3A250A">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）承诺的投标有效期短于规定的；工期超出规定的；擅自修改、遗漏《投标函》《各项承诺一览表》实质性内容的；</w:t>
      </w:r>
    </w:p>
    <w:p w14:paraId="6AF21AAC">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4" w:name="_Toc2957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4．其他</w:t>
      </w:r>
      <w:bookmarkEnd w:id="294"/>
    </w:p>
    <w:p w14:paraId="29E5663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（14）不按评标委员会要求澄清、说明或补正的；</w:t>
      </w:r>
    </w:p>
    <w:p w14:paraId="3E049FB5">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（15）有下列情形之一，被评标委员会认定属于串通投标的：</w:t>
      </w:r>
    </w:p>
    <w:p w14:paraId="7D30B0F8">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①不同投标人的投标文件两处以上（含两处）错、漏一致；</w:t>
      </w:r>
    </w:p>
    <w:p w14:paraId="572F1E6B">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③不同投标人的投标各项报价存在异常一致或者呈规律性变化；</w:t>
      </w:r>
    </w:p>
    <w:p w14:paraId="5FBCB267">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④不同投标人的投标文件由同一单位或者同一个人编制；</w:t>
      </w:r>
    </w:p>
    <w:p w14:paraId="2C8B44E2">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⑤不同投标人的投标文件中投标资料（包括电子资料）相互混装或项目班子成员出现同一人；</w:t>
      </w:r>
    </w:p>
    <w:p w14:paraId="530885B0">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⑦不同投标人的投标保证由同一企业或同一账户资金缴纳；</w:t>
      </w:r>
    </w:p>
    <w:p w14:paraId="69D505B6">
      <w:pPr>
        <w:wordWrap w:val="0"/>
        <w:adjustRightInd w:val="0"/>
        <w:snapToGrid w:val="0"/>
        <w:spacing w:line="440" w:lineRule="exact"/>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6"/>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5" w:name="_Toc2263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第二章</w:t>
      </w:r>
      <w:bookmarkStart w:id="296" w:name="_Hlt87793831"/>
      <w:bookmarkEnd w:id="29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拟签订合同的主要条款</w:t>
      </w:r>
      <w:bookmarkEnd w:id="281"/>
      <w:bookmarkEnd w:id="282"/>
      <w:bookmarkEnd w:id="283"/>
      <w:bookmarkEnd w:id="284"/>
      <w:bookmarkEnd w:id="285"/>
      <w:bookmarkEnd w:id="286"/>
      <w:bookmarkEnd w:id="287"/>
      <w:bookmarkEnd w:id="288"/>
      <w:bookmarkEnd w:id="295"/>
    </w:p>
    <w:p w14:paraId="028A984B">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89"/>
    <w:bookmarkEnd w:id="290"/>
    <w:p w14:paraId="5B0BC685">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97" w:name="_Toc18454"/>
      <w:bookmarkStart w:id="298" w:name="_Toc21667"/>
      <w:bookmarkStart w:id="299" w:name="_Toc22879"/>
      <w:bookmarkStart w:id="300" w:name="_Toc7347"/>
      <w:bookmarkStart w:id="301" w:name="_Toc28012"/>
      <w:bookmarkStart w:id="302" w:name="_Toc19931"/>
      <w:bookmarkStart w:id="303" w:name="_Toc12651"/>
      <w:bookmarkStart w:id="304" w:name="_Toc26552"/>
      <w:bookmarkStart w:id="305" w:name="_Toc28378"/>
      <w:bookmarkStart w:id="306" w:name="_Toc322793288"/>
      <w:bookmarkStart w:id="307" w:name="_Toc326916629"/>
      <w:bookmarkStart w:id="308" w:name="_Toc8407"/>
      <w:bookmarkStart w:id="309" w:name="_Hlt69698722"/>
      <w:bookmarkStart w:id="310" w:name="_Hlt69698769"/>
      <w:bookmarkStart w:id="311" w:name="_Hlt6969874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1.1承包人按中标价以总承包方式在规定的期限内对</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highlight w:val="none"/>
          <w14:textFill>
            <w14:solidFill>
              <w14:schemeClr w14:val="tx1"/>
            </w14:solidFill>
          </w14:textFill>
        </w:rPr>
        <w:t>（包工</w:t>
      </w:r>
      <w:bookmarkStart w:id="312" w:name="_Hlt87948212"/>
      <w:bookmarkEnd w:id="312"/>
      <w:r>
        <w:rPr>
          <w:rFonts w:hint="eastAsia" w:asciiTheme="minorEastAsia" w:hAnsiTheme="minorEastAsia" w:eastAsiaTheme="minorEastAsia" w:cstheme="minorEastAsia"/>
          <w:color w:val="000000" w:themeColor="text1"/>
          <w:highlight w:val="none"/>
          <w14:textFill>
            <w14:solidFill>
              <w14:schemeClr w14:val="tx1"/>
            </w14:solidFill>
          </w14:textFill>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包工包料：材料符合招标文件要求</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及合同的相关约定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，报验使用；办理用工保险。</w:t>
      </w:r>
    </w:p>
    <w:p w14:paraId="6F1A281D">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包质量：符合招标文件要求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及合同有关质量的相关约定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1.1.3 包安全包文明施工：符合国家及省、市的相关规定及招标文件、合同的相关约定要求。</w:t>
      </w:r>
    </w:p>
    <w:p w14:paraId="0721E94B">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包工期：</w:t>
      </w:r>
      <w:r>
        <w:rPr>
          <w:rFonts w:hint="eastAsia"/>
          <w:snapToGrid w:val="0"/>
          <w:color w:val="000000" w:themeColor="text1"/>
          <w:kern w:val="0"/>
          <w:szCs w:val="21"/>
          <w:highlight w:val="none"/>
          <w14:textFill>
            <w14:solidFill>
              <w14:schemeClr w14:val="tx1"/>
            </w14:solidFill>
          </w14:textFill>
        </w:rPr>
        <w:t>本招标工程</w:t>
      </w:r>
      <w:r>
        <w:rPr>
          <w:rFonts w:hint="eastAsia" w:hAnsi="宋体" w:cs="宋体"/>
          <w:bCs/>
          <w:color w:val="000000" w:themeColor="text1"/>
          <w:szCs w:val="21"/>
          <w:highlight w:val="none"/>
          <w:lang w:eastAsia="zh-CN"/>
          <w14:textFill>
            <w14:solidFill>
              <w14:schemeClr w14:val="tx1"/>
            </w14:solidFill>
          </w14:textFill>
        </w:rPr>
        <w:t>设计、施工</w:t>
      </w:r>
      <w:r>
        <w:rPr>
          <w:rFonts w:hint="eastAsia"/>
          <w:snapToGrid w:val="0"/>
          <w:color w:val="000000" w:themeColor="text1"/>
          <w:kern w:val="0"/>
          <w:szCs w:val="21"/>
          <w:highlight w:val="none"/>
          <w14:textFill>
            <w14:solidFill>
              <w14:schemeClr w14:val="tx1"/>
            </w14:solidFill>
          </w14:textFill>
        </w:rPr>
        <w:t>必须在招标</w:t>
      </w:r>
      <w:r>
        <w:rPr>
          <w:rFonts w:hint="eastAsia"/>
          <w:snapToGrid w:val="0"/>
          <w:color w:val="000000" w:themeColor="text1"/>
          <w:kern w:val="0"/>
          <w:szCs w:val="21"/>
          <w:highlight w:val="none"/>
          <w:lang w:val="en-US"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规定</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snapToGrid w:val="0"/>
          <w:color w:val="000000" w:themeColor="text1"/>
          <w:kern w:val="0"/>
          <w:szCs w:val="21"/>
          <w:highlight w:val="none"/>
          <w14:textFill>
            <w14:solidFill>
              <w14:schemeClr w14:val="tx1"/>
            </w14:solidFill>
          </w14:textFill>
        </w:rPr>
        <w:t>工期内完成</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DC2B73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限额设计要求：</w:t>
      </w:r>
    </w:p>
    <w:p w14:paraId="0C3537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初步设计概算中的建安工程费不得超过招标文件明确的建安工程估算金额，</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1"/>
        <w:keepNext/>
        <w:keepLines/>
        <w:ind w:firstLine="480"/>
        <w:jc w:val="both"/>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313" w:name="_Toc20951"/>
      <w:bookmarkStart w:id="314" w:name="_Toc10533"/>
      <w:bookmarkStart w:id="315" w:name="_Toc13383"/>
      <w:bookmarkStart w:id="316" w:name="_Toc27815"/>
      <w:bookmarkStart w:id="317" w:name="_Toc1359"/>
      <w:bookmarkStart w:id="318" w:name="_Toc469940920"/>
      <w:bookmarkStart w:id="319" w:name="_Toc3936"/>
      <w:bookmarkStart w:id="320" w:name="_Toc467587699"/>
      <w:bookmarkStart w:id="321" w:name="_Toc16582"/>
      <w:bookmarkStart w:id="322" w:name="_Toc28315"/>
      <w:bookmarkStart w:id="323" w:name="_Toc16000"/>
      <w:bookmarkStart w:id="324" w:name="_Toc4817"/>
      <w:r>
        <w:rPr>
          <w:rFonts w:hint="eastAsia" w:asciiTheme="minorEastAsia" w:hAnsiTheme="minorEastAsia" w:eastAsiaTheme="minorEastAsia" w:cstheme="minorEastAsia"/>
          <w:b/>
          <w:color w:val="000000" w:themeColor="text1"/>
          <w:highlight w:val="none"/>
          <w14:textFill>
            <w14:solidFill>
              <w14:schemeClr w14:val="tx1"/>
            </w14:solidFill>
          </w14:textFill>
        </w:rPr>
        <w:t>2 施工图工程量清单预算的编制原则</w:t>
      </w:r>
      <w:bookmarkEnd w:id="313"/>
      <w:bookmarkEnd w:id="314"/>
      <w:bookmarkEnd w:id="315"/>
      <w:bookmarkEnd w:id="316"/>
      <w:bookmarkEnd w:id="317"/>
      <w:bookmarkEnd w:id="318"/>
      <w:bookmarkEnd w:id="319"/>
      <w:bookmarkEnd w:id="320"/>
      <w:bookmarkEnd w:id="321"/>
      <w:bookmarkEnd w:id="322"/>
      <w:bookmarkEnd w:id="323"/>
      <w:bookmarkEnd w:id="324"/>
    </w:p>
    <w:p w14:paraId="09A1E1C1">
      <w:pPr>
        <w:pStyle w:val="52"/>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施工图工程量清单预算价的编制：承包人根据招标文件及设计任务书等相关的文件完成本项目的</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需经过发包人委托的第三方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造价咨询单位审核</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通过后，并报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审核</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工程量按施工图计算，主要材料价格按预算编制时（招标文件所规定的设计预算编制工期内）当季</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工程造价管理机构发布的人工、材料、机械台班综合单价（若</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25" w:name="_Toc6675"/>
      <w:bookmarkStart w:id="326" w:name="_Toc466640604"/>
      <w:bookmarkStart w:id="327" w:name="_Toc755"/>
      <w:bookmarkStart w:id="328" w:name="_Toc28537"/>
      <w:bookmarkStart w:id="329" w:name="_Toc13437"/>
      <w:bookmarkStart w:id="330" w:name="_Toc3958"/>
      <w:bookmarkStart w:id="331" w:name="_Toc11307"/>
      <w:bookmarkStart w:id="332" w:name="_Toc25565"/>
      <w:bookmarkStart w:id="333" w:name="_Toc30405"/>
      <w:bookmarkStart w:id="334" w:name="_Toc25851"/>
      <w:bookmarkStart w:id="335" w:name="_Toc2286"/>
      <w:bookmarkStart w:id="336" w:name="_Hlt87948447"/>
      <w:bookmarkStart w:id="337" w:name="_Hlt87948449"/>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3 工程结算原则</w:t>
      </w:r>
      <w:bookmarkEnd w:id="325"/>
      <w:bookmarkEnd w:id="326"/>
      <w:bookmarkEnd w:id="327"/>
      <w:bookmarkEnd w:id="328"/>
      <w:bookmarkEnd w:id="329"/>
      <w:bookmarkEnd w:id="330"/>
      <w:bookmarkEnd w:id="331"/>
      <w:bookmarkEnd w:id="332"/>
      <w:bookmarkEnd w:id="333"/>
      <w:bookmarkEnd w:id="334"/>
      <w:bookmarkEnd w:id="335"/>
    </w:p>
    <w:p w14:paraId="203FD975">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费结算原则</w:t>
      </w:r>
    </w:p>
    <w:p w14:paraId="6CD3D27F">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费结算价：按经审定的建安工程费招标控制价×设计费中标费率进行结算</w:t>
      </w:r>
      <w:r>
        <w:rPr>
          <w:rFonts w:hint="eastAsia" w:asciiTheme="minorEastAsia" w:hAnsiTheme="minorEastAsia" w:eastAsiaTheme="minorEastAsia" w:cstheme="minorEastAsia"/>
          <w:color w:val="000000" w:themeColor="text1"/>
          <w:kern w:val="1"/>
          <w:szCs w:val="24"/>
          <w:highlight w:val="none"/>
          <w14:textFill>
            <w14:solidFill>
              <w14:schemeClr w14:val="tx1"/>
            </w14:solidFill>
          </w14:textFill>
        </w:rPr>
        <w:t>。</w:t>
      </w:r>
    </w:p>
    <w:p w14:paraId="72E39857">
      <w:pPr>
        <w:spacing w:line="360" w:lineRule="auto"/>
        <w:ind w:firstLine="480" w:firstLineChars="200"/>
        <w:jc w:val="left"/>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3.1.2设计费在中标价范围内按实结算，结算价超中标价时按中标价结算。</w:t>
      </w:r>
    </w:p>
    <w:p w14:paraId="732A3D05">
      <w:pPr>
        <w:spacing w:line="360" w:lineRule="auto"/>
        <w:ind w:firstLine="480" w:firstLineChars="200"/>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3.2工程费用结算基准价的确定：以</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本章</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第2条工程预算价编制原则编制的经审核后的预算价乘以（1－承包人中标下浮率）作为此工程项目的建安工程结算基准价（不含预备费），其分部分项工程量清单对应的综合单价即为结算基准单价。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费用结算原则：发包人在不增减建设规模的情况下，结算价即为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结算基准价</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，但下列情形除外：</w:t>
      </w:r>
    </w:p>
    <w:p w14:paraId="26D1DB1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3.3.1 国家政策性人工价差调整：</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调整方式按省、市有关规定调整。</w:t>
      </w:r>
    </w:p>
    <w:p w14:paraId="1883FD6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工程造价管理机构据此发布的规定调整；</w:t>
      </w:r>
    </w:p>
    <w:p w14:paraId="665781D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人工费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施工图工程量清单预算</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注：人工费、材料单价、机械台班的价差调整基数是以施工当季《</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始兴县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（如信息价没有时参考施工当月&lt;韶关建筑工程造价信息&gt;）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公布的信息价（包括人工费、材料单价、机械台班）为F1与编制施工图工程量清单预算当季</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始兴县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（如信息价没有时参考预算编制当月</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2）材料补差方式：</w:t>
      </w:r>
    </w:p>
    <w:p w14:paraId="50240B22">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2E220CC">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4B5ACA7">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3.4 如发包人减少建设规模，则</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经发包人确认的预算书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扣减减少</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部分工程造价。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最终结算价由</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财政局投资评审中心审定为准</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p>
    <w:p w14:paraId="4AC7E498">
      <w:pPr>
        <w:spacing w:line="360" w:lineRule="auto"/>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3.5 预备费：</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不发生时不计入结算总价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60EE5A4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（2）国家政策变化导致的调整。</w:t>
      </w:r>
    </w:p>
    <w:p w14:paraId="520FB0E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3.10 项目工程费用最终结算价以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财政局投资评审中心审定的结算价进行结算。</w:t>
      </w:r>
    </w:p>
    <w:bookmarkEnd w:id="336"/>
    <w:bookmarkEnd w:id="337"/>
    <w:p w14:paraId="70D6157D">
      <w:pPr>
        <w:pStyle w:val="37"/>
        <w:keepNext/>
        <w:keepLines/>
        <w:spacing w:line="500" w:lineRule="exact"/>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38" w:name="_Hlt112206782"/>
      <w:bookmarkEnd w:id="338"/>
      <w:bookmarkStart w:id="339" w:name="_Toc30894"/>
      <w:bookmarkStart w:id="340" w:name="_Toc2973"/>
      <w:bookmarkStart w:id="341" w:name="_Toc9414"/>
      <w:bookmarkStart w:id="342" w:name="_Toc16793"/>
      <w:bookmarkStart w:id="343" w:name="_Toc326916631"/>
      <w:bookmarkStart w:id="344" w:name="_Toc20983"/>
      <w:bookmarkStart w:id="345" w:name="_Toc322793290"/>
      <w:bookmarkStart w:id="346" w:name="_Toc24211"/>
      <w:bookmarkStart w:id="347" w:name="_Toc11208"/>
      <w:bookmarkStart w:id="348" w:name="_Toc23408"/>
      <w:bookmarkStart w:id="349" w:name="_Toc15300"/>
      <w:bookmarkStart w:id="350" w:name="_Toc29998"/>
      <w:bookmarkStart w:id="351" w:name="_Hlt87951777"/>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4 工程付款办法</w:t>
      </w:r>
      <w:bookmarkEnd w:id="339"/>
      <w:bookmarkEnd w:id="340"/>
      <w:bookmarkEnd w:id="341"/>
      <w:bookmarkEnd w:id="342"/>
      <w:bookmarkEnd w:id="343"/>
      <w:bookmarkEnd w:id="344"/>
      <w:bookmarkEnd w:id="345"/>
      <w:bookmarkEnd w:id="346"/>
      <w:bookmarkEnd w:id="347"/>
      <w:bookmarkEnd w:id="348"/>
      <w:bookmarkEnd w:id="349"/>
      <w:bookmarkEnd w:id="350"/>
    </w:p>
    <w:bookmarkEnd w:id="351"/>
    <w:p w14:paraId="321EF06C">
      <w:pPr>
        <w:pStyle w:val="35"/>
        <w:spacing w:line="500" w:lineRule="exact"/>
        <w:ind w:firstLine="48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352" w:name="_Hlt69669774"/>
      <w:bookmarkEnd w:id="352"/>
      <w:bookmarkStart w:id="353" w:name="_Hlt69114106"/>
      <w:bookmarkEnd w:id="353"/>
      <w:bookmarkStart w:id="354" w:name="_Hlt66608388"/>
      <w:bookmarkEnd w:id="354"/>
      <w:bookmarkStart w:id="355" w:name="_Hlt88976467"/>
      <w:bookmarkEnd w:id="355"/>
      <w:bookmarkStart w:id="356" w:name="_Hlt66593437"/>
      <w:bookmarkEnd w:id="356"/>
      <w:bookmarkStart w:id="357" w:name="_Hlt66591689"/>
      <w:bookmarkEnd w:id="357"/>
      <w:bookmarkStart w:id="358" w:name="_Hlt69700007"/>
      <w:bookmarkEnd w:id="358"/>
      <w:bookmarkStart w:id="359" w:name="_Hlt70150985"/>
      <w:bookmarkEnd w:id="359"/>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4.1</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设计费的支付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27EBD473">
      <w:pPr>
        <w:pStyle w:val="35"/>
        <w:spacing w:line="440" w:lineRule="exact"/>
        <w:ind w:firstLine="48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提交初步</w:t>
      </w:r>
      <w:r>
        <w:rPr>
          <w:rFonts w:hint="eastAsia" w:asciiTheme="minorEastAsia" w:hAnsiTheme="minorEastAsia" w:eastAsiaTheme="minorEastAsia" w:cstheme="minorEastAsia"/>
          <w:color w:val="000000" w:themeColor="text1"/>
          <w:highlight w:val="none"/>
          <w14:textFill>
            <w14:solidFill>
              <w14:schemeClr w14:val="tx1"/>
            </w14:solidFill>
          </w14:textFill>
        </w:rPr>
        <w:t>设计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文件及工程概算</w:t>
      </w:r>
      <w:r>
        <w:rPr>
          <w:rFonts w:hint="eastAsia" w:asciiTheme="minorEastAsia" w:hAnsiTheme="minorEastAsia" w:eastAsiaTheme="minorEastAsia" w:cstheme="minorEastAsia"/>
          <w:color w:val="000000" w:themeColor="text1"/>
          <w:highlight w:val="none"/>
          <w14:textFill>
            <w14:solidFill>
              <w14:schemeClr w14:val="tx1"/>
            </w14:solidFill>
          </w14:textFill>
        </w:rPr>
        <w:t>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财政局审批后10个工作日内，支付至设计费合同价款的30%</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p w14:paraId="5236EB40">
      <w:pPr>
        <w:pStyle w:val="35"/>
        <w:spacing w:line="44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4.1.2提交</w:t>
      </w:r>
      <w:r>
        <w:rPr>
          <w:rFonts w:hint="eastAsia" w:asciiTheme="minorEastAsia" w:hAnsiTheme="minorEastAsia" w:eastAsiaTheme="minorEastAsia" w:cstheme="minorEastAsia"/>
          <w:color w:val="000000" w:themeColor="text1"/>
          <w:highlight w:val="none"/>
          <w14:textFill>
            <w14:solidFill>
              <w14:schemeClr w14:val="tx1"/>
            </w14:solidFill>
          </w14:textFill>
        </w:rPr>
        <w:t>施工图设计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文件和施工图预算</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且</w:t>
      </w:r>
      <w:r>
        <w:rPr>
          <w:rFonts w:hint="eastAsia" w:asciiTheme="minorEastAsia" w:hAnsiTheme="minorEastAsia" w:eastAsiaTheme="minorEastAsia" w:cstheme="minorEastAsia"/>
          <w:color w:val="000000" w:themeColor="text1"/>
          <w:highlight w:val="none"/>
          <w14:textFill>
            <w14:solidFill>
              <w14:schemeClr w14:val="tx1"/>
            </w14:solidFill>
          </w14:textFill>
        </w:rPr>
        <w:t>本项目工程施工图设计经发包人委托具有资质的第三方审图机构审查合格并提交合格的完整施工图设计成果文件后，相关请款资料经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财政局审批后10个工作日内，支付至设计费合同价款的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0%。</w:t>
      </w:r>
    </w:p>
    <w:p w14:paraId="0A548E9B">
      <w:pPr>
        <w:pStyle w:val="35"/>
        <w:spacing w:line="44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4.1.3工</w:t>
      </w:r>
      <w:r>
        <w:rPr>
          <w:rFonts w:hint="eastAsia" w:asciiTheme="minorEastAsia" w:hAnsiTheme="minorEastAsia" w:eastAsiaTheme="minorEastAsia" w:cstheme="minorEastAsia"/>
          <w:color w:val="000000" w:themeColor="text1"/>
          <w:highlight w:val="none"/>
          <w14:textFill>
            <w14:solidFill>
              <w14:schemeClr w14:val="tx1"/>
            </w14:solidFill>
          </w14:textFill>
        </w:rPr>
        <w:t>程竣工验收合格后，相关请款资料经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财政局审批后10个工作日内支付剩余的设计费余额。</w:t>
      </w:r>
    </w:p>
    <w:p w14:paraId="67BD3E49">
      <w:pPr>
        <w:pStyle w:val="35"/>
        <w:spacing w:line="50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4.2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建安工程款的支付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68558E75">
      <w:pPr>
        <w:pStyle w:val="35"/>
        <w:spacing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4.2.1 本工程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支付</w:t>
      </w:r>
      <w:r>
        <w:rPr>
          <w:rFonts w:hint="eastAsia" w:asciiTheme="minorEastAsia" w:hAnsiTheme="minorEastAsia" w:eastAsiaTheme="minorEastAsia" w:cstheme="minorEastAsia"/>
          <w:color w:val="000000" w:themeColor="text1"/>
          <w:highlight w:val="none"/>
          <w14:textFill>
            <w14:solidFill>
              <w14:schemeClr w14:val="tx1"/>
            </w14:solidFill>
          </w14:textFill>
        </w:rPr>
        <w:t>施工预付款。</w:t>
      </w:r>
    </w:p>
    <w:p w14:paraId="60174964">
      <w:pPr>
        <w:pStyle w:val="35"/>
        <w:spacing w:line="500" w:lineRule="exact"/>
        <w:ind w:firstLine="480"/>
        <w:rPr>
          <w:rFonts w:hint="eastAsia" w:asciiTheme="minorEastAsia" w:hAnsiTheme="minorEastAsia" w:eastAsiaTheme="minorEastAsia" w:cstheme="minorEastAsia"/>
          <w:i/>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4.2.2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 施工预付款支付比例为：按施工合同价（预备费除外）的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30%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支付（视资金到位情况为准），施工预付款中包含工人工资预付款，其中工人工资预付款比例为施工合同价（预备费除外）的1%。</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（2）本工程要求承包人提供与预付款等额的预付款银行保函（</w:t>
      </w:r>
      <w:r>
        <w:rPr>
          <w:rFonts w:hint="eastAsia" w:asciiTheme="minorEastAsia" w:hAnsiTheme="minorEastAsia" w:eastAsiaTheme="minorEastAsia" w:cstheme="minorEastAsia"/>
          <w:snapToGrid w:val="0"/>
          <w:color w:val="000000" w:themeColor="text1"/>
          <w:kern w:val="0"/>
          <w:szCs w:val="22"/>
          <w:highlight w:val="none"/>
          <w14:textFill>
            <w14:solidFill>
              <w14:schemeClr w14:val="tx1"/>
            </w14:solidFill>
          </w14:textFill>
        </w:rPr>
        <w:t>预付款银行保函按发包人提供的格式，详见招标文件第八章：预付款保函</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且本工程预付款保函期限原则上不少于</w:t>
      </w:r>
      <w:r>
        <w:rPr>
          <w:rFonts w:hint="eastAsia" w:asciiTheme="minorEastAsia" w:hAnsiTheme="minorEastAsia" w:eastAsiaTheme="minorEastAsia" w:cstheme="minorEastAsia"/>
          <w:b/>
          <w:snapToGrid w:val="0"/>
          <w:color w:val="000000" w:themeColor="text1"/>
          <w:kern w:val="0"/>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个月，承包人的预付款保函有效期应保证在扣回预付款前有效，未扣回预付款但保函过期的，承包人应重新开具预付款保函。</w:t>
      </w:r>
    </w:p>
    <w:p w14:paraId="12338FAE">
      <w:pPr>
        <w:pStyle w:val="35"/>
        <w:ind w:firstLine="48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（3）承包人应在签订施工合同后，在提供等额的预付款保函及具备施工条件的前提下（如承包人主要人员及主要机械进场到位），向发包人提交预付款支付申请。</w:t>
      </w:r>
    </w:p>
    <w:p w14:paraId="359DBA68">
      <w:pPr>
        <w:pStyle w:val="35"/>
        <w:ind w:firstLine="480" w:firstLineChars="20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000000" w:themeColor="text1"/>
          <w:kern w:val="0"/>
          <w:highlight w:val="none"/>
          <w14:textFill>
            <w14:solidFill>
              <w14:schemeClr w14:val="tx1"/>
            </w14:solidFill>
          </w14:textFill>
        </w:rPr>
        <w:t>凡未签订合同、未提供预付款保函或不具备施工条件的工程，发包人不预付工程款。</w:t>
      </w:r>
    </w:p>
    <w:p w14:paraId="75193BA4">
      <w:pPr>
        <w:pStyle w:val="35"/>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（4）预付款应从每支付期应支付给承包人的工程进度款中扣回，扣回比例为每支付期的工程进度款的50%，直到扣回的金额达到合同约定的预付款金额为止。</w:t>
      </w:r>
    </w:p>
    <w:p w14:paraId="24B08995">
      <w:pPr>
        <w:pStyle w:val="35"/>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4.2.3工程进度款支付条件：承包人必须提供完整的施工图预算（加盖承包人公章及注册造价工程师注册章）报发包人审核后方可支付工程进度款。</w:t>
      </w:r>
    </w:p>
    <w:p w14:paraId="09E8B826">
      <w:pPr>
        <w:pStyle w:val="35"/>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4.2.4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施工过程中按月支付工程进度款：承包人每月按</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工程形象进度申</w:t>
      </w:r>
      <w:r>
        <w:rPr>
          <w:rFonts w:hint="eastAsia" w:asciiTheme="minorEastAsia" w:hAnsiTheme="minorEastAsia" w:eastAsiaTheme="minorEastAsia" w:cstheme="minorEastAsia"/>
          <w:color w:val="000000" w:themeColor="text1"/>
          <w:highlight w:val="none"/>
          <w14:textFill>
            <w14:solidFill>
              <w14:schemeClr w14:val="tx1"/>
            </w14:solidFill>
          </w14:textFill>
        </w:rPr>
        <w:t>报，截止日为当月26日，形象进度和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《工程付款申请书》</w:t>
      </w:r>
      <w:r>
        <w:rPr>
          <w:rFonts w:hint="eastAsia" w:asciiTheme="minorEastAsia" w:hAnsiTheme="minorEastAsia" w:eastAsiaTheme="minorEastAsia" w:cstheme="minorEastAsia"/>
          <w:color w:val="000000" w:themeColor="text1"/>
          <w:highlight w:val="none"/>
          <w14:textFill>
            <w14:solidFill>
              <w14:schemeClr w14:val="tx1"/>
            </w14:solidFill>
          </w14:textFill>
        </w:rPr>
        <w:t>由监理单位核实确认，经</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造价咨询单位（如有造价单位）审核，</w:t>
      </w:r>
      <w:r>
        <w:rPr>
          <w:rFonts w:hint="eastAsia" w:asciiTheme="minorEastAsia" w:hAnsiTheme="minorEastAsia" w:eastAsiaTheme="minorEastAsia" w:cstheme="minorEastAsia"/>
          <w:color w:val="000000" w:themeColor="text1"/>
          <w:highlight w:val="none"/>
          <w14:textFill>
            <w14:solidFill>
              <w14:schemeClr w14:val="tx1"/>
            </w14:solidFill>
          </w14:textFill>
        </w:rPr>
        <w:t>再经发包人审核确认后于申报工程进度款的次月支付。</w:t>
      </w:r>
    </w:p>
    <w:p w14:paraId="566482A7">
      <w:pPr>
        <w:spacing w:line="360" w:lineRule="auto"/>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4.2.5</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7ECE29DE">
      <w:pPr>
        <w:pStyle w:val="35"/>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措施项目费中的“绿色施工安全防护措施费”拨付按照《广东省建设工程计价依据（2018）》执行，按照</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变更工程造价必须经监理单位核实及造价咨询单位（如有造价单位）审核，并经发包人核定后方可支付。</w:t>
      </w:r>
    </w:p>
    <w:p w14:paraId="16EADF1F">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4.5 工程完工后可支付至80％（但不局限于80％）</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结算审核完成后，于次月支付至审定总造价的97%。</w:t>
      </w:r>
    </w:p>
    <w:p w14:paraId="41A5B087">
      <w:pPr>
        <w:pStyle w:val="35"/>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4.6 剩余3%为工程质量保证金，从工程竣工验收合格之日起满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若未发现质量问题，</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于次月</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退还给承包人</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如果承包人无法提供符合要求的发票，由此造成的相应损失由承包人承担。</w:t>
      </w:r>
    </w:p>
    <w:p w14:paraId="7216B678">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款的利息，承包人也不得因政府财政部门履行审批程序所造成的延期付款而暂停施工和相关服务。</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4.9</w:t>
      </w:r>
      <w:r>
        <w:rPr>
          <w:rFonts w:hint="eastAsia" w:asciiTheme="minorEastAsia" w:hAnsiTheme="minorEastAsia" w:eastAsiaTheme="minorEastAsia" w:cstheme="minorEastAsia"/>
          <w:color w:val="000000" w:themeColor="text1"/>
          <w:highlight w:val="none"/>
          <w14:textFill>
            <w14:solidFill>
              <w14:schemeClr w14:val="tx1"/>
            </w14:solidFill>
          </w14:textFill>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4.10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本工程按政府有关要求或资金安排情况、合同有关约定，经双方协商可调整建安费支付办法。</w:t>
      </w:r>
    </w:p>
    <w:p w14:paraId="4D87B18B">
      <w:pPr>
        <w:pStyle w:val="3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补充条款：</w:t>
      </w:r>
    </w:p>
    <w:p w14:paraId="78092894">
      <w:pPr>
        <w:pStyle w:val="35"/>
        <w:numPr>
          <w:ilvl w:val="0"/>
          <w:numId w:val="5"/>
        </w:numPr>
        <w:ind w:firstLine="361" w:firstLineChars="15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施工部分</w:t>
      </w:r>
    </w:p>
    <w:p w14:paraId="7C85417A">
      <w:pPr>
        <w:pStyle w:val="53"/>
        <w:widowControl/>
        <w:spacing w:line="360" w:lineRule="auto"/>
        <w:ind w:firstLine="420"/>
        <w:jc w:val="lef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5.1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项目管理</w:t>
      </w:r>
    </w:p>
    <w:p w14:paraId="78BB4858">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5.1.1项目经理要求：</w:t>
      </w:r>
    </w:p>
    <w:p w14:paraId="102046D0">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项目经理与投标文件承诺不一致或未及时到位，发包人将按照下列方式对承包人进行处罚：</w:t>
      </w:r>
    </w:p>
    <w:p w14:paraId="20177E41">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擅自更换本工程项目经理的，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即使发包人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事后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批准同意更换，承包人仍需支付每换一次15万元的违约金（仅被羁押或判处刑罚、身亡可免责）。</w:t>
      </w:r>
    </w:p>
    <w:p w14:paraId="328A740C">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项目经理每延迟到位一天承包人应向发包人支付违约金5万元/天，超过10天（含10天）发包人有权单方解除合同，并要求承包人承担由此造成的一切损失。</w:t>
      </w:r>
    </w:p>
    <w:p w14:paraId="4D33B316">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3"/>
        <w:widowControl/>
        <w:spacing w:line="360" w:lineRule="auto"/>
        <w:ind w:firstLine="48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上述违约金由承包人直接向发包人支付，未付清之前，发包人有权暂停支付工程款。</w:t>
      </w:r>
    </w:p>
    <w:p w14:paraId="103D7D44">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5.1.2承包人必须遵守国家相关法律法规、政府相关规定及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始兴县住房和城乡建设管理局</w:t>
      </w:r>
      <w:r>
        <w:rPr>
          <w:rFonts w:hint="eastAsia" w:asciiTheme="minorEastAsia" w:hAnsiTheme="minorEastAsia" w:eastAsiaTheme="minorEastAsia" w:cstheme="minorEastAsia"/>
          <w:color w:val="000000" w:themeColor="text1"/>
          <w:highlight w:val="none"/>
          <w14:textFill>
            <w14:solidFill>
              <w14:schemeClr w14:val="tx1"/>
            </w14:solidFill>
          </w14:textFill>
        </w:rPr>
        <w:t>的工程管理制度。</w:t>
      </w:r>
    </w:p>
    <w:p w14:paraId="1C814542">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5.1.3承包人应根据工程实际需要，配备满足进度要求的施工机械，自备发电机保证供电稳定，所有费用已包含在合同价中。</w:t>
      </w:r>
    </w:p>
    <w:p w14:paraId="2239CEC0">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5.1.5在合同履行中如发包人、承包人双方发生争议，承包人不得以争议未解决为由擅自停工，否则将视为违约，由此产生工期的延误不予顺延。</w:t>
      </w:r>
    </w:p>
    <w:p w14:paraId="1ED02A19">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承包人未及时通知监理人到场检查，私自将隐蔽部位覆盖，监理人有权指示承包人采用钻孔探测揭开进行检查，由此增加的费用和工期延误责任由承包人承担。</w:t>
      </w:r>
    </w:p>
    <w:p w14:paraId="4743ECAB">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5.1.7承包人必须编制合理的交通维护方案并负责实施，保证施工期间的交通组织符合</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公安交通管理的有关规定，确保施工安全，其费用包含在合同价中。</w:t>
      </w:r>
    </w:p>
    <w:p w14:paraId="776AEB15">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（4）重伤事故、造成10人及以上集体中毒住院、经济损失重大的火灾、设备及交通事故，依法由承包人承担责任，并支付惩罚性违约金3万元。</w:t>
      </w:r>
    </w:p>
    <w:p w14:paraId="2A4F27DB">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（5）因施工造成的道路交通中断、通讯中断、管线漏水漏气等全部责任事故，依法由承包人承担责任，并支付惩罚性违约金2万元。</w:t>
      </w:r>
    </w:p>
    <w:p w14:paraId="5183712F">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5.1.10 工程竣工验收合格后30天内，承包人必须及时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5.3施工准备工作</w:t>
      </w:r>
    </w:p>
    <w:p w14:paraId="57C4C8F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5.4工程变更</w:t>
      </w:r>
    </w:p>
    <w:p w14:paraId="1E334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5.4.3承包人应按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5.5工程量计量的约定：</w:t>
      </w:r>
    </w:p>
    <w:p w14:paraId="1B9138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⑤发包人书面通知承包人取消的工程量，不予计量。</w:t>
      </w:r>
    </w:p>
    <w:p w14:paraId="006747B2">
      <w:pPr>
        <w:pStyle w:val="30"/>
        <w:spacing w:line="360" w:lineRule="auto"/>
        <w:jc w:val="left"/>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highlight w:val="none"/>
          <w14:textFill>
            <w14:solidFill>
              <w14:schemeClr w14:val="tx1"/>
            </w14:solidFill>
          </w14:textFill>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5.7 措施项目</w:t>
      </w:r>
    </w:p>
    <w:p w14:paraId="5E1F995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5.7.1现场安全文明设计必须满足国家、省市相关的要求，除此之外，尚应满足如下要求：</w:t>
      </w:r>
    </w:p>
    <w:p w14:paraId="7BC26F82">
      <w:pPr>
        <w:numPr>
          <w:ilvl w:val="0"/>
          <w:numId w:val="7"/>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④施工期间，承包人应随时根据现场情况对围挡进行维修和保护，确保施工界面达到韶关市、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⑨要建立治安保卫制度，责任要分解到人。承包人在施工过程中的施工人员应配备必要的劳动、安全保护用品并佩戴工作证，以及满足招标文件中其他相关规定。</w:t>
      </w:r>
    </w:p>
    <w:p w14:paraId="3DF1D3AE">
      <w:pPr>
        <w:numPr>
          <w:ilvl w:val="0"/>
          <w:numId w:val="7"/>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②大气污染防治措施：采用洒水湿法抑尘；重点时段防护如：对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工地进出运输</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4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5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⑤</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6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⑥</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①承包人应充分考虑本工程的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②承包人应充分考虑施工影响范围内的地上、地下设施，建筑物的临时保护等措施，</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5.7.3施工降排水</w:t>
      </w:r>
    </w:p>
    <w:p w14:paraId="6546BEE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保证护栏的安全性。</w:t>
      </w:r>
    </w:p>
    <w:p w14:paraId="77FB826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5.7.4水土保持</w:t>
      </w:r>
    </w:p>
    <w:p w14:paraId="64FD2D2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5.7.5施工用水、用电等</w:t>
      </w:r>
    </w:p>
    <w:p w14:paraId="77846A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5.7.12根据广东省、韶关市、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5.9.1工程质量达不到合同约定的质量标准承包人违约责任：如未达到合格标准，除则按合同价款的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本工程具备竣工验收条件后14天内，承包人按国家建设部、广东省及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5.14.5若承包人按照发包人的要求及时履行了保修义务，并能提供证据说明质量缺陷非承包人的责任，保修费用及相关损失由缺陷责任方承担。</w:t>
      </w:r>
    </w:p>
    <w:p w14:paraId="62CF27DC">
      <w:pPr>
        <w:pStyle w:val="55"/>
        <w:adjustRightInd w:val="0"/>
        <w:snapToGrid w:val="0"/>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5.15发包人有权根据有关管理制度对承包人的履约情况纳入履约信用评价和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第三方质量安全评估</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体系进行履约信用评价和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第三方质量安全评估按发包人履约信用评价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评估</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6.2 承包人必须严格按有关设计规范设</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60" w:name="_Toc39061383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6.4.知识产权和专利权</w:t>
      </w:r>
      <w:bookmarkEnd w:id="360"/>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8"/>
        <w:ind w:firstLine="602"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6.7.1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工程变更的程序和管理按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项目所在地的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政府投资项目财政投资评审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相关文件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执行。如因设计人的责任引起变更造成投资规模增加，按如下规定追究设计人的违约责任：</w:t>
      </w:r>
    </w:p>
    <w:p w14:paraId="36AB7623">
      <w:pPr>
        <w:pStyle w:val="68"/>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（1）因设计人责任引起变更造成投资规模增加10%以上的，扣减设计人设计合同价20%的违约金；</w:t>
      </w:r>
    </w:p>
    <w:p w14:paraId="1B80E621">
      <w:pPr>
        <w:pStyle w:val="68"/>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6.10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6.10.1 施工图设计阶段</w:t>
      </w:r>
    </w:p>
    <w:p w14:paraId="17150E23">
      <w:pPr>
        <w:pStyle w:val="35"/>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（1）负责完成并制作总图、建筑、结构、</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建筑装饰装修、给排水、电气、照明、消防、节能、无障碍设计、安防及智能系统、充电桩、</w:t>
      </w:r>
      <w:r>
        <w:rPr>
          <w:rFonts w:hint="eastAsia" w:asciiTheme="minorEastAsia" w:hAnsiTheme="minorEastAsia" w:eastAsiaTheme="minorEastAsia" w:cstheme="minorEastAsia"/>
          <w:snapToGrid w:val="0"/>
          <w:color w:val="000000" w:themeColor="text1"/>
          <w:kern w:val="0"/>
          <w:highlight w:val="none"/>
          <w:u w:val="none" w:color="auto"/>
          <w14:textFill>
            <w14:solidFill>
              <w14:schemeClr w14:val="tx1"/>
            </w14:solidFill>
          </w14:textFill>
        </w:rPr>
        <w:t>海绵城市</w:t>
      </w:r>
      <w:r>
        <w:rPr>
          <w:rFonts w:hint="eastAsia" w:asciiTheme="minorEastAsia" w:hAnsiTheme="minorEastAsia" w:eastAsiaTheme="minorEastAsia" w:cstheme="minorEastAsia"/>
          <w:snapToGrid w:val="0"/>
          <w:color w:val="000000" w:themeColor="text1"/>
          <w:kern w:val="0"/>
          <w:highlight w:val="none"/>
          <w:u w:val="none" w:color="auto"/>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6.10.2 施工配合阶段</w:t>
      </w:r>
    </w:p>
    <w:p w14:paraId="4A574B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6.11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（9）承包人驻</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始兴县</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（11）承包人要按照批准的设计任务书，按照批准的总概算控制施工图设计，即限额设计。承包人要无条件对设计文件出现的遗漏或错误负责修改或补充，直到满足要求。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 xml:space="preserve"> （12）发包人及咨询</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位、上级</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主</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管部门对设计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6.11.2 </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承包人违约的处理</w:t>
      </w:r>
    </w:p>
    <w:p w14:paraId="4D58CA9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（1）承包人发生合同约定的违约情况时，无论发包人是否解除合同，发包人均有权按相关规定</w:t>
      </w:r>
      <w:r>
        <w:rPr>
          <w:rFonts w:hint="eastAsia" w:asciiTheme="minorEastAsia" w:hAnsiTheme="minorEastAsia" w:eastAsiaTheme="minorEastAsia" w:cstheme="minorEastAsia"/>
          <w:color w:val="000000" w:themeColor="text1"/>
          <w:highlight w:val="none"/>
          <w14:textFill>
            <w14:solidFill>
              <w14:schemeClr w14:val="tx1"/>
            </w14:solidFill>
          </w14:textFill>
        </w:rPr>
        <w:t>扣除</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的违约行为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开出的任何违约金，除合同另有规定外，均从发包人应向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支付的</w:t>
      </w:r>
      <w:r>
        <w:rPr>
          <w:rFonts w:hint="eastAsia" w:asciiTheme="minorEastAsia" w:hAnsiTheme="minorEastAsia" w:eastAsiaTheme="minorEastAsia" w:cstheme="minorEastAsia"/>
          <w:color w:val="000000" w:themeColor="text1"/>
          <w:highlight w:val="none"/>
          <w14:textFill>
            <w14:solidFill>
              <w14:schemeClr w14:val="tx1"/>
            </w14:solidFill>
          </w14:textFill>
        </w:rPr>
        <w:t>服务费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中直接扣除。除非合同另有规定，发包人向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开出的任何违约金将导致承包人最终的应得结算价款相应地减少。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的违约金由发包人掌握使用。</w:t>
      </w:r>
    </w:p>
    <w:p w14:paraId="0598E51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6.12</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发包人有权根据有关管理制度对承包人的履约情况纳入履约信用评价体系进行履约信用评价，并将评价结果报送给有关监管部门。</w:t>
      </w:r>
    </w:p>
    <w:p w14:paraId="3F964444">
      <w:pPr>
        <w:pStyle w:val="7"/>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履约信用评价按发包人履约信用评价管理规定执行，评价内容包含人员到位情况、服务配合程度、服务成果质量、项目后期服务及履约信用评价结果的运用等。</w:t>
      </w:r>
    </w:p>
    <w:p w14:paraId="3DA6AA42">
      <w:pPr>
        <w:pStyle w:val="36"/>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pPr>
      <w:bookmarkStart w:id="361" w:name="_Toc11306"/>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62" w:name="_Toc2708"/>
      <w:bookmarkStart w:id="363" w:name="_Toc5081"/>
      <w:bookmarkStart w:id="364" w:name="_Toc15865"/>
      <w:bookmarkStart w:id="365" w:name="_Toc18208"/>
      <w:bookmarkStart w:id="366" w:name="_Toc31905"/>
      <w:bookmarkStart w:id="367" w:name="_Toc28950"/>
      <w:bookmarkStart w:id="368" w:name="_Toc16036"/>
      <w:bookmarkStart w:id="369" w:name="_Toc10003"/>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第三</w:t>
      </w:r>
      <w:bookmarkStart w:id="370" w:name="_Hlt69669171"/>
      <w:bookmarkEnd w:id="37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71" w:name="_Hlt87793839"/>
      <w:bookmarkEnd w:id="37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中标人须知</w:t>
      </w:r>
      <w:bookmarkEnd w:id="361"/>
      <w:bookmarkEnd w:id="362"/>
      <w:bookmarkEnd w:id="363"/>
      <w:bookmarkEnd w:id="364"/>
      <w:bookmarkEnd w:id="365"/>
      <w:bookmarkEnd w:id="366"/>
      <w:bookmarkEnd w:id="367"/>
      <w:bookmarkEnd w:id="368"/>
      <w:bookmarkEnd w:id="369"/>
    </w:p>
    <w:p w14:paraId="5E0C751A">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09"/>
    <w:bookmarkEnd w:id="310"/>
    <w:bookmarkEnd w:id="311"/>
    <w:p w14:paraId="0058A4E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72" w:name="_Hlt93117969"/>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为保证施工现场的环境卫生，中标人在本项目施工过程中，所有的车辆必须按招标人规定的行车路线行驶。</w:t>
      </w:r>
    </w:p>
    <w:bookmarkEnd w:id="372"/>
    <w:p w14:paraId="3B62520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中标人的投标书所报的项目管理班子人员（项目经理、技术负责人、施工员、质量员、安全员等）必须是</w:t>
      </w:r>
      <w:bookmarkStart w:id="373" w:name="_Hlt66261069"/>
      <w:bookmarkEnd w:id="373"/>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项目竣工验收合格后三十个工作日内必须向招标人提供一式八份符合韶关市及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3.8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3.9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3.10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招标文件、招标答疑书、投标文件和中标通知书是招标人与中标人双方签订的施工合同的主要组成部分，并与合同一样，具有相同的法律效力。</w:t>
      </w:r>
      <w:bookmarkStart w:id="374" w:name="_Hlt66508904"/>
      <w:bookmarkEnd w:id="374"/>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3.18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中标人必须在项目开工前，在项目所在地银行</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设立工人工资支付专用账户和安全文明施工措施费专用帐户</w:t>
      </w: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3.19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3.20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若中标人自中标通知书发出之日起30天内仍未签订合同，视同中标人自动放弃中标权利，招标人通报建设行政主管部门后有权另行选择中标人。</w:t>
      </w:r>
    </w:p>
    <w:p w14:paraId="76B3E789">
      <w:pPr>
        <w:pStyle w:val="35"/>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3.23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招标人应当在发出中标通知书15日内，将中标结果依法在广东省招标投标监管网、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w:t>
      </w:r>
    </w:p>
    <w:p w14:paraId="4FF744ED">
      <w:pPr>
        <w:pStyle w:val="35"/>
        <w:ind w:firstLine="590" w:firstLineChars="245"/>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3.24中标人须按韶关市、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人作为总承包单位，应合理安排施工工作，统筹各专业单位（如有）的工作界面，不得影响施工进度。</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3.29</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3.30</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3.31</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中标人须在收到中标通知书之日十天内向招标人提交各阶段详细的工期计划承诺书。</w:t>
      </w:r>
    </w:p>
    <w:p w14:paraId="7A645245">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1.建设单位违反规定指定分包单位的；</w:t>
      </w:r>
    </w:p>
    <w:p w14:paraId="03B4AD11">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2.施工单位转包、违法分包或违反投标承诺分包工程的；   </w:t>
      </w:r>
    </w:p>
    <w:p w14:paraId="49E73FA9">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4.投标文件确定的大型机械设备没有进入施工现场的；</w:t>
      </w:r>
    </w:p>
    <w:p w14:paraId="416A5DDD">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5.建设、监理、施工等单位串通，签认虚假工程量或工程造价的；</w:t>
      </w:r>
    </w:p>
    <w:p w14:paraId="2496E11B">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6.施工现场管理不到位的；</w:t>
      </w:r>
    </w:p>
    <w:p w14:paraId="257C2DA9">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7.非本人资格证书登记所在的单位从事工程项目施工管理的；</w:t>
      </w:r>
    </w:p>
    <w:p w14:paraId="4568D4B7">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8.项目经理同时承担超过一项工程项目的；</w:t>
      </w:r>
    </w:p>
    <w:p w14:paraId="050F0B44">
      <w:pPr>
        <w:pStyle w:val="53"/>
        <w:widowControl/>
        <w:spacing w:line="360" w:lineRule="auto"/>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9.违反有关法律、法规、规章规定的其它行为。</w:t>
      </w:r>
    </w:p>
    <w:p w14:paraId="4EE02A84">
      <w:pPr>
        <w:pStyle w:val="53"/>
        <w:widowControl/>
        <w:spacing w:line="360" w:lineRule="auto"/>
        <w:ind w:firstLine="480"/>
        <w:jc w:val="left"/>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8"/>
          <w:highlight w:val="none"/>
          <w14:textFill>
            <w14:solidFill>
              <w14:schemeClr w14:val="tx1"/>
            </w14:solidFill>
          </w14:textFill>
        </w:rPr>
        <w:t>3.33依据《关于印发&lt;广东省建筑工程领域工人工资支付专用账户管理办法&gt;的通知》（粤人社规[2018]14号）文件精神，中标人必须设立工人工资支付专用账户，专门用于发放作业工人工资。</w:t>
      </w:r>
      <w:bookmarkStart w:id="375" w:name="_Hlt69698776"/>
    </w:p>
    <w:p w14:paraId="67FA367E">
      <w:pPr>
        <w:pStyle w:val="35"/>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0ED1C48F">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3.34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必须经招标人同意，否则参照信息价中相近且低于其标准的材料信息价作为该项材料的结算价。</w:t>
      </w:r>
    </w:p>
    <w:p w14:paraId="5993B0D3">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中标人应按招标人提供的场地出平图先行进行场地平整。</w:t>
      </w:r>
    </w:p>
    <w:p w14:paraId="14A36D98">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中标人必须根据设计施工图及现场编制施工组织设计及专项施工方案报有关部门审批。</w:t>
      </w:r>
    </w:p>
    <w:p w14:paraId="7109CA1F">
      <w:pPr>
        <w:pStyle w:val="55"/>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3.37危险性较大的分部分项工程安全管理约定</w:t>
      </w:r>
    </w:p>
    <w:p w14:paraId="559E5490">
      <w:pPr>
        <w:pStyle w:val="55"/>
        <w:wordWrap w:val="0"/>
        <w:adjustRightInd w:val="0"/>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5"/>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中标人项目经理和主要管理人员的考勤实行实名制打卡，中标人项目经理和主要管理人员的考勤若发现有弄虚作假行为，发现一次，中标人应承担一般违约责任1次。</w:t>
      </w:r>
    </w:p>
    <w:p w14:paraId="4C86ED20">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 xml:space="preserve">39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 xml:space="preserve">.1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招标文件中涉及的合同实质性内容以及拟签合同的主要条款内容、中标须知、相关附件、格式内容等为中标后拟签合同实质性内容，在订立合同时不得擅自进行更改。</w:t>
      </w:r>
    </w:p>
    <w:p w14:paraId="4904C66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3.4</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.2</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中标人应按《关于印发&lt;</w:t>
      </w:r>
      <w:r>
        <w:rPr>
          <w:rFonts w:hint="eastAsia" w:asciiTheme="minorEastAsia" w:hAnsiTheme="minorEastAsia" w:eastAsiaTheme="minorEastAsia" w:cstheme="minorEastAsia"/>
          <w:b w:val="0"/>
          <w:snapToGrid w:val="0"/>
          <w:color w:val="000000" w:themeColor="text1"/>
          <w:kern w:val="0"/>
          <w:sz w:val="24"/>
          <w:highlight w:val="none"/>
          <w:lang w:eastAsia="zh-CN"/>
          <w14:textFill>
            <w14:solidFill>
              <w14:schemeClr w14:val="tx1"/>
            </w14:solidFill>
          </w14:textFill>
        </w:rPr>
        <w:t>始兴县</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安全生产责任保险实施方案（2020-2021）年&gt;的通知》文件办理安全生产责任保险。</w:t>
      </w:r>
    </w:p>
    <w:p w14:paraId="555C4B97">
      <w:pPr>
        <w:pStyle w:val="35"/>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B54C4CB">
      <w:pPr>
        <w:pStyle w:val="36"/>
        <w:keepNext/>
        <w:keepLines/>
        <w:tabs>
          <w:tab w:val="left" w:pos="885"/>
        </w:tab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76" w:name="_Toc20219"/>
      <w:bookmarkStart w:id="377" w:name="_Toc29153"/>
      <w:bookmarkStart w:id="378" w:name="_Toc28287"/>
      <w:bookmarkStart w:id="379" w:name="_Toc18638"/>
      <w:bookmarkStart w:id="380" w:name="_Toc21424"/>
      <w:bookmarkStart w:id="381" w:name="_Toc25756"/>
      <w:bookmarkStart w:id="382" w:name="_Toc27728"/>
      <w:bookmarkStart w:id="383" w:name="_Toc24187"/>
      <w:bookmarkStart w:id="384" w:name="_Toc32713"/>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w:t>
      </w:r>
      <w:bookmarkStart w:id="385" w:name="_Hlt69669176"/>
      <w:bookmarkEnd w:id="385"/>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86" w:name="_Hlt87793847"/>
      <w:bookmarkEnd w:id="38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投标人提交的其他材料</w:t>
      </w:r>
      <w:bookmarkEnd w:id="376"/>
      <w:bookmarkEnd w:id="377"/>
      <w:bookmarkEnd w:id="378"/>
      <w:bookmarkEnd w:id="379"/>
      <w:bookmarkEnd w:id="380"/>
      <w:bookmarkEnd w:id="381"/>
      <w:bookmarkEnd w:id="382"/>
      <w:bookmarkEnd w:id="383"/>
      <w:bookmarkEnd w:id="384"/>
    </w:p>
    <w:p w14:paraId="4A978215">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75"/>
    <w:p w14:paraId="19AA2CEA">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387" w:name="_Hlt66104911"/>
      <w:bookmarkEnd w:id="387"/>
      <w:bookmarkStart w:id="388" w:name="_Hlt66531751"/>
      <w:bookmarkEnd w:id="388"/>
      <w:bookmarkStart w:id="389" w:name="_Toc5994"/>
      <w:bookmarkStart w:id="390" w:name="_Toc18673"/>
      <w:bookmarkStart w:id="391" w:name="_Toc10681"/>
      <w:bookmarkStart w:id="392" w:name="_Toc31172"/>
      <w:bookmarkStart w:id="393" w:name="_Toc5733"/>
      <w:bookmarkStart w:id="394" w:name="_Toc28975"/>
      <w:bookmarkStart w:id="395" w:name="_Toc1109"/>
      <w:bookmarkStart w:id="396" w:name="_Toc19932"/>
      <w:bookmarkStart w:id="397" w:name="_Toc2150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bookmarkStart w:id="398" w:name="_Hlt69356768"/>
      <w:bookmarkEnd w:id="398"/>
      <w:bookmarkStart w:id="399" w:name="_Hlt66677316"/>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投标保证</w:t>
      </w:r>
      <w:bookmarkEnd w:id="389"/>
      <w:bookmarkEnd w:id="390"/>
      <w:bookmarkEnd w:id="391"/>
      <w:bookmarkEnd w:id="392"/>
      <w:bookmarkEnd w:id="393"/>
      <w:bookmarkEnd w:id="394"/>
      <w:bookmarkEnd w:id="395"/>
      <w:bookmarkEnd w:id="396"/>
      <w:bookmarkEnd w:id="397"/>
      <w:bookmarkEnd w:id="399"/>
    </w:p>
    <w:p w14:paraId="66682DF2">
      <w:pPr>
        <w:snapToGrid w:val="0"/>
        <w:spacing w:beforeLines="50"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投标保证的形式包括投标保证金、投标保证担保、投标保证保险三种，由投标人自主选择。</w:t>
      </w:r>
    </w:p>
    <w:p w14:paraId="105C575E">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投标人撤回已提交的投标文件，应当在投标截止时间前书面通知招标人。投标截止后投标人撤销投标文件的，招标人可以不退还投标保证。</w:t>
      </w:r>
    </w:p>
    <w:p w14:paraId="61CBA223">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投标保证的退还方式：</w:t>
      </w:r>
    </w:p>
    <w:p w14:paraId="07FE1BBA">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投标人中标后不与招标人依据招标文件要求签订工程合同的，由建设行政主管部门按规定处理其投标保证。</w:t>
      </w:r>
    </w:p>
    <w:p w14:paraId="1A2A67A8">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组成联合体时由联合体牵头人缴纳投标保证。</w:t>
      </w:r>
    </w:p>
    <w:p w14:paraId="50807269">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00" w:name="_Hlt87792499"/>
      <w:bookmarkEnd w:id="400"/>
      <w:bookmarkStart w:id="401" w:name="_Hlt87793359"/>
      <w:bookmarkEnd w:id="401"/>
      <w:bookmarkStart w:id="402" w:name="_Toc19536"/>
      <w:bookmarkStart w:id="403" w:name="_Toc985"/>
      <w:bookmarkStart w:id="404" w:name="_Toc23304"/>
      <w:bookmarkStart w:id="405" w:name="_Toc10164"/>
      <w:bookmarkStart w:id="406" w:name="_Toc3284"/>
      <w:bookmarkStart w:id="407" w:name="_Toc3054"/>
      <w:bookmarkStart w:id="408" w:name="_Toc22441"/>
      <w:bookmarkStart w:id="409" w:name="_Toc22255"/>
      <w:bookmarkStart w:id="410" w:name="_Toc2099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履约保证金</w:t>
      </w:r>
      <w:bookmarkEnd w:id="402"/>
      <w:bookmarkEnd w:id="403"/>
      <w:bookmarkEnd w:id="404"/>
      <w:bookmarkEnd w:id="405"/>
      <w:bookmarkEnd w:id="406"/>
      <w:bookmarkEnd w:id="407"/>
      <w:bookmarkEnd w:id="408"/>
      <w:bookmarkEnd w:id="409"/>
      <w:bookmarkEnd w:id="410"/>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411" w:name="_Toc466640610"/>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中标人须在领取中标通知书之日起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个工作日内、签订合同前向招标人提交金额为中标价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的履约保证。</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联合体中标的，由联合体牵头人提交。同时招标人向中标人提供合同价</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30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bidi="ar"/>
          <w14:textFill>
            <w14:solidFill>
              <w14:schemeClr w14:val="tx1"/>
            </w14:solidFill>
          </w14:textFill>
        </w:rPr>
        <w:t>注：</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bidi="ar"/>
          <w14:textFill>
            <w14:solidFill>
              <w14:schemeClr w14:val="tx1"/>
            </w14:solidFill>
          </w14:textFill>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000000" w:themeColor="text1"/>
          <w:kern w:val="0"/>
          <w:szCs w:val="24"/>
          <w:highlight w:val="none"/>
          <w:u w:val="none"/>
          <w:lang w:bidi="ar"/>
          <w14:textFill>
            <w14:solidFill>
              <w14:schemeClr w14:val="tx1"/>
            </w14:solidFill>
          </w14:textFill>
        </w:rPr>
        <w:t>28</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项目通过竣工验收之日后28天内，招标人将履约保证</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或全部履约保证金（不计算利息）</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退还给中标人。</w:t>
      </w:r>
    </w:p>
    <w:p w14:paraId="66F39DBB">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12" w:name="_Toc1412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质量保证</w:t>
      </w:r>
      <w:bookmarkEnd w:id="412"/>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本工程缺陷责任期为</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年（自通过竣工验收之日起计），在此期间预留金额为结算价</w:t>
      </w:r>
      <w:r>
        <w:rPr>
          <w:rFonts w:hint="eastAsia"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3.4</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859BDA5">
      <w:pP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br w:type="page"/>
      </w:r>
    </w:p>
    <w:p w14:paraId="067FC25D">
      <w:pPr>
        <w:pStyle w:val="36"/>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13" w:name="_Toc4262"/>
      <w:bookmarkStart w:id="414" w:name="_Toc17661"/>
      <w:bookmarkStart w:id="415" w:name="_Toc25046"/>
      <w:bookmarkStart w:id="416" w:name="_Toc26916"/>
      <w:bookmarkStart w:id="417" w:name="_Toc12936"/>
      <w:bookmarkStart w:id="418" w:name="_Toc29236"/>
      <w:bookmarkStart w:id="419" w:name="_Toc16873"/>
      <w:bookmarkStart w:id="420" w:name="_Toc22105"/>
      <w:bookmarkStart w:id="421" w:name="_Toc25608"/>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第五章 招标工程的技术要求和前期文件</w:t>
      </w:r>
      <w:bookmarkEnd w:id="411"/>
      <w:bookmarkEnd w:id="413"/>
      <w:bookmarkEnd w:id="414"/>
      <w:bookmarkEnd w:id="415"/>
      <w:bookmarkEnd w:id="416"/>
      <w:bookmarkEnd w:id="417"/>
      <w:bookmarkEnd w:id="418"/>
      <w:bookmarkEnd w:id="419"/>
      <w:bookmarkEnd w:id="420"/>
      <w:bookmarkEnd w:id="421"/>
    </w:p>
    <w:p w14:paraId="1EE2FAAA">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422" w:name="_Hlt69358207"/>
      <w:bookmarkEnd w:id="422"/>
      <w:bookmarkStart w:id="423" w:name="_Hlt75685840"/>
      <w:bookmarkEnd w:id="423"/>
      <w:bookmarkStart w:id="424" w:name="_Hlt69265216"/>
      <w:bookmarkEnd w:id="424"/>
      <w:bookmarkStart w:id="425" w:name="_Hlt87793370"/>
      <w:bookmarkEnd w:id="425"/>
      <w:bookmarkStart w:id="426" w:name="_Hlt66104926"/>
      <w:bookmarkEnd w:id="426"/>
      <w:bookmarkStart w:id="427" w:name="_Hlt87793346"/>
      <w:bookmarkEnd w:id="427"/>
      <w:bookmarkStart w:id="428" w:name="_Hlt69359335"/>
      <w:bookmarkEnd w:id="428"/>
      <w:bookmarkStart w:id="429" w:name="_Hlt80411122"/>
      <w:bookmarkEnd w:id="429"/>
      <w:bookmarkStart w:id="430" w:name="_Hlt68774758"/>
      <w:bookmarkEnd w:id="430"/>
      <w:bookmarkStart w:id="431" w:name="_Hlt69116854"/>
      <w:bookmarkEnd w:id="431"/>
      <w:bookmarkStart w:id="432" w:name="_Hlt69357851"/>
      <w:bookmarkEnd w:id="432"/>
      <w:bookmarkStart w:id="433" w:name="_Toc7837"/>
      <w:bookmarkStart w:id="434" w:name="_Toc31511"/>
      <w:bookmarkStart w:id="435" w:name="_Toc21545"/>
      <w:bookmarkStart w:id="436" w:name="_Toc1173"/>
      <w:bookmarkStart w:id="437" w:name="_Toc466640611"/>
      <w:bookmarkStart w:id="438" w:name="_Toc1436"/>
      <w:bookmarkStart w:id="439" w:name="_Toc25463"/>
      <w:bookmarkStart w:id="440" w:name="_Toc5215"/>
      <w:bookmarkStart w:id="441" w:name="_Toc8935"/>
    </w:p>
    <w:p w14:paraId="50BE59D3">
      <w:pPr>
        <w:pStyle w:val="4"/>
        <w:spacing w:line="360" w:lineRule="auto"/>
        <w:ind w:firstLine="241" w:firstLineChars="100"/>
        <w:outlineLvl w:val="1"/>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442" w:name="_Toc9517"/>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工程的技术要求</w:t>
      </w:r>
      <w:bookmarkEnd w:id="433"/>
      <w:bookmarkEnd w:id="434"/>
      <w:bookmarkEnd w:id="435"/>
      <w:bookmarkEnd w:id="436"/>
      <w:bookmarkEnd w:id="437"/>
      <w:bookmarkEnd w:id="438"/>
      <w:bookmarkEnd w:id="439"/>
      <w:bookmarkEnd w:id="440"/>
      <w:bookmarkEnd w:id="441"/>
      <w:bookmarkEnd w:id="442"/>
    </w:p>
    <w:p w14:paraId="56F7A36D">
      <w:pPr>
        <w:widowControl/>
        <w:spacing w:line="360" w:lineRule="auto"/>
        <w:ind w:firstLine="241" w:firstLineChars="1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1.1.本工程必须达到且不限于以下规范的要求：</w:t>
      </w:r>
    </w:p>
    <w:p w14:paraId="6B2EAC5D">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bookmarkStart w:id="443" w:name="_Hlt78709799"/>
      <w:bookmarkEnd w:id="443"/>
      <w:bookmarkStart w:id="444" w:name="_Hlt69635252"/>
      <w:bookmarkEnd w:id="444"/>
      <w:bookmarkStart w:id="445" w:name="_Hlt69359243"/>
      <w:bookmarkEnd w:id="445"/>
      <w:bookmarkStart w:id="446" w:name="_Hlt69359086"/>
      <w:bookmarkEnd w:id="446"/>
      <w:bookmarkStart w:id="447" w:name="_Hlt69116858"/>
      <w:bookmarkEnd w:id="447"/>
      <w:bookmarkStart w:id="448" w:name="_Hlt69359245"/>
      <w:bookmarkEnd w:id="448"/>
      <w:bookmarkStart w:id="449" w:name="_Hlt69358458"/>
      <w:bookmarkEnd w:id="449"/>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1）《建筑工程施工质量验收统一标准》（GB50300-2013）；</w:t>
      </w:r>
    </w:p>
    <w:p w14:paraId="6AE950D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2）《建筑装饰装修工程质量验收规范》（GB50210-2018）；</w:t>
      </w:r>
    </w:p>
    <w:p w14:paraId="4F286E4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3）《建筑照明设计标准》（GB50034-2013）；</w:t>
      </w:r>
    </w:p>
    <w:p w14:paraId="58B2E906">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4）《建筑设计防火规范》（GB50016-2014）；</w:t>
      </w:r>
    </w:p>
    <w:p w14:paraId="1BBBF06E">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5）《屋面工程技术规范》（GB50345-2012）；</w:t>
      </w:r>
    </w:p>
    <w:p w14:paraId="78305BD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6）《建筑地面设计规范》（GB50037-2013）；</w:t>
      </w:r>
    </w:p>
    <w:p w14:paraId="1A2A490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7）《公共建筑节能设计标准》（GB50189-2015）；</w:t>
      </w:r>
    </w:p>
    <w:p w14:paraId="4BD4D23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8）《无障碍设计规范》（GB50763-2012）；</w:t>
      </w:r>
    </w:p>
    <w:p w14:paraId="6321B7CC">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9）《屋面工程质量验收规范》（GB50207-2012）；</w:t>
      </w:r>
    </w:p>
    <w:p w14:paraId="128A1E2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）《给水排水构筑物施 工及验收规范》GB 50141-2008</w:t>
      </w:r>
    </w:p>
    <w:p w14:paraId="26FFE9D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）《建筑给水排水设计规范》（GB50015-2019）；</w:t>
      </w:r>
    </w:p>
    <w:p w14:paraId="251BA0E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）《低压配电设计规范》（GB50054-2011）；</w:t>
      </w:r>
    </w:p>
    <w:p w14:paraId="4C853FE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）《建筑采光设计标准》（GB50033-2013）；</w:t>
      </w:r>
    </w:p>
    <w:p w14:paraId="271DA58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）《建筑工程设计文件编制深度规定》（建设部2016年版）；</w:t>
      </w:r>
    </w:p>
    <w:p w14:paraId="787F8A9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）《公共文化体育设施条例》；</w:t>
      </w:r>
    </w:p>
    <w:p w14:paraId="5BCC20C3">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）《建筑地面设计规范》；</w:t>
      </w:r>
    </w:p>
    <w:p w14:paraId="48404635">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17</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）《建筑抗震设计规范》（GB50011-2010）（2016 年修订版）；</w:t>
      </w:r>
    </w:p>
    <w:p w14:paraId="211FA9A6">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18</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）《建筑给水排水设计标准》GB 50015-2019；</w:t>
      </w:r>
    </w:p>
    <w:p w14:paraId="4A11A3E3">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19</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）其他现行国家、广东省关于房建工程的施工及验收规范、规程、标准。</w:t>
      </w:r>
    </w:p>
    <w:p w14:paraId="2C7BB60F">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）符合国家及地方现行的设计标准及规范，符合本项目</w:t>
      </w:r>
      <w:r>
        <w:rPr>
          <w:rFonts w:hint="eastAsia" w:asciiTheme="minorEastAsia" w:hAnsiTheme="minorEastAsia" w:eastAsiaTheme="minorEastAsia" w:cstheme="minorEastAsia"/>
          <w:bCs/>
          <w:snapToGrid w:val="0"/>
          <w:color w:val="000000" w:themeColor="text1"/>
          <w:kern w:val="0"/>
          <w:szCs w:val="24"/>
          <w:highlight w:val="none"/>
          <w:lang w:val="en-US" w:eastAsia="zh-CN"/>
          <w14:textFill>
            <w14:solidFill>
              <w14:schemeClr w14:val="tx1"/>
            </w14:solidFill>
          </w14:textFill>
        </w:rPr>
        <w:t>设计任务书等文件</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的要求。</w:t>
      </w:r>
    </w:p>
    <w:p w14:paraId="6F7C93CA">
      <w:pPr>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注：以上规范或规定如有更新，则以更新后的规范及规定为准。</w:t>
      </w:r>
    </w:p>
    <w:p w14:paraId="42E3DED4">
      <w:pPr>
        <w:spacing w:line="360" w:lineRule="auto"/>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1.2、中标人必须在施工现场准备至少一套上述规范，招标人和监理单位可随时检查中标人的上述规范，并监督中标人按规范要求执行。</w:t>
      </w:r>
      <w:bookmarkStart w:id="450" w:name="_Toc466640612"/>
    </w:p>
    <w:p w14:paraId="31099066">
      <w:pPr>
        <w:spacing w:line="360" w:lineRule="auto"/>
        <w:outlineLvl w:val="9"/>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p>
    <w:p w14:paraId="092099C9">
      <w:pPr>
        <w:pStyle w:val="4"/>
        <w:spacing w:line="360" w:lineRule="auto"/>
        <w:outlineLvl w:val="1"/>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451" w:name="_Toc14651"/>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2</w:t>
      </w:r>
      <w:bookmarkStart w:id="452" w:name="_Hlt69670335"/>
      <w:bookmarkEnd w:id="452"/>
      <w:r>
        <w:rPr>
          <w:rFonts w:hint="eastAsia" w:asciiTheme="minorEastAsia" w:hAnsiTheme="minorEastAsia" w:eastAsiaTheme="minorEastAsia" w:cstheme="minorEastAsia"/>
          <w:b/>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招标工程的项目前期资料</w:t>
      </w:r>
      <w:bookmarkEnd w:id="450"/>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（另附）</w:t>
      </w:r>
      <w:bookmarkEnd w:id="451"/>
    </w:p>
    <w:p w14:paraId="6D4F622D">
      <w:pPr>
        <w:spacing w:line="44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Cs w:val="24"/>
          <w:highlight w:val="none"/>
          <w:lang w:val="en-US" w:eastAsia="zh-CN"/>
          <w14:textFill>
            <w14:solidFill>
              <w14:schemeClr w14:val="tx1"/>
            </w14:solidFill>
          </w14:textFill>
        </w:rPr>
        <w:t>2.1设计任务书</w:t>
      </w:r>
      <w:r>
        <w:rPr>
          <w:rFonts w:hint="eastAsia" w:asciiTheme="minorEastAsia" w:hAnsiTheme="minorEastAsia" w:eastAsiaTheme="minorEastAsia" w:cstheme="minorEastAsia"/>
          <w:b w:val="0"/>
          <w:bCs/>
          <w:snapToGrid w:val="0"/>
          <w:color w:val="000000" w:themeColor="text1"/>
          <w:kern w:val="0"/>
          <w:szCs w:val="24"/>
          <w:highlight w:val="none"/>
          <w14:textFill>
            <w14:solidFill>
              <w14:schemeClr w14:val="tx1"/>
            </w14:solidFill>
          </w14:textFill>
        </w:rPr>
        <w:t>。</w:t>
      </w:r>
    </w:p>
    <w:p w14:paraId="05F1A1F6">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E591EE9">
      <w:pPr>
        <w:rPr>
          <w:rFonts w:hint="eastAsia"/>
          <w:color w:val="000000" w:themeColor="text1"/>
          <w:highlight w:val="none"/>
          <w14:textFill>
            <w14:solidFill>
              <w14:schemeClr w14:val="tx1"/>
            </w14:solidFill>
          </w14:textFill>
        </w:rPr>
      </w:pPr>
      <w:bookmarkStart w:id="453" w:name="_Toc5639"/>
      <w:bookmarkStart w:id="454" w:name="_Toc27843"/>
      <w:bookmarkStart w:id="455" w:name="_Toc466640614"/>
      <w:bookmarkStart w:id="456" w:name="_Toc12955"/>
      <w:bookmarkStart w:id="457" w:name="_Toc23899"/>
      <w:bookmarkStart w:id="458" w:name="_Toc1911"/>
      <w:bookmarkStart w:id="459" w:name="_Toc16295"/>
      <w:bookmarkStart w:id="460" w:name="_Toc5422"/>
      <w:bookmarkStart w:id="461" w:name="_Toc6133"/>
      <w:bookmarkStart w:id="462" w:name="_Hlt69698785"/>
    </w:p>
    <w:p w14:paraId="2F59520C">
      <w:pPr>
        <w:rPr>
          <w:rFonts w:hint="eastAsia"/>
          <w:color w:val="000000" w:themeColor="text1"/>
          <w:highlight w:val="none"/>
          <w14:textFill>
            <w14:solidFill>
              <w14:schemeClr w14:val="tx1"/>
            </w14:solidFill>
          </w14:textFill>
        </w:rPr>
      </w:pPr>
    </w:p>
    <w:bookmarkEnd w:id="453"/>
    <w:bookmarkEnd w:id="454"/>
    <w:bookmarkEnd w:id="455"/>
    <w:bookmarkEnd w:id="456"/>
    <w:bookmarkEnd w:id="457"/>
    <w:bookmarkEnd w:id="458"/>
    <w:bookmarkEnd w:id="459"/>
    <w:bookmarkEnd w:id="460"/>
    <w:bookmarkEnd w:id="461"/>
    <w:p w14:paraId="0BAE96FA">
      <w:pPr>
        <w:pStyle w:val="36"/>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63" w:name="_Toc10893"/>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招标文件</w:t>
      </w:r>
      <w:bookmarkStart w:id="464" w:name="_Hlt75747044"/>
      <w:bookmarkEnd w:id="46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的附件</w:t>
      </w:r>
      <w:bookmarkEnd w:id="463"/>
    </w:p>
    <w:p w14:paraId="4A3E66F5">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62"/>
    <w:p w14:paraId="695B4F72">
      <w:pPr>
        <w:pStyle w:val="4"/>
        <w:spacing w:before="120"/>
        <w:jc w:val="left"/>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465" w:name="_附件二：近三年度主要施工项目（竣工及在建）一览表"/>
      <w:bookmarkEnd w:id="465"/>
      <w:bookmarkStart w:id="466" w:name="_附件二：工期承诺书"/>
      <w:bookmarkEnd w:id="466"/>
      <w:bookmarkStart w:id="467" w:name="_附件四：工期承诺书"/>
      <w:bookmarkEnd w:id="467"/>
      <w:bookmarkStart w:id="468" w:name="_附件一：投标函"/>
      <w:bookmarkEnd w:id="468"/>
      <w:bookmarkStart w:id="469" w:name="_附件一：对招标文件条款自愿接受承诺书"/>
      <w:bookmarkEnd w:id="469"/>
      <w:bookmarkStart w:id="470" w:name="_附件五：综合评审合理低价法"/>
      <w:bookmarkEnd w:id="470"/>
      <w:bookmarkStart w:id="471" w:name="_Toc12527"/>
      <w:bookmarkStart w:id="472" w:name="_Toc3855"/>
      <w:bookmarkStart w:id="473" w:name="_Toc12406"/>
      <w:bookmarkStart w:id="474" w:name="_Toc2902"/>
      <w:bookmarkStart w:id="475" w:name="_Toc39136360"/>
      <w:bookmarkStart w:id="476" w:name="_Toc29269"/>
      <w:bookmarkStart w:id="477" w:name="_Toc133160683"/>
      <w:bookmarkStart w:id="478" w:name="_Toc137444778"/>
      <w:bookmarkStart w:id="479" w:name="_Toc132687128"/>
      <w:bookmarkStart w:id="480" w:name="_Toc142468134"/>
      <w:bookmarkStart w:id="481" w:name="_Toc133815902"/>
      <w:bookmarkStart w:id="482" w:name="_Toc78794873"/>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格式一 封面</w:t>
      </w:r>
      <w:bookmarkEnd w:id="471"/>
      <w:bookmarkEnd w:id="472"/>
      <w:bookmarkEnd w:id="473"/>
      <w:bookmarkEnd w:id="474"/>
      <w:bookmarkEnd w:id="475"/>
      <w:bookmarkEnd w:id="476"/>
    </w:p>
    <w:p w14:paraId="38EBFF1A">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60F35822">
      <w:pPr>
        <w:pStyle w:val="46"/>
        <w:widowControl w:val="0"/>
        <w:wordWrap w:val="0"/>
        <w:adjustRightInd w:val="0"/>
        <w:snapToGrid w:val="0"/>
        <w:jc w:val="right"/>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1F0A621">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06826E3">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bookmarkStart w:id="483" w:name="_附件十：单项工程费汇总表"/>
      <w:bookmarkEnd w:id="483"/>
      <w:bookmarkStart w:id="484" w:name="_Hlt68774664"/>
      <w:bookmarkEnd w:id="484"/>
      <w:bookmarkStart w:id="485" w:name="_附件二十四：技术标提问单"/>
      <w:bookmarkEnd w:id="485"/>
      <w:bookmarkStart w:id="486" w:name="_Hlt69116778"/>
      <w:bookmarkEnd w:id="486"/>
      <w:bookmarkStart w:id="487" w:name="_附件二十五：综合评审合理低价法"/>
      <w:bookmarkEnd w:id="487"/>
      <w:bookmarkStart w:id="488" w:name="_Toc15791"/>
      <w:bookmarkStart w:id="489" w:name="_Toc26795"/>
      <w:bookmarkStart w:id="490" w:name="_Toc39136361"/>
      <w:bookmarkStart w:id="491" w:name="_Toc28483"/>
      <w:bookmarkStart w:id="492" w:name="_Toc5872"/>
      <w:bookmarkStart w:id="493" w:name="_Hlt66847557"/>
      <w:bookmarkStart w:id="494" w:name="_Toc66849200"/>
      <w:bookmarkStart w:id="495" w:name="_Toc104711098"/>
      <w:bookmarkStart w:id="496" w:name="_Toc466640620"/>
      <w:bookmarkStart w:id="497" w:name="_Toc106418843"/>
    </w:p>
    <w:p w14:paraId="40A2918D">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p>
    <w:p w14:paraId="7CAE7B27">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48"/>
          <w:szCs w:val="48"/>
          <w:highlight w:val="none"/>
          <w:u w:val="single"/>
          <w14:textFill>
            <w14:solidFill>
              <w14:schemeClr w14:val="tx1"/>
            </w14:solidFill>
          </w14:textFill>
        </w:rPr>
        <w:t xml:space="preserve">（项目名称）   </w:t>
      </w:r>
      <w: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t>招标</w:t>
      </w:r>
    </w:p>
    <w:p w14:paraId="1F094AC6">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271A314">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73F440A">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0FED27C">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6021F149">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t>投  标  文  件</w:t>
      </w:r>
    </w:p>
    <w:p w14:paraId="34E6046F">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3C06724">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25DD5413">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D8E4B58">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581AE92">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D2843F0">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投标人：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（盖单位章）</w:t>
      </w:r>
    </w:p>
    <w:p w14:paraId="1C895DBE">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DD4FE5">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2BC09B">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47F0C4EF">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法定代表人或其委托代理人：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（签字或盖章）</w:t>
      </w:r>
    </w:p>
    <w:p w14:paraId="21481EC0">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157E14DD">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u w:val="single"/>
          <w14:textFill>
            <w14:solidFill>
              <w14:schemeClr w14:val="tx1"/>
            </w14:solidFill>
          </w14:textFill>
        </w:rPr>
      </w:pPr>
    </w:p>
    <w:p w14:paraId="62209C4C">
      <w:pPr>
        <w:pStyle w:val="46"/>
        <w:widowControl w:val="0"/>
        <w:wordWrap w:val="0"/>
        <w:adjustRightInd w:val="0"/>
        <w:snapToGrid w:val="0"/>
        <w:ind w:firstLine="0"/>
        <w:jc w:val="center"/>
        <w:rPr>
          <w:rFonts w:hint="eastAsia" w:hAnsi="宋体" w:eastAsia="宋体" w:cs="宋体"/>
          <w:b/>
          <w:snapToGrid w:val="0"/>
          <w:color w:val="000000" w:themeColor="text1"/>
          <w:highlight w:val="none"/>
          <w14:textFill>
            <w14:solidFill>
              <w14:schemeClr w14:val="tx1"/>
            </w14:solidFill>
          </w14:textFill>
        </w:rPr>
      </w:pP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年</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月</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日</w:t>
      </w:r>
    </w:p>
    <w:p w14:paraId="7FD7E94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58AD9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70FF42C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7DF039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0778DF5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5DA514C6">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98" w:name="_Toc696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格式二 </w:t>
      </w:r>
      <w:bookmarkEnd w:id="488"/>
      <w:bookmarkEnd w:id="489"/>
      <w:bookmarkEnd w:id="49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《投标函》及《工程项目总价表》</w:t>
      </w:r>
      <w:bookmarkEnd w:id="491"/>
      <w:bookmarkEnd w:id="492"/>
      <w:bookmarkEnd w:id="498"/>
    </w:p>
    <w:p w14:paraId="7E96A797">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499" w:name="_Toc10604"/>
      <w:bookmarkStart w:id="500" w:name="_Toc28636"/>
      <w:bookmarkStart w:id="501" w:name="_Toc9280"/>
      <w:bookmarkStart w:id="502" w:name="_Toc21577"/>
      <w:bookmarkStart w:id="503" w:name="_Toc29375"/>
      <w:bookmarkStart w:id="504" w:name="_Toc27121"/>
      <w:bookmarkStart w:id="505" w:name="_Toc18294"/>
      <w:bookmarkStart w:id="506" w:name="_Toc39136362"/>
      <w:bookmarkStart w:id="507" w:name="_Toc8657"/>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投  标  函</w:t>
      </w:r>
      <w:bookmarkEnd w:id="499"/>
      <w:bookmarkEnd w:id="500"/>
      <w:bookmarkEnd w:id="501"/>
      <w:bookmarkEnd w:id="502"/>
      <w:bookmarkEnd w:id="503"/>
      <w:bookmarkEnd w:id="504"/>
      <w:bookmarkEnd w:id="505"/>
      <w:bookmarkEnd w:id="506"/>
      <w:bookmarkEnd w:id="507"/>
    </w:p>
    <w:p w14:paraId="391E1D3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7008BC0">
      <w:pPr>
        <w:wordWrap w:val="0"/>
        <w:adjustRightInd w:val="0"/>
        <w:snapToGrid w:val="0"/>
        <w:spacing w:line="440" w:lineRule="exac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1.在研</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究        （项目名称）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如果我方中标，我方保证按照合同约定的开工日期开始本项目的</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，本工程</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设计、施工</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个日历天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其中：</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内竣工，并确保工程质量达到</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标准和维修其中的任何缺陷</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ABCF19B">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br w:type="page"/>
      </w:r>
    </w:p>
    <w:p w14:paraId="25DEE623">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508" w:name="_Toc5052"/>
      <w:bookmarkStart w:id="509" w:name="_Toc25829"/>
      <w:bookmarkStart w:id="510" w:name="_Toc20338"/>
      <w:bookmarkStart w:id="511" w:name="_Toc25629"/>
      <w:bookmarkStart w:id="512" w:name="_Toc453"/>
      <w:bookmarkStart w:id="513" w:name="_Toc39136364"/>
      <w:bookmarkStart w:id="514" w:name="_Toc7915"/>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工程项目总价表</w:t>
      </w:r>
      <w:bookmarkEnd w:id="508"/>
      <w:bookmarkEnd w:id="509"/>
      <w:bookmarkEnd w:id="510"/>
      <w:bookmarkEnd w:id="511"/>
      <w:bookmarkEnd w:id="512"/>
    </w:p>
    <w:p w14:paraId="2AEF0ABB">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p>
    <w:tbl>
      <w:tblPr>
        <w:tblStyle w:val="2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4"/>
        <w:gridCol w:w="1706"/>
        <w:gridCol w:w="2057"/>
        <w:gridCol w:w="1347"/>
        <w:gridCol w:w="2636"/>
      </w:tblGrid>
      <w:tr w14:paraId="533F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noWrap w:val="0"/>
            <w:vAlign w:val="center"/>
          </w:tcPr>
          <w:p w14:paraId="70BC033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994" w:type="dxa"/>
            <w:noWrap w:val="0"/>
            <w:vAlign w:val="center"/>
          </w:tcPr>
          <w:p w14:paraId="0ECA2AA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706" w:type="dxa"/>
            <w:noWrap w:val="0"/>
            <w:vAlign w:val="center"/>
          </w:tcPr>
          <w:p w14:paraId="5D31BA6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报价基数（元）</w:t>
            </w:r>
          </w:p>
        </w:tc>
        <w:tc>
          <w:tcPr>
            <w:tcW w:w="2057" w:type="dxa"/>
            <w:noWrap w:val="0"/>
            <w:vAlign w:val="center"/>
          </w:tcPr>
          <w:p w14:paraId="67EFAA7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347" w:type="dxa"/>
            <w:noWrap w:val="0"/>
            <w:vAlign w:val="center"/>
          </w:tcPr>
          <w:p w14:paraId="346EE05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投标报价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tc>
        <w:tc>
          <w:tcPr>
            <w:tcW w:w="2636" w:type="dxa"/>
            <w:noWrap w:val="0"/>
            <w:vAlign w:val="center"/>
          </w:tcPr>
          <w:p w14:paraId="4BBF186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6D99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5099BC2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994" w:type="dxa"/>
            <w:noWrap w:val="0"/>
            <w:vAlign w:val="center"/>
          </w:tcPr>
          <w:p w14:paraId="4E3E4576">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设计费</w:t>
            </w:r>
          </w:p>
        </w:tc>
        <w:tc>
          <w:tcPr>
            <w:tcW w:w="1706" w:type="dxa"/>
            <w:noWrap w:val="0"/>
            <w:vAlign w:val="center"/>
          </w:tcPr>
          <w:p w14:paraId="2BF67953">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10409000.00</w:t>
            </w:r>
          </w:p>
        </w:tc>
        <w:tc>
          <w:tcPr>
            <w:tcW w:w="2057" w:type="dxa"/>
            <w:noWrap w:val="0"/>
            <w:vAlign w:val="center"/>
          </w:tcPr>
          <w:p w14:paraId="5E4121F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7B5D742F">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2C23659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0B72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noWrap w:val="0"/>
            <w:vAlign w:val="center"/>
          </w:tcPr>
          <w:p w14:paraId="3CE8B024">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994" w:type="dxa"/>
            <w:noWrap w:val="0"/>
            <w:vAlign w:val="center"/>
          </w:tcPr>
          <w:p w14:paraId="0624FEED">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706" w:type="dxa"/>
            <w:noWrap w:val="0"/>
            <w:vAlign w:val="center"/>
          </w:tcPr>
          <w:p w14:paraId="303A355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10409000.00</w:t>
            </w:r>
          </w:p>
        </w:tc>
        <w:tc>
          <w:tcPr>
            <w:tcW w:w="2057" w:type="dxa"/>
            <w:noWrap w:val="0"/>
            <w:vAlign w:val="center"/>
          </w:tcPr>
          <w:p w14:paraId="12D73347">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1D10B1F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18C187C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0D83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56" w:type="dxa"/>
            <w:noWrap w:val="0"/>
            <w:vAlign w:val="center"/>
          </w:tcPr>
          <w:p w14:paraId="3A6A9936">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994" w:type="dxa"/>
            <w:noWrap w:val="0"/>
            <w:vAlign w:val="center"/>
          </w:tcPr>
          <w:p w14:paraId="525A6B6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706" w:type="dxa"/>
            <w:noWrap w:val="0"/>
            <w:vAlign w:val="center"/>
          </w:tcPr>
          <w:p w14:paraId="1DC7F20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2057" w:type="dxa"/>
            <w:noWrap w:val="0"/>
            <w:vAlign w:val="center"/>
          </w:tcPr>
          <w:p w14:paraId="42C75706">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21CB7E4D">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2B27752A">
            <w:pPr>
              <w:widowControl/>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7D591B6F">
      <w:pPr>
        <w:pStyle w:val="30"/>
        <w:rPr>
          <w:rFonts w:ascii="宋体" w:hAnsi="宋体" w:cs="宋体"/>
          <w:color w:val="000000" w:themeColor="text1"/>
          <w:sz w:val="24"/>
          <w:highlight w:val="none"/>
          <w:lang w:val="zh-CN"/>
          <w14:textFill>
            <w14:solidFill>
              <w14:schemeClr w14:val="tx1"/>
            </w14:solidFill>
          </w14:textFill>
        </w:rPr>
      </w:pPr>
    </w:p>
    <w:p w14:paraId="394AFE69">
      <w:pPr>
        <w:pStyle w:val="6"/>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注：投标报价、</w:t>
      </w:r>
      <w:r>
        <w:rPr>
          <w:rFonts w:hint="eastAsia" w:ascii="宋体" w:hAnsi="宋体" w:eastAsia="宋体" w:cs="宋体"/>
          <w:color w:val="000000" w:themeColor="text1"/>
          <w:szCs w:val="21"/>
          <w:highlight w:val="none"/>
          <w:lang w:eastAsia="zh-CN"/>
          <w14:textFill>
            <w14:solidFill>
              <w14:schemeClr w14:val="tx1"/>
            </w14:solidFill>
          </w14:textFill>
        </w:rPr>
        <w:t>投标下浮</w:t>
      </w:r>
      <w:r>
        <w:rPr>
          <w:rFonts w:hint="eastAsia" w:ascii="宋体" w:hAnsi="宋体" w:eastAsia="宋体" w:cs="宋体"/>
          <w:color w:val="000000" w:themeColor="text1"/>
          <w:szCs w:val="21"/>
          <w:highlight w:val="none"/>
          <w14:textFill>
            <w14:solidFill>
              <w14:schemeClr w14:val="tx1"/>
            </w14:solidFill>
          </w14:textFill>
        </w:rPr>
        <w:t>率均保留至小数点后两位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1DD2D3A">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223CC57">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759658B8">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3A0CC27B">
      <w:pPr>
        <w:spacing w:line="276"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769EA550">
      <w:pPr>
        <w:pStyle w:val="4"/>
        <w:spacing w:before="120"/>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5" w:name="_Toc20987"/>
      <w:bookmarkStart w:id="516" w:name="_Toc919"/>
      <w:bookmarkStart w:id="517" w:name="_Toc26020"/>
      <w:bookmarkStart w:id="518" w:name="_Toc28529"/>
      <w:bookmarkStart w:id="519" w:name="_Toc32555"/>
      <w:bookmarkStart w:id="520" w:name="_Toc21928"/>
      <w:bookmarkStart w:id="521" w:name="_Toc1017"/>
      <w:r>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格式三 各项</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承诺</w:t>
      </w:r>
      <w:r>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一览表</w:t>
      </w:r>
      <w:bookmarkEnd w:id="513"/>
      <w:bookmarkEnd w:id="514"/>
      <w:bookmarkEnd w:id="515"/>
      <w:bookmarkEnd w:id="516"/>
      <w:bookmarkEnd w:id="517"/>
      <w:bookmarkEnd w:id="518"/>
    </w:p>
    <w:bookmarkEnd w:id="519"/>
    <w:bookmarkEnd w:id="520"/>
    <w:bookmarkEnd w:id="521"/>
    <w:p w14:paraId="2507BC48">
      <w:pPr>
        <w:spacing w:line="480" w:lineRule="auto"/>
        <w:jc w:val="cente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22" w:name="_Toc20729"/>
      <w:bookmarkStart w:id="523" w:name="_Toc21521"/>
      <w:bookmarkStart w:id="524" w:name="_Toc30877"/>
      <w:bookmarkStart w:id="525" w:name="_Toc39136365"/>
      <w:bookmarkStart w:id="526" w:name="_Toc18136"/>
      <w:bookmarkStart w:id="527" w:name="_Toc15279"/>
      <w:bookmarkStart w:id="528" w:name="_Toc31113"/>
      <w:bookmarkStart w:id="529" w:name="_Toc1643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各项承诺一览表</w:t>
      </w:r>
      <w:bookmarkEnd w:id="522"/>
      <w:bookmarkEnd w:id="523"/>
      <w:bookmarkEnd w:id="524"/>
      <w:bookmarkEnd w:id="525"/>
    </w:p>
    <w:bookmarkEnd w:id="526"/>
    <w:bookmarkEnd w:id="527"/>
    <w:bookmarkEnd w:id="528"/>
    <w:bookmarkEnd w:id="529"/>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081"/>
        <w:gridCol w:w="3226"/>
        <w:gridCol w:w="4796"/>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14:paraId="28699F17">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081" w:type="dxa"/>
            <w:noWrap w:val="0"/>
            <w:vAlign w:val="top"/>
          </w:tcPr>
          <w:p w14:paraId="31A8938A">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承诺标题</w:t>
            </w:r>
          </w:p>
        </w:tc>
        <w:tc>
          <w:tcPr>
            <w:tcW w:w="3226" w:type="dxa"/>
            <w:noWrap w:val="0"/>
            <w:vAlign w:val="top"/>
          </w:tcPr>
          <w:p w14:paraId="0723CADE">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承诺内容</w:t>
            </w:r>
          </w:p>
        </w:tc>
        <w:tc>
          <w:tcPr>
            <w:tcW w:w="4796" w:type="dxa"/>
            <w:tcBorders>
              <w:bottom w:val="single" w:color="auto" w:sz="4" w:space="0"/>
            </w:tcBorders>
            <w:noWrap w:val="0"/>
            <w:vAlign w:val="top"/>
          </w:tcPr>
          <w:p w14:paraId="52D24AEA">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09D002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081" w:type="dxa"/>
            <w:noWrap w:val="0"/>
            <w:vAlign w:val="center"/>
          </w:tcPr>
          <w:p w14:paraId="7004AB1D">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对招标文件条款自愿接受承诺书</w:t>
            </w:r>
          </w:p>
        </w:tc>
        <w:tc>
          <w:tcPr>
            <w:tcW w:w="3226" w:type="dxa"/>
            <w:noWrap w:val="0"/>
            <w:vAlign w:val="center"/>
          </w:tcPr>
          <w:p w14:paraId="721EE92F">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14:paraId="41A7D528">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3BC4748">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081" w:type="dxa"/>
            <w:noWrap w:val="0"/>
            <w:vAlign w:val="center"/>
          </w:tcPr>
          <w:p w14:paraId="0BB5AD2B">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无禁止投标</w:t>
            </w:r>
          </w:p>
          <w:p w14:paraId="25B052BF">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情形的承诺</w:t>
            </w:r>
          </w:p>
        </w:tc>
        <w:tc>
          <w:tcPr>
            <w:tcW w:w="3226" w:type="dxa"/>
            <w:noWrap w:val="0"/>
            <w:vAlign w:val="center"/>
          </w:tcPr>
          <w:p w14:paraId="3D971B22">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我方不存在招标文件第一章第三节第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w:t>
            </w:r>
          </w:p>
        </w:tc>
        <w:tc>
          <w:tcPr>
            <w:tcW w:w="4796" w:type="dxa"/>
            <w:noWrap w:val="0"/>
            <w:vAlign w:val="center"/>
          </w:tcPr>
          <w:p w14:paraId="13673D1C">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如果我方有招标文件第一章第三节第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52394F2">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081" w:type="dxa"/>
            <w:noWrap w:val="0"/>
            <w:vAlign w:val="center"/>
          </w:tcPr>
          <w:p w14:paraId="2C90CA06">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自觉抵制围标串标和弄虚作假行为的承诺</w:t>
            </w:r>
          </w:p>
        </w:tc>
        <w:tc>
          <w:tcPr>
            <w:tcW w:w="3226" w:type="dxa"/>
            <w:noWrap w:val="0"/>
            <w:vAlign w:val="center"/>
          </w:tcPr>
          <w:p w14:paraId="671ABF6E">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我方合法正当、诚实守信地参与投标，不组织、不参加围标串标违法行为，不通过弄虚作假行为骗取中标。</w:t>
            </w:r>
          </w:p>
        </w:tc>
        <w:tc>
          <w:tcPr>
            <w:tcW w:w="4796" w:type="dxa"/>
            <w:noWrap w:val="0"/>
            <w:vAlign w:val="center"/>
          </w:tcPr>
          <w:p w14:paraId="7AF01976">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4EB0C70B">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081" w:type="dxa"/>
            <w:noWrap w:val="0"/>
            <w:vAlign w:val="center"/>
          </w:tcPr>
          <w:p w14:paraId="4AE27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履约保证的承诺</w:t>
            </w:r>
          </w:p>
        </w:tc>
        <w:tc>
          <w:tcPr>
            <w:tcW w:w="3226" w:type="dxa"/>
            <w:noWrap w:val="0"/>
            <w:vAlign w:val="center"/>
          </w:tcPr>
          <w:p w14:paraId="7CB1DA74">
            <w:pPr>
              <w:pStyle w:val="60"/>
              <w:wordWrap w:val="0"/>
              <w:adjustRightInd w:val="0"/>
              <w:snapToGrid w:val="0"/>
              <w:spacing w:line="3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如果我方中标，我方保证在招标文件规定的时限内全额提交履约保证。</w:t>
            </w:r>
          </w:p>
        </w:tc>
        <w:tc>
          <w:tcPr>
            <w:tcW w:w="4796" w:type="dxa"/>
            <w:noWrap w:val="0"/>
            <w:vAlign w:val="center"/>
          </w:tcPr>
          <w:p w14:paraId="6E48051F">
            <w:pPr>
              <w:pStyle w:val="60"/>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2BD73097">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081" w:type="dxa"/>
            <w:noWrap w:val="0"/>
            <w:vAlign w:val="center"/>
          </w:tcPr>
          <w:p w14:paraId="1605709C">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工期、进度承诺书</w:t>
            </w:r>
          </w:p>
        </w:tc>
        <w:tc>
          <w:tcPr>
            <w:tcW w:w="3226" w:type="dxa"/>
            <w:noWrap w:val="0"/>
            <w:vAlign w:val="center"/>
          </w:tcPr>
          <w:p w14:paraId="0BE6F71F">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日历天内（</w:t>
            </w:r>
            <w:r>
              <w:rPr>
                <w:rFonts w:hint="eastAsia" w:ascii="宋体" w:hAnsi="宋体" w:eastAsia="宋体" w:cs="宋体"/>
                <w:color w:val="000000" w:themeColor="text1"/>
                <w:sz w:val="21"/>
                <w:szCs w:val="21"/>
                <w:highlight w:val="none"/>
                <w14:textFill>
                  <w14:solidFill>
                    <w14:schemeClr w14:val="tx1"/>
                  </w14:solidFill>
                </w14:textFill>
              </w:rPr>
              <w:t>其中：设计工期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日历天；施工工期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完成工程</w:t>
            </w:r>
            <w:r>
              <w:rPr>
                <w:rFonts w:hint="eastAsia" w:hAnsi="宋体" w:cs="宋体"/>
                <w:color w:val="000000" w:themeColor="text1"/>
                <w:sz w:val="21"/>
                <w:szCs w:val="21"/>
                <w:highlight w:val="none"/>
                <w:lang w:eastAsia="zh-CN"/>
                <w14:textFill>
                  <w14:solidFill>
                    <w14:schemeClr w14:val="tx1"/>
                  </w14:solidFill>
                </w14:textFill>
              </w:rPr>
              <w:t>设计、施工</w:t>
            </w:r>
            <w:r>
              <w:rPr>
                <w:rFonts w:hint="eastAsia" w:ascii="宋体" w:hAnsi="宋体" w:eastAsia="宋体" w:cs="宋体"/>
                <w:color w:val="000000" w:themeColor="text1"/>
                <w:sz w:val="21"/>
                <w:szCs w:val="21"/>
                <w:highlight w:val="none"/>
                <w14:textFill>
                  <w14:solidFill>
                    <w14:schemeClr w14:val="tx1"/>
                  </w14:solidFill>
                </w14:textFill>
              </w:rPr>
              <w:t>并通过竣工验收。</w:t>
            </w:r>
          </w:p>
        </w:tc>
        <w:tc>
          <w:tcPr>
            <w:tcW w:w="4796" w:type="dxa"/>
            <w:noWrap w:val="0"/>
            <w:vAlign w:val="center"/>
          </w:tcPr>
          <w:p w14:paraId="592D198A">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若因我方原因，没有按期完成设计工作的，</w:t>
            </w:r>
            <w:r>
              <w:rPr>
                <w:rFonts w:hint="eastAsia" w:ascii="宋体" w:hAnsi="宋体" w:eastAsia="宋体" w:cs="宋体"/>
                <w:color w:val="000000" w:themeColor="text1"/>
                <w:sz w:val="21"/>
                <w:szCs w:val="21"/>
                <w:highlight w:val="none"/>
                <w:lang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须在逾期第壹天起每天按设计费合同价款的1‰向招标人返纳逾期违约金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逾期违约金的最高限额为合同</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工程没有按期竣工并通过验收时，我方在逾期第壹天起每天按合同价款的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‰向招标人返纳逾期竣工违约金</w:t>
            </w:r>
            <w:r>
              <w:rPr>
                <w:rFonts w:hint="eastAsia" w:ascii="宋体" w:hAnsi="宋体" w:eastAsia="宋体" w:cs="宋体"/>
                <w:color w:val="000000" w:themeColor="text1"/>
                <w:sz w:val="21"/>
                <w:szCs w:val="21"/>
                <w:highlight w:val="none"/>
                <w:lang w:eastAsia="zh-CN"/>
                <w14:textFill>
                  <w14:solidFill>
                    <w14:schemeClr w14:val="tx1"/>
                  </w14:solidFill>
                </w14:textFill>
              </w:rPr>
              <w:t>，逾期竣工违约金的最高限额为合同施工价款的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EC99678">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081" w:type="dxa"/>
            <w:noWrap w:val="0"/>
            <w:vAlign w:val="center"/>
          </w:tcPr>
          <w:p w14:paraId="37CB0D8D">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安全、文明施工承诺书</w:t>
            </w:r>
          </w:p>
        </w:tc>
        <w:tc>
          <w:tcPr>
            <w:tcW w:w="3226" w:type="dxa"/>
            <w:noWrap w:val="0"/>
            <w:vAlign w:val="center"/>
          </w:tcPr>
          <w:p w14:paraId="643DAC63">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14:paraId="11BA15C0">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若因我方原因，在施工期间发生安全事故，造成施工人员或第三者的伤亡，我方愿意承担由此造成的一切经济损失和法律责任。</w:t>
            </w:r>
          </w:p>
          <w:p w14:paraId="3B29240B">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305166C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081" w:type="dxa"/>
            <w:noWrap w:val="0"/>
            <w:vAlign w:val="center"/>
          </w:tcPr>
          <w:p w14:paraId="3291A7DA">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质量承诺书</w:t>
            </w:r>
          </w:p>
        </w:tc>
        <w:tc>
          <w:tcPr>
            <w:tcW w:w="3226" w:type="dxa"/>
            <w:noWrap w:val="0"/>
            <w:vAlign w:val="center"/>
          </w:tcPr>
          <w:p w14:paraId="5B684535">
            <w:pPr>
              <w:pStyle w:val="35"/>
              <w:spacing w:line="380" w:lineRule="exact"/>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我方保证按照现行的国家和广东省的有关施工技术规范及现行标准，达到合格标准</w:t>
            </w:r>
          </w:p>
        </w:tc>
        <w:tc>
          <w:tcPr>
            <w:tcW w:w="4796" w:type="dxa"/>
            <w:noWrap w:val="0"/>
            <w:vAlign w:val="center"/>
          </w:tcPr>
          <w:p w14:paraId="5B11A466">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未能在限期内完成质量安全隐患整改的，每逾期一天，向建设单位交纳罚金¥1000元；</w:t>
            </w:r>
          </w:p>
          <w:p w14:paraId="19EA5F6B">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未按规定委派专业人员参加检验批、分部分项工程验收，不及时签署验收记录的，一次向建设（委托）单位交纳违约金¥2000元/次、项；</w:t>
            </w:r>
          </w:p>
          <w:p w14:paraId="2AB7BF2D">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14:paraId="14C050E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081" w:type="dxa"/>
            <w:noWrap w:val="0"/>
            <w:vAlign w:val="center"/>
          </w:tcPr>
          <w:p w14:paraId="02695FE4">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账户承诺</w:t>
            </w:r>
          </w:p>
        </w:tc>
        <w:tc>
          <w:tcPr>
            <w:tcW w:w="3226" w:type="dxa"/>
            <w:noWrap w:val="0"/>
            <w:vAlign w:val="center"/>
          </w:tcPr>
          <w:p w14:paraId="6F61BD00">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我方保证招标人的资金随时可划入合同中规定的我方账户。</w:t>
            </w:r>
          </w:p>
        </w:tc>
        <w:tc>
          <w:tcPr>
            <w:tcW w:w="4796" w:type="dxa"/>
            <w:noWrap w:val="0"/>
            <w:vAlign w:val="center"/>
          </w:tcPr>
          <w:p w14:paraId="59BA984E">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若因我方原因造成招标人的资金无法划入合同中规定的我方</w:t>
            </w:r>
            <w:r>
              <w:rPr>
                <w:rFonts w:hint="eastAsia" w:ascii="宋体" w:hAnsi="宋体" w:eastAsia="宋体" w:cs="宋体"/>
                <w:color w:val="000000" w:themeColor="text1"/>
                <w:sz w:val="21"/>
                <w:szCs w:val="21"/>
                <w:highlight w:val="none"/>
                <w14:textFill>
                  <w14:solidFill>
                    <w14:schemeClr w14:val="tx1"/>
                  </w14:solidFill>
                </w14:textFill>
              </w:rPr>
              <w:t>账</w:t>
            </w:r>
            <w:r>
              <w:rPr>
                <w:rFonts w:hint="eastAsia" w:ascii="宋体" w:hAnsi="宋体" w:eastAsia="宋体" w:cs="宋体"/>
                <w:color w:val="000000" w:themeColor="text1"/>
                <w:spacing w:val="-2"/>
                <w:sz w:val="21"/>
                <w:szCs w:val="21"/>
                <w:highlight w:val="none"/>
                <w14:textFill>
                  <w14:solidFill>
                    <w14:schemeClr w14:val="tx1"/>
                  </w14:solidFill>
                </w14:textFill>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487B4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081" w:type="dxa"/>
            <w:noWrap w:val="0"/>
            <w:vAlign w:val="center"/>
          </w:tcPr>
          <w:p w14:paraId="48496C40">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工程的配合服务承诺</w:t>
            </w:r>
          </w:p>
        </w:tc>
        <w:tc>
          <w:tcPr>
            <w:tcW w:w="3226" w:type="dxa"/>
            <w:noWrap w:val="0"/>
            <w:vAlign w:val="center"/>
          </w:tcPr>
          <w:p w14:paraId="2C0E482F">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我方服从业主管理，保证配合与工程承包范围内相关的其他标段（工种、分项）工程施工单位的工程施工，不提出额外增加费用的要求。</w:t>
            </w:r>
          </w:p>
        </w:tc>
        <w:tc>
          <w:tcPr>
            <w:tcW w:w="4796" w:type="dxa"/>
            <w:noWrap w:val="0"/>
            <w:vAlign w:val="center"/>
          </w:tcPr>
          <w:p w14:paraId="210F5CD9">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55C3A2D">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081" w:type="dxa"/>
            <w:noWrap w:val="0"/>
            <w:vAlign w:val="center"/>
          </w:tcPr>
          <w:p w14:paraId="50BBA48D">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5EFD5C77">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3A37F7C">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40D91B2A">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0141EA37">
            <w:pPr>
              <w:pStyle w:val="64"/>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中标人员承诺</w:t>
            </w:r>
          </w:p>
        </w:tc>
        <w:tc>
          <w:tcPr>
            <w:tcW w:w="3226" w:type="dxa"/>
            <w:noWrap w:val="0"/>
            <w:vAlign w:val="center"/>
          </w:tcPr>
          <w:p w14:paraId="6BDA504F">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6156EF29">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339AD7D6">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C3E0341">
            <w:pPr>
              <w:pStyle w:val="64"/>
              <w:spacing w:line="300" w:lineRule="exact"/>
              <w:ind w:firstLine="41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我方保证投标文件中所拟派的中标人员全部配合施工现场管理施工。</w:t>
            </w:r>
          </w:p>
        </w:tc>
        <w:tc>
          <w:tcPr>
            <w:tcW w:w="4796" w:type="dxa"/>
            <w:noWrap w:val="0"/>
            <w:vAlign w:val="center"/>
          </w:tcPr>
          <w:p w14:paraId="48801C4F">
            <w:pPr>
              <w:pStyle w:val="65"/>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14:textFill>
                  <w14:solidFill>
                    <w14:schemeClr w14:val="tx1"/>
                  </w14:solidFill>
                </w14:textFill>
              </w:rPr>
              <w:t>1000元。</w:t>
            </w:r>
          </w:p>
          <w:p w14:paraId="66D503B1">
            <w:pPr>
              <w:pStyle w:val="65"/>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设计单位驻韶办公的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负责人（即投标文件所拟派的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负责人）必须负责本项目设计全过程（包括施工图设计审查、施工图设计修编、预算跟踪服务、图纸会审和技术交底）。</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负责人未准时参加上述环节工作的，每缺席一次交纳违约金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000元（以招标人发出的违约通知为准）。</w:t>
            </w:r>
          </w:p>
          <w:p w14:paraId="734BF04B">
            <w:pPr>
              <w:pStyle w:val="65"/>
              <w:spacing w:line="300" w:lineRule="exact"/>
              <w:ind w:left="0" w:leftChars="0"/>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F4914B9">
            <w:pPr>
              <w:pStyle w:val="35"/>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081" w:type="dxa"/>
            <w:noWrap w:val="0"/>
            <w:vAlign w:val="center"/>
          </w:tcPr>
          <w:p w14:paraId="51A1CB7E">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项目管理班子人员承诺</w:t>
            </w:r>
          </w:p>
        </w:tc>
        <w:tc>
          <w:tcPr>
            <w:tcW w:w="3226" w:type="dxa"/>
            <w:noWrap w:val="0"/>
            <w:vAlign w:val="center"/>
          </w:tcPr>
          <w:p w14:paraId="6357FC92">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我方保证投标文件中所拟派的项目经理、技术负责人、施工员、质量员、安全员等工程管理人员全部在施工现场管理施工</w:t>
            </w:r>
          </w:p>
        </w:tc>
        <w:tc>
          <w:tcPr>
            <w:tcW w:w="4796" w:type="dxa"/>
            <w:noWrap w:val="0"/>
            <w:vAlign w:val="center"/>
          </w:tcPr>
          <w:p w14:paraId="29398FF2">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承诺施工期间如左所叙施工现场管理人员按要求每日办理签到手续，如未经招标人同意未办理签到，向建设单位每人每天支付违约金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2"/>
                <w:sz w:val="21"/>
                <w:szCs w:val="21"/>
                <w:highlight w:val="none"/>
                <w14:textFill>
                  <w14:solidFill>
                    <w14:schemeClr w14:val="tx1"/>
                  </w14:solidFill>
                </w14:textFill>
              </w:rPr>
              <w:t>00元（项目经理未签到每天支付违约金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000元）；</w:t>
            </w:r>
          </w:p>
          <w:p w14:paraId="0449E707">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14:paraId="1B34018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081" w:type="dxa"/>
            <w:noWrap w:val="0"/>
            <w:vAlign w:val="center"/>
          </w:tcPr>
          <w:p w14:paraId="572A10B7">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对支付农民工工资的承诺</w:t>
            </w:r>
          </w:p>
        </w:tc>
        <w:tc>
          <w:tcPr>
            <w:tcW w:w="3226" w:type="dxa"/>
            <w:noWrap w:val="0"/>
            <w:vAlign w:val="center"/>
          </w:tcPr>
          <w:p w14:paraId="164AB79E">
            <w:pPr>
              <w:pStyle w:val="60"/>
              <w:spacing w:line="380" w:lineRule="exact"/>
              <w:ind w:firstLine="20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w:t>
            </w:r>
          </w:p>
        </w:tc>
        <w:tc>
          <w:tcPr>
            <w:tcW w:w="4796" w:type="dxa"/>
            <w:noWrap w:val="0"/>
            <w:vAlign w:val="center"/>
          </w:tcPr>
          <w:p w14:paraId="4CBB4832">
            <w:pPr>
              <w:pStyle w:val="60"/>
              <w:spacing w:line="380" w:lineRule="exact"/>
              <w:ind w:firstLine="4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57F6B6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081" w:type="dxa"/>
            <w:noWrap w:val="0"/>
            <w:vAlign w:val="center"/>
          </w:tcPr>
          <w:p w14:paraId="6B8BB558">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施工组织设计承诺</w:t>
            </w:r>
          </w:p>
        </w:tc>
        <w:tc>
          <w:tcPr>
            <w:tcW w:w="3226" w:type="dxa"/>
            <w:noWrap w:val="0"/>
            <w:vAlign w:val="center"/>
          </w:tcPr>
          <w:p w14:paraId="280CF969">
            <w:pPr>
              <w:pStyle w:val="60"/>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我方保证施工组织设计按照国家省市有关规定进行编写。</w:t>
            </w:r>
          </w:p>
        </w:tc>
        <w:tc>
          <w:tcPr>
            <w:tcW w:w="4796" w:type="dxa"/>
            <w:noWrap w:val="0"/>
            <w:vAlign w:val="center"/>
          </w:tcPr>
          <w:p w14:paraId="771F6BE2">
            <w:pPr>
              <w:pStyle w:val="60"/>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69CBA5F7">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081" w:type="dxa"/>
            <w:noWrap w:val="0"/>
            <w:vAlign w:val="center"/>
          </w:tcPr>
          <w:p w14:paraId="585B1CF5">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设计承诺</w:t>
            </w:r>
          </w:p>
        </w:tc>
        <w:tc>
          <w:tcPr>
            <w:tcW w:w="3226" w:type="dxa"/>
            <w:noWrap w:val="0"/>
            <w:vAlign w:val="center"/>
          </w:tcPr>
          <w:p w14:paraId="06FDF4B4">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如我方中标，我方保证按设计规范及有关法律法规进行设计，并准时提供相应设计文件经审图机构审查通过。</w:t>
            </w:r>
          </w:p>
        </w:tc>
        <w:tc>
          <w:tcPr>
            <w:tcW w:w="4796" w:type="dxa"/>
            <w:noWrap w:val="0"/>
            <w:vAlign w:val="center"/>
          </w:tcPr>
          <w:p w14:paraId="01EA568A">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由于设计人设计工作错误造成工程设计质量事故，根据责任情况，负责赔偿工程损失费，但最高不超过该项目应收设计费总额，负责采取补救措施。</w:t>
            </w:r>
          </w:p>
          <w:p w14:paraId="10D93F7D">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施工期间除发包人要求或特殊地质原因外，因设计质量和深度不够的原因引起的工程返工或需要设计变更引起工程造价增加的，每次扣减设计合同价款中设计费的2％，扣完为止。</w:t>
            </w:r>
          </w:p>
          <w:p w14:paraId="3C6DF7EF">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因设计单位自身原因造成工程结算超施工招标中标价的，扣除应付设计合同价款中的余款。</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3" w:hRule="atLeast"/>
          <w:jc w:val="center"/>
        </w:trPr>
        <w:tc>
          <w:tcPr>
            <w:tcW w:w="656" w:type="dxa"/>
            <w:shd w:val="clear" w:color="auto" w:fill="auto"/>
            <w:noWrap w:val="0"/>
            <w:vAlign w:val="center"/>
          </w:tcPr>
          <w:p w14:paraId="016E3174">
            <w:pPr>
              <w:pStyle w:val="35"/>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081" w:type="dxa"/>
            <w:noWrap w:val="0"/>
            <w:vAlign w:val="center"/>
          </w:tcPr>
          <w:p w14:paraId="4471B0CF">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综合服务能力承诺</w:t>
            </w:r>
          </w:p>
        </w:tc>
        <w:tc>
          <w:tcPr>
            <w:tcW w:w="3226" w:type="dxa"/>
            <w:noWrap w:val="0"/>
            <w:vAlign w:val="center"/>
          </w:tcPr>
          <w:p w14:paraId="1F937805">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我方保证中标后，自行解决施工中遇到的各种外部问题，协调周边企业、村民关系，并承担由此产生的所以责任及损失。</w:t>
            </w:r>
          </w:p>
        </w:tc>
        <w:tc>
          <w:tcPr>
            <w:tcW w:w="4796" w:type="dxa"/>
            <w:noWrap w:val="0"/>
            <w:vAlign w:val="center"/>
          </w:tcPr>
          <w:p w14:paraId="32A4256B">
            <w:pPr>
              <w:pStyle w:val="60"/>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4" w:hRule="atLeast"/>
          <w:jc w:val="center"/>
        </w:trPr>
        <w:tc>
          <w:tcPr>
            <w:tcW w:w="656" w:type="dxa"/>
            <w:shd w:val="clear" w:color="auto" w:fill="auto"/>
            <w:noWrap w:val="0"/>
            <w:vAlign w:val="center"/>
          </w:tcPr>
          <w:p w14:paraId="07D89ADB">
            <w:pPr>
              <w:pStyle w:val="35"/>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1081" w:type="dxa"/>
            <w:noWrap w:val="0"/>
            <w:vAlign w:val="center"/>
          </w:tcPr>
          <w:p w14:paraId="4306825F">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廉政承诺</w:t>
            </w:r>
          </w:p>
        </w:tc>
        <w:tc>
          <w:tcPr>
            <w:tcW w:w="3226" w:type="dxa"/>
            <w:noWrap w:val="0"/>
            <w:vAlign w:val="center"/>
          </w:tcPr>
          <w:p w14:paraId="0C29C104">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如我方中标，我方将严格执行国家、广东省、韶关市有关工程建设廉政的有关法律法规及双方签订的廉政合同。</w:t>
            </w:r>
          </w:p>
        </w:tc>
        <w:tc>
          <w:tcPr>
            <w:tcW w:w="4796" w:type="dxa"/>
            <w:noWrap w:val="0"/>
            <w:vAlign w:val="center"/>
          </w:tcPr>
          <w:p w14:paraId="675E7C52">
            <w:pPr>
              <w:pStyle w:val="60"/>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656" w:type="dxa"/>
            <w:shd w:val="clear" w:color="auto" w:fill="auto"/>
            <w:noWrap w:val="0"/>
            <w:vAlign w:val="center"/>
          </w:tcPr>
          <w:p w14:paraId="0C6DB75F">
            <w:pPr>
              <w:pStyle w:val="35"/>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1081" w:type="dxa"/>
            <w:noWrap w:val="0"/>
            <w:vAlign w:val="center"/>
          </w:tcPr>
          <w:p w14:paraId="57AB79D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对外协调关系承诺</w:t>
            </w:r>
          </w:p>
        </w:tc>
        <w:tc>
          <w:tcPr>
            <w:tcW w:w="3226" w:type="dxa"/>
            <w:noWrap w:val="0"/>
            <w:vAlign w:val="center"/>
          </w:tcPr>
          <w:p w14:paraId="089CE4C2">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我方保证中标后，自行解决施工中遇到的各种外部问题，协调周边企业、村民关系，并承担由此产生的所有责任及损失。</w:t>
            </w:r>
          </w:p>
        </w:tc>
        <w:tc>
          <w:tcPr>
            <w:tcW w:w="4796" w:type="dxa"/>
            <w:noWrap w:val="0"/>
            <w:vAlign w:val="center"/>
          </w:tcPr>
          <w:p w14:paraId="58E1BDE3">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jc w:val="center"/>
        </w:trPr>
        <w:tc>
          <w:tcPr>
            <w:tcW w:w="656" w:type="dxa"/>
            <w:shd w:val="clear" w:color="auto" w:fill="auto"/>
            <w:noWrap w:val="0"/>
            <w:vAlign w:val="center"/>
          </w:tcPr>
          <w:p w14:paraId="19773501">
            <w:pPr>
              <w:pStyle w:val="35"/>
              <w:spacing w:line="24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081" w:type="dxa"/>
            <w:noWrap w:val="0"/>
            <w:vAlign w:val="center"/>
          </w:tcPr>
          <w:p w14:paraId="7EBE6FAC">
            <w:pPr>
              <w:pStyle w:val="60"/>
              <w:wordWrap w:val="0"/>
              <w:adjustRightInd w:val="0"/>
              <w:snapToGrid w:val="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投标文件信息公开承诺</w:t>
            </w:r>
          </w:p>
        </w:tc>
        <w:tc>
          <w:tcPr>
            <w:tcW w:w="3226" w:type="dxa"/>
            <w:noWrap w:val="0"/>
            <w:vAlign w:val="center"/>
          </w:tcPr>
          <w:p w14:paraId="33100E59">
            <w:pPr>
              <w:pStyle w:val="60"/>
              <w:wordWrap w:val="0"/>
              <w:adjustRightInd w:val="0"/>
              <w:snapToGrid w:val="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我方提供完整的电子文件。如</w:t>
            </w:r>
            <w:r>
              <w:rPr>
                <w:rFonts w:hint="eastAsia" w:ascii="宋体" w:hAnsi="宋体" w:eastAsia="宋体" w:cs="宋体"/>
                <w:color w:val="000000" w:themeColor="text1"/>
                <w:sz w:val="21"/>
                <w:szCs w:val="21"/>
                <w:highlight w:val="none"/>
                <w:lang w:eastAsia="zh-CN"/>
                <w14:textFill>
                  <w14:solidFill>
                    <w14:schemeClr w14:val="tx1"/>
                  </w14:solidFill>
                </w14:textFill>
              </w:rPr>
              <w:t>果</w:t>
            </w:r>
            <w:r>
              <w:rPr>
                <w:rFonts w:hint="eastAsia" w:ascii="宋体" w:hAnsi="宋体" w:eastAsia="宋体" w:cs="宋体"/>
                <w:color w:val="000000" w:themeColor="text1"/>
                <w:sz w:val="21"/>
                <w:szCs w:val="21"/>
                <w:highlight w:val="none"/>
                <w14:textFill>
                  <w14:solidFill>
                    <w14:schemeClr w14:val="tx1"/>
                  </w14:solidFill>
                </w14:textFill>
              </w:rPr>
              <w:t>我方成为本项目中标候选人，我方同意并授权招标人</w:t>
            </w:r>
            <w:r>
              <w:rPr>
                <w:rFonts w:hint="eastAsia" w:ascii="宋体" w:hAnsi="宋体" w:eastAsia="宋体" w:cs="宋体"/>
                <w:color w:val="000000" w:themeColor="text1"/>
                <w:sz w:val="21"/>
                <w:szCs w:val="21"/>
                <w:highlight w:val="none"/>
                <w:lang w:eastAsia="zh-CN"/>
                <w14:textFill>
                  <w14:solidFill>
                    <w14:schemeClr w14:val="tx1"/>
                  </w14:solidFill>
                </w14:textFill>
              </w:rPr>
              <w:t>在评标结果公示期内公开</w:t>
            </w:r>
            <w:r>
              <w:rPr>
                <w:rFonts w:hint="eastAsia" w:ascii="宋体" w:hAnsi="宋体" w:eastAsia="宋体" w:cs="宋体"/>
                <w:color w:val="000000" w:themeColor="text1"/>
                <w:sz w:val="21"/>
                <w:szCs w:val="21"/>
                <w:highlight w:val="none"/>
                <w14:textFill>
                  <w14:solidFill>
                    <w14:schemeClr w14:val="tx1"/>
                  </w14:solidFill>
                </w14:textFill>
              </w:rPr>
              <w:t>我方商务部分的</w:t>
            </w:r>
            <w:r>
              <w:rPr>
                <w:rFonts w:hint="eastAsia" w:ascii="宋体" w:hAnsi="宋体" w:eastAsia="宋体" w:cs="宋体"/>
                <w:color w:val="000000" w:themeColor="text1"/>
                <w:sz w:val="21"/>
                <w:szCs w:val="21"/>
                <w:highlight w:val="none"/>
                <w:lang w:eastAsia="zh-CN"/>
                <w14:textFill>
                  <w14:solidFill>
                    <w14:schemeClr w14:val="tx1"/>
                  </w14:solidFill>
                </w14:textFill>
              </w:rPr>
              <w:t>全部</w:t>
            </w:r>
            <w:r>
              <w:rPr>
                <w:rFonts w:hint="eastAsia" w:ascii="宋体" w:hAnsi="宋体" w:eastAsia="宋体" w:cs="宋体"/>
                <w:color w:val="000000" w:themeColor="text1"/>
                <w:sz w:val="21"/>
                <w:szCs w:val="21"/>
                <w:highlight w:val="none"/>
                <w14:textFill>
                  <w14:solidFill>
                    <w14:schemeClr w14:val="tx1"/>
                  </w14:solidFill>
                </w14:textFill>
              </w:rPr>
              <w:t>内容。</w:t>
            </w:r>
          </w:p>
        </w:tc>
        <w:tc>
          <w:tcPr>
            <w:tcW w:w="4796" w:type="dxa"/>
            <w:tcBorders>
              <w:tr2bl w:val="single" w:color="auto" w:sz="4" w:space="0"/>
            </w:tcBorders>
            <w:noWrap w:val="0"/>
            <w:vAlign w:val="center"/>
          </w:tcPr>
          <w:p w14:paraId="53324650">
            <w:pPr>
              <w:pStyle w:val="60"/>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0" w:hRule="atLeast"/>
          <w:jc w:val="center"/>
        </w:trPr>
        <w:tc>
          <w:tcPr>
            <w:tcW w:w="656" w:type="dxa"/>
            <w:shd w:val="clear" w:color="auto" w:fill="auto"/>
            <w:noWrap w:val="0"/>
            <w:vAlign w:val="center"/>
          </w:tcPr>
          <w:p w14:paraId="524B4BD6">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081" w:type="dxa"/>
            <w:noWrap w:val="0"/>
            <w:vAlign w:val="center"/>
          </w:tcPr>
          <w:p w14:paraId="66B21A03">
            <w:pPr>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按时签订合同的承诺</w:t>
            </w:r>
          </w:p>
        </w:tc>
        <w:tc>
          <w:tcPr>
            <w:tcW w:w="3226" w:type="dxa"/>
            <w:noWrap w:val="0"/>
            <w:vAlign w:val="center"/>
          </w:tcPr>
          <w:p w14:paraId="096674D2">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如果我方中标，我方保证在招标文件规定的时限内与招标人签订合同，不提出违背或超出招标文件、中标文件的要求。</w:t>
            </w:r>
          </w:p>
        </w:tc>
        <w:tc>
          <w:tcPr>
            <w:tcW w:w="4796" w:type="dxa"/>
            <w:noWrap w:val="0"/>
            <w:vAlign w:val="center"/>
          </w:tcPr>
          <w:p w14:paraId="0916CEC1">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7" w:hRule="atLeast"/>
          <w:jc w:val="center"/>
        </w:trPr>
        <w:tc>
          <w:tcPr>
            <w:tcW w:w="656" w:type="dxa"/>
            <w:shd w:val="clear" w:color="auto" w:fill="auto"/>
            <w:noWrap w:val="0"/>
            <w:vAlign w:val="center"/>
          </w:tcPr>
          <w:p w14:paraId="2D952E80">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081" w:type="dxa"/>
            <w:noWrap w:val="0"/>
            <w:vAlign w:val="center"/>
          </w:tcPr>
          <w:p w14:paraId="0951A09C">
            <w:pPr>
              <w:pStyle w:val="60"/>
              <w:snapToGrid w:val="0"/>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质量安全受检承诺</w:t>
            </w:r>
          </w:p>
        </w:tc>
        <w:tc>
          <w:tcPr>
            <w:tcW w:w="3226" w:type="dxa"/>
            <w:noWrap w:val="0"/>
            <w:vAlign w:val="center"/>
          </w:tcPr>
          <w:p w14:paraId="103581FF">
            <w:pPr>
              <w:pStyle w:val="60"/>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noWrap w:val="0"/>
            <w:vAlign w:val="center"/>
          </w:tcPr>
          <w:p w14:paraId="471E2361">
            <w:pPr>
              <w:pStyle w:val="60"/>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shd w:val="clear" w:color="auto" w:fill="auto"/>
            <w:noWrap w:val="0"/>
            <w:vAlign w:val="center"/>
          </w:tcPr>
          <w:p w14:paraId="590414ED">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081" w:type="dxa"/>
            <w:noWrap w:val="0"/>
            <w:vAlign w:val="center"/>
          </w:tcPr>
          <w:p w14:paraId="7055292D">
            <w:pPr>
              <w:pStyle w:val="60"/>
              <w:snapToGrid w:val="0"/>
              <w:spacing w:line="40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对工程预付款的使用承诺</w:t>
            </w:r>
          </w:p>
        </w:tc>
        <w:tc>
          <w:tcPr>
            <w:tcW w:w="3226" w:type="dxa"/>
            <w:noWrap w:val="0"/>
            <w:vAlign w:val="center"/>
          </w:tcPr>
          <w:p w14:paraId="6319074A">
            <w:pPr>
              <w:pStyle w:val="60"/>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我方保证工程预付款用于主要建筑材料的备料及支付工人工资。</w:t>
            </w:r>
          </w:p>
        </w:tc>
        <w:tc>
          <w:tcPr>
            <w:tcW w:w="4796" w:type="dxa"/>
            <w:tcBorders>
              <w:tr2bl w:val="single" w:color="auto" w:sz="4" w:space="0"/>
            </w:tcBorders>
            <w:noWrap w:val="0"/>
            <w:vAlign w:val="center"/>
          </w:tcPr>
          <w:p w14:paraId="77E1D587">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p>
        </w:tc>
      </w:tr>
    </w:tbl>
    <w:p w14:paraId="730E66E5">
      <w:pPr>
        <w:pStyle w:val="68"/>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8243121">
      <w:pPr>
        <w:pStyle w:val="68"/>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注：所有违约金均从中标人的进度款中扣除，最终结算以扣除违约金总数后的金额为准。</w:t>
      </w:r>
    </w:p>
    <w:p w14:paraId="4F109FDC">
      <w:pPr>
        <w:pStyle w:val="35"/>
        <w:spacing w:line="400" w:lineRule="exact"/>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14:paraId="6A141A49">
      <w:pPr>
        <w:widowControl/>
        <w:jc w:val="righ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br w:type="page"/>
      </w:r>
    </w:p>
    <w:p w14:paraId="4B19F682">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0" w:name="_Toc6896"/>
      <w:bookmarkStart w:id="531" w:name="_Toc10981"/>
      <w:bookmarkStart w:id="532" w:name="_Toc9751"/>
      <w:bookmarkStart w:id="533" w:name="_Toc30463"/>
      <w:bookmarkStart w:id="534" w:name="_Toc3076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格式四 授权委托书</w:t>
      </w:r>
      <w:bookmarkEnd w:id="530"/>
      <w:bookmarkEnd w:id="531"/>
      <w:bookmarkEnd w:id="532"/>
      <w:bookmarkEnd w:id="533"/>
      <w:bookmarkEnd w:id="534"/>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（投标人名称）的法定代表人，现委托</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委托期限：至</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年   月   日</w:t>
      </w:r>
      <w:r>
        <w:rPr>
          <w:rFonts w:hint="eastAsia" w:asciiTheme="minorEastAsia" w:hAnsiTheme="minorEastAsia" w:eastAsiaTheme="minorEastAsia" w:cstheme="minorEastAsia"/>
          <w:i/>
          <w:iCs/>
          <w:snapToGrid w:val="0"/>
          <w:color w:val="000000" w:themeColor="text1"/>
          <w:kern w:val="0"/>
          <w:szCs w:val="24"/>
          <w:highlight w:val="none"/>
          <w:u w:val="single"/>
          <w14:textFill>
            <w14:solidFill>
              <w14:schemeClr w14:val="tx1"/>
            </w14:solidFill>
          </w14:textFill>
        </w:rPr>
        <w:t>（不得短于招标文件规定的投标有效期）</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  标  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A72F4A7">
      <w:pP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1C4AFC9">
      <w:pPr>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5" w:name="_Toc30886"/>
      <w:bookmarkStart w:id="536" w:name="_Toc120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格式五 法定代表人身份证明</w:t>
      </w:r>
      <w:bookmarkEnd w:id="535"/>
      <w:bookmarkEnd w:id="536"/>
    </w:p>
    <w:p w14:paraId="4516AF38">
      <w:pPr>
        <w:wordWrap w:val="0"/>
        <w:adjustRightInd w:val="0"/>
        <w:snapToGrid w:val="0"/>
        <w:spacing w:line="440" w:lineRule="exac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659C4946">
      <w:pPr>
        <w:wordWrap w:val="0"/>
        <w:adjustRightInd w:val="0"/>
        <w:snapToGrid w:val="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7" w:name="_Toc30665"/>
      <w:bookmarkStart w:id="538" w:name="_Toc26875"/>
      <w:bookmarkStart w:id="539" w:name="_Toc26395"/>
      <w:bookmarkStart w:id="540" w:name="_Toc11189"/>
      <w:bookmarkStart w:id="541" w:name="_Toc1643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格式六 联合体协议书</w:t>
      </w:r>
      <w:bookmarkEnd w:id="537"/>
      <w:bookmarkEnd w:id="538"/>
      <w:bookmarkEnd w:id="539"/>
      <w:bookmarkEnd w:id="540"/>
      <w:bookmarkEnd w:id="541"/>
    </w:p>
    <w:p w14:paraId="1E169E49">
      <w:pPr>
        <w:pStyle w:val="46"/>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联合体协议书</w:t>
      </w:r>
    </w:p>
    <w:p w14:paraId="48A14098">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B55964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FAA8F3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FCF3D5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468D4F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9290C7A">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64B1A8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14174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60DA1A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2D7A4E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C9F31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07BD02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44FA1284">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上述各成员单位经过友好协商，自愿组成联合体，共同参加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（项目名称）（以下简称“本项目”）的投标并争取赢得本项目EPC总承包合同（以下简称合同）。现就联合体投标事宜订立如下协议：</w:t>
      </w:r>
    </w:p>
    <w:p w14:paraId="719956F5">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1．</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（某成员单位名称）为联合体牵头人。</w:t>
      </w:r>
    </w:p>
    <w:p w14:paraId="437C48F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4．联合体各成员单位内部的职责分工如下：</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1F0E38F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5．投标工作和联合体在中标后工程实施过程中的有关费用按各自承担的工作量分摊。</w:t>
      </w:r>
    </w:p>
    <w:p w14:paraId="4AF650F6">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6．联合体中标后，本联合体协议是合同的附件，对联合体各成员单位有合同约束力。</w:t>
      </w:r>
    </w:p>
    <w:p w14:paraId="3904DBFB">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7．本协议书自签署之日起生效，联合体未中标或者中标时合同履行完毕后自动失效。</w:t>
      </w:r>
    </w:p>
    <w:p w14:paraId="4F0D01D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8．本协议书一式</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份，联合体成员和招标人各执一份。</w:t>
      </w:r>
    </w:p>
    <w:p w14:paraId="6B5D6CF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EEB2D1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3A4F23C">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5678A31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w:t>
      </w:r>
    </w:p>
    <w:p w14:paraId="75EE1DF6">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698C4154">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475F658">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3D484E5F">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84A654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533ECC54">
      <w:pPr>
        <w:pStyle w:val="46"/>
        <w:widowControl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A01DDEF">
      <w:pPr>
        <w:pStyle w:val="46"/>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w:t>
      </w:r>
    </w:p>
    <w:p w14:paraId="3E94A3B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61178B74">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u w:val="single"/>
          <w:lang w:eastAsia="zh-CN"/>
          <w14:textFill>
            <w14:solidFill>
              <w14:schemeClr w14:val="tx1"/>
            </w14:solidFill>
          </w14:textFill>
        </w:rPr>
        <w:t>日</w:t>
      </w:r>
    </w:p>
    <w:p w14:paraId="114BFA46">
      <w:pPr>
        <w:pStyle w:val="46"/>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9F84F1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712C5B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503721D">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5E89DE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说明：《联合体协议书》由委托代理人签字或盖章的，应附法定代表人签字或盖章的授权委托书。</w:t>
      </w:r>
    </w:p>
    <w:p w14:paraId="24B6636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2" w:name="_Toc31264"/>
      <w:bookmarkStart w:id="543" w:name="_Toc794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格式七 投标人基本情况表</w:t>
      </w:r>
      <w:bookmarkEnd w:id="542"/>
      <w:bookmarkEnd w:id="543"/>
    </w:p>
    <w:p w14:paraId="244162F3">
      <w:pPr>
        <w:pStyle w:val="46"/>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投标人名称</w:t>
            </w:r>
          </w:p>
        </w:tc>
        <w:tc>
          <w:tcPr>
            <w:tcW w:w="7280" w:type="dxa"/>
            <w:gridSpan w:val="8"/>
            <w:noWrap/>
            <w:vAlign w:val="center"/>
          </w:tcPr>
          <w:p w14:paraId="2922417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注册地址</w:t>
            </w:r>
          </w:p>
        </w:tc>
        <w:tc>
          <w:tcPr>
            <w:tcW w:w="3514" w:type="dxa"/>
            <w:gridSpan w:val="3"/>
            <w:noWrap/>
            <w:vAlign w:val="center"/>
          </w:tcPr>
          <w:p w14:paraId="2534C5B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28151D4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邮政编码</w:t>
            </w:r>
          </w:p>
        </w:tc>
        <w:tc>
          <w:tcPr>
            <w:tcW w:w="2474" w:type="dxa"/>
            <w:gridSpan w:val="3"/>
            <w:noWrap/>
            <w:vAlign w:val="center"/>
          </w:tcPr>
          <w:p w14:paraId="648CA5B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联系方式</w:t>
            </w:r>
          </w:p>
        </w:tc>
        <w:tc>
          <w:tcPr>
            <w:tcW w:w="1541" w:type="dxa"/>
            <w:noWrap/>
            <w:vAlign w:val="center"/>
          </w:tcPr>
          <w:p w14:paraId="6DA39D2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联系人</w:t>
            </w:r>
          </w:p>
        </w:tc>
        <w:tc>
          <w:tcPr>
            <w:tcW w:w="1973" w:type="dxa"/>
            <w:gridSpan w:val="2"/>
            <w:noWrap/>
            <w:vAlign w:val="center"/>
          </w:tcPr>
          <w:p w14:paraId="220FDAE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3F88FF0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  话</w:t>
            </w:r>
          </w:p>
        </w:tc>
        <w:tc>
          <w:tcPr>
            <w:tcW w:w="2474" w:type="dxa"/>
            <w:gridSpan w:val="3"/>
            <w:noWrap/>
            <w:vAlign w:val="center"/>
          </w:tcPr>
          <w:p w14:paraId="78E42A5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541" w:type="dxa"/>
            <w:noWrap/>
            <w:vAlign w:val="center"/>
          </w:tcPr>
          <w:p w14:paraId="2D42253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传  真</w:t>
            </w:r>
          </w:p>
        </w:tc>
        <w:tc>
          <w:tcPr>
            <w:tcW w:w="1973" w:type="dxa"/>
            <w:gridSpan w:val="2"/>
            <w:noWrap/>
            <w:vAlign w:val="center"/>
          </w:tcPr>
          <w:p w14:paraId="0A57192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7D8EAB59">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电子邮箱</w:t>
            </w:r>
          </w:p>
        </w:tc>
        <w:tc>
          <w:tcPr>
            <w:tcW w:w="2474" w:type="dxa"/>
            <w:gridSpan w:val="3"/>
            <w:noWrap/>
            <w:vAlign w:val="center"/>
          </w:tcPr>
          <w:p w14:paraId="44C31D6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单位性质</w:t>
            </w:r>
          </w:p>
        </w:tc>
        <w:tc>
          <w:tcPr>
            <w:tcW w:w="7280" w:type="dxa"/>
            <w:gridSpan w:val="8"/>
            <w:noWrap/>
            <w:vAlign w:val="center"/>
          </w:tcPr>
          <w:p w14:paraId="18E12F0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法定代表人</w:t>
            </w:r>
          </w:p>
        </w:tc>
        <w:tc>
          <w:tcPr>
            <w:tcW w:w="1541" w:type="dxa"/>
            <w:noWrap/>
            <w:vAlign w:val="center"/>
          </w:tcPr>
          <w:p w14:paraId="3C89A13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姓名</w:t>
            </w:r>
          </w:p>
        </w:tc>
        <w:tc>
          <w:tcPr>
            <w:tcW w:w="1140" w:type="dxa"/>
            <w:noWrap/>
            <w:vAlign w:val="center"/>
          </w:tcPr>
          <w:p w14:paraId="692AF9C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noWrap/>
            <w:vAlign w:val="center"/>
          </w:tcPr>
          <w:p w14:paraId="2074D5C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技术职称</w:t>
            </w:r>
          </w:p>
        </w:tc>
        <w:tc>
          <w:tcPr>
            <w:tcW w:w="1101" w:type="dxa"/>
            <w:gridSpan w:val="2"/>
            <w:noWrap/>
            <w:vAlign w:val="center"/>
          </w:tcPr>
          <w:p w14:paraId="5520AFA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735" w:type="dxa"/>
            <w:noWrap/>
            <w:vAlign w:val="center"/>
          </w:tcPr>
          <w:p w14:paraId="3E1A255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电话</w:t>
            </w:r>
          </w:p>
        </w:tc>
        <w:tc>
          <w:tcPr>
            <w:tcW w:w="1470" w:type="dxa"/>
            <w:noWrap/>
            <w:vAlign w:val="center"/>
          </w:tcPr>
          <w:p w14:paraId="46DEE77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成立时间</w:t>
            </w:r>
          </w:p>
        </w:tc>
        <w:tc>
          <w:tcPr>
            <w:tcW w:w="2681" w:type="dxa"/>
            <w:gridSpan w:val="2"/>
            <w:noWrap/>
            <w:vAlign w:val="center"/>
          </w:tcPr>
          <w:p w14:paraId="5D1CC06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4599" w:type="dxa"/>
            <w:gridSpan w:val="6"/>
            <w:noWrap/>
            <w:vAlign w:val="center"/>
          </w:tcPr>
          <w:p w14:paraId="547C094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企业资质</w:t>
            </w:r>
          </w:p>
          <w:p w14:paraId="2DA599A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类型和等级</w:t>
            </w:r>
          </w:p>
        </w:tc>
        <w:tc>
          <w:tcPr>
            <w:tcW w:w="2681" w:type="dxa"/>
            <w:gridSpan w:val="2"/>
            <w:noWrap/>
            <w:vAlign w:val="center"/>
          </w:tcPr>
          <w:p w14:paraId="435587D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restart"/>
            <w:noWrap/>
            <w:vAlign w:val="center"/>
          </w:tcPr>
          <w:p w14:paraId="6416198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其中</w:t>
            </w:r>
          </w:p>
        </w:tc>
        <w:tc>
          <w:tcPr>
            <w:tcW w:w="1836" w:type="dxa"/>
            <w:gridSpan w:val="3"/>
            <w:noWrap/>
            <w:vAlign w:val="center"/>
          </w:tcPr>
          <w:p w14:paraId="1585BAA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项目经理</w:t>
            </w:r>
          </w:p>
        </w:tc>
        <w:tc>
          <w:tcPr>
            <w:tcW w:w="1470" w:type="dxa"/>
            <w:noWrap/>
            <w:vAlign w:val="center"/>
          </w:tcPr>
          <w:p w14:paraId="33668F7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营业执照号</w:t>
            </w:r>
          </w:p>
        </w:tc>
        <w:tc>
          <w:tcPr>
            <w:tcW w:w="2681" w:type="dxa"/>
            <w:gridSpan w:val="2"/>
            <w:noWrap/>
            <w:vAlign w:val="center"/>
          </w:tcPr>
          <w:p w14:paraId="3661E2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1E22C19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06E84F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高级职称人员</w:t>
            </w:r>
          </w:p>
        </w:tc>
        <w:tc>
          <w:tcPr>
            <w:tcW w:w="1470" w:type="dxa"/>
            <w:noWrap/>
            <w:vAlign w:val="center"/>
          </w:tcPr>
          <w:p w14:paraId="0C76BE9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注册资金</w:t>
            </w:r>
          </w:p>
        </w:tc>
        <w:tc>
          <w:tcPr>
            <w:tcW w:w="2681" w:type="dxa"/>
            <w:gridSpan w:val="2"/>
            <w:noWrap/>
            <w:vAlign w:val="center"/>
          </w:tcPr>
          <w:p w14:paraId="275B6FE6">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1E4C8E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6596F59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中级职称人员</w:t>
            </w:r>
          </w:p>
        </w:tc>
        <w:tc>
          <w:tcPr>
            <w:tcW w:w="1470" w:type="dxa"/>
            <w:noWrap/>
            <w:vAlign w:val="center"/>
          </w:tcPr>
          <w:p w14:paraId="443F846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E6EFF7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开户银行</w:t>
            </w:r>
          </w:p>
        </w:tc>
        <w:tc>
          <w:tcPr>
            <w:tcW w:w="2681" w:type="dxa"/>
            <w:gridSpan w:val="2"/>
            <w:noWrap/>
            <w:vAlign w:val="center"/>
          </w:tcPr>
          <w:p w14:paraId="35963BB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451799A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1C90B77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初级职称人员</w:t>
            </w:r>
          </w:p>
        </w:tc>
        <w:tc>
          <w:tcPr>
            <w:tcW w:w="1470" w:type="dxa"/>
            <w:noWrap/>
            <w:vAlign w:val="center"/>
          </w:tcPr>
          <w:p w14:paraId="5185F20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954040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银行账号</w:t>
            </w:r>
          </w:p>
        </w:tc>
        <w:tc>
          <w:tcPr>
            <w:tcW w:w="2681" w:type="dxa"/>
            <w:gridSpan w:val="2"/>
            <w:noWrap/>
            <w:vAlign w:val="center"/>
          </w:tcPr>
          <w:p w14:paraId="6EEEA4D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30649C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83128E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技术员</w:t>
            </w:r>
          </w:p>
        </w:tc>
        <w:tc>
          <w:tcPr>
            <w:tcW w:w="1470" w:type="dxa"/>
            <w:noWrap/>
            <w:vAlign w:val="center"/>
          </w:tcPr>
          <w:p w14:paraId="13BB8B8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53E3C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经营范围</w:t>
            </w:r>
          </w:p>
        </w:tc>
        <w:tc>
          <w:tcPr>
            <w:tcW w:w="7280" w:type="dxa"/>
            <w:gridSpan w:val="8"/>
            <w:noWrap/>
            <w:vAlign w:val="center"/>
          </w:tcPr>
          <w:p w14:paraId="790185DB">
            <w:pPr>
              <w:pStyle w:val="42"/>
              <w:wordWrap w:val="0"/>
              <w:adjustRightInd w:val="0"/>
              <w:snapToGrid w:val="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关联企业情况</w:t>
            </w:r>
          </w:p>
        </w:tc>
        <w:tc>
          <w:tcPr>
            <w:tcW w:w="7280" w:type="dxa"/>
            <w:gridSpan w:val="8"/>
            <w:noWrap/>
            <w:vAlign w:val="center"/>
          </w:tcPr>
          <w:p w14:paraId="6EE38209">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包括但不限于与投标人存在以下关系的不同单位：</w:t>
            </w:r>
          </w:p>
          <w:p w14:paraId="1844A97D">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1．法定代表人为同一人的。</w:t>
            </w:r>
          </w:p>
          <w:p w14:paraId="643D42A4">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2．存在控股、管理关系的。</w:t>
            </w:r>
          </w:p>
          <w:p w14:paraId="1EAED253">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1D753AD6">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备注</w:t>
            </w:r>
          </w:p>
        </w:tc>
        <w:tc>
          <w:tcPr>
            <w:tcW w:w="7280" w:type="dxa"/>
            <w:gridSpan w:val="8"/>
            <w:noWrap/>
            <w:vAlign w:val="center"/>
          </w:tcPr>
          <w:p w14:paraId="6D279D1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bl>
    <w:p w14:paraId="7B89B98D">
      <w:pPr>
        <w:pStyle w:val="42"/>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说明：</w:t>
      </w:r>
    </w:p>
    <w:bookmarkEnd w:id="493"/>
    <w:bookmarkEnd w:id="494"/>
    <w:bookmarkEnd w:id="495"/>
    <w:bookmarkEnd w:id="496"/>
    <w:bookmarkEnd w:id="497"/>
    <w:p w14:paraId="3825431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bookmarkStart w:id="544" w:name="_Toc1659"/>
      <w:bookmarkStart w:id="545" w:name="_Toc535300004"/>
      <w:bookmarkStart w:id="546" w:name="_Toc210101349"/>
      <w:bookmarkStart w:id="547" w:name="_Toc534641863"/>
      <w:bookmarkStart w:id="548" w:name="_Toc48547015"/>
      <w:bookmarkStart w:id="549" w:name="_Toc118541763"/>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1．《投标人基本情况表》后应附以下资料：</w:t>
      </w:r>
    </w:p>
    <w:p w14:paraId="663DA07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（1）企业营业执照、资质证书、安全生产许可证</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施工企业提供</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扫描</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000000" w:themeColor="text1"/>
          <w:sz w:val="21"/>
          <w:szCs w:val="21"/>
          <w:highlight w:val="none"/>
          <w14:textFill>
            <w14:solidFill>
              <w14:schemeClr w14:val="tx1"/>
            </w14:solidFill>
          </w14:textFill>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（2）外省建筑企业须提供“进粤企业和人员诚信信息登记平台”企业信息情况打印页。</w:t>
      </w:r>
    </w:p>
    <w:p w14:paraId="4D00A3D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2．联合体投标的，联合体成员单位均应填写《投标人基本情况表》并提供以上所需资料。</w:t>
      </w:r>
    </w:p>
    <w:p w14:paraId="3F793927">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0" w:name="_Toc147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格式八 项目经理简历表</w:t>
      </w:r>
      <w:bookmarkEnd w:id="544"/>
      <w:bookmarkEnd w:id="550"/>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4DC5543">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0A8A1A7">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5E163C89">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5CD3B3E0">
      <w:pPr>
        <w:outlineLvl w:val="9"/>
        <w:rPr>
          <w:rFonts w:hint="eastAsia"/>
          <w:color w:val="000000" w:themeColor="text1"/>
          <w:highlight w:val="none"/>
          <w14:textFill>
            <w14:solidFill>
              <w14:schemeClr w14:val="tx1"/>
            </w14:solidFill>
          </w14:textFill>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）彩色扫描件；拟派项目经理为退休返聘人员无法提供社保证明的，提供退休证和劳动合同彩色扫描件。</w:t>
      </w:r>
    </w:p>
    <w:p w14:paraId="2E1D7FA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1" w:name="_Toc3245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格式九 项目经理任职声明</w:t>
      </w:r>
      <w:bookmarkEnd w:id="551"/>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2" w:name="_Toc2159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我方在此声明，我方拟派往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（项目名称）的项目经理</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06228FEA">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06BB2E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4164BC2">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2026C2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BFF4F8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FF9C3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9DCFF0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4DCA27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724D5A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6560B8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3" w:name="_Toc2307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 项目技术负责人简历表</w:t>
      </w:r>
      <w:bookmarkEnd w:id="552"/>
      <w:bookmarkEnd w:id="553"/>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项目技术负责人简历表</w:t>
      </w:r>
    </w:p>
    <w:p w14:paraId="17AC5CE6">
      <w:pPr>
        <w:pStyle w:val="47"/>
        <w:wordWrap w:val="0"/>
        <w:adjustRightInd w:val="0"/>
        <w:snapToGrid w:val="0"/>
        <w:spacing w:line="440" w:lineRule="exact"/>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1575718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D95344E">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项目技术负责人：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2C0A8BBB">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1B8FEEF">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1204AF5">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）彩色扫描件；拟派技术负责人为退休返聘人员无法提供社保证明的，提供退休证和劳动合同彩色扫描件。</w:t>
      </w:r>
    </w:p>
    <w:p w14:paraId="7F2BF5E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4" w:name="_Toc31518"/>
      <w:bookmarkStart w:id="555" w:name="_Toc19082"/>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格式十一 项目设计负责人简历表</w:t>
      </w:r>
      <w:bookmarkEnd w:id="554"/>
      <w:bookmarkEnd w:id="555"/>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8464B6">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F73BA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10647B7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4901679">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注册</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）彩色扫描件；拟派设计负责人为退休返聘人员无法提供社保证明的，提供退休证和劳动合同彩色扫描件。</w:t>
      </w:r>
      <w:bookmarkEnd w:id="545"/>
      <w:bookmarkEnd w:id="546"/>
      <w:bookmarkEnd w:id="547"/>
      <w:bookmarkEnd w:id="548"/>
      <w:bookmarkEnd w:id="549"/>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4．“进粤企业和人员诚信信息登记平台”个人信息情况截图。（适用于省外建筑企业）。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br w:type="page"/>
      </w:r>
      <w:bookmarkStart w:id="556" w:name="_Toc10080"/>
      <w:bookmarkStart w:id="557"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B71362B">
      <w:pPr>
        <w:pStyle w:val="4"/>
        <w:spacing w:before="120"/>
        <w:rPr>
          <w:rFonts w:hint="eastAsia" w:asciiTheme="minorEastAsia" w:hAnsiTheme="minorEastAsia" w:eastAsiaTheme="minorEastAsia" w:cstheme="minorEastAsia"/>
          <w:bCs/>
          <w:snapToGrid w:val="0"/>
          <w:color w:val="000000" w:themeColor="text1"/>
          <w:szCs w:val="24"/>
          <w:highlight w:val="none"/>
          <w14:textFill>
            <w14:solidFill>
              <w14:schemeClr w14:val="tx1"/>
            </w14:solidFill>
          </w14:textFill>
        </w:rPr>
      </w:pPr>
      <w:bookmarkStart w:id="558" w:name="_Toc9910"/>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 xml:space="preserve"> 项目管理机构组成表</w:t>
      </w:r>
      <w:bookmarkEnd w:id="556"/>
      <w:bookmarkEnd w:id="558"/>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restart"/>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844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bottom w:val="single" w:color="auto" w:sz="6" w:space="0"/>
              <w:right w:val="single" w:color="auto" w:sz="6" w:space="0"/>
            </w:tcBorders>
            <w:shd w:val="clear" w:color="auto" w:fill="auto"/>
            <w:noWrap/>
            <w:vAlign w:val="center"/>
          </w:tcPr>
          <w:p w14:paraId="157DA6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7530AE0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p>
        </w:tc>
        <w:tc>
          <w:tcPr>
            <w:tcW w:w="1358" w:type="dxa"/>
            <w:tcBorders>
              <w:top w:val="single" w:color="auto" w:sz="6" w:space="0"/>
              <w:left w:val="single" w:color="auto" w:sz="6" w:space="0"/>
              <w:bottom w:val="single" w:color="auto" w:sz="6" w:space="0"/>
              <w:right w:val="single" w:color="auto" w:sz="6" w:space="0"/>
            </w:tcBorders>
            <w:noWrap/>
            <w:vAlign w:val="center"/>
          </w:tcPr>
          <w:p w14:paraId="405E02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3CCF4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C02FE8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61CC6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E16CF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ind w:firstLine="360" w:firstLineChars="150"/>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bookmarkEnd w:id="557"/>
    </w:tbl>
    <w:p w14:paraId="15B0C16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9" w:name="_Toc25577"/>
      <w:bookmarkStart w:id="560" w:name="_Toc36804690"/>
      <w:bookmarkStart w:id="561" w:name="_Toc8648"/>
    </w:p>
    <w:p w14:paraId="24A36270">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（2）职称证或岗位证或培训证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或执业证书</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51EEB96">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BC61B8E">
      <w:pPr>
        <w:pStyle w:val="4"/>
        <w:spacing w:before="136"/>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62" w:name="_Toc11101"/>
      <w:bookmarkStart w:id="563" w:name="_Toc19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原件一览表</w:t>
      </w:r>
      <w:bookmarkEnd w:id="562"/>
      <w:bookmarkEnd w:id="563"/>
    </w:p>
    <w:p w14:paraId="483AC83E">
      <w:pPr>
        <w:spacing w:line="336" w:lineRule="auto"/>
        <w:contextualSpacing/>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投标人法定代表人或其</w:t>
            </w:r>
          </w:p>
          <w:p w14:paraId="1B2DB12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bl>
    <w:p w14:paraId="75A82B2E">
      <w:pPr>
        <w:snapToGrid w:val="0"/>
        <w:spacing w:line="44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br w:type="page"/>
      </w:r>
    </w:p>
    <w:p w14:paraId="69626261">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8133A92">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E7D86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bookmarkEnd w:id="559"/>
    <w:bookmarkEnd w:id="560"/>
    <w:bookmarkEnd w:id="561"/>
    <w:p w14:paraId="2082FE14">
      <w:pPr>
        <w:pStyle w:val="3"/>
        <w:jc w:val="cente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pPr>
      <w:bookmarkStart w:id="564" w:name="_Toc11858"/>
      <w:bookmarkStart w:id="565" w:name="_Toc9816"/>
      <w:bookmarkStart w:id="566" w:name="_Toc6918"/>
      <w:bookmarkStart w:id="567" w:name="_Toc23446"/>
      <w:bookmarkStart w:id="568" w:name="_Toc8121"/>
      <w:bookmarkStart w:id="569" w:name="_Toc22541"/>
      <w:bookmarkStart w:id="570" w:name="_Toc26638"/>
      <w:bookmarkStart w:id="571" w:name="_Toc26622"/>
      <w:bookmarkStart w:id="572" w:name="_Toc8821"/>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章  廉政合同、履约保函、预付款保函、支付保函</w:t>
      </w:r>
      <w:bookmarkEnd w:id="564"/>
      <w:bookmarkEnd w:id="565"/>
      <w:bookmarkEnd w:id="566"/>
      <w:bookmarkEnd w:id="567"/>
      <w:bookmarkEnd w:id="568"/>
      <w:bookmarkEnd w:id="569"/>
      <w:bookmarkEnd w:id="570"/>
      <w:bookmarkEnd w:id="571"/>
      <w:bookmarkEnd w:id="572"/>
    </w:p>
    <w:p w14:paraId="172855D5">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C8A41">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73" w:name="_Toc2994"/>
      <w:bookmarkStart w:id="574" w:name="_Toc16029"/>
      <w:bookmarkStart w:id="575" w:name="_Toc29713"/>
      <w:bookmarkStart w:id="576" w:name="_Toc5845"/>
      <w:bookmarkStart w:id="577" w:name="_Toc30503"/>
      <w:bookmarkStart w:id="578" w:name="_Toc7524"/>
      <w:bookmarkStart w:id="579" w:name="_Toc10193"/>
      <w:bookmarkStart w:id="580" w:name="_Toc10603"/>
      <w:bookmarkStart w:id="581" w:name="_Toc32046"/>
      <w:bookmarkStart w:id="582" w:name="_Toc20232"/>
      <w:bookmarkStart w:id="583" w:name="_Toc5870"/>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廉政合同</w:t>
      </w:r>
      <w:bookmarkEnd w:id="573"/>
      <w:bookmarkEnd w:id="574"/>
      <w:bookmarkEnd w:id="575"/>
      <w:bookmarkEnd w:id="576"/>
      <w:bookmarkEnd w:id="577"/>
      <w:bookmarkEnd w:id="578"/>
      <w:bookmarkEnd w:id="579"/>
      <w:bookmarkEnd w:id="580"/>
      <w:bookmarkEnd w:id="581"/>
      <w:bookmarkEnd w:id="582"/>
      <w:bookmarkEnd w:id="583"/>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000000" w:themeColor="text1"/>
          <w:kern w:val="0"/>
          <w:szCs w:val="15"/>
          <w:highlight w:val="none"/>
          <w14:textFill>
            <w14:solidFill>
              <w14:schemeClr w14:val="tx1"/>
            </w14:solidFill>
          </w14:textFill>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3"/>
          <w:highlight w:val="none"/>
          <w14:textFill>
            <w14:solidFill>
              <w14:schemeClr w14:val="tx1"/>
            </w14:solidFill>
          </w14:textFill>
        </w:rPr>
        <w:t>根据国家、省有关廉政建设的规定，为做好合同工程的廉政建设，保证工程质量与施工安</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合同双方当事人的业务活动应坚持公平</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公开</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公正和诚信的原</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则</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（法律认定的商业 秘密和合同文件另有规定除外</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建立健全廉政制度</w:t>
      </w:r>
      <w:r>
        <w:rPr>
          <w:rFonts w:hint="eastAsia" w:asciiTheme="minorEastAsia" w:hAnsiTheme="minorEastAsia" w:eastAsiaTheme="minorEastAsia" w:cstheme="minorEastAsia"/>
          <w:color w:val="000000" w:themeColor="text1"/>
          <w:spacing w:val="-1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开展廉政教育</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设立廉政告示牌</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公布举报电话</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1.6</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发现对方严重违反合同的行为</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有向其上级部门举报</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招标人及其工作人员不得索取或接受中标人的礼金</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有价证券和贵重物品</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招标人及其工作人员不得参加中标人安排的宴</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和娱乐活动</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招标人及其工作人员不得要求或者接受中标人为其住房装修</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配偶子</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招标人及其工作人员不得以任何理由向中标人推荐</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包人、推销材料和工程设备，不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招标人及其工作人员要秉公办事</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不准营私舞弊</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2.6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招标人及其工作人员（含其配偶、子女）不得从事</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与</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合同工程有关的材料和工程设备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中标人不得以任何理由向招标人及其工作人员行贿或馈赠礼金</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5"/>
          <w:kern w:val="0"/>
          <w:highlight w:val="none"/>
          <w14:textFill>
            <w14:solidFill>
              <w14:schemeClr w14:val="tx1"/>
            </w14:solidFill>
          </w14:textFill>
        </w:rPr>
        <w:t>中标人不得以任何名义为招标人及其</w:t>
      </w:r>
      <w:r>
        <w:rPr>
          <w:rFonts w:hint="eastAsia" w:asciiTheme="minorEastAsia" w:hAnsiTheme="minorEastAsia" w:eastAsiaTheme="minorEastAsia" w:cstheme="minorEastAsia"/>
          <w:color w:val="000000" w:themeColor="text1"/>
          <w:spacing w:val="4"/>
          <w:kern w:val="0"/>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6"/>
          <w:kern w:val="0"/>
          <w:highlight w:val="none"/>
          <w14:textFill>
            <w14:solidFill>
              <w14:schemeClr w14:val="tx1"/>
            </w14:solidFill>
          </w14:textFill>
        </w:rPr>
        <w:t xml:space="preserve">作人员报销应由招标人或其工作人员个人支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中标人不得以任何理由安排招标人及其工作人员参加宴</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中标人不得为招标人及其工作人员的住房装修</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招标人及其工作人员违反本合同第1 条和第2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中标人及其工作人员违反本合同第1 条和第3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情节严重的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给予中标人1～3 年内不得进入工程建设市场的处罚</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涉嫌犯罪的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5</w:t>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本合同由合同双方当事人或其上</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级</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部门负责监督执行，并由合</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 xml:space="preserve">双方当事人或其上级部门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6</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本合同作为</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8</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本合同一</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式</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份，合同双方当事人各</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执</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份。有上级部门的，合同双方当事人应各送</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000000" w:themeColor="text1"/>
          <w:kern w:val="0"/>
          <w:szCs w:val="13"/>
          <w:highlight w:val="none"/>
          <w14:textFill>
            <w14:solidFill>
              <w14:schemeClr w14:val="tx1"/>
            </w14:solidFill>
          </w14:textFill>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发 包 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（公章）</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承 包 人 </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（签字）</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年   月    日                                年   月   日</w:t>
      </w:r>
    </w:p>
    <w:p w14:paraId="461225E5">
      <w:pPr>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480BB62">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84" w:name="_Toc29017"/>
      <w:bookmarkStart w:id="585" w:name="_Toc18530"/>
      <w:bookmarkStart w:id="586" w:name="_Toc11559"/>
      <w:bookmarkStart w:id="587" w:name="_Toc20715"/>
      <w:bookmarkStart w:id="588" w:name="_Toc24859"/>
      <w:bookmarkStart w:id="589" w:name="_Toc126"/>
      <w:bookmarkStart w:id="590" w:name="_Toc6897"/>
      <w:bookmarkStart w:id="591" w:name="_Toc28513"/>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br w:type="page"/>
      </w:r>
      <w:bookmarkStart w:id="592" w:name="_Toc10245"/>
      <w:bookmarkStart w:id="593" w:name="_Toc10320"/>
      <w:bookmarkStart w:id="594" w:name="_Toc3079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履约保函</w:t>
      </w:r>
      <w:bookmarkEnd w:id="584"/>
      <w:bookmarkEnd w:id="585"/>
      <w:bookmarkEnd w:id="586"/>
      <w:bookmarkEnd w:id="587"/>
      <w:bookmarkEnd w:id="588"/>
      <w:bookmarkEnd w:id="589"/>
      <w:bookmarkEnd w:id="590"/>
      <w:bookmarkEnd w:id="591"/>
      <w:bookmarkEnd w:id="592"/>
      <w:bookmarkEnd w:id="593"/>
      <w:bookmarkEnd w:id="594"/>
    </w:p>
    <w:p w14:paraId="3B9F6898">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21D34C8">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EC7C4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D23A14C">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39ED37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240D116">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2374388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4329233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8C9AA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900612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70D9D6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三、本保函有效期自开立之日起至基础合同约定的缺陷责任期后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5CD8E59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430F2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4A12453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81E583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21D4725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4C1423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8AA204F">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0"/>
        <w:spacing w:line="440" w:lineRule="exact"/>
        <w:ind w:firstLine="0" w:firstLineChars="0"/>
        <w:rPr>
          <w:rFonts w:hint="eastAsia" w:asciiTheme="minorEastAsia" w:hAnsiTheme="minorEastAsia" w:eastAsiaTheme="minorEastAsia" w:cstheme="minorEastAsia"/>
          <w:dstrike/>
          <w:color w:val="000000" w:themeColor="text1"/>
          <w:kern w:val="0"/>
          <w:highlight w:val="none"/>
          <w14:textFill>
            <w14:solidFill>
              <w14:schemeClr w14:val="tx1"/>
            </w14:solidFill>
          </w14:textFill>
        </w:rPr>
      </w:pPr>
    </w:p>
    <w:p w14:paraId="598954D0">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95" w:name="_Toc3541"/>
      <w:bookmarkStart w:id="596" w:name="_Toc20309"/>
      <w:bookmarkStart w:id="597" w:name="_Toc32597"/>
      <w:bookmarkStart w:id="598" w:name="_Toc4768"/>
      <w:bookmarkStart w:id="599" w:name="_Toc19146"/>
      <w:bookmarkStart w:id="600" w:name="_Toc31569"/>
      <w:bookmarkStart w:id="601" w:name="_Toc24975"/>
      <w:bookmarkStart w:id="602" w:name="_Toc3712"/>
      <w:bookmarkStart w:id="603" w:name="_Toc26369"/>
      <w:bookmarkStart w:id="604" w:name="_Toc2375"/>
      <w:bookmarkStart w:id="605" w:name="_Toc15298"/>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预付款保函</w:t>
      </w:r>
      <w:bookmarkEnd w:id="595"/>
      <w:bookmarkEnd w:id="596"/>
      <w:bookmarkEnd w:id="597"/>
      <w:bookmarkEnd w:id="598"/>
      <w:bookmarkEnd w:id="599"/>
      <w:bookmarkEnd w:id="600"/>
      <w:bookmarkEnd w:id="601"/>
      <w:bookmarkEnd w:id="602"/>
      <w:bookmarkEnd w:id="603"/>
      <w:bookmarkEnd w:id="604"/>
      <w:bookmarkEnd w:id="605"/>
    </w:p>
    <w:p w14:paraId="1C67E614">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81634F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9B56C3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F85FA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61D870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AFCAA2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AC8256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3C2D6EC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08EFD4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396C4E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A329F1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三、本保函有效期自开立之日起至招标人全额扣回预付款后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w:t>
      </w:r>
    </w:p>
    <w:p w14:paraId="4793DA5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5217755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091CD43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513A1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7C060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7122C8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67E18D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05B2D6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B834146">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5D072775">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43B20B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71FFDF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3554A24">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06" w:name="_Toc6524"/>
    </w:p>
    <w:p w14:paraId="0388EE1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83B68F">
      <w:pPr>
        <w:pStyle w:val="5"/>
        <w:ind w:left="3488" w:leftChars="174" w:hanging="3070" w:hangingChars="1274"/>
        <w:jc w:val="cente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pPr>
      <w:bookmarkStart w:id="607" w:name="_Toc25691"/>
      <w:bookmarkStart w:id="608" w:name="_Toc12376"/>
      <w:bookmarkStart w:id="609" w:name="_Toc7920"/>
      <w:bookmarkStart w:id="610" w:name="_Toc1401"/>
      <w:bookmarkStart w:id="611" w:name="_Toc18000"/>
      <w:bookmarkStart w:id="612" w:name="_Toc1606"/>
      <w:bookmarkStart w:id="613" w:name="_Toc3493"/>
      <w:bookmarkStart w:id="614" w:name="_Toc27131"/>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615" w:name="_Toc14563"/>
      <w:bookmarkStart w:id="616" w:name="_Toc9772"/>
      <w:bookmarkStart w:id="617" w:name="_Toc21081"/>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支付保函</w:t>
      </w:r>
      <w:bookmarkEnd w:id="606"/>
      <w:bookmarkEnd w:id="607"/>
      <w:bookmarkEnd w:id="608"/>
      <w:bookmarkEnd w:id="609"/>
      <w:bookmarkEnd w:id="610"/>
      <w:bookmarkEnd w:id="611"/>
      <w:bookmarkEnd w:id="612"/>
      <w:bookmarkEnd w:id="613"/>
      <w:bookmarkEnd w:id="614"/>
      <w:bookmarkEnd w:id="615"/>
      <w:bookmarkEnd w:id="616"/>
      <w:bookmarkEnd w:id="617"/>
    </w:p>
    <w:p w14:paraId="607F1C3F">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883AF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3571A6A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9A125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32252B3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E36229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1DE9EC3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395CEEE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30C63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618" w:name="_Hlk40355074"/>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bookmarkEnd w:id="618"/>
    <w:p w14:paraId="605C041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6B3D9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68ACDA2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85C23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1D58AEF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42C2E4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九、本保函自我方法定代表人</w:t>
      </w:r>
      <w:bookmarkStart w:id="619" w:name="_Hlk5848785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或授权代表</w:t>
      </w:r>
      <w:bookmarkEnd w:id="619"/>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FCFA16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DDD30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0308D6B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73F9A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4C1BA48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2A47D1DD">
      <w:pPr>
        <w:spacing w:line="374" w:lineRule="auto"/>
        <w:ind w:left="698" w:right="524"/>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FBFA56">
      <w:pPr>
        <w:pStyle w:val="3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C8AF6F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5A5F2E">
      <w:pPr>
        <w:pStyle w:val="3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C9F0E0">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p>
    <w:p w14:paraId="33E7C08A">
      <w:pPr>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7" w:h="16840"/>
          <w:pgMar w:top="1247" w:right="1474" w:bottom="1247" w:left="1361" w:header="680" w:footer="680" w:gutter="0"/>
          <w:pgNumType w:fmt="decimal"/>
          <w:cols w:space="720" w:num="1"/>
        </w:sectPr>
      </w:pPr>
    </w:p>
    <w:p w14:paraId="30942E89">
      <w:pPr>
        <w:pStyle w:val="60"/>
        <w:spacing w:line="440" w:lineRule="exact"/>
        <w:ind w:firstLine="0" w:firstLineChars="0"/>
        <w:rPr>
          <w:rFonts w:hint="eastAsia" w:asciiTheme="minorEastAsia" w:hAnsiTheme="minorEastAsia" w:eastAsiaTheme="minorEastAsia" w:cstheme="minorEastAsia"/>
          <w:color w:val="000000" w:themeColor="text1"/>
          <w:szCs w:val="32"/>
          <w:highlight w:val="none"/>
          <w14:textFill>
            <w14:solidFill>
              <w14:schemeClr w14:val="tx1"/>
            </w14:solidFill>
          </w14:textFill>
        </w:rPr>
      </w:pPr>
    </w:p>
    <w:p w14:paraId="7205DE45">
      <w:pPr>
        <w:pStyle w:val="3"/>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620" w:name="_Toc466640622"/>
      <w:bookmarkStart w:id="621" w:name="_Toc420"/>
      <w:bookmarkStart w:id="622" w:name="_Toc21185"/>
      <w:bookmarkStart w:id="623" w:name="_Toc9802"/>
      <w:bookmarkStart w:id="624" w:name="_Toc1879"/>
      <w:bookmarkStart w:id="625" w:name="_Toc3242"/>
      <w:bookmarkStart w:id="626" w:name="_Toc13641"/>
      <w:bookmarkStart w:id="627" w:name="_Toc19434"/>
      <w:bookmarkStart w:id="628" w:name="_Toc26594"/>
      <w:bookmarkStart w:id="629" w:name="_Toc389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章  </w:t>
      </w:r>
      <w:bookmarkEnd w:id="477"/>
      <w:bookmarkEnd w:id="478"/>
      <w:bookmarkEnd w:id="479"/>
      <w:bookmarkEnd w:id="480"/>
      <w:bookmarkEnd w:id="62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建设工程合同</w:t>
      </w:r>
      <w:bookmarkEnd w:id="621"/>
      <w:bookmarkEnd w:id="622"/>
      <w:bookmarkEnd w:id="623"/>
      <w:bookmarkEnd w:id="624"/>
      <w:bookmarkEnd w:id="625"/>
      <w:bookmarkEnd w:id="626"/>
      <w:bookmarkEnd w:id="627"/>
      <w:bookmarkEnd w:id="628"/>
      <w:bookmarkEnd w:id="629"/>
    </w:p>
    <w:p w14:paraId="2B1FD30E">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81"/>
    <w:bookmarkEnd w:id="482"/>
    <w:p w14:paraId="429AE6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设计合同按住房城乡建设部、国家工商行政管理总局制定《建设工程设计合同示范文本（专业建设工程）》（GF-2015-0210）执行。 </w:t>
      </w:r>
    </w:p>
    <w:p w14:paraId="388C85E6">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D486A02">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084AB20">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69"/>
      <w:tabs>
        <w:tab w:val="left" w:pos="4803"/>
        <w:tab w:val="clear" w:pos="4153"/>
      </w:tabs>
    </w:pPr>
    <w:r>
      <w:rPr>
        <w:rFonts w:hint="eastAsia"/>
      </w:rPr>
      <w:tab/>
    </w:r>
  </w:p>
  <w:p w14:paraId="4AFCE7F2">
    <w:pPr>
      <w:pStyle w:val="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69"/>
      <w:tabs>
        <w:tab w:val="left" w:pos="4803"/>
        <w:tab w:val="clear" w:pos="4153"/>
      </w:tabs>
    </w:pPr>
    <w:r>
      <w:rPr>
        <w:rFonts w:hint="eastAsia"/>
      </w:rPr>
      <w:tab/>
    </w:r>
  </w:p>
  <w:p w14:paraId="686904C8">
    <w:pPr>
      <w:pStyle w:val="6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69"/>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6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69"/>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6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C7EEC33"/>
    <w:multiLevelType w:val="singleLevel"/>
    <w:tmpl w:val="3C7EEC33"/>
    <w:lvl w:ilvl="0" w:tentative="0">
      <w:start w:val="1"/>
      <w:numFmt w:val="decimal"/>
      <w:lvlText w:val="%1."/>
      <w:lvlJc w:val="left"/>
      <w:pPr>
        <w:tabs>
          <w:tab w:val="left" w:pos="312"/>
        </w:tabs>
      </w:pPr>
    </w:lvl>
  </w:abstractNum>
  <w:abstractNum w:abstractNumId="6">
    <w:nsid w:val="71AE2102"/>
    <w:multiLevelType w:val="singleLevel"/>
    <w:tmpl w:val="71AE2102"/>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A1942"/>
    <w:rsid w:val="003B643A"/>
    <w:rsid w:val="003E2709"/>
    <w:rsid w:val="004218C1"/>
    <w:rsid w:val="004F7FD5"/>
    <w:rsid w:val="0055689E"/>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76514"/>
    <w:rsid w:val="00ED4B12"/>
    <w:rsid w:val="00F95669"/>
    <w:rsid w:val="01284AF4"/>
    <w:rsid w:val="012C10F1"/>
    <w:rsid w:val="012F41F1"/>
    <w:rsid w:val="016A5229"/>
    <w:rsid w:val="01A93FA3"/>
    <w:rsid w:val="01C53654"/>
    <w:rsid w:val="01E704A0"/>
    <w:rsid w:val="01F123E4"/>
    <w:rsid w:val="02665093"/>
    <w:rsid w:val="02673FAD"/>
    <w:rsid w:val="027F7030"/>
    <w:rsid w:val="029933CC"/>
    <w:rsid w:val="02AE7397"/>
    <w:rsid w:val="02D70973"/>
    <w:rsid w:val="02D84414"/>
    <w:rsid w:val="032C3B6B"/>
    <w:rsid w:val="033923C2"/>
    <w:rsid w:val="0348159A"/>
    <w:rsid w:val="03724869"/>
    <w:rsid w:val="0385459C"/>
    <w:rsid w:val="03C50E3C"/>
    <w:rsid w:val="03D319EF"/>
    <w:rsid w:val="03F46BE4"/>
    <w:rsid w:val="041A1188"/>
    <w:rsid w:val="042E69E2"/>
    <w:rsid w:val="04360B53"/>
    <w:rsid w:val="049727D9"/>
    <w:rsid w:val="04C72908"/>
    <w:rsid w:val="04EA57F9"/>
    <w:rsid w:val="06204F50"/>
    <w:rsid w:val="064E3EFE"/>
    <w:rsid w:val="06656ADB"/>
    <w:rsid w:val="06826B71"/>
    <w:rsid w:val="068308FE"/>
    <w:rsid w:val="068A58D2"/>
    <w:rsid w:val="0694486B"/>
    <w:rsid w:val="06F37A6F"/>
    <w:rsid w:val="06FF1426"/>
    <w:rsid w:val="07312D1A"/>
    <w:rsid w:val="0741366C"/>
    <w:rsid w:val="077C17D7"/>
    <w:rsid w:val="07A10088"/>
    <w:rsid w:val="07A76DE7"/>
    <w:rsid w:val="07C40809"/>
    <w:rsid w:val="081E0766"/>
    <w:rsid w:val="082D559A"/>
    <w:rsid w:val="083E11BD"/>
    <w:rsid w:val="08915791"/>
    <w:rsid w:val="08C47915"/>
    <w:rsid w:val="08E51639"/>
    <w:rsid w:val="092752BD"/>
    <w:rsid w:val="09B554AF"/>
    <w:rsid w:val="09C86F91"/>
    <w:rsid w:val="09EB1836"/>
    <w:rsid w:val="0A006D29"/>
    <w:rsid w:val="0A1421D6"/>
    <w:rsid w:val="0A3D0CAE"/>
    <w:rsid w:val="0A560A40"/>
    <w:rsid w:val="0A5C2888"/>
    <w:rsid w:val="0A873975"/>
    <w:rsid w:val="0A9E2D09"/>
    <w:rsid w:val="0AB358B7"/>
    <w:rsid w:val="0AB36DB1"/>
    <w:rsid w:val="0AD7112E"/>
    <w:rsid w:val="0AFD4502"/>
    <w:rsid w:val="0B633415"/>
    <w:rsid w:val="0B6D7317"/>
    <w:rsid w:val="0BDA37C7"/>
    <w:rsid w:val="0C183B2E"/>
    <w:rsid w:val="0C3C08C2"/>
    <w:rsid w:val="0C5C7E64"/>
    <w:rsid w:val="0C7358DA"/>
    <w:rsid w:val="0C7D5BCC"/>
    <w:rsid w:val="0C8B1D7C"/>
    <w:rsid w:val="0C8F023A"/>
    <w:rsid w:val="0CBC40CB"/>
    <w:rsid w:val="0CC53C5B"/>
    <w:rsid w:val="0CDD0FA5"/>
    <w:rsid w:val="0D1B00F8"/>
    <w:rsid w:val="0D2B56E9"/>
    <w:rsid w:val="0D5374B9"/>
    <w:rsid w:val="0D724D63"/>
    <w:rsid w:val="0D8D045B"/>
    <w:rsid w:val="0D9642F0"/>
    <w:rsid w:val="0DA63A8D"/>
    <w:rsid w:val="0DB937C0"/>
    <w:rsid w:val="0DBB25A8"/>
    <w:rsid w:val="0DC53787"/>
    <w:rsid w:val="0DDA28D6"/>
    <w:rsid w:val="0DE6650F"/>
    <w:rsid w:val="0DEF37FE"/>
    <w:rsid w:val="0DF73507"/>
    <w:rsid w:val="0DFA207C"/>
    <w:rsid w:val="0E554708"/>
    <w:rsid w:val="0E554C7C"/>
    <w:rsid w:val="0EAD0264"/>
    <w:rsid w:val="0F0A0D37"/>
    <w:rsid w:val="0F4E10F7"/>
    <w:rsid w:val="0F640D2F"/>
    <w:rsid w:val="0F930041"/>
    <w:rsid w:val="0FB24E29"/>
    <w:rsid w:val="0FE90846"/>
    <w:rsid w:val="101C0036"/>
    <w:rsid w:val="10264A11"/>
    <w:rsid w:val="102D3FF1"/>
    <w:rsid w:val="10667503"/>
    <w:rsid w:val="10725EA8"/>
    <w:rsid w:val="10855BDB"/>
    <w:rsid w:val="10AA7A66"/>
    <w:rsid w:val="10BD6F35"/>
    <w:rsid w:val="10CD6B01"/>
    <w:rsid w:val="11584D75"/>
    <w:rsid w:val="1180428A"/>
    <w:rsid w:val="11845E93"/>
    <w:rsid w:val="11D83F48"/>
    <w:rsid w:val="11DB4B38"/>
    <w:rsid w:val="121511E1"/>
    <w:rsid w:val="123E21E9"/>
    <w:rsid w:val="13156E63"/>
    <w:rsid w:val="131F5532"/>
    <w:rsid w:val="13426006"/>
    <w:rsid w:val="136E0B00"/>
    <w:rsid w:val="13734957"/>
    <w:rsid w:val="13BD0DD3"/>
    <w:rsid w:val="143C0CA7"/>
    <w:rsid w:val="14430A9C"/>
    <w:rsid w:val="149763D6"/>
    <w:rsid w:val="14BB4DC8"/>
    <w:rsid w:val="14E1675A"/>
    <w:rsid w:val="14EC447B"/>
    <w:rsid w:val="1525173B"/>
    <w:rsid w:val="15292570"/>
    <w:rsid w:val="15BC4477"/>
    <w:rsid w:val="15C72DBA"/>
    <w:rsid w:val="160E6248"/>
    <w:rsid w:val="161F586A"/>
    <w:rsid w:val="16201F02"/>
    <w:rsid w:val="164E4741"/>
    <w:rsid w:val="16E178E4"/>
    <w:rsid w:val="16E66CA8"/>
    <w:rsid w:val="175E7186"/>
    <w:rsid w:val="17A60298"/>
    <w:rsid w:val="17AF3CDA"/>
    <w:rsid w:val="17B73663"/>
    <w:rsid w:val="17FF3E14"/>
    <w:rsid w:val="18426433"/>
    <w:rsid w:val="18770500"/>
    <w:rsid w:val="18AE7C99"/>
    <w:rsid w:val="18DC49E3"/>
    <w:rsid w:val="18E25825"/>
    <w:rsid w:val="18F546F2"/>
    <w:rsid w:val="19212219"/>
    <w:rsid w:val="19363AFA"/>
    <w:rsid w:val="196547FC"/>
    <w:rsid w:val="19B600B0"/>
    <w:rsid w:val="19CB4621"/>
    <w:rsid w:val="19F37903"/>
    <w:rsid w:val="1A04743A"/>
    <w:rsid w:val="1A241393"/>
    <w:rsid w:val="1A3B37AF"/>
    <w:rsid w:val="1A495ECC"/>
    <w:rsid w:val="1A602AAD"/>
    <w:rsid w:val="1A8506D5"/>
    <w:rsid w:val="1A937147"/>
    <w:rsid w:val="1AA650CC"/>
    <w:rsid w:val="1AC63078"/>
    <w:rsid w:val="1ACF42A1"/>
    <w:rsid w:val="1B1742F2"/>
    <w:rsid w:val="1B2E4C6C"/>
    <w:rsid w:val="1B5F6903"/>
    <w:rsid w:val="1B690B70"/>
    <w:rsid w:val="1B754A9E"/>
    <w:rsid w:val="1B8076CB"/>
    <w:rsid w:val="1B8A59D6"/>
    <w:rsid w:val="1BAF4AA0"/>
    <w:rsid w:val="1BC03F6C"/>
    <w:rsid w:val="1BC05D1A"/>
    <w:rsid w:val="1BC11A92"/>
    <w:rsid w:val="1BC62A56"/>
    <w:rsid w:val="1BF80445"/>
    <w:rsid w:val="1C01417E"/>
    <w:rsid w:val="1C4C1CA3"/>
    <w:rsid w:val="1C6061C5"/>
    <w:rsid w:val="1C8F1025"/>
    <w:rsid w:val="1C9F0025"/>
    <w:rsid w:val="1CDD25B2"/>
    <w:rsid w:val="1CDD28FB"/>
    <w:rsid w:val="1CDE71ED"/>
    <w:rsid w:val="1D326551"/>
    <w:rsid w:val="1D53167C"/>
    <w:rsid w:val="1D750002"/>
    <w:rsid w:val="1D7B63DC"/>
    <w:rsid w:val="1DB4365C"/>
    <w:rsid w:val="1DB7314C"/>
    <w:rsid w:val="1DC85359"/>
    <w:rsid w:val="1DE504BC"/>
    <w:rsid w:val="1DEB51E9"/>
    <w:rsid w:val="1E480248"/>
    <w:rsid w:val="1E5310C7"/>
    <w:rsid w:val="1E787E3F"/>
    <w:rsid w:val="1E896032"/>
    <w:rsid w:val="1EBA1146"/>
    <w:rsid w:val="1ED02718"/>
    <w:rsid w:val="1F0B09EA"/>
    <w:rsid w:val="1F1F3C4D"/>
    <w:rsid w:val="1F26208B"/>
    <w:rsid w:val="1F27633C"/>
    <w:rsid w:val="1F505606"/>
    <w:rsid w:val="1F657EE2"/>
    <w:rsid w:val="1F7D13AE"/>
    <w:rsid w:val="1F7F413E"/>
    <w:rsid w:val="1F9951FF"/>
    <w:rsid w:val="1FBD45F2"/>
    <w:rsid w:val="1FD81A51"/>
    <w:rsid w:val="20012DA5"/>
    <w:rsid w:val="201E74B3"/>
    <w:rsid w:val="20315438"/>
    <w:rsid w:val="206C46C2"/>
    <w:rsid w:val="20941E5C"/>
    <w:rsid w:val="20B144DF"/>
    <w:rsid w:val="20CB32E8"/>
    <w:rsid w:val="20EF49EE"/>
    <w:rsid w:val="211046C7"/>
    <w:rsid w:val="211D59BC"/>
    <w:rsid w:val="214C62A1"/>
    <w:rsid w:val="21933ED0"/>
    <w:rsid w:val="21DA0780"/>
    <w:rsid w:val="22453D2B"/>
    <w:rsid w:val="2252621C"/>
    <w:rsid w:val="225278E7"/>
    <w:rsid w:val="225615B4"/>
    <w:rsid w:val="225A40A6"/>
    <w:rsid w:val="22A26860"/>
    <w:rsid w:val="22DC6741"/>
    <w:rsid w:val="22E42C35"/>
    <w:rsid w:val="2305495A"/>
    <w:rsid w:val="230C5CE8"/>
    <w:rsid w:val="235F6EB5"/>
    <w:rsid w:val="23A2739A"/>
    <w:rsid w:val="23BE3486"/>
    <w:rsid w:val="23DF51AB"/>
    <w:rsid w:val="23F207FF"/>
    <w:rsid w:val="23F23130"/>
    <w:rsid w:val="242F6132"/>
    <w:rsid w:val="24491954"/>
    <w:rsid w:val="24704055"/>
    <w:rsid w:val="24EE1B49"/>
    <w:rsid w:val="25153BB3"/>
    <w:rsid w:val="253B5A69"/>
    <w:rsid w:val="2578303A"/>
    <w:rsid w:val="257D5076"/>
    <w:rsid w:val="25972C96"/>
    <w:rsid w:val="25A01B67"/>
    <w:rsid w:val="25BF256F"/>
    <w:rsid w:val="25C1100C"/>
    <w:rsid w:val="25C340B6"/>
    <w:rsid w:val="25D36F91"/>
    <w:rsid w:val="25DF2B3E"/>
    <w:rsid w:val="25E8104B"/>
    <w:rsid w:val="266F2816"/>
    <w:rsid w:val="268F110A"/>
    <w:rsid w:val="26C0203C"/>
    <w:rsid w:val="271D6716"/>
    <w:rsid w:val="272F01F7"/>
    <w:rsid w:val="274572A5"/>
    <w:rsid w:val="27462BA9"/>
    <w:rsid w:val="274E2D58"/>
    <w:rsid w:val="275131CB"/>
    <w:rsid w:val="276445C9"/>
    <w:rsid w:val="278C73F8"/>
    <w:rsid w:val="27AC35F6"/>
    <w:rsid w:val="27BE012C"/>
    <w:rsid w:val="27EB411E"/>
    <w:rsid w:val="28310773"/>
    <w:rsid w:val="28335AC5"/>
    <w:rsid w:val="283B4DC5"/>
    <w:rsid w:val="28461C9C"/>
    <w:rsid w:val="2893029D"/>
    <w:rsid w:val="28C411E9"/>
    <w:rsid w:val="28E55692"/>
    <w:rsid w:val="28FD4CC9"/>
    <w:rsid w:val="297D16EE"/>
    <w:rsid w:val="298F4F7D"/>
    <w:rsid w:val="2A475858"/>
    <w:rsid w:val="2A6B3832"/>
    <w:rsid w:val="2A793900"/>
    <w:rsid w:val="2A7F1496"/>
    <w:rsid w:val="2A881CEC"/>
    <w:rsid w:val="2A994305"/>
    <w:rsid w:val="2AA85E3B"/>
    <w:rsid w:val="2AAA4765"/>
    <w:rsid w:val="2AB80DCB"/>
    <w:rsid w:val="2AB90504"/>
    <w:rsid w:val="2AEA4B61"/>
    <w:rsid w:val="2B4C6B5C"/>
    <w:rsid w:val="2B8C7C7C"/>
    <w:rsid w:val="2BA456FE"/>
    <w:rsid w:val="2BEF49DC"/>
    <w:rsid w:val="2C1B0D4A"/>
    <w:rsid w:val="2C302A48"/>
    <w:rsid w:val="2C5D5807"/>
    <w:rsid w:val="2C733DC5"/>
    <w:rsid w:val="2C861EB2"/>
    <w:rsid w:val="2CD57184"/>
    <w:rsid w:val="2CE466AC"/>
    <w:rsid w:val="2CE53DF2"/>
    <w:rsid w:val="2D145EC5"/>
    <w:rsid w:val="2D652012"/>
    <w:rsid w:val="2D6A1F89"/>
    <w:rsid w:val="2DFA155F"/>
    <w:rsid w:val="2E222864"/>
    <w:rsid w:val="2E5A3DAC"/>
    <w:rsid w:val="2E823302"/>
    <w:rsid w:val="2F0C7FE5"/>
    <w:rsid w:val="2F34284F"/>
    <w:rsid w:val="2F77098D"/>
    <w:rsid w:val="2F7E7F6E"/>
    <w:rsid w:val="2F7F0633"/>
    <w:rsid w:val="2F8530AA"/>
    <w:rsid w:val="2FC35981"/>
    <w:rsid w:val="2FC90D1F"/>
    <w:rsid w:val="2FEC3129"/>
    <w:rsid w:val="303625F7"/>
    <w:rsid w:val="30890978"/>
    <w:rsid w:val="30AC28B9"/>
    <w:rsid w:val="313C1E8F"/>
    <w:rsid w:val="3150593A"/>
    <w:rsid w:val="315947EF"/>
    <w:rsid w:val="317B7E20"/>
    <w:rsid w:val="31C91C1F"/>
    <w:rsid w:val="31FB42D0"/>
    <w:rsid w:val="32696CB3"/>
    <w:rsid w:val="326B7E18"/>
    <w:rsid w:val="32830F54"/>
    <w:rsid w:val="3286265A"/>
    <w:rsid w:val="32891103"/>
    <w:rsid w:val="329A44C1"/>
    <w:rsid w:val="32B653FC"/>
    <w:rsid w:val="32DE4292"/>
    <w:rsid w:val="32EB37B8"/>
    <w:rsid w:val="33784CD4"/>
    <w:rsid w:val="33B71CA0"/>
    <w:rsid w:val="33CD3272"/>
    <w:rsid w:val="33E800AC"/>
    <w:rsid w:val="33F87B2A"/>
    <w:rsid w:val="33FB1B8D"/>
    <w:rsid w:val="343C4C08"/>
    <w:rsid w:val="34441BD5"/>
    <w:rsid w:val="346317C9"/>
    <w:rsid w:val="34A55F9D"/>
    <w:rsid w:val="34A5706F"/>
    <w:rsid w:val="34AB28E5"/>
    <w:rsid w:val="34B14EA3"/>
    <w:rsid w:val="34C33404"/>
    <w:rsid w:val="34FA62E8"/>
    <w:rsid w:val="35156C7E"/>
    <w:rsid w:val="35325511"/>
    <w:rsid w:val="35843E04"/>
    <w:rsid w:val="35A65B28"/>
    <w:rsid w:val="35C12962"/>
    <w:rsid w:val="35C4206C"/>
    <w:rsid w:val="360F7B72"/>
    <w:rsid w:val="365437D6"/>
    <w:rsid w:val="3670318E"/>
    <w:rsid w:val="36BF209F"/>
    <w:rsid w:val="36D13957"/>
    <w:rsid w:val="36D466C5"/>
    <w:rsid w:val="36F11025"/>
    <w:rsid w:val="36FA44D9"/>
    <w:rsid w:val="37133ED5"/>
    <w:rsid w:val="374C7633"/>
    <w:rsid w:val="37691503"/>
    <w:rsid w:val="377C4D93"/>
    <w:rsid w:val="37AF33BA"/>
    <w:rsid w:val="37C37093"/>
    <w:rsid w:val="37D70CAE"/>
    <w:rsid w:val="37DD0002"/>
    <w:rsid w:val="37ED2BA2"/>
    <w:rsid w:val="37FC5ED4"/>
    <w:rsid w:val="381E5756"/>
    <w:rsid w:val="384358B1"/>
    <w:rsid w:val="386859FD"/>
    <w:rsid w:val="38B44A00"/>
    <w:rsid w:val="38D03858"/>
    <w:rsid w:val="390E5CB1"/>
    <w:rsid w:val="39177E14"/>
    <w:rsid w:val="391A6E08"/>
    <w:rsid w:val="39495F16"/>
    <w:rsid w:val="39657AA9"/>
    <w:rsid w:val="397321C6"/>
    <w:rsid w:val="397D273B"/>
    <w:rsid w:val="39F8091D"/>
    <w:rsid w:val="3A0A0D7C"/>
    <w:rsid w:val="3A21319F"/>
    <w:rsid w:val="3A223F8F"/>
    <w:rsid w:val="3A350062"/>
    <w:rsid w:val="3AAF722D"/>
    <w:rsid w:val="3AD6600A"/>
    <w:rsid w:val="3AD959D6"/>
    <w:rsid w:val="3AFF5C22"/>
    <w:rsid w:val="3B2154F6"/>
    <w:rsid w:val="3B286FE0"/>
    <w:rsid w:val="3B3E2DB3"/>
    <w:rsid w:val="3BCF3541"/>
    <w:rsid w:val="3BEB24E7"/>
    <w:rsid w:val="3C1E33AE"/>
    <w:rsid w:val="3C3001B4"/>
    <w:rsid w:val="3C335C3C"/>
    <w:rsid w:val="3C421D7A"/>
    <w:rsid w:val="3C836701"/>
    <w:rsid w:val="3CA52FDE"/>
    <w:rsid w:val="3CC22946"/>
    <w:rsid w:val="3CD01F3B"/>
    <w:rsid w:val="3CD7328C"/>
    <w:rsid w:val="3CE753A4"/>
    <w:rsid w:val="3CF96E86"/>
    <w:rsid w:val="3D204801"/>
    <w:rsid w:val="3D287F80"/>
    <w:rsid w:val="3D361E88"/>
    <w:rsid w:val="3D3A3C3D"/>
    <w:rsid w:val="3D4C4431"/>
    <w:rsid w:val="3D697A37"/>
    <w:rsid w:val="3D7D7AB7"/>
    <w:rsid w:val="3D87623F"/>
    <w:rsid w:val="3D9646D4"/>
    <w:rsid w:val="3DC95243"/>
    <w:rsid w:val="3DE07FF0"/>
    <w:rsid w:val="3DF21BF1"/>
    <w:rsid w:val="3E047890"/>
    <w:rsid w:val="3E06185A"/>
    <w:rsid w:val="3E0D42F0"/>
    <w:rsid w:val="3E2449C7"/>
    <w:rsid w:val="3E3363C7"/>
    <w:rsid w:val="3E976956"/>
    <w:rsid w:val="3F0538C0"/>
    <w:rsid w:val="3F073ADC"/>
    <w:rsid w:val="3F390778"/>
    <w:rsid w:val="3F9966FE"/>
    <w:rsid w:val="3FB5786C"/>
    <w:rsid w:val="3FB672B0"/>
    <w:rsid w:val="3FE306FB"/>
    <w:rsid w:val="3FEA0D08"/>
    <w:rsid w:val="3FEB51AC"/>
    <w:rsid w:val="400242A3"/>
    <w:rsid w:val="4004001B"/>
    <w:rsid w:val="400B3176"/>
    <w:rsid w:val="401122A5"/>
    <w:rsid w:val="40112738"/>
    <w:rsid w:val="40582115"/>
    <w:rsid w:val="4099576A"/>
    <w:rsid w:val="410B1343"/>
    <w:rsid w:val="411C1395"/>
    <w:rsid w:val="414E5376"/>
    <w:rsid w:val="41626E05"/>
    <w:rsid w:val="4196079D"/>
    <w:rsid w:val="419D0246"/>
    <w:rsid w:val="41DD28D2"/>
    <w:rsid w:val="41E33C60"/>
    <w:rsid w:val="41E41548"/>
    <w:rsid w:val="42114C71"/>
    <w:rsid w:val="42150157"/>
    <w:rsid w:val="421C10AE"/>
    <w:rsid w:val="422E1516"/>
    <w:rsid w:val="425D3A13"/>
    <w:rsid w:val="42912938"/>
    <w:rsid w:val="429E3AD6"/>
    <w:rsid w:val="42B44D10"/>
    <w:rsid w:val="42BA41B0"/>
    <w:rsid w:val="42C13FA2"/>
    <w:rsid w:val="42DB3C12"/>
    <w:rsid w:val="430C15CB"/>
    <w:rsid w:val="430C699F"/>
    <w:rsid w:val="435D2698"/>
    <w:rsid w:val="437943F5"/>
    <w:rsid w:val="439E2535"/>
    <w:rsid w:val="43A80694"/>
    <w:rsid w:val="43B6162D"/>
    <w:rsid w:val="43DF5FA7"/>
    <w:rsid w:val="43F403A7"/>
    <w:rsid w:val="44220A07"/>
    <w:rsid w:val="442C7B41"/>
    <w:rsid w:val="445F5FF9"/>
    <w:rsid w:val="44A578BE"/>
    <w:rsid w:val="44AD5AB7"/>
    <w:rsid w:val="44BA339E"/>
    <w:rsid w:val="44F93EC7"/>
    <w:rsid w:val="44FA73AF"/>
    <w:rsid w:val="45045C1E"/>
    <w:rsid w:val="45280308"/>
    <w:rsid w:val="45322F35"/>
    <w:rsid w:val="45967968"/>
    <w:rsid w:val="459D6B25"/>
    <w:rsid w:val="45AC718B"/>
    <w:rsid w:val="46144D30"/>
    <w:rsid w:val="46893028"/>
    <w:rsid w:val="46A02C50"/>
    <w:rsid w:val="46A674BD"/>
    <w:rsid w:val="46B458C0"/>
    <w:rsid w:val="46C40504"/>
    <w:rsid w:val="46CB0A3C"/>
    <w:rsid w:val="46E77832"/>
    <w:rsid w:val="46EA736D"/>
    <w:rsid w:val="472879B0"/>
    <w:rsid w:val="474E0CD4"/>
    <w:rsid w:val="47617388"/>
    <w:rsid w:val="4796702E"/>
    <w:rsid w:val="484418FD"/>
    <w:rsid w:val="487429ED"/>
    <w:rsid w:val="487E3BD5"/>
    <w:rsid w:val="48C37705"/>
    <w:rsid w:val="48D11064"/>
    <w:rsid w:val="48D577B9"/>
    <w:rsid w:val="48D6451F"/>
    <w:rsid w:val="48FA020D"/>
    <w:rsid w:val="490620D6"/>
    <w:rsid w:val="49105C83"/>
    <w:rsid w:val="49350787"/>
    <w:rsid w:val="493E5947"/>
    <w:rsid w:val="49697141"/>
    <w:rsid w:val="497004D0"/>
    <w:rsid w:val="49A53A73"/>
    <w:rsid w:val="49BA59AE"/>
    <w:rsid w:val="49C460CC"/>
    <w:rsid w:val="49D97E23"/>
    <w:rsid w:val="4A080708"/>
    <w:rsid w:val="4A17094B"/>
    <w:rsid w:val="4A91694F"/>
    <w:rsid w:val="4B3D2633"/>
    <w:rsid w:val="4B524331"/>
    <w:rsid w:val="4BC55F37"/>
    <w:rsid w:val="4C03562B"/>
    <w:rsid w:val="4C1E4213"/>
    <w:rsid w:val="4C3C03DF"/>
    <w:rsid w:val="4C5944B1"/>
    <w:rsid w:val="4C6F3A23"/>
    <w:rsid w:val="4C8F5C62"/>
    <w:rsid w:val="4CA77A88"/>
    <w:rsid w:val="4D0168EA"/>
    <w:rsid w:val="4D027EED"/>
    <w:rsid w:val="4D355CB8"/>
    <w:rsid w:val="4D4001B9"/>
    <w:rsid w:val="4D4B557E"/>
    <w:rsid w:val="4D6E32E7"/>
    <w:rsid w:val="4DB320D6"/>
    <w:rsid w:val="4DD67651"/>
    <w:rsid w:val="4DD75848"/>
    <w:rsid w:val="4DD958BA"/>
    <w:rsid w:val="4DEB3918"/>
    <w:rsid w:val="4DEF4911"/>
    <w:rsid w:val="4E192EE4"/>
    <w:rsid w:val="4E267A1C"/>
    <w:rsid w:val="4E74636C"/>
    <w:rsid w:val="4EA9414C"/>
    <w:rsid w:val="4EC779CB"/>
    <w:rsid w:val="4EE87ACC"/>
    <w:rsid w:val="4EEF1E97"/>
    <w:rsid w:val="4EFE47D1"/>
    <w:rsid w:val="4F122A8C"/>
    <w:rsid w:val="4F244236"/>
    <w:rsid w:val="4F802EB1"/>
    <w:rsid w:val="4FC7696F"/>
    <w:rsid w:val="4FE97FF4"/>
    <w:rsid w:val="4FF63749"/>
    <w:rsid w:val="50102AE1"/>
    <w:rsid w:val="50605398"/>
    <w:rsid w:val="507408A5"/>
    <w:rsid w:val="50832EE6"/>
    <w:rsid w:val="508A67B9"/>
    <w:rsid w:val="509E3AE8"/>
    <w:rsid w:val="50DE6894"/>
    <w:rsid w:val="512A23E5"/>
    <w:rsid w:val="51654692"/>
    <w:rsid w:val="51D14ACF"/>
    <w:rsid w:val="51E073BF"/>
    <w:rsid w:val="51FA638D"/>
    <w:rsid w:val="5200056D"/>
    <w:rsid w:val="52181704"/>
    <w:rsid w:val="523429E2"/>
    <w:rsid w:val="5237602E"/>
    <w:rsid w:val="52392F23"/>
    <w:rsid w:val="525A17EE"/>
    <w:rsid w:val="525A3919"/>
    <w:rsid w:val="52741030"/>
    <w:rsid w:val="527E5A0B"/>
    <w:rsid w:val="52923265"/>
    <w:rsid w:val="52B11F76"/>
    <w:rsid w:val="52B551A5"/>
    <w:rsid w:val="52C37BA3"/>
    <w:rsid w:val="52D3458B"/>
    <w:rsid w:val="52ED43B9"/>
    <w:rsid w:val="53043E75"/>
    <w:rsid w:val="53084363"/>
    <w:rsid w:val="533D4D64"/>
    <w:rsid w:val="535B3F9E"/>
    <w:rsid w:val="537C0DFA"/>
    <w:rsid w:val="53BF452D"/>
    <w:rsid w:val="543A0058"/>
    <w:rsid w:val="545A24A8"/>
    <w:rsid w:val="547509DC"/>
    <w:rsid w:val="54A454D1"/>
    <w:rsid w:val="54A82930"/>
    <w:rsid w:val="54DE6C35"/>
    <w:rsid w:val="5521008A"/>
    <w:rsid w:val="553E1687"/>
    <w:rsid w:val="555C3AC6"/>
    <w:rsid w:val="556402C9"/>
    <w:rsid w:val="55750DBC"/>
    <w:rsid w:val="558772CD"/>
    <w:rsid w:val="55985036"/>
    <w:rsid w:val="55A44331"/>
    <w:rsid w:val="55C20305"/>
    <w:rsid w:val="55E1008E"/>
    <w:rsid w:val="55E97640"/>
    <w:rsid w:val="55F07786"/>
    <w:rsid w:val="55FE3948"/>
    <w:rsid w:val="561D6585"/>
    <w:rsid w:val="5624780D"/>
    <w:rsid w:val="56290384"/>
    <w:rsid w:val="565A6D84"/>
    <w:rsid w:val="56B20706"/>
    <w:rsid w:val="56F73FDE"/>
    <w:rsid w:val="56F774F1"/>
    <w:rsid w:val="570F1E19"/>
    <w:rsid w:val="571738AF"/>
    <w:rsid w:val="571E5A0F"/>
    <w:rsid w:val="57454278"/>
    <w:rsid w:val="574A6804"/>
    <w:rsid w:val="577C3646"/>
    <w:rsid w:val="57827F81"/>
    <w:rsid w:val="579730CB"/>
    <w:rsid w:val="57CF7F7D"/>
    <w:rsid w:val="57D91936"/>
    <w:rsid w:val="57DF13E7"/>
    <w:rsid w:val="585A4825"/>
    <w:rsid w:val="587D7E5A"/>
    <w:rsid w:val="58D04CC8"/>
    <w:rsid w:val="58D77C23"/>
    <w:rsid w:val="58EF1411"/>
    <w:rsid w:val="58F419FA"/>
    <w:rsid w:val="590B1FC3"/>
    <w:rsid w:val="594340A3"/>
    <w:rsid w:val="596021C9"/>
    <w:rsid w:val="59725B9E"/>
    <w:rsid w:val="59B166C6"/>
    <w:rsid w:val="59DD570D"/>
    <w:rsid w:val="5A250E62"/>
    <w:rsid w:val="5AA9356E"/>
    <w:rsid w:val="5AC5796A"/>
    <w:rsid w:val="5AE34FA5"/>
    <w:rsid w:val="5AE66844"/>
    <w:rsid w:val="5B1D63D9"/>
    <w:rsid w:val="5B2E3D47"/>
    <w:rsid w:val="5B3B494B"/>
    <w:rsid w:val="5BA1276A"/>
    <w:rsid w:val="5BA142A2"/>
    <w:rsid w:val="5BA32F4B"/>
    <w:rsid w:val="5BC22E0D"/>
    <w:rsid w:val="5BC40C35"/>
    <w:rsid w:val="5BDC19F5"/>
    <w:rsid w:val="5C0C052C"/>
    <w:rsid w:val="5C0E3D80"/>
    <w:rsid w:val="5C2A09B2"/>
    <w:rsid w:val="5C3754AC"/>
    <w:rsid w:val="5C6A0DAE"/>
    <w:rsid w:val="5C9B365E"/>
    <w:rsid w:val="5CE943C9"/>
    <w:rsid w:val="5CEA18F9"/>
    <w:rsid w:val="5D641CA2"/>
    <w:rsid w:val="5D6F2B20"/>
    <w:rsid w:val="5DE80ECD"/>
    <w:rsid w:val="5DE828D3"/>
    <w:rsid w:val="5E062D59"/>
    <w:rsid w:val="5E677C9B"/>
    <w:rsid w:val="5E6A778C"/>
    <w:rsid w:val="5EAA7148"/>
    <w:rsid w:val="5ED25E09"/>
    <w:rsid w:val="5F217E4A"/>
    <w:rsid w:val="5FB4382E"/>
    <w:rsid w:val="60152BED"/>
    <w:rsid w:val="601C6864"/>
    <w:rsid w:val="60885E2E"/>
    <w:rsid w:val="60A03B80"/>
    <w:rsid w:val="60C77753"/>
    <w:rsid w:val="613B0F6B"/>
    <w:rsid w:val="615C359C"/>
    <w:rsid w:val="615D7326"/>
    <w:rsid w:val="61B72CE8"/>
    <w:rsid w:val="620A016C"/>
    <w:rsid w:val="6256605D"/>
    <w:rsid w:val="62774225"/>
    <w:rsid w:val="62813D56"/>
    <w:rsid w:val="628A3F58"/>
    <w:rsid w:val="62AD76C0"/>
    <w:rsid w:val="62C507C9"/>
    <w:rsid w:val="62D11B87"/>
    <w:rsid w:val="62DB40E8"/>
    <w:rsid w:val="63272A98"/>
    <w:rsid w:val="63422A85"/>
    <w:rsid w:val="634405AB"/>
    <w:rsid w:val="6390559E"/>
    <w:rsid w:val="63B30F2E"/>
    <w:rsid w:val="63B53257"/>
    <w:rsid w:val="640161A2"/>
    <w:rsid w:val="640C1C55"/>
    <w:rsid w:val="64557053"/>
    <w:rsid w:val="646B1B68"/>
    <w:rsid w:val="64754DD6"/>
    <w:rsid w:val="647E0D38"/>
    <w:rsid w:val="64986EFA"/>
    <w:rsid w:val="64A60857"/>
    <w:rsid w:val="64AB2B3B"/>
    <w:rsid w:val="64ED0C9E"/>
    <w:rsid w:val="65041398"/>
    <w:rsid w:val="650A75D2"/>
    <w:rsid w:val="65285AD1"/>
    <w:rsid w:val="65433F0C"/>
    <w:rsid w:val="65885901"/>
    <w:rsid w:val="65D5198E"/>
    <w:rsid w:val="65DE028D"/>
    <w:rsid w:val="660D2ED6"/>
    <w:rsid w:val="662C2107"/>
    <w:rsid w:val="666920D7"/>
    <w:rsid w:val="66A93C9E"/>
    <w:rsid w:val="66BE6020"/>
    <w:rsid w:val="66E77BCB"/>
    <w:rsid w:val="66F525EC"/>
    <w:rsid w:val="66F93129"/>
    <w:rsid w:val="674E6C15"/>
    <w:rsid w:val="675114E9"/>
    <w:rsid w:val="67867202"/>
    <w:rsid w:val="67A96C2F"/>
    <w:rsid w:val="67AC671F"/>
    <w:rsid w:val="67AE2497"/>
    <w:rsid w:val="67AF7FBD"/>
    <w:rsid w:val="67C617E9"/>
    <w:rsid w:val="67C63C85"/>
    <w:rsid w:val="67E450CE"/>
    <w:rsid w:val="68300192"/>
    <w:rsid w:val="68645737"/>
    <w:rsid w:val="687F09E7"/>
    <w:rsid w:val="688356D2"/>
    <w:rsid w:val="688A4CB2"/>
    <w:rsid w:val="68CF0D4C"/>
    <w:rsid w:val="68DE4FFE"/>
    <w:rsid w:val="68E32614"/>
    <w:rsid w:val="68F13666"/>
    <w:rsid w:val="693410C2"/>
    <w:rsid w:val="693B7312"/>
    <w:rsid w:val="694401A7"/>
    <w:rsid w:val="6949691B"/>
    <w:rsid w:val="697274F4"/>
    <w:rsid w:val="69787200"/>
    <w:rsid w:val="697F233D"/>
    <w:rsid w:val="69B2159C"/>
    <w:rsid w:val="69BE7BAE"/>
    <w:rsid w:val="69C90AA3"/>
    <w:rsid w:val="6A060AF0"/>
    <w:rsid w:val="6A387B61"/>
    <w:rsid w:val="6A542DAB"/>
    <w:rsid w:val="6A9736B6"/>
    <w:rsid w:val="6ABE0C43"/>
    <w:rsid w:val="6AD13784"/>
    <w:rsid w:val="6AE663EC"/>
    <w:rsid w:val="6B3158B9"/>
    <w:rsid w:val="6B37171D"/>
    <w:rsid w:val="6B3A2BB1"/>
    <w:rsid w:val="6B493A4E"/>
    <w:rsid w:val="6B601CFA"/>
    <w:rsid w:val="6BD75E7E"/>
    <w:rsid w:val="6C3F4006"/>
    <w:rsid w:val="6C4F72C1"/>
    <w:rsid w:val="6C7A503E"/>
    <w:rsid w:val="6C946959"/>
    <w:rsid w:val="6CB9494B"/>
    <w:rsid w:val="6CEB1A97"/>
    <w:rsid w:val="6CF84455"/>
    <w:rsid w:val="6D1B2659"/>
    <w:rsid w:val="6D390A55"/>
    <w:rsid w:val="6D4A2C62"/>
    <w:rsid w:val="6D8F5206"/>
    <w:rsid w:val="6D91263F"/>
    <w:rsid w:val="6DEE254B"/>
    <w:rsid w:val="6DF2723B"/>
    <w:rsid w:val="6DFD5F26"/>
    <w:rsid w:val="6E100C6D"/>
    <w:rsid w:val="6E105C5A"/>
    <w:rsid w:val="6E290AC9"/>
    <w:rsid w:val="6E4006B2"/>
    <w:rsid w:val="6E427DDD"/>
    <w:rsid w:val="6E4C65BD"/>
    <w:rsid w:val="6E62222D"/>
    <w:rsid w:val="6E8F4FD4"/>
    <w:rsid w:val="6E9D4ECA"/>
    <w:rsid w:val="6F1060F6"/>
    <w:rsid w:val="6F541B76"/>
    <w:rsid w:val="6F5953DE"/>
    <w:rsid w:val="6F7E1B58"/>
    <w:rsid w:val="6F8B7B20"/>
    <w:rsid w:val="6FA64AAB"/>
    <w:rsid w:val="6FE0165C"/>
    <w:rsid w:val="6FE74798"/>
    <w:rsid w:val="70633D9B"/>
    <w:rsid w:val="706A0C87"/>
    <w:rsid w:val="7072466B"/>
    <w:rsid w:val="708741CD"/>
    <w:rsid w:val="709A7A5C"/>
    <w:rsid w:val="70B76860"/>
    <w:rsid w:val="70C66AA3"/>
    <w:rsid w:val="70CE7706"/>
    <w:rsid w:val="70F16E84"/>
    <w:rsid w:val="70F9549B"/>
    <w:rsid w:val="70FA04FB"/>
    <w:rsid w:val="710E3FA6"/>
    <w:rsid w:val="71127F06"/>
    <w:rsid w:val="713C6D66"/>
    <w:rsid w:val="71765B16"/>
    <w:rsid w:val="72203F91"/>
    <w:rsid w:val="724203AC"/>
    <w:rsid w:val="725026E2"/>
    <w:rsid w:val="725325B9"/>
    <w:rsid w:val="725351DA"/>
    <w:rsid w:val="727A15DA"/>
    <w:rsid w:val="72987FCC"/>
    <w:rsid w:val="72D54D7C"/>
    <w:rsid w:val="72E41463"/>
    <w:rsid w:val="72EA7879"/>
    <w:rsid w:val="730F43F8"/>
    <w:rsid w:val="7343262D"/>
    <w:rsid w:val="7346093C"/>
    <w:rsid w:val="73490DFC"/>
    <w:rsid w:val="73B9469D"/>
    <w:rsid w:val="73DD1399"/>
    <w:rsid w:val="73EE0CA0"/>
    <w:rsid w:val="74356371"/>
    <w:rsid w:val="74485A21"/>
    <w:rsid w:val="74885923"/>
    <w:rsid w:val="74D66009"/>
    <w:rsid w:val="752244C4"/>
    <w:rsid w:val="75623F7A"/>
    <w:rsid w:val="757203DB"/>
    <w:rsid w:val="75750A98"/>
    <w:rsid w:val="757D05AD"/>
    <w:rsid w:val="75862CA5"/>
    <w:rsid w:val="75C010BA"/>
    <w:rsid w:val="76092CCA"/>
    <w:rsid w:val="76257DC8"/>
    <w:rsid w:val="763837E6"/>
    <w:rsid w:val="76426A32"/>
    <w:rsid w:val="767C11D2"/>
    <w:rsid w:val="768A40CF"/>
    <w:rsid w:val="76DA5057"/>
    <w:rsid w:val="76EA0007"/>
    <w:rsid w:val="76FD0D45"/>
    <w:rsid w:val="77130569"/>
    <w:rsid w:val="7714093C"/>
    <w:rsid w:val="771A5453"/>
    <w:rsid w:val="771D5238"/>
    <w:rsid w:val="77784870"/>
    <w:rsid w:val="77B358A8"/>
    <w:rsid w:val="77C80DE4"/>
    <w:rsid w:val="77C83101"/>
    <w:rsid w:val="77E13BA0"/>
    <w:rsid w:val="77FC724F"/>
    <w:rsid w:val="783B1B25"/>
    <w:rsid w:val="7871571C"/>
    <w:rsid w:val="78B33397"/>
    <w:rsid w:val="78BF0CEF"/>
    <w:rsid w:val="78EA76EE"/>
    <w:rsid w:val="78FE2050"/>
    <w:rsid w:val="7955517B"/>
    <w:rsid w:val="79664F44"/>
    <w:rsid w:val="79DF579A"/>
    <w:rsid w:val="79F77CCE"/>
    <w:rsid w:val="79FA5A10"/>
    <w:rsid w:val="7A067F11"/>
    <w:rsid w:val="7A1A0F94"/>
    <w:rsid w:val="7A1B1294"/>
    <w:rsid w:val="7A1B74E4"/>
    <w:rsid w:val="7A1C7878"/>
    <w:rsid w:val="7A2111EE"/>
    <w:rsid w:val="7A2544C3"/>
    <w:rsid w:val="7A37631C"/>
    <w:rsid w:val="7A401675"/>
    <w:rsid w:val="7A603412"/>
    <w:rsid w:val="7A925C48"/>
    <w:rsid w:val="7A955AA3"/>
    <w:rsid w:val="7AB17498"/>
    <w:rsid w:val="7AB20E73"/>
    <w:rsid w:val="7AEB57A3"/>
    <w:rsid w:val="7AF70927"/>
    <w:rsid w:val="7B4231CA"/>
    <w:rsid w:val="7B4B7865"/>
    <w:rsid w:val="7B62481E"/>
    <w:rsid w:val="7B971942"/>
    <w:rsid w:val="7B9E3DFA"/>
    <w:rsid w:val="7BB63A0E"/>
    <w:rsid w:val="7C137C33"/>
    <w:rsid w:val="7C1C1C6D"/>
    <w:rsid w:val="7C1F2ED6"/>
    <w:rsid w:val="7C501917"/>
    <w:rsid w:val="7C5E5EE7"/>
    <w:rsid w:val="7C7C270C"/>
    <w:rsid w:val="7C857813"/>
    <w:rsid w:val="7CBE4AD3"/>
    <w:rsid w:val="7CC9189C"/>
    <w:rsid w:val="7CDC31AB"/>
    <w:rsid w:val="7CF60710"/>
    <w:rsid w:val="7D7F551F"/>
    <w:rsid w:val="7D9B4867"/>
    <w:rsid w:val="7DC3365B"/>
    <w:rsid w:val="7E2F3AA9"/>
    <w:rsid w:val="7E4F2B52"/>
    <w:rsid w:val="7E68119A"/>
    <w:rsid w:val="7E6E5448"/>
    <w:rsid w:val="7EC16AFC"/>
    <w:rsid w:val="7EDE145C"/>
    <w:rsid w:val="7EEA1BAF"/>
    <w:rsid w:val="7F053548"/>
    <w:rsid w:val="7F231565"/>
    <w:rsid w:val="7F403D11"/>
    <w:rsid w:val="7F631961"/>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49"/>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0"/>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Emphasis"/>
    <w:basedOn w:val="22"/>
    <w:qFormat/>
    <w:uiPriority w:val="0"/>
    <w:rPr>
      <w:i/>
    </w:rPr>
  </w:style>
  <w:style w:type="character" w:styleId="26">
    <w:name w:val="HTML Variable"/>
    <w:basedOn w:val="22"/>
    <w:qFormat/>
    <w:uiPriority w:val="0"/>
    <w:rPr>
      <w:i/>
    </w:rPr>
  </w:style>
  <w:style w:type="character" w:styleId="27">
    <w:name w:val="Hyperlink"/>
    <w:basedOn w:val="22"/>
    <w:qFormat/>
    <w:uiPriority w:val="0"/>
    <w:rPr>
      <w:color w:val="333333"/>
      <w:u w:val="none"/>
    </w:rPr>
  </w:style>
  <w:style w:type="character" w:styleId="28">
    <w:name w:val="HTML Code"/>
    <w:basedOn w:val="22"/>
    <w:qFormat/>
    <w:uiPriority w:val="0"/>
    <w:rPr>
      <w:rFonts w:ascii="Courier New" w:hAnsi="Courier New"/>
      <w:sz w:val="20"/>
    </w:rPr>
  </w:style>
  <w:style w:type="character" w:styleId="29">
    <w:name w:val="HTML Cite"/>
    <w:basedOn w:val="22"/>
    <w:qFormat/>
    <w:uiPriority w:val="0"/>
    <w:rPr>
      <w:i/>
    </w:rPr>
  </w:style>
  <w:style w:type="paragraph" w:customStyle="1" w:styleId="30">
    <w:name w:val="样式 宋体 行距: 1.5 倍行距"/>
    <w:basedOn w:val="31"/>
    <w:next w:val="1"/>
    <w:qFormat/>
    <w:uiPriority w:val="0"/>
    <w:pPr>
      <w:jc w:val="center"/>
    </w:pPr>
    <w:rPr>
      <w:rFonts w:ascii="Times New Roman" w:hAnsi="Times New Roman" w:cs="Times New Roman"/>
      <w:b/>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5">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标题 1 New"/>
    <w:basedOn w:val="35"/>
    <w:next w:val="35"/>
    <w:qFormat/>
    <w:uiPriority w:val="0"/>
    <w:pPr>
      <w:autoSpaceDE w:val="0"/>
      <w:autoSpaceDN w:val="0"/>
      <w:adjustRightInd w:val="0"/>
      <w:jc w:val="left"/>
      <w:outlineLvl w:val="0"/>
    </w:pPr>
    <w:rPr>
      <w:kern w:val="0"/>
      <w:sz w:val="30"/>
    </w:rPr>
  </w:style>
  <w:style w:type="paragraph" w:customStyle="1" w:styleId="37">
    <w:name w:val="标题 2 New New"/>
    <w:basedOn w:val="35"/>
    <w:next w:val="35"/>
    <w:qFormat/>
    <w:uiPriority w:val="0"/>
    <w:pPr>
      <w:autoSpaceDE w:val="0"/>
      <w:autoSpaceDN w:val="0"/>
      <w:adjustRightInd w:val="0"/>
      <w:jc w:val="left"/>
      <w:outlineLvl w:val="1"/>
    </w:pPr>
    <w:rPr>
      <w:kern w:val="0"/>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 Indent1"/>
    <w:basedOn w:val="1"/>
    <w:qFormat/>
    <w:uiPriority w:val="0"/>
    <w:pPr>
      <w:widowControl/>
      <w:spacing w:line="360" w:lineRule="auto"/>
      <w:ind w:firstLine="420"/>
      <w:jc w:val="left"/>
    </w:pPr>
    <w:rPr>
      <w:rFonts w:hAnsi="Times New Roman"/>
      <w:kern w:val="0"/>
      <w:sz w:val="20"/>
    </w:rPr>
  </w:style>
  <w:style w:type="paragraph" w:customStyle="1" w:styleId="40">
    <w:name w:val="正文缩进1"/>
    <w:basedOn w:val="1"/>
    <w:qFormat/>
    <w:uiPriority w:val="0"/>
    <w:pPr>
      <w:widowControl/>
      <w:spacing w:line="360" w:lineRule="auto"/>
      <w:ind w:firstLine="420"/>
      <w:jc w:val="left"/>
    </w:pPr>
    <w:rPr>
      <w:rFonts w:hAnsi="Times New Roman"/>
      <w:kern w:val="0"/>
      <w:sz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3">
    <w:name w:val="正文文本缩进 New New"/>
    <w:basedOn w:val="35"/>
    <w:qFormat/>
    <w:uiPriority w:val="0"/>
    <w:pPr>
      <w:ind w:firstLine="560" w:firstLineChars="200"/>
    </w:pPr>
  </w:style>
  <w:style w:type="paragraph" w:customStyle="1" w:styleId="44">
    <w:name w:val="正文文本缩进 3 New"/>
    <w:basedOn w:val="35"/>
    <w:qFormat/>
    <w:uiPriority w:val="0"/>
    <w:pPr>
      <w:ind w:firstLine="560"/>
    </w:pPr>
    <w:rPr>
      <w:color w:val="FF0000"/>
    </w:rPr>
  </w:style>
  <w:style w:type="paragraph" w:customStyle="1" w:styleId="45">
    <w:name w:val="标题 3 New New New"/>
    <w:basedOn w:val="46"/>
    <w:next w:val="46"/>
    <w:qFormat/>
    <w:uiPriority w:val="0"/>
    <w:pPr>
      <w:keepNext/>
      <w:keepLines/>
      <w:jc w:val="center"/>
      <w:outlineLvl w:val="2"/>
    </w:pPr>
    <w:rPr>
      <w:sz w:val="24"/>
    </w:rPr>
  </w:style>
  <w:style w:type="paragraph" w:customStyle="1" w:styleId="46">
    <w:name w:val="正文缩进 New"/>
    <w:basedOn w:val="47"/>
    <w:qFormat/>
    <w:uiPriority w:val="0"/>
    <w:pPr>
      <w:widowControl/>
      <w:ind w:firstLine="420"/>
      <w:jc w:val="left"/>
    </w:pPr>
    <w:rPr>
      <w:kern w:val="0"/>
      <w:sz w:val="20"/>
    </w:rPr>
  </w:style>
  <w:style w:type="paragraph" w:customStyle="1" w:styleId="4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9">
    <w:name w:val="标题 3 Char"/>
    <w:link w:val="5"/>
    <w:qFormat/>
    <w:uiPriority w:val="0"/>
    <w:rPr>
      <w:rFonts w:hint="default" w:ascii="Times New Roman" w:hAnsi="Times New Roman" w:eastAsia="宋体"/>
      <w:b/>
    </w:rPr>
  </w:style>
  <w:style w:type="character" w:customStyle="1" w:styleId="50">
    <w:name w:val="NormalCharacter"/>
    <w:semiHidden/>
    <w:qFormat/>
    <w:uiPriority w:val="0"/>
    <w:rPr>
      <w:rFonts w:ascii="宋体"/>
      <w:kern w:val="2"/>
      <w:sz w:val="24"/>
      <w:lang w:val="en-US" w:eastAsia="zh-CN" w:bidi="ar-SA"/>
    </w:rPr>
  </w:style>
  <w:style w:type="paragraph" w:customStyle="1" w:styleId="51">
    <w:name w:val="标题 2 New New New"/>
    <w:basedOn w:val="52"/>
    <w:next w:val="52"/>
    <w:qFormat/>
    <w:uiPriority w:val="0"/>
    <w:pPr>
      <w:autoSpaceDE w:val="0"/>
      <w:autoSpaceDN w:val="0"/>
      <w:adjustRightInd w:val="0"/>
      <w:jc w:val="left"/>
      <w:outlineLvl w:val="1"/>
    </w:p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3">
    <w:name w:val="普通(网站) New"/>
    <w:basedOn w:val="54"/>
    <w:qFormat/>
    <w:uiPriority w:val="0"/>
    <w:rPr>
      <w:sz w:val="24"/>
    </w:rPr>
  </w:style>
  <w:style w:type="paragraph" w:customStyle="1" w:styleId="5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YJ22 Char"/>
    <w:link w:val="59"/>
    <w:qFormat/>
    <w:uiPriority w:val="0"/>
    <w:rPr>
      <w:rFonts w:ascii="Times New Roman" w:hAnsi="宋体"/>
      <w:b/>
      <w:kern w:val="0"/>
      <w:sz w:val="20"/>
    </w:rPr>
  </w:style>
  <w:style w:type="paragraph" w:customStyle="1" w:styleId="59">
    <w:name w:val="YJ22"/>
    <w:basedOn w:val="35"/>
    <w:next w:val="35"/>
    <w:link w:val="58"/>
    <w:qFormat/>
    <w:uiPriority w:val="0"/>
    <w:pPr>
      <w:autoSpaceDE w:val="0"/>
      <w:autoSpaceDN w:val="0"/>
      <w:adjustRightInd w:val="0"/>
      <w:jc w:val="left"/>
      <w:outlineLvl w:val="1"/>
    </w:pPr>
    <w:rPr>
      <w:rFonts w:ascii="Times New Roman" w:hAnsi="宋体"/>
      <w:b/>
      <w:kern w:val="0"/>
      <w:sz w:val="20"/>
    </w:rPr>
  </w:style>
  <w:style w:type="paragraph" w:customStyle="1" w:styleId="60">
    <w:name w:val="正文文本缩进 New"/>
    <w:basedOn w:val="61"/>
    <w:qFormat/>
    <w:uiPriority w:val="0"/>
    <w:pPr>
      <w:ind w:firstLine="560" w:firstLineChars="200"/>
    </w:pPr>
  </w:style>
  <w:style w:type="paragraph" w:customStyle="1" w:styleId="61">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2">
    <w:name w:val="正文文本缩进 New New New New"/>
    <w:basedOn w:val="63"/>
    <w:qFormat/>
    <w:uiPriority w:val="0"/>
    <w:pPr>
      <w:ind w:firstLine="560" w:firstLineChars="200"/>
    </w:pPr>
    <w:rPr>
      <w:szCs w:val="28"/>
    </w:rPr>
  </w:style>
  <w:style w:type="paragraph" w:customStyle="1" w:styleId="63">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4">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5">
    <w:name w:val="正文文本缩进 New New New New New New New"/>
    <w:basedOn w:val="64"/>
    <w:qFormat/>
    <w:uiPriority w:val="0"/>
    <w:pPr>
      <w:ind w:left="420" w:leftChars="200"/>
    </w:pPr>
    <w:rPr>
      <w:szCs w:val="24"/>
    </w:rPr>
  </w:style>
  <w:style w:type="paragraph" w:customStyle="1" w:styleId="66">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New"/>
    <w:basedOn w:val="66"/>
    <w:qFormat/>
    <w:uiPriority w:val="0"/>
    <w:pPr>
      <w:ind w:left="420" w:leftChars="200"/>
    </w:pPr>
    <w:rPr>
      <w:szCs w:val="24"/>
    </w:rPr>
  </w:style>
  <w:style w:type="paragraph" w:customStyle="1" w:styleId="68">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页脚 New"/>
    <w:basedOn w:val="35"/>
    <w:qFormat/>
    <w:uiPriority w:val="0"/>
    <w:pPr>
      <w:widowControl/>
      <w:tabs>
        <w:tab w:val="center" w:pos="4153"/>
        <w:tab w:val="right" w:pos="8306"/>
      </w:tabs>
      <w:snapToGrid w:val="0"/>
      <w:jc w:val="left"/>
    </w:pPr>
    <w:rPr>
      <w:kern w:val="0"/>
      <w:sz w:val="18"/>
    </w:rPr>
  </w:style>
  <w:style w:type="character" w:customStyle="1" w:styleId="70">
    <w:name w:val="批注框文本 Char"/>
    <w:basedOn w:val="22"/>
    <w:link w:val="12"/>
    <w:qFormat/>
    <w:uiPriority w:val="0"/>
    <w:rPr>
      <w:rFonts w:ascii="宋体" w:hAnsi="等线" w:eastAsia="等线" w:cs="Times New Roman"/>
      <w:kern w:val="2"/>
      <w:sz w:val="18"/>
      <w:szCs w:val="18"/>
    </w:rPr>
  </w:style>
  <w:style w:type="character" w:customStyle="1" w:styleId="71">
    <w:name w:val="hover21"/>
    <w:basedOn w:val="22"/>
    <w:qFormat/>
    <w:uiPriority w:val="0"/>
    <w:rPr>
      <w:color w:val="5FB878"/>
    </w:rPr>
  </w:style>
  <w:style w:type="character" w:customStyle="1" w:styleId="72">
    <w:name w:val="hover22"/>
    <w:basedOn w:val="22"/>
    <w:qFormat/>
    <w:uiPriority w:val="0"/>
    <w:rPr>
      <w:color w:val="5FB878"/>
    </w:rPr>
  </w:style>
  <w:style w:type="character" w:customStyle="1" w:styleId="73">
    <w:name w:val="hover23"/>
    <w:basedOn w:val="22"/>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116</Pages>
  <Words>4348</Words>
  <Characters>4639</Characters>
  <Lines>731</Lines>
  <Paragraphs>205</Paragraphs>
  <TotalTime>0</TotalTime>
  <ScaleCrop>false</ScaleCrop>
  <LinksUpToDate>false</LinksUpToDate>
  <CharactersWithSpaces>4774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Administrator</cp:lastModifiedBy>
  <cp:lastPrinted>2025-03-25T06:35:00Z</cp:lastPrinted>
  <dcterms:modified xsi:type="dcterms:W3CDTF">2025-03-26T08:01:51Z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70CD46E270974F09BB8C856DE747BB4C_13</vt:lpwstr>
  </property>
  <property fmtid="{D5CDD505-2E9C-101B-9397-08002B2CF9AE}" pid="4" name="KSOTemplateDocerSaveRecord">
    <vt:lpwstr>eyJoZGlkIjoiOTk3YmY4ZmQ2Y2RhNThjY2JhMzI3NmFjZjM2YTY5MTgiLCJ1c2VySWQiOiIzNTEyNjg2NDQifQ==</vt:lpwstr>
  </property>
</Properties>
</file>