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F8697">
      <w:pPr>
        <w:pStyle w:val="2"/>
        <w:spacing w:before="88" w:line="223" w:lineRule="auto"/>
        <w:ind w:left="3654"/>
        <w:outlineLvl w:val="0"/>
        <w:rPr>
          <w:sz w:val="43"/>
          <w:szCs w:val="43"/>
        </w:rPr>
      </w:pPr>
      <w:r>
        <w:rPr>
          <w:b/>
          <w:bCs/>
          <w:spacing w:val="-14"/>
          <w:sz w:val="43"/>
          <w:szCs w:val="43"/>
        </w:rPr>
        <w:t>编</w:t>
      </w:r>
      <w:r>
        <w:rPr>
          <w:spacing w:val="29"/>
          <w:sz w:val="43"/>
          <w:szCs w:val="43"/>
        </w:rPr>
        <w:t xml:space="preserve"> </w:t>
      </w:r>
      <w:r>
        <w:rPr>
          <w:b/>
          <w:bCs/>
          <w:spacing w:val="-14"/>
          <w:sz w:val="43"/>
          <w:szCs w:val="43"/>
        </w:rPr>
        <w:t>制</w:t>
      </w:r>
      <w:r>
        <w:rPr>
          <w:spacing w:val="31"/>
          <w:sz w:val="43"/>
          <w:szCs w:val="43"/>
        </w:rPr>
        <w:t xml:space="preserve"> </w:t>
      </w:r>
      <w:r>
        <w:rPr>
          <w:b/>
          <w:bCs/>
          <w:spacing w:val="-14"/>
          <w:sz w:val="43"/>
          <w:szCs w:val="43"/>
        </w:rPr>
        <w:t>说</w:t>
      </w:r>
      <w:r>
        <w:rPr>
          <w:spacing w:val="66"/>
          <w:sz w:val="43"/>
          <w:szCs w:val="43"/>
        </w:rPr>
        <w:t xml:space="preserve"> </w:t>
      </w:r>
      <w:r>
        <w:rPr>
          <w:b/>
          <w:bCs/>
          <w:spacing w:val="-14"/>
          <w:sz w:val="43"/>
          <w:szCs w:val="43"/>
        </w:rPr>
        <w:t>明</w:t>
      </w:r>
    </w:p>
    <w:p w14:paraId="2909BD9C">
      <w:pPr>
        <w:spacing w:line="255" w:lineRule="auto"/>
        <w:rPr>
          <w:rFonts w:ascii="Arial"/>
          <w:sz w:val="21"/>
        </w:rPr>
      </w:pPr>
    </w:p>
    <w:p w14:paraId="0E8BEB35">
      <w:pPr>
        <w:pStyle w:val="2"/>
        <w:spacing w:before="91" w:line="220" w:lineRule="auto"/>
        <w:ind w:left="6"/>
        <w:outlineLvl w:val="1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一、工程概况：</w:t>
      </w:r>
    </w:p>
    <w:p w14:paraId="7E19A82D">
      <w:pPr>
        <w:pStyle w:val="2"/>
        <w:spacing w:before="258" w:line="219" w:lineRule="auto"/>
        <w:ind w:left="482"/>
      </w:pPr>
      <w:r>
        <w:rPr>
          <w:b/>
          <w:bCs/>
          <w:spacing w:val="-2"/>
        </w:rPr>
        <w:t>建设单位：</w:t>
      </w:r>
      <w:r>
        <w:rPr>
          <w:spacing w:val="-2"/>
        </w:rPr>
        <w:t>乳源瑶族自治县市政管理中心</w:t>
      </w:r>
    </w:p>
    <w:p w14:paraId="6546C97C">
      <w:pPr>
        <w:pStyle w:val="2"/>
        <w:spacing w:before="285" w:line="219" w:lineRule="auto"/>
        <w:ind w:left="480"/>
      </w:pPr>
      <w:r>
        <w:rPr>
          <w:b/>
          <w:bCs/>
          <w:spacing w:val="-1"/>
        </w:rPr>
        <w:t>工程名称：</w:t>
      </w:r>
      <w:r>
        <w:rPr>
          <w:spacing w:val="-1"/>
        </w:rPr>
        <w:t>乳源瑶族自治县环城西路供电北片区老旧小区改造项目</w:t>
      </w:r>
    </w:p>
    <w:p w14:paraId="32696BE7">
      <w:pPr>
        <w:pStyle w:val="2"/>
        <w:spacing w:before="287" w:line="219" w:lineRule="auto"/>
        <w:ind w:left="481"/>
      </w:pPr>
      <w:r>
        <w:rPr>
          <w:b/>
          <w:bCs/>
          <w:spacing w:val="-2"/>
        </w:rPr>
        <w:t>编制范围：</w:t>
      </w:r>
      <w:r>
        <w:rPr>
          <w:spacing w:val="-2"/>
        </w:rPr>
        <w:t>施工图设计范围内的项目</w:t>
      </w:r>
    </w:p>
    <w:p w14:paraId="6BF23AAB">
      <w:pPr>
        <w:spacing w:line="247" w:lineRule="auto"/>
        <w:rPr>
          <w:rFonts w:ascii="Arial"/>
          <w:sz w:val="21"/>
        </w:rPr>
      </w:pPr>
    </w:p>
    <w:p w14:paraId="10AF64F5">
      <w:pPr>
        <w:spacing w:line="247" w:lineRule="auto"/>
        <w:rPr>
          <w:rFonts w:ascii="Arial"/>
          <w:sz w:val="21"/>
        </w:rPr>
      </w:pPr>
    </w:p>
    <w:p w14:paraId="7C629DB7">
      <w:pPr>
        <w:spacing w:line="247" w:lineRule="auto"/>
        <w:rPr>
          <w:rFonts w:ascii="Arial"/>
          <w:sz w:val="21"/>
        </w:rPr>
      </w:pPr>
    </w:p>
    <w:p w14:paraId="1DC602B5">
      <w:pPr>
        <w:pStyle w:val="2"/>
        <w:spacing w:before="91" w:line="219" w:lineRule="auto"/>
        <w:ind w:left="6"/>
        <w:outlineLvl w:val="1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二、编制依据</w:t>
      </w:r>
    </w:p>
    <w:p w14:paraId="3BAD505C">
      <w:pPr>
        <w:pStyle w:val="2"/>
        <w:spacing w:before="259" w:line="329" w:lineRule="auto"/>
        <w:ind w:right="80" w:firstLine="497"/>
      </w:pPr>
      <w:r>
        <w:rPr>
          <w:spacing w:val="-2"/>
        </w:rPr>
        <w:t>1.根据建设单位提供的由广东智铭设计有限公司设计的《乳源瑶族自治</w:t>
      </w:r>
      <w:r>
        <w:rPr>
          <w:spacing w:val="-3"/>
        </w:rPr>
        <w:t>县环城西路</w:t>
      </w:r>
      <w:r>
        <w:rPr>
          <w:spacing w:val="1"/>
        </w:rPr>
        <w:t>供电北片区老旧小区改造项目》施工图</w:t>
      </w:r>
      <w:r>
        <w:t>进行编制。</w:t>
      </w:r>
    </w:p>
    <w:p w14:paraId="7F8C94B1">
      <w:pPr>
        <w:pStyle w:val="2"/>
        <w:spacing w:before="287" w:line="396" w:lineRule="auto"/>
        <w:ind w:left="2" w:firstLine="420"/>
      </w:pPr>
      <w:r>
        <w:t>2.《建设工程工程量清单计价规范》（GB50500-2024）、《广东省房屋与</w:t>
      </w:r>
      <w:r>
        <w:rPr>
          <w:spacing w:val="-1"/>
        </w:rPr>
        <w:t>装饰工程</w:t>
      </w:r>
      <w:r>
        <w:t xml:space="preserve"> </w:t>
      </w:r>
      <w:r>
        <w:rPr>
          <w:spacing w:val="-3"/>
        </w:rPr>
        <w:t>综合定额》（2018</w:t>
      </w:r>
      <w:r>
        <w:rPr>
          <w:spacing w:val="-50"/>
        </w:rPr>
        <w:t xml:space="preserve"> </w:t>
      </w:r>
      <w:r>
        <w:rPr>
          <w:spacing w:val="-3"/>
        </w:rPr>
        <w:t>年）、《广东省房屋建筑和市政修缮工程综合定额》（</w:t>
      </w:r>
      <w:r>
        <w:rPr>
          <w:spacing w:val="-4"/>
        </w:rPr>
        <w:t>2012）、《广</w:t>
      </w:r>
      <w:r>
        <w:t xml:space="preserve"> </w:t>
      </w:r>
      <w:r>
        <w:rPr>
          <w:spacing w:val="-3"/>
        </w:rPr>
        <w:t>东省通用安装工程综合定额》（2018</w:t>
      </w:r>
      <w:r>
        <w:rPr>
          <w:spacing w:val="-48"/>
        </w:rPr>
        <w:t xml:space="preserve"> </w:t>
      </w:r>
      <w:r>
        <w:rPr>
          <w:spacing w:val="-3"/>
        </w:rPr>
        <w:t>年）、《广东省市政工程综合定额》（2018</w:t>
      </w:r>
      <w:r>
        <w:rPr>
          <w:spacing w:val="-50"/>
        </w:rPr>
        <w:t xml:space="preserve"> </w:t>
      </w:r>
      <w:r>
        <w:rPr>
          <w:spacing w:val="-3"/>
        </w:rPr>
        <w:t>年）、</w:t>
      </w:r>
      <w:r>
        <w:t xml:space="preserve"> </w:t>
      </w:r>
      <w:r>
        <w:rPr>
          <w:spacing w:val="-3"/>
        </w:rPr>
        <w:t>《广东省园林绿化工程综合定额》（2018</w:t>
      </w:r>
      <w:r>
        <w:rPr>
          <w:spacing w:val="-50"/>
        </w:rPr>
        <w:t xml:space="preserve"> </w:t>
      </w:r>
      <w:r>
        <w:rPr>
          <w:spacing w:val="-3"/>
        </w:rPr>
        <w:t>年）及现行的</w:t>
      </w:r>
      <w:r>
        <w:rPr>
          <w:spacing w:val="-4"/>
        </w:rPr>
        <w:t>建筑施工规范和省市相关文件规</w:t>
      </w:r>
      <w:r>
        <w:rPr>
          <w:spacing w:val="-7"/>
        </w:rPr>
        <w:t>定。</w:t>
      </w:r>
      <w:bookmarkStart w:id="0" w:name="_GoBack"/>
      <w:bookmarkEnd w:id="0"/>
    </w:p>
    <w:sectPr>
      <w:footerReference r:id="rId5" w:type="default"/>
      <w:pgSz w:w="11906" w:h="16839"/>
      <w:pgMar w:top="1273" w:right="1417" w:bottom="785" w:left="1431" w:header="0" w:footer="5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9DB76">
    <w:pPr>
      <w:pStyle w:val="2"/>
      <w:spacing w:line="218" w:lineRule="auto"/>
      <w:ind w:left="3923"/>
      <w:rPr>
        <w:sz w:val="20"/>
        <w:szCs w:val="20"/>
      </w:rPr>
    </w:pPr>
    <w:r>
      <w:rPr>
        <w:spacing w:val="1"/>
        <w:sz w:val="20"/>
        <w:szCs w:val="20"/>
      </w:rPr>
      <w:t>第</w:t>
    </w:r>
    <w:r>
      <w:rPr>
        <w:spacing w:val="-34"/>
        <w:sz w:val="20"/>
        <w:szCs w:val="20"/>
      </w:rPr>
      <w:t xml:space="preserve"> </w:t>
    </w:r>
    <w:r>
      <w:rPr>
        <w:b/>
        <w:bCs/>
        <w:spacing w:val="1"/>
        <w:sz w:val="20"/>
        <w:szCs w:val="20"/>
      </w:rPr>
      <w:t>3页/共</w:t>
    </w:r>
    <w:r>
      <w:rPr>
        <w:spacing w:val="18"/>
        <w:sz w:val="20"/>
        <w:szCs w:val="20"/>
      </w:rPr>
      <w:t xml:space="preserve"> </w:t>
    </w:r>
    <w:r>
      <w:rPr>
        <w:b/>
        <w:bCs/>
        <w:spacing w:val="1"/>
        <w:sz w:val="20"/>
        <w:szCs w:val="20"/>
      </w:rPr>
      <w:t>3页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23B6518"/>
    <w:rsid w:val="292F44DF"/>
    <w:rsid w:val="3D4E7CC2"/>
    <w:rsid w:val="441B39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280</Words>
  <Characters>308</Characters>
  <TotalTime>1</TotalTime>
  <ScaleCrop>false</ScaleCrop>
  <LinksUpToDate>false</LinksUpToDate>
  <CharactersWithSpaces>319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2025-10-09T17:02:00Z</dcterms:created>
  <dc:creator>海洋电脑</dc:creator>
  <cp:lastModifiedBy>erer  </cp:lastModifiedBy>
  <dcterms:modified xsi:type="dcterms:W3CDTF">2025-11-07T09:47:36Z</dcterms:modified>
  <dc:title>工程（安装）总说明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2025-11-07T17:40:30Z</vt:filetime>
  </property>
  <property fmtid="{D5CDD505-2E9C-101B-9397-08002B2CF9AE}" pid="4" name="KSOTemplateDocerSaveRecord">
    <vt:lpwstr>eyJoZGlkIjoiZGZjMzE1NzNlMjgzZTFhYmJjYTc4NjRjMGVjODc4MjgiLCJ1c2VySWQiOiIyMTU2NzY2NzYifQ==</vt:lpwstr>
  </property>
  <property fmtid="{D5CDD505-2E9C-101B-9397-08002B2CF9AE}" pid="5" name="KSOProductBuildVer">
    <vt:lpwstr>2052-12.1.0.21171</vt:lpwstr>
  </property>
  <property fmtid="{D5CDD505-2E9C-101B-9397-08002B2CF9AE}" pid="6" name="ICV">
    <vt:lpwstr>71D9E0012D9643EA9A9F76B8A4D94466_13</vt:lpwstr>
  </property>
</Properties>
</file>