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F6140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hAnsi="仿宋_GB2312" w:eastAsia="方正小标宋简体" w:cs="仿宋_GB2312"/>
          <w:color w:val="000000"/>
          <w:sz w:val="44"/>
          <w:szCs w:val="44"/>
          <w:u w:color="C00000"/>
        </w:rPr>
        <w:t>项目用地产业发展</w:t>
      </w:r>
      <w:r>
        <w:rPr>
          <w:rFonts w:hint="eastAsia" w:ascii="方正小标宋简体" w:eastAsia="方正小标宋简体"/>
          <w:sz w:val="44"/>
          <w:szCs w:val="44"/>
        </w:rPr>
        <w:t>承诺书</w:t>
      </w:r>
    </w:p>
    <w:p w14:paraId="6F1B8C40">
      <w:pPr>
        <w:spacing w:beforeLines="50" w:line="500" w:lineRule="exact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南雄市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江头</w:t>
      </w:r>
      <w:r>
        <w:rPr>
          <w:rFonts w:hint="eastAsia" w:ascii="仿宋_GB2312" w:hAnsi="仿宋_GB2312" w:eastAsia="仿宋_GB2312" w:cs="仿宋_GB2312"/>
          <w:sz w:val="32"/>
          <w:szCs w:val="32"/>
        </w:rPr>
        <w:t>镇人民政府、南雄市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主田</w:t>
      </w:r>
      <w:r>
        <w:rPr>
          <w:rFonts w:hint="eastAsia" w:ascii="仿宋_GB2312" w:hAnsi="仿宋_GB2312" w:eastAsia="仿宋_GB2312" w:cs="仿宋_GB2312"/>
          <w:sz w:val="32"/>
          <w:szCs w:val="32"/>
        </w:rPr>
        <w:t>镇人民政府、市商务局、市自然资源局、发改局、工信局、税务局、财政局、文广旅体局、应急管理局、林业局、生态环境局南雄分局、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气象局、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供电局、水务局、农业农村局、住建局等有关单位：</w:t>
      </w:r>
    </w:p>
    <w:p w14:paraId="56F85C4D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我方于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日通过挂牌出让方式以出让价款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万元成功竞得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地块（面积为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平方米，宗地编号为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，详见附件1）的土地使用权， 我方已知悉该地块的所有挂牌资料内容，现郑重作出如下承诺：</w:t>
      </w:r>
    </w:p>
    <w:p w14:paraId="1EF95C1E">
      <w:pPr>
        <w:spacing w:line="50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一、严格按该宗地开发要求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及相关法律法规规定</w:t>
      </w:r>
      <w:r>
        <w:rPr>
          <w:rFonts w:hint="eastAsia" w:ascii="仿宋_GB2312" w:eastAsia="仿宋_GB2312"/>
          <w:b/>
          <w:sz w:val="32"/>
          <w:szCs w:val="32"/>
        </w:rPr>
        <w:t>进行投资建设和生产经营：</w:t>
      </w:r>
    </w:p>
    <w:p w14:paraId="68CE0D20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一是该宗地的产业类型为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Style w:val="8"/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国民经济行业代码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Style w:val="8"/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）（严禁投资建设为《产业结构调整指导目录（2024年本）》《国家重点生态区产业负面清单（广东）》中限制类、禁止类和淘汰类，以及韶关市“三线一单”生态环境分区管控方案中禁止类、限制类的产业项目，且须不在原国土资源部、国家发展改革委制定的《限制用地项目目录（2012年本）》和《禁止用地项目目录（2012年本）》及其他法律法规限制和禁止的范围内）；</w:t>
      </w:r>
    </w:p>
    <w:p w14:paraId="5114238F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二是该宗地的固定资产投资强度不低于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万元/亩，产值不低于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万元/亩/年，工业增加值不低于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万元/亩/年，项目自交地之日第五年起，纳税额不低于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万元/亩/年。</w:t>
      </w:r>
    </w:p>
    <w:p w14:paraId="0CCFA23E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以上开发要求，自交地之日第五年起每三年为一个结算期，若我方未能履行承诺，固定资产投资强度、产值、工业增加值和纳税额等指标年平均值未达到上述约定标准的，我方将承担以下责任：</w:t>
      </w:r>
    </w:p>
    <w:p w14:paraId="5B540967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1、取消该项目的所有优惠政策，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珠玑镇政府</w:t>
      </w:r>
      <w:r>
        <w:rPr>
          <w:rFonts w:hint="eastAsia" w:ascii="仿宋_GB2312" w:hAnsi="仿宋_GB2312" w:eastAsia="仿宋_GB2312" w:cs="仿宋_GB2312"/>
          <w:sz w:val="32"/>
          <w:szCs w:val="32"/>
        </w:rPr>
        <w:t>、商务局等部门有权追究我方的违约责任，我方仍应继续履行出让合同的约定；</w:t>
      </w:r>
    </w:p>
    <w:p w14:paraId="3FB9DF74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2、若我方建设项目实际纳税额未达到上述约定标准的，我方须缴纳补偿金，标准为税收约定标准与实际缴纳差额的地方留成部分，具体由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珠玑镇政府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负责监管，并代表政府收取上述补偿金（转入南雄市财政局指定账户）；我方若未缴纳上述补偿金，不得转让土地使用权。</w:t>
      </w:r>
    </w:p>
    <w:p w14:paraId="3D229403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严格遵守南雄市“土地资源和技术控制指标清单”（简称“用地清单”）制度，严格执行该地块挂牌出让公告的各有关单位“用地清单”（详见附件2）要求，严格遵守土地出让合同、出让方案约定和相关法律法规政策文件规定，依法依规对该地块进行开发利用，自觉接受政府相关部门的监督和管理。</w:t>
      </w:r>
    </w:p>
    <w:p w14:paraId="24B4AE50">
      <w:pPr>
        <w:spacing w:line="500" w:lineRule="exact"/>
        <w:ind w:firstLine="630"/>
        <w:outlineLvl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若我方违反上述承诺，由此造成的所有责任和一切后果均由我方承担。</w:t>
      </w:r>
    </w:p>
    <w:p w14:paraId="5B44993B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特此承诺！</w:t>
      </w:r>
    </w:p>
    <w:p w14:paraId="694B589B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</w:p>
    <w:p w14:paraId="3E48227B">
      <w:pPr>
        <w:spacing w:line="500" w:lineRule="exact"/>
        <w:ind w:firstLine="630"/>
        <w:outlineLvl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附件：1、挂牌资料的出让方案；</w:t>
      </w:r>
    </w:p>
    <w:p w14:paraId="74B9DC2A">
      <w:pPr>
        <w:spacing w:line="500" w:lineRule="exact"/>
        <w:ind w:firstLine="1530" w:firstLineChars="510"/>
        <w:outlineLvl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2、挂牌资料的各有关单位“用地清单”。</w:t>
      </w:r>
    </w:p>
    <w:p w14:paraId="7C503F9D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</w:p>
    <w:p w14:paraId="052D8D7A">
      <w:pPr>
        <w:spacing w:line="500" w:lineRule="exact"/>
        <w:ind w:firstLine="3824" w:firstLineChars="119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承诺方（印章）：</w:t>
      </w:r>
    </w:p>
    <w:p w14:paraId="0A630842">
      <w:pPr>
        <w:spacing w:line="500" w:lineRule="exact"/>
        <w:ind w:firstLine="3824" w:firstLineChars="119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承诺时间：    年   月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Q1OTFjMjVlZGY3MmJiMDMwYmEyZGQwODJiNzgzNjkifQ=="/>
  </w:docVars>
  <w:rsids>
    <w:rsidRoot w:val="00D926D5"/>
    <w:rsid w:val="000379BE"/>
    <w:rsid w:val="00041FA5"/>
    <w:rsid w:val="0017330E"/>
    <w:rsid w:val="001806B6"/>
    <w:rsid w:val="00251F12"/>
    <w:rsid w:val="002B553D"/>
    <w:rsid w:val="002F37BC"/>
    <w:rsid w:val="00341CEB"/>
    <w:rsid w:val="003556A3"/>
    <w:rsid w:val="00424B46"/>
    <w:rsid w:val="00494D27"/>
    <w:rsid w:val="004A5728"/>
    <w:rsid w:val="00500691"/>
    <w:rsid w:val="00513325"/>
    <w:rsid w:val="005C3014"/>
    <w:rsid w:val="005D5F7E"/>
    <w:rsid w:val="00604D39"/>
    <w:rsid w:val="00632D55"/>
    <w:rsid w:val="00681597"/>
    <w:rsid w:val="00771334"/>
    <w:rsid w:val="00793DF1"/>
    <w:rsid w:val="007E2678"/>
    <w:rsid w:val="007E7F49"/>
    <w:rsid w:val="00856736"/>
    <w:rsid w:val="00873C8B"/>
    <w:rsid w:val="008B3FAF"/>
    <w:rsid w:val="008D67DB"/>
    <w:rsid w:val="009B42CC"/>
    <w:rsid w:val="009D52E4"/>
    <w:rsid w:val="00AF3A14"/>
    <w:rsid w:val="00B22987"/>
    <w:rsid w:val="00BB0CE5"/>
    <w:rsid w:val="00BB3CB9"/>
    <w:rsid w:val="00BF28C5"/>
    <w:rsid w:val="00C302A3"/>
    <w:rsid w:val="00C57277"/>
    <w:rsid w:val="00C821CB"/>
    <w:rsid w:val="00CA701A"/>
    <w:rsid w:val="00D00115"/>
    <w:rsid w:val="00D46ADE"/>
    <w:rsid w:val="00D90297"/>
    <w:rsid w:val="00D926D5"/>
    <w:rsid w:val="00E076BA"/>
    <w:rsid w:val="00E16459"/>
    <w:rsid w:val="00E54911"/>
    <w:rsid w:val="00E549B7"/>
    <w:rsid w:val="00E63FE4"/>
    <w:rsid w:val="00EB48FB"/>
    <w:rsid w:val="00ED0198"/>
    <w:rsid w:val="00FF31AE"/>
    <w:rsid w:val="077C3C33"/>
    <w:rsid w:val="1BD11C54"/>
    <w:rsid w:val="1FB52A31"/>
    <w:rsid w:val="20F66B9A"/>
    <w:rsid w:val="36322247"/>
    <w:rsid w:val="5DFD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9"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0"/>
    <w:rPr>
      <w:rFonts w:ascii="Tahoma" w:hAnsi="Tahoma" w:eastAsia="微软雅黑"/>
      <w:sz w:val="22"/>
      <w:szCs w:val="22"/>
      <w:lang w:val="en-US" w:eastAsia="zh-CN" w:bidi="ar-SA"/>
    </w:rPr>
  </w:style>
  <w:style w:type="character" w:customStyle="1" w:styleId="9">
    <w:name w:val="文档结构图 Char"/>
    <w:basedOn w:val="7"/>
    <w:link w:val="2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0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967</Words>
  <Characters>976</Characters>
  <Lines>8</Lines>
  <Paragraphs>2</Paragraphs>
  <TotalTime>1</TotalTime>
  <ScaleCrop>false</ScaleCrop>
  <LinksUpToDate>false</LinksUpToDate>
  <CharactersWithSpaces>1086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2023-11-30T03:40:00Z</dcterms:created>
  <dc:creator>Administrator</dc:creator>
  <cp:lastModifiedBy>月亮与六便士</cp:lastModifiedBy>
  <dcterms:modified xsi:type="dcterms:W3CDTF">2025-11-27T02:44:39Z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2D9FB08CA08542FCA6A3D88DFE4900D6_12</vt:lpwstr>
  </property>
  <property fmtid="{D5CDD505-2E9C-101B-9397-08002B2CF9AE}" pid="4" name="KSOTemplateDocerSaveRecord">
    <vt:lpwstr>eyJoZGlkIjoiNmQ1OTFjMjVlZGY3MmJiMDMwYmEyZGQwODJiNzgzNjkiLCJ1c2VySWQiOiI2OTI1MjM5NTAifQ==</vt:lpwstr>
  </property>
</Properties>
</file>