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9F92E2">
      <w:pPr>
        <w:pStyle w:val="140"/>
        <w:wordWrap w:val="0"/>
        <w:adjustRightInd w:val="0"/>
        <w:snapToGrid w:val="0"/>
        <w:spacing w:line="360" w:lineRule="auto"/>
        <w:jc w:val="center"/>
        <w:rPr>
          <w:rFonts w:hint="eastAsia" w:ascii="宋体" w:hAnsi="宋体" w:eastAsia="宋体" w:cs="宋体"/>
          <w:snapToGrid w:val="0"/>
          <w:color w:val="auto"/>
          <w:kern w:val="0"/>
          <w:sz w:val="44"/>
          <w:szCs w:val="44"/>
          <w:highlight w:val="none"/>
          <w:u w:val="single"/>
        </w:rPr>
      </w:pPr>
      <w:r>
        <w:rPr>
          <w:rFonts w:hint="eastAsia" w:ascii="宋体" w:hAnsi="宋体" w:eastAsia="宋体" w:cs="宋体"/>
          <w:b/>
          <w:snapToGrid w:val="0"/>
          <w:color w:val="auto"/>
          <w:kern w:val="0"/>
          <w:sz w:val="52"/>
          <w:szCs w:val="52"/>
          <w:highlight w:val="none"/>
          <w:lang w:eastAsia="zh-CN"/>
        </w:rPr>
        <w:t>浈江区2024-2025年城镇老旧小区改造配套基础设施建设项目(二期)监理</w:t>
      </w:r>
    </w:p>
    <w:p w14:paraId="6142AEA0">
      <w:pPr>
        <w:pStyle w:val="140"/>
        <w:wordWrap w:val="0"/>
        <w:adjustRightInd w:val="0"/>
        <w:snapToGrid w:val="0"/>
        <w:spacing w:line="360" w:lineRule="auto"/>
        <w:rPr>
          <w:rFonts w:hint="eastAsia" w:ascii="宋体" w:hAnsi="宋体" w:eastAsia="宋体" w:cs="宋体"/>
          <w:snapToGrid w:val="0"/>
          <w:color w:val="auto"/>
          <w:kern w:val="0"/>
          <w:sz w:val="36"/>
          <w:highlight w:val="none"/>
          <w:u w:val="single"/>
        </w:rPr>
      </w:pPr>
    </w:p>
    <w:p w14:paraId="1E433A6B">
      <w:pPr>
        <w:pStyle w:val="140"/>
        <w:wordWrap w:val="0"/>
        <w:adjustRightInd w:val="0"/>
        <w:snapToGrid w:val="0"/>
        <w:spacing w:line="360" w:lineRule="auto"/>
        <w:rPr>
          <w:rFonts w:hint="eastAsia" w:ascii="宋体" w:hAnsi="宋体" w:eastAsia="宋体" w:cs="宋体"/>
          <w:snapToGrid w:val="0"/>
          <w:color w:val="auto"/>
          <w:kern w:val="0"/>
          <w:sz w:val="36"/>
          <w:highlight w:val="none"/>
          <w:u w:val="single"/>
        </w:rPr>
      </w:pPr>
    </w:p>
    <w:p w14:paraId="4A1879F0">
      <w:pPr>
        <w:pStyle w:val="140"/>
        <w:wordWrap w:val="0"/>
        <w:adjustRightInd w:val="0"/>
        <w:snapToGrid w:val="0"/>
        <w:spacing w:line="360" w:lineRule="auto"/>
        <w:rPr>
          <w:rFonts w:hint="eastAsia" w:ascii="宋体" w:hAnsi="宋体" w:eastAsia="宋体" w:cs="宋体"/>
          <w:snapToGrid w:val="0"/>
          <w:color w:val="auto"/>
          <w:kern w:val="0"/>
          <w:sz w:val="36"/>
          <w:highlight w:val="none"/>
          <w:u w:val="single"/>
        </w:rPr>
      </w:pPr>
    </w:p>
    <w:p w14:paraId="10791A5A">
      <w:pPr>
        <w:pStyle w:val="140"/>
        <w:wordWrap w:val="0"/>
        <w:adjustRightInd w:val="0"/>
        <w:snapToGrid w:val="0"/>
        <w:spacing w:line="360" w:lineRule="auto"/>
        <w:jc w:val="center"/>
        <w:rPr>
          <w:rFonts w:hint="eastAsia" w:ascii="宋体" w:hAnsi="宋体" w:eastAsia="宋体" w:cs="宋体"/>
          <w:b/>
          <w:bCs/>
          <w:snapToGrid w:val="0"/>
          <w:color w:val="auto"/>
          <w:kern w:val="0"/>
          <w:sz w:val="48"/>
          <w:szCs w:val="48"/>
          <w:highlight w:val="none"/>
        </w:rPr>
      </w:pPr>
      <w:r>
        <w:rPr>
          <w:rFonts w:hint="eastAsia" w:ascii="宋体" w:hAnsi="宋体" w:eastAsia="宋体" w:cs="宋体"/>
          <w:b/>
          <w:bCs/>
          <w:snapToGrid w:val="0"/>
          <w:color w:val="auto"/>
          <w:kern w:val="0"/>
          <w:sz w:val="72"/>
          <w:szCs w:val="72"/>
          <w:highlight w:val="none"/>
          <w:lang w:eastAsia="zh-CN"/>
          <w14:shadow w14:blurRad="50800" w14:dist="38100" w14:dir="2700000" w14:sx="100000" w14:sy="100000" w14:kx="0" w14:ky="0" w14:algn="tl">
            <w14:srgbClr w14:val="000000">
              <w14:alpha w14:val="60001"/>
            </w14:srgbClr>
          </w14:shadow>
        </w:rPr>
        <w:t>招标</w:t>
      </w:r>
      <w:r>
        <w:rPr>
          <w:rFonts w:hint="eastAsia" w:ascii="宋体" w:hAnsi="宋体" w:eastAsia="宋体" w:cs="宋体"/>
          <w:b/>
          <w:bCs/>
          <w:snapToGrid w:val="0"/>
          <w:color w:val="auto"/>
          <w:kern w:val="0"/>
          <w:sz w:val="72"/>
          <w:szCs w:val="72"/>
          <w:highlight w:val="none"/>
          <w14:shadow w14:blurRad="50800" w14:dist="38100" w14:dir="2700000" w14:sx="100000" w14:sy="100000" w14:kx="0" w14:ky="0" w14:algn="tl">
            <w14:srgbClr w14:val="000000">
              <w14:alpha w14:val="60001"/>
            </w14:srgbClr>
          </w14:shadow>
        </w:rPr>
        <w:t>文件</w:t>
      </w:r>
    </w:p>
    <w:p w14:paraId="26FB0101">
      <w:pPr>
        <w:wordWrap w:val="0"/>
        <w:adjustRightInd w:val="0"/>
        <w:snapToGrid w:val="0"/>
        <w:jc w:val="center"/>
        <w:rPr>
          <w:rFonts w:hint="eastAsia" w:ascii="宋体" w:hAnsi="宋体" w:eastAsia="宋体" w:cs="宋体"/>
          <w:b/>
          <w:bCs/>
          <w:snapToGrid w:val="0"/>
          <w:color w:val="auto"/>
          <w:kern w:val="0"/>
          <w:sz w:val="48"/>
          <w:szCs w:val="48"/>
          <w:highlight w:val="none"/>
        </w:rPr>
      </w:pPr>
    </w:p>
    <w:p w14:paraId="76A1E175">
      <w:pPr>
        <w:wordWrap w:val="0"/>
        <w:adjustRightInd w:val="0"/>
        <w:snapToGrid w:val="0"/>
        <w:jc w:val="center"/>
        <w:rPr>
          <w:rFonts w:hint="eastAsia" w:ascii="宋体" w:hAnsi="宋体" w:eastAsia="宋体" w:cs="宋体"/>
          <w:b/>
          <w:bCs/>
          <w:snapToGrid w:val="0"/>
          <w:color w:val="auto"/>
          <w:kern w:val="0"/>
          <w:sz w:val="48"/>
          <w:szCs w:val="48"/>
          <w:highlight w:val="none"/>
        </w:rPr>
      </w:pPr>
    </w:p>
    <w:tbl>
      <w:tblPr>
        <w:tblStyle w:val="31"/>
        <w:tblW w:w="0" w:type="auto"/>
        <w:tblInd w:w="-100" w:type="dxa"/>
        <w:tblLayout w:type="fixed"/>
        <w:tblCellMar>
          <w:top w:w="0" w:type="dxa"/>
          <w:left w:w="0" w:type="dxa"/>
          <w:bottom w:w="0" w:type="dxa"/>
          <w:right w:w="0" w:type="dxa"/>
        </w:tblCellMar>
      </w:tblPr>
      <w:tblGrid>
        <w:gridCol w:w="4708"/>
        <w:gridCol w:w="5020"/>
      </w:tblGrid>
      <w:tr w14:paraId="4C95318E">
        <w:tblPrEx>
          <w:tblCellMar>
            <w:top w:w="0" w:type="dxa"/>
            <w:left w:w="0" w:type="dxa"/>
            <w:bottom w:w="0" w:type="dxa"/>
            <w:right w:w="0" w:type="dxa"/>
          </w:tblCellMar>
        </w:tblPrEx>
        <w:trPr>
          <w:trHeight w:val="929" w:hRule="atLeast"/>
        </w:trPr>
        <w:tc>
          <w:tcPr>
            <w:tcW w:w="4708" w:type="dxa"/>
            <w:vAlign w:val="center"/>
          </w:tcPr>
          <w:p w14:paraId="53EEF837">
            <w:pPr>
              <w:pStyle w:val="59"/>
              <w:wordWrap w:val="0"/>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招     标     人（盖单位章）：</w:t>
            </w:r>
          </w:p>
        </w:tc>
        <w:tc>
          <w:tcPr>
            <w:tcW w:w="5020" w:type="dxa"/>
            <w:vAlign w:val="center"/>
          </w:tcPr>
          <w:p w14:paraId="358BF119">
            <w:pPr>
              <w:pStyle w:val="59"/>
              <w:wordWrap w:val="0"/>
              <w:adjustRightInd w:val="0"/>
              <w:snapToGrid w:val="0"/>
              <w:spacing w:line="240" w:lineRule="auto"/>
              <w:rPr>
                <w:rFonts w:hint="eastAsia" w:ascii="宋体" w:hAnsi="宋体" w:eastAsia="宋体" w:cs="宋体"/>
                <w:snapToGrid w:val="0"/>
                <w:color w:val="auto"/>
                <w:kern w:val="0"/>
                <w:sz w:val="28"/>
                <w:szCs w:val="28"/>
                <w:highlight w:val="none"/>
                <w:lang w:eastAsia="zh-CN"/>
              </w:rPr>
            </w:pPr>
            <w:r>
              <w:rPr>
                <w:rFonts w:hint="eastAsia" w:ascii="宋体" w:hAnsi="宋体" w:eastAsia="宋体" w:cs="宋体"/>
                <w:snapToGrid w:val="0"/>
                <w:color w:val="auto"/>
                <w:kern w:val="0"/>
                <w:sz w:val="28"/>
                <w:szCs w:val="28"/>
                <w:highlight w:val="none"/>
                <w:lang w:eastAsia="zh-CN"/>
              </w:rPr>
              <w:t>韶关市浈江区城市建设事务中心</w:t>
            </w:r>
          </w:p>
        </w:tc>
      </w:tr>
      <w:tr w14:paraId="21D3445B">
        <w:tblPrEx>
          <w:tblCellMar>
            <w:top w:w="0" w:type="dxa"/>
            <w:left w:w="0" w:type="dxa"/>
            <w:bottom w:w="0" w:type="dxa"/>
            <w:right w:w="0" w:type="dxa"/>
          </w:tblCellMar>
        </w:tblPrEx>
        <w:trPr>
          <w:trHeight w:val="943" w:hRule="atLeast"/>
        </w:trPr>
        <w:tc>
          <w:tcPr>
            <w:tcW w:w="4708" w:type="dxa"/>
            <w:vAlign w:val="center"/>
          </w:tcPr>
          <w:p w14:paraId="2B3F1A50">
            <w:pPr>
              <w:pStyle w:val="59"/>
              <w:wordWrap w:val="0"/>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招标人工作领导小组负责人（签字）：</w:t>
            </w:r>
          </w:p>
        </w:tc>
        <w:tc>
          <w:tcPr>
            <w:tcW w:w="5020" w:type="dxa"/>
            <w:vAlign w:val="center"/>
          </w:tcPr>
          <w:p w14:paraId="399012AA">
            <w:pPr>
              <w:pStyle w:val="59"/>
              <w:wordWrap w:val="0"/>
              <w:adjustRightInd w:val="0"/>
              <w:snapToGrid w:val="0"/>
              <w:spacing w:line="240" w:lineRule="auto"/>
              <w:rPr>
                <w:rFonts w:hint="eastAsia" w:ascii="宋体" w:hAnsi="宋体" w:eastAsia="宋体" w:cs="宋体"/>
                <w:snapToGrid w:val="0"/>
                <w:color w:val="auto"/>
                <w:kern w:val="0"/>
                <w:sz w:val="28"/>
                <w:szCs w:val="28"/>
                <w:highlight w:val="none"/>
              </w:rPr>
            </w:pPr>
          </w:p>
        </w:tc>
      </w:tr>
      <w:tr w14:paraId="60E6EA0B">
        <w:tblPrEx>
          <w:tblCellMar>
            <w:top w:w="0" w:type="dxa"/>
            <w:left w:w="0" w:type="dxa"/>
            <w:bottom w:w="0" w:type="dxa"/>
            <w:right w:w="0" w:type="dxa"/>
          </w:tblCellMar>
        </w:tblPrEx>
        <w:trPr>
          <w:trHeight w:val="1065" w:hRule="atLeast"/>
        </w:trPr>
        <w:tc>
          <w:tcPr>
            <w:tcW w:w="4708" w:type="dxa"/>
            <w:vAlign w:val="center"/>
          </w:tcPr>
          <w:p w14:paraId="5A318D2D">
            <w:pPr>
              <w:pStyle w:val="59"/>
              <w:wordWrap w:val="0"/>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招 标 代 理 机 构 （盖单位章）：</w:t>
            </w:r>
          </w:p>
        </w:tc>
        <w:tc>
          <w:tcPr>
            <w:tcW w:w="5020" w:type="dxa"/>
            <w:vAlign w:val="center"/>
          </w:tcPr>
          <w:p w14:paraId="7C60727F">
            <w:pPr>
              <w:pStyle w:val="59"/>
              <w:wordWrap w:val="0"/>
              <w:adjustRightInd w:val="0"/>
              <w:snapToGrid w:val="0"/>
              <w:spacing w:line="240" w:lineRule="auto"/>
              <w:rPr>
                <w:rFonts w:hint="eastAsia" w:ascii="宋体" w:hAnsi="宋体" w:eastAsia="宋体" w:cs="宋体"/>
                <w:snapToGrid w:val="0"/>
                <w:color w:val="auto"/>
                <w:kern w:val="0"/>
                <w:sz w:val="28"/>
                <w:szCs w:val="28"/>
                <w:highlight w:val="none"/>
                <w:lang w:eastAsia="zh-CN"/>
              </w:rPr>
            </w:pPr>
            <w:r>
              <w:rPr>
                <w:rFonts w:hint="eastAsia" w:ascii="宋体" w:hAnsi="宋体" w:eastAsia="宋体" w:cs="宋体"/>
                <w:snapToGrid w:val="0"/>
                <w:color w:val="auto"/>
                <w:kern w:val="0"/>
                <w:sz w:val="28"/>
                <w:szCs w:val="28"/>
                <w:highlight w:val="none"/>
                <w:lang w:eastAsia="zh-CN"/>
              </w:rPr>
              <w:t>广东合正项目管理有限公司</w:t>
            </w:r>
          </w:p>
        </w:tc>
      </w:tr>
      <w:tr w14:paraId="3CC6D365">
        <w:tblPrEx>
          <w:tblCellMar>
            <w:top w:w="0" w:type="dxa"/>
            <w:left w:w="0" w:type="dxa"/>
            <w:bottom w:w="0" w:type="dxa"/>
            <w:right w:w="0" w:type="dxa"/>
          </w:tblCellMar>
        </w:tblPrEx>
        <w:trPr>
          <w:trHeight w:val="935" w:hRule="atLeast"/>
        </w:trPr>
        <w:tc>
          <w:tcPr>
            <w:tcW w:w="4708" w:type="dxa"/>
            <w:vAlign w:val="center"/>
          </w:tcPr>
          <w:p w14:paraId="722DE778">
            <w:pPr>
              <w:pStyle w:val="59"/>
              <w:wordWrap w:val="0"/>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招标文件编制人（签字）：</w:t>
            </w:r>
          </w:p>
        </w:tc>
        <w:tc>
          <w:tcPr>
            <w:tcW w:w="5020" w:type="dxa"/>
            <w:vAlign w:val="center"/>
          </w:tcPr>
          <w:p w14:paraId="1E500728">
            <w:pPr>
              <w:pStyle w:val="59"/>
              <w:wordWrap w:val="0"/>
              <w:adjustRightInd w:val="0"/>
              <w:snapToGrid w:val="0"/>
              <w:spacing w:line="240" w:lineRule="auto"/>
              <w:rPr>
                <w:rFonts w:hint="eastAsia" w:ascii="宋体" w:hAnsi="宋体" w:eastAsia="宋体" w:cs="宋体"/>
                <w:snapToGrid w:val="0"/>
                <w:color w:val="auto"/>
                <w:kern w:val="0"/>
                <w:sz w:val="28"/>
                <w:szCs w:val="28"/>
                <w:highlight w:val="none"/>
              </w:rPr>
            </w:pPr>
          </w:p>
        </w:tc>
      </w:tr>
      <w:tr w14:paraId="2E8EFC24">
        <w:tblPrEx>
          <w:tblCellMar>
            <w:top w:w="0" w:type="dxa"/>
            <w:left w:w="0" w:type="dxa"/>
            <w:bottom w:w="0" w:type="dxa"/>
            <w:right w:w="0" w:type="dxa"/>
          </w:tblCellMar>
        </w:tblPrEx>
        <w:trPr>
          <w:trHeight w:val="1010" w:hRule="atLeast"/>
        </w:trPr>
        <w:tc>
          <w:tcPr>
            <w:tcW w:w="4708" w:type="dxa"/>
            <w:vAlign w:val="center"/>
          </w:tcPr>
          <w:p w14:paraId="637F10CF">
            <w:pPr>
              <w:pStyle w:val="59"/>
              <w:wordWrap w:val="0"/>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招标代理机构项目负责人（签字）：</w:t>
            </w:r>
          </w:p>
        </w:tc>
        <w:tc>
          <w:tcPr>
            <w:tcW w:w="5020" w:type="dxa"/>
            <w:vAlign w:val="center"/>
          </w:tcPr>
          <w:p w14:paraId="25E8535B">
            <w:pPr>
              <w:pStyle w:val="59"/>
              <w:wordWrap w:val="0"/>
              <w:adjustRightInd w:val="0"/>
              <w:snapToGrid w:val="0"/>
              <w:spacing w:line="240" w:lineRule="auto"/>
              <w:rPr>
                <w:rFonts w:hint="eastAsia" w:ascii="宋体" w:hAnsi="宋体" w:eastAsia="宋体" w:cs="宋体"/>
                <w:snapToGrid w:val="0"/>
                <w:color w:val="auto"/>
                <w:kern w:val="0"/>
                <w:sz w:val="28"/>
                <w:szCs w:val="28"/>
                <w:highlight w:val="none"/>
              </w:rPr>
            </w:pPr>
          </w:p>
        </w:tc>
      </w:tr>
      <w:tr w14:paraId="74E0D5AF">
        <w:tblPrEx>
          <w:tblCellMar>
            <w:top w:w="0" w:type="dxa"/>
            <w:left w:w="0" w:type="dxa"/>
            <w:bottom w:w="0" w:type="dxa"/>
            <w:right w:w="0" w:type="dxa"/>
          </w:tblCellMar>
        </w:tblPrEx>
        <w:trPr>
          <w:trHeight w:val="892" w:hRule="atLeast"/>
        </w:trPr>
        <w:tc>
          <w:tcPr>
            <w:tcW w:w="4708" w:type="dxa"/>
            <w:vAlign w:val="center"/>
          </w:tcPr>
          <w:p w14:paraId="11673247">
            <w:pPr>
              <w:pStyle w:val="59"/>
              <w:wordWrap w:val="0"/>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招标文件编制日期：</w:t>
            </w:r>
          </w:p>
        </w:tc>
        <w:tc>
          <w:tcPr>
            <w:tcW w:w="5020" w:type="dxa"/>
            <w:vAlign w:val="center"/>
          </w:tcPr>
          <w:p w14:paraId="02368BA1">
            <w:pPr>
              <w:pStyle w:val="59"/>
              <w:wordWrap w:val="0"/>
              <w:adjustRightInd w:val="0"/>
              <w:snapToGrid w:val="0"/>
              <w:spacing w:line="240" w:lineRule="auto"/>
              <w:ind w:firstLine="280" w:firstLineChars="100"/>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202</w:t>
            </w:r>
            <w:r>
              <w:rPr>
                <w:rFonts w:hint="eastAsia" w:ascii="宋体" w:hAnsi="宋体" w:eastAsia="宋体" w:cs="宋体"/>
                <w:snapToGrid w:val="0"/>
                <w:color w:val="auto"/>
                <w:kern w:val="0"/>
                <w:sz w:val="28"/>
                <w:highlight w:val="none"/>
                <w:lang w:val="en-US" w:eastAsia="zh-CN"/>
              </w:rPr>
              <w:t>6</w:t>
            </w:r>
            <w:r>
              <w:rPr>
                <w:rFonts w:hint="eastAsia" w:ascii="宋体" w:hAnsi="宋体" w:eastAsia="宋体" w:cs="宋体"/>
                <w:snapToGrid w:val="0"/>
                <w:color w:val="auto"/>
                <w:kern w:val="0"/>
                <w:sz w:val="28"/>
                <w:highlight w:val="none"/>
              </w:rPr>
              <w:t>年</w:t>
            </w:r>
            <w:r>
              <w:rPr>
                <w:rFonts w:hint="eastAsia" w:ascii="宋体" w:hAnsi="宋体" w:eastAsia="宋体" w:cs="宋体"/>
                <w:snapToGrid w:val="0"/>
                <w:color w:val="auto"/>
                <w:kern w:val="0"/>
                <w:sz w:val="28"/>
                <w:highlight w:val="none"/>
                <w:lang w:val="en-US" w:eastAsia="zh-CN"/>
              </w:rPr>
              <w:t>5</w:t>
            </w:r>
            <w:r>
              <w:rPr>
                <w:rFonts w:hint="eastAsia" w:ascii="宋体" w:hAnsi="宋体" w:eastAsia="宋体" w:cs="宋体"/>
                <w:snapToGrid w:val="0"/>
                <w:color w:val="auto"/>
                <w:kern w:val="0"/>
                <w:sz w:val="28"/>
                <w:highlight w:val="none"/>
              </w:rPr>
              <w:t>月</w:t>
            </w:r>
          </w:p>
        </w:tc>
      </w:tr>
    </w:tbl>
    <w:p w14:paraId="06FA80C0">
      <w:pPr>
        <w:pStyle w:val="140"/>
        <w:wordWrap w:val="0"/>
        <w:adjustRightInd w:val="0"/>
        <w:snapToGrid w:val="0"/>
        <w:spacing w:line="360" w:lineRule="auto"/>
        <w:jc w:val="both"/>
        <w:rPr>
          <w:rFonts w:hint="eastAsia" w:ascii="Times New Roman" w:hAnsi="Times New Roman" w:eastAsia="宋体" w:cs="Times New Roman"/>
          <w:b/>
          <w:snapToGrid w:val="0"/>
          <w:color w:val="auto"/>
          <w:kern w:val="0"/>
          <w:sz w:val="44"/>
          <w:szCs w:val="44"/>
          <w:highlight w:val="none"/>
          <w:lang w:eastAsia="zh-CN"/>
        </w:rPr>
      </w:pPr>
    </w:p>
    <w:p w14:paraId="08990CEB">
      <w:pPr>
        <w:tabs>
          <w:tab w:val="left" w:pos="4935"/>
        </w:tabs>
        <w:wordWrap w:val="0"/>
        <w:adjustRightInd w:val="0"/>
        <w:snapToGrid w:val="0"/>
        <w:jc w:val="both"/>
        <w:rPr>
          <w:rFonts w:hint="eastAsia" w:ascii="Times New Roman"/>
          <w:b/>
          <w:snapToGrid w:val="0"/>
          <w:color w:val="auto"/>
          <w:kern w:val="0"/>
          <w:sz w:val="28"/>
          <w:szCs w:val="28"/>
          <w:highlight w:val="none"/>
        </w:rPr>
        <w:sectPr>
          <w:footerReference r:id="rId5" w:type="default"/>
          <w:endnotePr>
            <w:numFmt w:val="decimal"/>
          </w:endnotePr>
          <w:pgSz w:w="11906" w:h="16838"/>
          <w:pgMar w:top="1361" w:right="1247" w:bottom="1361" w:left="1247" w:header="850" w:footer="992" w:gutter="0"/>
          <w:pgBorders>
            <w:top w:val="none" w:sz="0" w:space="0"/>
            <w:left w:val="none" w:sz="0" w:space="0"/>
            <w:bottom w:val="none" w:sz="0" w:space="0"/>
            <w:right w:val="none" w:sz="0" w:space="0"/>
          </w:pgBorders>
          <w:pgNumType w:start="1"/>
          <w:cols w:space="720" w:num="1"/>
          <w:rtlGutter w:val="0"/>
          <w:docGrid w:linePitch="327" w:charSpace="0"/>
        </w:sectPr>
      </w:pPr>
    </w:p>
    <w:p w14:paraId="65C97C1D">
      <w:pPr>
        <w:spacing w:line="240" w:lineRule="auto"/>
        <w:jc w:val="center"/>
        <w:rPr>
          <w:b/>
          <w:bCs/>
          <w:color w:val="auto"/>
          <w:sz w:val="44"/>
          <w:szCs w:val="32"/>
          <w:highlight w:val="none"/>
        </w:rPr>
      </w:pPr>
      <w:r>
        <w:rPr>
          <w:rFonts w:hAnsi="宋体"/>
          <w:b/>
          <w:bCs/>
          <w:color w:val="auto"/>
          <w:sz w:val="36"/>
          <w:szCs w:val="32"/>
          <w:highlight w:val="none"/>
        </w:rPr>
        <w:t>目</w:t>
      </w:r>
      <w:r>
        <w:rPr>
          <w:rFonts w:hint="eastAsia" w:hAnsi="宋体"/>
          <w:b/>
          <w:bCs/>
          <w:color w:val="auto"/>
          <w:sz w:val="36"/>
          <w:szCs w:val="32"/>
          <w:highlight w:val="none"/>
        </w:rPr>
        <w:t xml:space="preserve">  </w:t>
      </w:r>
      <w:r>
        <w:rPr>
          <w:rFonts w:hAnsi="宋体"/>
          <w:b/>
          <w:bCs/>
          <w:color w:val="auto"/>
          <w:sz w:val="36"/>
          <w:szCs w:val="32"/>
          <w:highlight w:val="none"/>
        </w:rPr>
        <w:t>录</w:t>
      </w:r>
    </w:p>
    <w:p w14:paraId="406E1CA9">
      <w:pPr>
        <w:pStyle w:val="20"/>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TOC \o "1-3" \h \u </w:instrText>
      </w:r>
      <w:r>
        <w:rPr>
          <w:rFonts w:hint="eastAsia" w:hAnsi="宋体" w:cs="宋体"/>
          <w:color w:val="auto"/>
          <w:szCs w:val="24"/>
          <w:highlight w:val="none"/>
        </w:rPr>
        <w:fldChar w:fldCharType="separate"/>
      </w:r>
      <w:r>
        <w:rPr>
          <w:rFonts w:hint="eastAsia" w:hAnsi="宋体" w:cs="宋体"/>
          <w:b/>
          <w:bCs/>
          <w:color w:val="auto"/>
          <w:szCs w:val="24"/>
          <w:highlight w:val="none"/>
        </w:rPr>
        <w:fldChar w:fldCharType="begin"/>
      </w:r>
      <w:r>
        <w:rPr>
          <w:rFonts w:hint="eastAsia" w:hAnsi="宋体" w:cs="宋体"/>
          <w:b/>
          <w:bCs/>
          <w:color w:val="auto"/>
          <w:szCs w:val="24"/>
          <w:highlight w:val="none"/>
        </w:rPr>
        <w:instrText xml:space="preserve"> HYPERLINK \l _Toc10652 </w:instrText>
      </w:r>
      <w:r>
        <w:rPr>
          <w:rFonts w:hint="eastAsia" w:hAnsi="宋体" w:cs="宋体"/>
          <w:b/>
          <w:bCs/>
          <w:color w:val="auto"/>
          <w:szCs w:val="24"/>
          <w:highlight w:val="none"/>
        </w:rPr>
        <w:fldChar w:fldCharType="separate"/>
      </w:r>
      <w:r>
        <w:rPr>
          <w:rFonts w:hint="eastAsia" w:ascii="Times New Roman"/>
          <w:b/>
          <w:bCs/>
          <w:snapToGrid w:val="0"/>
          <w:color w:val="auto"/>
          <w:szCs w:val="22"/>
          <w:highlight w:val="none"/>
        </w:rPr>
        <w:t>第一章 投标人须知</w:t>
      </w:r>
      <w:r>
        <w:rPr>
          <w:b/>
          <w:bCs/>
          <w:color w:val="auto"/>
          <w:highlight w:val="none"/>
        </w:rPr>
        <w:tab/>
      </w:r>
      <w:r>
        <w:rPr>
          <w:b/>
          <w:bCs/>
          <w:color w:val="auto"/>
          <w:highlight w:val="none"/>
        </w:rPr>
        <w:fldChar w:fldCharType="begin"/>
      </w:r>
      <w:r>
        <w:rPr>
          <w:b/>
          <w:bCs/>
          <w:color w:val="auto"/>
          <w:highlight w:val="none"/>
        </w:rPr>
        <w:instrText xml:space="preserve"> PAGEREF _Toc10652 \h </w:instrText>
      </w:r>
      <w:r>
        <w:rPr>
          <w:b/>
          <w:bCs/>
          <w:color w:val="auto"/>
          <w:highlight w:val="none"/>
        </w:rPr>
        <w:fldChar w:fldCharType="separate"/>
      </w:r>
      <w:r>
        <w:rPr>
          <w:b/>
          <w:bCs/>
          <w:color w:val="auto"/>
          <w:highlight w:val="none"/>
        </w:rPr>
        <w:t>3</w:t>
      </w:r>
      <w:r>
        <w:rPr>
          <w:b/>
          <w:bCs/>
          <w:color w:val="auto"/>
          <w:highlight w:val="none"/>
        </w:rPr>
        <w:fldChar w:fldCharType="end"/>
      </w:r>
      <w:r>
        <w:rPr>
          <w:rFonts w:hint="eastAsia" w:hAnsi="宋体" w:cs="宋体"/>
          <w:b/>
          <w:bCs/>
          <w:color w:val="auto"/>
          <w:szCs w:val="24"/>
          <w:highlight w:val="none"/>
        </w:rPr>
        <w:fldChar w:fldCharType="end"/>
      </w:r>
    </w:p>
    <w:p w14:paraId="342E1925">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_Toc5307 </w:instrText>
      </w:r>
      <w:r>
        <w:rPr>
          <w:rFonts w:hint="eastAsia" w:hAnsi="宋体" w:cs="宋体"/>
          <w:color w:val="auto"/>
          <w:szCs w:val="24"/>
          <w:highlight w:val="none"/>
        </w:rPr>
        <w:fldChar w:fldCharType="separate"/>
      </w:r>
      <w:r>
        <w:rPr>
          <w:rFonts w:hint="eastAsia" w:ascii="Times New Roman"/>
          <w:snapToGrid w:val="0"/>
          <w:color w:val="auto"/>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_Toc5307 \h </w:instrText>
      </w:r>
      <w:r>
        <w:rPr>
          <w:color w:val="auto"/>
          <w:highlight w:val="none"/>
        </w:rPr>
        <w:fldChar w:fldCharType="separate"/>
      </w:r>
      <w:r>
        <w:rPr>
          <w:color w:val="auto"/>
          <w:highlight w:val="none"/>
        </w:rPr>
        <w:t>3</w:t>
      </w:r>
      <w:r>
        <w:rPr>
          <w:color w:val="auto"/>
          <w:highlight w:val="none"/>
        </w:rPr>
        <w:fldChar w:fldCharType="end"/>
      </w:r>
      <w:r>
        <w:rPr>
          <w:rFonts w:hint="eastAsia" w:hAnsi="宋体" w:cs="宋体"/>
          <w:color w:val="auto"/>
          <w:szCs w:val="24"/>
          <w:highlight w:val="none"/>
        </w:rPr>
        <w:fldChar w:fldCharType="end"/>
      </w:r>
    </w:p>
    <w:p w14:paraId="3F5C8FF3">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_Toc32223 </w:instrText>
      </w:r>
      <w:r>
        <w:rPr>
          <w:rFonts w:hint="eastAsia" w:hAnsi="宋体" w:cs="宋体"/>
          <w:color w:val="auto"/>
          <w:szCs w:val="24"/>
          <w:highlight w:val="none"/>
        </w:rPr>
        <w:fldChar w:fldCharType="separate"/>
      </w:r>
      <w:r>
        <w:rPr>
          <w:rFonts w:hint="eastAsia" w:ascii="Times New Roman"/>
          <w:snapToGrid w:val="0"/>
          <w:color w:val="auto"/>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_Toc32223 \h </w:instrText>
      </w:r>
      <w:r>
        <w:rPr>
          <w:color w:val="auto"/>
          <w:highlight w:val="none"/>
        </w:rPr>
        <w:fldChar w:fldCharType="separate"/>
      </w:r>
      <w:r>
        <w:rPr>
          <w:color w:val="auto"/>
          <w:highlight w:val="none"/>
        </w:rPr>
        <w:t>10</w:t>
      </w:r>
      <w:r>
        <w:rPr>
          <w:color w:val="auto"/>
          <w:highlight w:val="none"/>
        </w:rPr>
        <w:fldChar w:fldCharType="end"/>
      </w:r>
      <w:r>
        <w:rPr>
          <w:rFonts w:hint="eastAsia" w:hAnsi="宋体" w:cs="宋体"/>
          <w:color w:val="auto"/>
          <w:szCs w:val="24"/>
          <w:highlight w:val="none"/>
        </w:rPr>
        <w:fldChar w:fldCharType="end"/>
      </w:r>
    </w:p>
    <w:p w14:paraId="544AB4EB">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_Toc9819 </w:instrText>
      </w:r>
      <w:r>
        <w:rPr>
          <w:rFonts w:hint="eastAsia" w:hAnsi="宋体" w:cs="宋体"/>
          <w:color w:val="auto"/>
          <w:szCs w:val="24"/>
          <w:highlight w:val="none"/>
        </w:rPr>
        <w:fldChar w:fldCharType="separate"/>
      </w:r>
      <w:r>
        <w:rPr>
          <w:rFonts w:hint="eastAsia"/>
          <w:bCs/>
          <w:color w:val="auto"/>
          <w:highlight w:val="none"/>
        </w:rPr>
        <w:t>第三节 投标人须知正文</w:t>
      </w:r>
      <w:r>
        <w:rPr>
          <w:color w:val="auto"/>
          <w:highlight w:val="none"/>
        </w:rPr>
        <w:tab/>
      </w:r>
      <w:r>
        <w:rPr>
          <w:color w:val="auto"/>
          <w:highlight w:val="none"/>
        </w:rPr>
        <w:fldChar w:fldCharType="begin"/>
      </w:r>
      <w:r>
        <w:rPr>
          <w:color w:val="auto"/>
          <w:highlight w:val="none"/>
        </w:rPr>
        <w:instrText xml:space="preserve"> PAGEREF _Toc9819 \h </w:instrText>
      </w:r>
      <w:r>
        <w:rPr>
          <w:color w:val="auto"/>
          <w:highlight w:val="none"/>
        </w:rPr>
        <w:fldChar w:fldCharType="separate"/>
      </w:r>
      <w:r>
        <w:rPr>
          <w:color w:val="auto"/>
          <w:highlight w:val="none"/>
        </w:rPr>
        <w:t>11</w:t>
      </w:r>
      <w:r>
        <w:rPr>
          <w:color w:val="auto"/>
          <w:highlight w:val="none"/>
        </w:rPr>
        <w:fldChar w:fldCharType="end"/>
      </w:r>
      <w:r>
        <w:rPr>
          <w:rFonts w:hint="eastAsia" w:hAnsi="宋体" w:cs="宋体"/>
          <w:color w:val="auto"/>
          <w:szCs w:val="24"/>
          <w:highlight w:val="none"/>
        </w:rPr>
        <w:fldChar w:fldCharType="end"/>
      </w:r>
    </w:p>
    <w:p w14:paraId="349F4C6E">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_Toc5851 </w:instrText>
      </w:r>
      <w:r>
        <w:rPr>
          <w:rFonts w:hint="eastAsia" w:hAnsi="宋体" w:cs="宋体"/>
          <w:color w:val="auto"/>
          <w:szCs w:val="24"/>
          <w:highlight w:val="none"/>
        </w:rPr>
        <w:fldChar w:fldCharType="separate"/>
      </w:r>
      <w:r>
        <w:rPr>
          <w:rFonts w:hint="eastAsia"/>
          <w:bCs/>
          <w:snapToGrid w:val="0"/>
          <w:color w:val="auto"/>
          <w:kern w:val="0"/>
          <w:highlight w:val="none"/>
        </w:rPr>
        <w:t>1．项目概况、招标范围和标段划分、投标费用</w:t>
      </w:r>
      <w:r>
        <w:rPr>
          <w:color w:val="auto"/>
          <w:highlight w:val="none"/>
        </w:rPr>
        <w:tab/>
      </w:r>
      <w:r>
        <w:rPr>
          <w:color w:val="auto"/>
          <w:highlight w:val="none"/>
        </w:rPr>
        <w:fldChar w:fldCharType="begin"/>
      </w:r>
      <w:r>
        <w:rPr>
          <w:color w:val="auto"/>
          <w:highlight w:val="none"/>
        </w:rPr>
        <w:instrText xml:space="preserve"> PAGEREF _Toc5851 \h </w:instrText>
      </w:r>
      <w:r>
        <w:rPr>
          <w:color w:val="auto"/>
          <w:highlight w:val="none"/>
        </w:rPr>
        <w:fldChar w:fldCharType="separate"/>
      </w:r>
      <w:r>
        <w:rPr>
          <w:color w:val="auto"/>
          <w:highlight w:val="none"/>
        </w:rPr>
        <w:t>11</w:t>
      </w:r>
      <w:r>
        <w:rPr>
          <w:color w:val="auto"/>
          <w:highlight w:val="none"/>
        </w:rPr>
        <w:fldChar w:fldCharType="end"/>
      </w:r>
      <w:r>
        <w:rPr>
          <w:rFonts w:hint="eastAsia" w:hAnsi="宋体" w:cs="宋体"/>
          <w:color w:val="auto"/>
          <w:szCs w:val="24"/>
          <w:highlight w:val="none"/>
        </w:rPr>
        <w:fldChar w:fldCharType="end"/>
      </w:r>
    </w:p>
    <w:p w14:paraId="7DC497C6">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_Toc1649 </w:instrText>
      </w:r>
      <w:r>
        <w:rPr>
          <w:rFonts w:hint="eastAsia" w:hAnsi="宋体" w:cs="宋体"/>
          <w:color w:val="auto"/>
          <w:szCs w:val="24"/>
          <w:highlight w:val="none"/>
        </w:rPr>
        <w:fldChar w:fldCharType="separate"/>
      </w:r>
      <w:r>
        <w:rPr>
          <w:rFonts w:hint="eastAsia"/>
          <w:bCs/>
          <w:snapToGrid w:val="0"/>
          <w:color w:val="auto"/>
          <w:kern w:val="0"/>
          <w:highlight w:val="none"/>
        </w:rPr>
        <w:t>2．投标人资格要求</w:t>
      </w:r>
      <w:r>
        <w:rPr>
          <w:color w:val="auto"/>
          <w:highlight w:val="none"/>
        </w:rPr>
        <w:tab/>
      </w:r>
      <w:r>
        <w:rPr>
          <w:color w:val="auto"/>
          <w:highlight w:val="none"/>
        </w:rPr>
        <w:fldChar w:fldCharType="begin"/>
      </w:r>
      <w:r>
        <w:rPr>
          <w:color w:val="auto"/>
          <w:highlight w:val="none"/>
        </w:rPr>
        <w:instrText xml:space="preserve"> PAGEREF _Toc1649 \h </w:instrText>
      </w:r>
      <w:r>
        <w:rPr>
          <w:color w:val="auto"/>
          <w:highlight w:val="none"/>
        </w:rPr>
        <w:fldChar w:fldCharType="separate"/>
      </w:r>
      <w:r>
        <w:rPr>
          <w:color w:val="auto"/>
          <w:highlight w:val="none"/>
        </w:rPr>
        <w:t>11</w:t>
      </w:r>
      <w:r>
        <w:rPr>
          <w:color w:val="auto"/>
          <w:highlight w:val="none"/>
        </w:rPr>
        <w:fldChar w:fldCharType="end"/>
      </w:r>
      <w:r>
        <w:rPr>
          <w:rFonts w:hint="eastAsia" w:hAnsi="宋体" w:cs="宋体"/>
          <w:color w:val="auto"/>
          <w:szCs w:val="24"/>
          <w:highlight w:val="none"/>
        </w:rPr>
        <w:fldChar w:fldCharType="end"/>
      </w:r>
    </w:p>
    <w:p w14:paraId="7EDD6BC9">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_Toc14234 </w:instrText>
      </w:r>
      <w:r>
        <w:rPr>
          <w:rFonts w:hint="eastAsia" w:hAnsi="宋体" w:cs="宋体"/>
          <w:color w:val="auto"/>
          <w:szCs w:val="24"/>
          <w:highlight w:val="none"/>
        </w:rPr>
        <w:fldChar w:fldCharType="separate"/>
      </w:r>
      <w:r>
        <w:rPr>
          <w:rFonts w:hint="eastAsia" w:ascii="宋体" w:hAnsi="宋体" w:cs="宋体"/>
          <w:bCs/>
          <w:snapToGrid w:val="0"/>
          <w:color w:val="auto"/>
          <w:kern w:val="0"/>
          <w:highlight w:val="none"/>
        </w:rPr>
        <w:t>3．获取招标文件</w:t>
      </w:r>
      <w:r>
        <w:rPr>
          <w:color w:val="auto"/>
          <w:highlight w:val="none"/>
        </w:rPr>
        <w:tab/>
      </w:r>
      <w:r>
        <w:rPr>
          <w:color w:val="auto"/>
          <w:highlight w:val="none"/>
        </w:rPr>
        <w:fldChar w:fldCharType="begin"/>
      </w:r>
      <w:r>
        <w:rPr>
          <w:color w:val="auto"/>
          <w:highlight w:val="none"/>
        </w:rPr>
        <w:instrText xml:space="preserve"> PAGEREF _Toc14234 \h </w:instrText>
      </w:r>
      <w:r>
        <w:rPr>
          <w:color w:val="auto"/>
          <w:highlight w:val="none"/>
        </w:rPr>
        <w:fldChar w:fldCharType="separate"/>
      </w:r>
      <w:r>
        <w:rPr>
          <w:color w:val="auto"/>
          <w:highlight w:val="none"/>
        </w:rPr>
        <w:t>13</w:t>
      </w:r>
      <w:r>
        <w:rPr>
          <w:color w:val="auto"/>
          <w:highlight w:val="none"/>
        </w:rPr>
        <w:fldChar w:fldCharType="end"/>
      </w:r>
      <w:r>
        <w:rPr>
          <w:rFonts w:hint="eastAsia" w:hAnsi="宋体" w:cs="宋体"/>
          <w:color w:val="auto"/>
          <w:szCs w:val="24"/>
          <w:highlight w:val="none"/>
        </w:rPr>
        <w:fldChar w:fldCharType="end"/>
      </w:r>
    </w:p>
    <w:p w14:paraId="3B029518">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_Toc6862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4．服务期限</w:t>
      </w:r>
      <w:r>
        <w:rPr>
          <w:color w:val="auto"/>
          <w:highlight w:val="none"/>
        </w:rPr>
        <w:tab/>
      </w:r>
      <w:r>
        <w:rPr>
          <w:color w:val="auto"/>
          <w:highlight w:val="none"/>
        </w:rPr>
        <w:fldChar w:fldCharType="begin"/>
      </w:r>
      <w:r>
        <w:rPr>
          <w:color w:val="auto"/>
          <w:highlight w:val="none"/>
        </w:rPr>
        <w:instrText xml:space="preserve"> PAGEREF _Toc6862 \h </w:instrText>
      </w:r>
      <w:r>
        <w:rPr>
          <w:color w:val="auto"/>
          <w:highlight w:val="none"/>
        </w:rPr>
        <w:fldChar w:fldCharType="separate"/>
      </w:r>
      <w:r>
        <w:rPr>
          <w:color w:val="auto"/>
          <w:highlight w:val="none"/>
        </w:rPr>
        <w:t>15</w:t>
      </w:r>
      <w:r>
        <w:rPr>
          <w:color w:val="auto"/>
          <w:highlight w:val="none"/>
        </w:rPr>
        <w:fldChar w:fldCharType="end"/>
      </w:r>
      <w:r>
        <w:rPr>
          <w:rFonts w:hint="eastAsia" w:hAnsi="宋体" w:cs="宋体"/>
          <w:color w:val="auto"/>
          <w:szCs w:val="24"/>
          <w:highlight w:val="none"/>
        </w:rPr>
        <w:fldChar w:fldCharType="end"/>
      </w:r>
    </w:p>
    <w:p w14:paraId="36EC463B">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_Toc15565 </w:instrText>
      </w:r>
      <w:r>
        <w:rPr>
          <w:rFonts w:hint="eastAsia" w:hAnsi="宋体" w:cs="宋体"/>
          <w:color w:val="auto"/>
          <w:szCs w:val="24"/>
          <w:highlight w:val="none"/>
        </w:rPr>
        <w:fldChar w:fldCharType="separate"/>
      </w:r>
      <w:r>
        <w:rPr>
          <w:rFonts w:hint="eastAsia" w:hAnsi="宋体" w:cs="宋体"/>
          <w:snapToGrid w:val="0"/>
          <w:color w:val="auto"/>
          <w:highlight w:val="none"/>
        </w:rPr>
        <w:t>5．服务标准</w:t>
      </w:r>
      <w:r>
        <w:rPr>
          <w:color w:val="auto"/>
          <w:highlight w:val="none"/>
        </w:rPr>
        <w:tab/>
      </w:r>
      <w:r>
        <w:rPr>
          <w:color w:val="auto"/>
          <w:highlight w:val="none"/>
        </w:rPr>
        <w:fldChar w:fldCharType="begin"/>
      </w:r>
      <w:r>
        <w:rPr>
          <w:color w:val="auto"/>
          <w:highlight w:val="none"/>
        </w:rPr>
        <w:instrText xml:space="preserve"> PAGEREF _Toc15565 \h </w:instrText>
      </w:r>
      <w:r>
        <w:rPr>
          <w:color w:val="auto"/>
          <w:highlight w:val="none"/>
        </w:rPr>
        <w:fldChar w:fldCharType="separate"/>
      </w:r>
      <w:r>
        <w:rPr>
          <w:color w:val="auto"/>
          <w:highlight w:val="none"/>
        </w:rPr>
        <w:t>15</w:t>
      </w:r>
      <w:r>
        <w:rPr>
          <w:color w:val="auto"/>
          <w:highlight w:val="none"/>
        </w:rPr>
        <w:fldChar w:fldCharType="end"/>
      </w:r>
      <w:r>
        <w:rPr>
          <w:rFonts w:hint="eastAsia" w:hAnsi="宋体" w:cs="宋体"/>
          <w:color w:val="auto"/>
          <w:szCs w:val="24"/>
          <w:highlight w:val="none"/>
        </w:rPr>
        <w:fldChar w:fldCharType="end"/>
      </w:r>
    </w:p>
    <w:p w14:paraId="50534992">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_Toc17907 </w:instrText>
      </w:r>
      <w:r>
        <w:rPr>
          <w:rFonts w:hint="eastAsia" w:hAnsi="宋体" w:cs="宋体"/>
          <w:color w:val="auto"/>
          <w:szCs w:val="24"/>
          <w:highlight w:val="none"/>
        </w:rPr>
        <w:fldChar w:fldCharType="separate"/>
      </w:r>
      <w:r>
        <w:rPr>
          <w:rFonts w:hint="eastAsia" w:hAnsi="宋体" w:cs="宋体"/>
          <w:snapToGrid w:val="0"/>
          <w:color w:val="auto"/>
          <w:highlight w:val="none"/>
        </w:rPr>
        <w:t>6．现场踏勘</w:t>
      </w:r>
      <w:r>
        <w:rPr>
          <w:color w:val="auto"/>
          <w:highlight w:val="none"/>
        </w:rPr>
        <w:tab/>
      </w:r>
      <w:r>
        <w:rPr>
          <w:color w:val="auto"/>
          <w:highlight w:val="none"/>
        </w:rPr>
        <w:fldChar w:fldCharType="begin"/>
      </w:r>
      <w:r>
        <w:rPr>
          <w:color w:val="auto"/>
          <w:highlight w:val="none"/>
        </w:rPr>
        <w:instrText xml:space="preserve"> PAGEREF _Toc17907 \h </w:instrText>
      </w:r>
      <w:r>
        <w:rPr>
          <w:color w:val="auto"/>
          <w:highlight w:val="none"/>
        </w:rPr>
        <w:fldChar w:fldCharType="separate"/>
      </w:r>
      <w:r>
        <w:rPr>
          <w:color w:val="auto"/>
          <w:highlight w:val="none"/>
        </w:rPr>
        <w:t>16</w:t>
      </w:r>
      <w:r>
        <w:rPr>
          <w:color w:val="auto"/>
          <w:highlight w:val="none"/>
        </w:rPr>
        <w:fldChar w:fldCharType="end"/>
      </w:r>
      <w:r>
        <w:rPr>
          <w:rFonts w:hint="eastAsia" w:hAnsi="宋体" w:cs="宋体"/>
          <w:color w:val="auto"/>
          <w:szCs w:val="24"/>
          <w:highlight w:val="none"/>
        </w:rPr>
        <w:fldChar w:fldCharType="end"/>
      </w:r>
    </w:p>
    <w:p w14:paraId="13150FE7">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_Toc7619 </w:instrText>
      </w:r>
      <w:r>
        <w:rPr>
          <w:rFonts w:hint="eastAsia" w:hAnsi="宋体" w:cs="宋体"/>
          <w:color w:val="auto"/>
          <w:szCs w:val="24"/>
          <w:highlight w:val="none"/>
        </w:rPr>
        <w:fldChar w:fldCharType="separate"/>
      </w:r>
      <w:r>
        <w:rPr>
          <w:rFonts w:hint="eastAsia" w:hAnsi="宋体" w:cs="宋体"/>
          <w:snapToGrid w:val="0"/>
          <w:color w:val="auto"/>
          <w:highlight w:val="none"/>
        </w:rPr>
        <w:t>7．招标文件的提问和答疑</w:t>
      </w:r>
      <w:r>
        <w:rPr>
          <w:color w:val="auto"/>
          <w:highlight w:val="none"/>
        </w:rPr>
        <w:tab/>
      </w:r>
      <w:r>
        <w:rPr>
          <w:color w:val="auto"/>
          <w:highlight w:val="none"/>
        </w:rPr>
        <w:fldChar w:fldCharType="begin"/>
      </w:r>
      <w:r>
        <w:rPr>
          <w:color w:val="auto"/>
          <w:highlight w:val="none"/>
        </w:rPr>
        <w:instrText xml:space="preserve"> PAGEREF _Toc7619 \h </w:instrText>
      </w:r>
      <w:r>
        <w:rPr>
          <w:color w:val="auto"/>
          <w:highlight w:val="none"/>
        </w:rPr>
        <w:fldChar w:fldCharType="separate"/>
      </w:r>
      <w:r>
        <w:rPr>
          <w:color w:val="auto"/>
          <w:highlight w:val="none"/>
        </w:rPr>
        <w:t>16</w:t>
      </w:r>
      <w:r>
        <w:rPr>
          <w:color w:val="auto"/>
          <w:highlight w:val="none"/>
        </w:rPr>
        <w:fldChar w:fldCharType="end"/>
      </w:r>
      <w:r>
        <w:rPr>
          <w:rFonts w:hint="eastAsia" w:hAnsi="宋体" w:cs="宋体"/>
          <w:color w:val="auto"/>
          <w:szCs w:val="24"/>
          <w:highlight w:val="none"/>
        </w:rPr>
        <w:fldChar w:fldCharType="end"/>
      </w:r>
    </w:p>
    <w:p w14:paraId="47AA9694">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_Toc4159 </w:instrText>
      </w:r>
      <w:r>
        <w:rPr>
          <w:rFonts w:hint="eastAsia" w:hAnsi="宋体" w:cs="宋体"/>
          <w:color w:val="auto"/>
          <w:szCs w:val="24"/>
          <w:highlight w:val="none"/>
        </w:rPr>
        <w:fldChar w:fldCharType="separate"/>
      </w:r>
      <w:r>
        <w:rPr>
          <w:rFonts w:hint="eastAsia" w:hAnsi="宋体" w:cs="宋体"/>
          <w:snapToGrid w:val="0"/>
          <w:color w:val="auto"/>
          <w:highlight w:val="none"/>
        </w:rPr>
        <w:t>8．最高投标限价</w:t>
      </w:r>
      <w:r>
        <w:rPr>
          <w:color w:val="auto"/>
          <w:highlight w:val="none"/>
        </w:rPr>
        <w:tab/>
      </w:r>
      <w:r>
        <w:rPr>
          <w:color w:val="auto"/>
          <w:highlight w:val="none"/>
        </w:rPr>
        <w:fldChar w:fldCharType="begin"/>
      </w:r>
      <w:r>
        <w:rPr>
          <w:color w:val="auto"/>
          <w:highlight w:val="none"/>
        </w:rPr>
        <w:instrText xml:space="preserve"> PAGEREF _Toc4159 \h </w:instrText>
      </w:r>
      <w:r>
        <w:rPr>
          <w:color w:val="auto"/>
          <w:highlight w:val="none"/>
        </w:rPr>
        <w:fldChar w:fldCharType="separate"/>
      </w:r>
      <w:r>
        <w:rPr>
          <w:color w:val="auto"/>
          <w:highlight w:val="none"/>
        </w:rPr>
        <w:t>16</w:t>
      </w:r>
      <w:r>
        <w:rPr>
          <w:color w:val="auto"/>
          <w:highlight w:val="none"/>
        </w:rPr>
        <w:fldChar w:fldCharType="end"/>
      </w:r>
      <w:r>
        <w:rPr>
          <w:rFonts w:hint="eastAsia" w:hAnsi="宋体" w:cs="宋体"/>
          <w:color w:val="auto"/>
          <w:szCs w:val="24"/>
          <w:highlight w:val="none"/>
        </w:rPr>
        <w:fldChar w:fldCharType="end"/>
      </w:r>
    </w:p>
    <w:p w14:paraId="2B714D99">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_Toc4086 </w:instrText>
      </w:r>
      <w:r>
        <w:rPr>
          <w:rFonts w:hint="eastAsia" w:hAnsi="宋体" w:cs="宋体"/>
          <w:color w:val="auto"/>
          <w:szCs w:val="24"/>
          <w:highlight w:val="none"/>
        </w:rPr>
        <w:fldChar w:fldCharType="separate"/>
      </w:r>
      <w:r>
        <w:rPr>
          <w:rFonts w:hint="eastAsia" w:hAnsi="宋体" w:cs="宋体"/>
          <w:snapToGrid w:val="0"/>
          <w:color w:val="auto"/>
          <w:highlight w:val="none"/>
        </w:rPr>
        <w:t>9．投标报价</w:t>
      </w:r>
      <w:r>
        <w:rPr>
          <w:color w:val="auto"/>
          <w:highlight w:val="none"/>
        </w:rPr>
        <w:tab/>
      </w:r>
      <w:r>
        <w:rPr>
          <w:color w:val="auto"/>
          <w:highlight w:val="none"/>
        </w:rPr>
        <w:fldChar w:fldCharType="begin"/>
      </w:r>
      <w:r>
        <w:rPr>
          <w:color w:val="auto"/>
          <w:highlight w:val="none"/>
        </w:rPr>
        <w:instrText xml:space="preserve"> PAGEREF _Toc4086 \h </w:instrText>
      </w:r>
      <w:r>
        <w:rPr>
          <w:color w:val="auto"/>
          <w:highlight w:val="none"/>
        </w:rPr>
        <w:fldChar w:fldCharType="separate"/>
      </w:r>
      <w:r>
        <w:rPr>
          <w:color w:val="auto"/>
          <w:highlight w:val="none"/>
        </w:rPr>
        <w:t>17</w:t>
      </w:r>
      <w:r>
        <w:rPr>
          <w:color w:val="auto"/>
          <w:highlight w:val="none"/>
        </w:rPr>
        <w:fldChar w:fldCharType="end"/>
      </w:r>
      <w:r>
        <w:rPr>
          <w:rFonts w:hint="eastAsia" w:hAnsi="宋体" w:cs="宋体"/>
          <w:color w:val="auto"/>
          <w:szCs w:val="24"/>
          <w:highlight w:val="none"/>
        </w:rPr>
        <w:fldChar w:fldCharType="end"/>
      </w:r>
    </w:p>
    <w:p w14:paraId="2962CCBB">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_Toc31873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10．投标文件的编制要求</w:t>
      </w:r>
      <w:r>
        <w:rPr>
          <w:color w:val="auto"/>
          <w:highlight w:val="none"/>
        </w:rPr>
        <w:tab/>
      </w:r>
      <w:r>
        <w:rPr>
          <w:color w:val="auto"/>
          <w:highlight w:val="none"/>
        </w:rPr>
        <w:fldChar w:fldCharType="begin"/>
      </w:r>
      <w:r>
        <w:rPr>
          <w:color w:val="auto"/>
          <w:highlight w:val="none"/>
        </w:rPr>
        <w:instrText xml:space="preserve"> PAGEREF _Toc31873 \h </w:instrText>
      </w:r>
      <w:r>
        <w:rPr>
          <w:color w:val="auto"/>
          <w:highlight w:val="none"/>
        </w:rPr>
        <w:fldChar w:fldCharType="separate"/>
      </w:r>
      <w:r>
        <w:rPr>
          <w:color w:val="auto"/>
          <w:highlight w:val="none"/>
        </w:rPr>
        <w:t>17</w:t>
      </w:r>
      <w:r>
        <w:rPr>
          <w:color w:val="auto"/>
          <w:highlight w:val="none"/>
        </w:rPr>
        <w:fldChar w:fldCharType="end"/>
      </w:r>
      <w:r>
        <w:rPr>
          <w:rFonts w:hint="eastAsia" w:hAnsi="宋体" w:cs="宋体"/>
          <w:color w:val="auto"/>
          <w:szCs w:val="24"/>
          <w:highlight w:val="none"/>
        </w:rPr>
        <w:fldChar w:fldCharType="end"/>
      </w:r>
    </w:p>
    <w:p w14:paraId="2084D90E">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_Toc24639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11．电子投标</w:t>
      </w:r>
      <w:r>
        <w:rPr>
          <w:color w:val="auto"/>
          <w:highlight w:val="none"/>
        </w:rPr>
        <w:tab/>
      </w:r>
      <w:r>
        <w:rPr>
          <w:color w:val="auto"/>
          <w:highlight w:val="none"/>
        </w:rPr>
        <w:fldChar w:fldCharType="begin"/>
      </w:r>
      <w:r>
        <w:rPr>
          <w:color w:val="auto"/>
          <w:highlight w:val="none"/>
        </w:rPr>
        <w:instrText xml:space="preserve"> PAGEREF _Toc24639 \h </w:instrText>
      </w:r>
      <w:r>
        <w:rPr>
          <w:color w:val="auto"/>
          <w:highlight w:val="none"/>
        </w:rPr>
        <w:fldChar w:fldCharType="separate"/>
      </w:r>
      <w:r>
        <w:rPr>
          <w:color w:val="auto"/>
          <w:highlight w:val="none"/>
        </w:rPr>
        <w:t>20</w:t>
      </w:r>
      <w:r>
        <w:rPr>
          <w:color w:val="auto"/>
          <w:highlight w:val="none"/>
        </w:rPr>
        <w:fldChar w:fldCharType="end"/>
      </w:r>
      <w:r>
        <w:rPr>
          <w:rFonts w:hint="eastAsia" w:hAnsi="宋体" w:cs="宋体"/>
          <w:color w:val="auto"/>
          <w:szCs w:val="24"/>
          <w:highlight w:val="none"/>
        </w:rPr>
        <w:fldChar w:fldCharType="end"/>
      </w:r>
    </w:p>
    <w:p w14:paraId="082B4234">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_Toc13209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12. 投标文件的提交</w:t>
      </w:r>
      <w:r>
        <w:rPr>
          <w:color w:val="auto"/>
          <w:highlight w:val="none"/>
        </w:rPr>
        <w:tab/>
      </w:r>
      <w:r>
        <w:rPr>
          <w:color w:val="auto"/>
          <w:highlight w:val="none"/>
        </w:rPr>
        <w:fldChar w:fldCharType="begin"/>
      </w:r>
      <w:r>
        <w:rPr>
          <w:color w:val="auto"/>
          <w:highlight w:val="none"/>
        </w:rPr>
        <w:instrText xml:space="preserve"> PAGEREF _Toc13209 \h </w:instrText>
      </w:r>
      <w:r>
        <w:rPr>
          <w:color w:val="auto"/>
          <w:highlight w:val="none"/>
        </w:rPr>
        <w:fldChar w:fldCharType="separate"/>
      </w:r>
      <w:r>
        <w:rPr>
          <w:color w:val="auto"/>
          <w:highlight w:val="none"/>
        </w:rPr>
        <w:t>21</w:t>
      </w:r>
      <w:r>
        <w:rPr>
          <w:color w:val="auto"/>
          <w:highlight w:val="none"/>
        </w:rPr>
        <w:fldChar w:fldCharType="end"/>
      </w:r>
      <w:r>
        <w:rPr>
          <w:rFonts w:hint="eastAsia" w:hAnsi="宋体" w:cs="宋体"/>
          <w:color w:val="auto"/>
          <w:szCs w:val="24"/>
          <w:highlight w:val="none"/>
        </w:rPr>
        <w:fldChar w:fldCharType="end"/>
      </w:r>
    </w:p>
    <w:p w14:paraId="7F86AD0B">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_Toc3521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13．投标有效期</w:t>
      </w:r>
      <w:r>
        <w:rPr>
          <w:color w:val="auto"/>
          <w:highlight w:val="none"/>
        </w:rPr>
        <w:tab/>
      </w:r>
      <w:r>
        <w:rPr>
          <w:color w:val="auto"/>
          <w:highlight w:val="none"/>
        </w:rPr>
        <w:fldChar w:fldCharType="begin"/>
      </w:r>
      <w:r>
        <w:rPr>
          <w:color w:val="auto"/>
          <w:highlight w:val="none"/>
        </w:rPr>
        <w:instrText xml:space="preserve"> PAGEREF _Toc3521 \h </w:instrText>
      </w:r>
      <w:r>
        <w:rPr>
          <w:color w:val="auto"/>
          <w:highlight w:val="none"/>
        </w:rPr>
        <w:fldChar w:fldCharType="separate"/>
      </w:r>
      <w:r>
        <w:rPr>
          <w:color w:val="auto"/>
          <w:highlight w:val="none"/>
        </w:rPr>
        <w:t>22</w:t>
      </w:r>
      <w:r>
        <w:rPr>
          <w:color w:val="auto"/>
          <w:highlight w:val="none"/>
        </w:rPr>
        <w:fldChar w:fldCharType="end"/>
      </w:r>
      <w:r>
        <w:rPr>
          <w:rFonts w:hint="eastAsia" w:hAnsi="宋体" w:cs="宋体"/>
          <w:color w:val="auto"/>
          <w:szCs w:val="24"/>
          <w:highlight w:val="none"/>
        </w:rPr>
        <w:fldChar w:fldCharType="end"/>
      </w:r>
    </w:p>
    <w:p w14:paraId="56C01C22">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_Toc21206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14．开标</w:t>
      </w:r>
      <w:r>
        <w:rPr>
          <w:color w:val="auto"/>
          <w:highlight w:val="none"/>
        </w:rPr>
        <w:tab/>
      </w:r>
      <w:r>
        <w:rPr>
          <w:color w:val="auto"/>
          <w:highlight w:val="none"/>
        </w:rPr>
        <w:fldChar w:fldCharType="begin"/>
      </w:r>
      <w:r>
        <w:rPr>
          <w:color w:val="auto"/>
          <w:highlight w:val="none"/>
        </w:rPr>
        <w:instrText xml:space="preserve"> PAGEREF _Toc21206 \h </w:instrText>
      </w:r>
      <w:r>
        <w:rPr>
          <w:color w:val="auto"/>
          <w:highlight w:val="none"/>
        </w:rPr>
        <w:fldChar w:fldCharType="separate"/>
      </w:r>
      <w:r>
        <w:rPr>
          <w:color w:val="auto"/>
          <w:highlight w:val="none"/>
        </w:rPr>
        <w:t>22</w:t>
      </w:r>
      <w:r>
        <w:rPr>
          <w:color w:val="auto"/>
          <w:highlight w:val="none"/>
        </w:rPr>
        <w:fldChar w:fldCharType="end"/>
      </w:r>
      <w:r>
        <w:rPr>
          <w:rFonts w:hint="eastAsia" w:hAnsi="宋体" w:cs="宋体"/>
          <w:color w:val="auto"/>
          <w:szCs w:val="24"/>
          <w:highlight w:val="none"/>
        </w:rPr>
        <w:fldChar w:fldCharType="end"/>
      </w:r>
    </w:p>
    <w:p w14:paraId="213D562C">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_Toc22622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15．评标</w:t>
      </w:r>
      <w:r>
        <w:rPr>
          <w:color w:val="auto"/>
          <w:highlight w:val="none"/>
        </w:rPr>
        <w:tab/>
      </w:r>
      <w:r>
        <w:rPr>
          <w:color w:val="auto"/>
          <w:highlight w:val="none"/>
        </w:rPr>
        <w:fldChar w:fldCharType="begin"/>
      </w:r>
      <w:r>
        <w:rPr>
          <w:color w:val="auto"/>
          <w:highlight w:val="none"/>
        </w:rPr>
        <w:instrText xml:space="preserve"> PAGEREF _Toc22622 \h </w:instrText>
      </w:r>
      <w:r>
        <w:rPr>
          <w:color w:val="auto"/>
          <w:highlight w:val="none"/>
        </w:rPr>
        <w:fldChar w:fldCharType="separate"/>
      </w:r>
      <w:r>
        <w:rPr>
          <w:color w:val="auto"/>
          <w:highlight w:val="none"/>
        </w:rPr>
        <w:t>23</w:t>
      </w:r>
      <w:r>
        <w:rPr>
          <w:color w:val="auto"/>
          <w:highlight w:val="none"/>
        </w:rPr>
        <w:fldChar w:fldCharType="end"/>
      </w:r>
      <w:r>
        <w:rPr>
          <w:rFonts w:hint="eastAsia" w:hAnsi="宋体" w:cs="宋体"/>
          <w:color w:val="auto"/>
          <w:szCs w:val="24"/>
          <w:highlight w:val="none"/>
        </w:rPr>
        <w:fldChar w:fldCharType="end"/>
      </w:r>
    </w:p>
    <w:p w14:paraId="6C04E15D">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_Toc6939 </w:instrText>
      </w:r>
      <w:r>
        <w:rPr>
          <w:rFonts w:hint="eastAsia" w:hAnsi="宋体" w:cs="宋体"/>
          <w:color w:val="auto"/>
          <w:szCs w:val="24"/>
          <w:highlight w:val="none"/>
        </w:rPr>
        <w:fldChar w:fldCharType="separate"/>
      </w:r>
      <w:r>
        <w:rPr>
          <w:rFonts w:hint="eastAsia" w:ascii="宋体" w:hAnsi="宋体" w:eastAsia="宋体" w:cs="宋体"/>
          <w:bCs/>
          <w:color w:val="auto"/>
          <w:szCs w:val="22"/>
          <w:highlight w:val="none"/>
        </w:rPr>
        <w:t>表1 综合评分表</w:t>
      </w:r>
      <w:r>
        <w:rPr>
          <w:color w:val="auto"/>
          <w:highlight w:val="none"/>
        </w:rPr>
        <w:tab/>
      </w:r>
      <w:r>
        <w:rPr>
          <w:color w:val="auto"/>
          <w:highlight w:val="none"/>
        </w:rPr>
        <w:fldChar w:fldCharType="begin"/>
      </w:r>
      <w:r>
        <w:rPr>
          <w:color w:val="auto"/>
          <w:highlight w:val="none"/>
        </w:rPr>
        <w:instrText xml:space="preserve"> PAGEREF _Toc6939 \h </w:instrText>
      </w:r>
      <w:r>
        <w:rPr>
          <w:color w:val="auto"/>
          <w:highlight w:val="none"/>
        </w:rPr>
        <w:fldChar w:fldCharType="separate"/>
      </w:r>
      <w:r>
        <w:rPr>
          <w:color w:val="auto"/>
          <w:highlight w:val="none"/>
        </w:rPr>
        <w:t>27</w:t>
      </w:r>
      <w:r>
        <w:rPr>
          <w:color w:val="auto"/>
          <w:highlight w:val="none"/>
        </w:rPr>
        <w:fldChar w:fldCharType="end"/>
      </w:r>
      <w:r>
        <w:rPr>
          <w:rFonts w:hint="eastAsia" w:hAnsi="宋体" w:cs="宋体"/>
          <w:color w:val="auto"/>
          <w:szCs w:val="24"/>
          <w:highlight w:val="none"/>
        </w:rPr>
        <w:fldChar w:fldCharType="end"/>
      </w:r>
    </w:p>
    <w:p w14:paraId="53DB6FAB">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_Toc9172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16．推荐</w:t>
      </w:r>
      <w:r>
        <w:rPr>
          <w:rFonts w:hint="eastAsia" w:hAnsi="宋体" w:cs="宋体"/>
          <w:snapToGrid w:val="0"/>
          <w:color w:val="auto"/>
          <w:kern w:val="0"/>
          <w:szCs w:val="24"/>
          <w:highlight w:val="none"/>
          <w:lang w:val="en-US" w:eastAsia="zh-CN"/>
        </w:rPr>
        <w:t>定标</w:t>
      </w:r>
      <w:r>
        <w:rPr>
          <w:rFonts w:hint="eastAsia" w:hAnsi="宋体" w:cs="宋体"/>
          <w:snapToGrid w:val="0"/>
          <w:color w:val="auto"/>
          <w:kern w:val="0"/>
          <w:szCs w:val="24"/>
          <w:highlight w:val="none"/>
        </w:rPr>
        <w:t>候选人</w:t>
      </w:r>
      <w:r>
        <w:rPr>
          <w:color w:val="auto"/>
          <w:highlight w:val="none"/>
        </w:rPr>
        <w:tab/>
      </w:r>
      <w:r>
        <w:rPr>
          <w:color w:val="auto"/>
          <w:highlight w:val="none"/>
        </w:rPr>
        <w:fldChar w:fldCharType="begin"/>
      </w:r>
      <w:r>
        <w:rPr>
          <w:color w:val="auto"/>
          <w:highlight w:val="none"/>
        </w:rPr>
        <w:instrText xml:space="preserve"> PAGEREF _Toc9172 \h </w:instrText>
      </w:r>
      <w:r>
        <w:rPr>
          <w:color w:val="auto"/>
          <w:highlight w:val="none"/>
        </w:rPr>
        <w:fldChar w:fldCharType="separate"/>
      </w:r>
      <w:r>
        <w:rPr>
          <w:color w:val="auto"/>
          <w:highlight w:val="none"/>
        </w:rPr>
        <w:t>32</w:t>
      </w:r>
      <w:r>
        <w:rPr>
          <w:color w:val="auto"/>
          <w:highlight w:val="none"/>
        </w:rPr>
        <w:fldChar w:fldCharType="end"/>
      </w:r>
      <w:r>
        <w:rPr>
          <w:rFonts w:hint="eastAsia" w:hAnsi="宋体" w:cs="宋体"/>
          <w:color w:val="auto"/>
          <w:szCs w:val="24"/>
          <w:highlight w:val="none"/>
        </w:rPr>
        <w:fldChar w:fldCharType="end"/>
      </w:r>
    </w:p>
    <w:p w14:paraId="60D10E82">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_Toc30223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17．评标结果公示</w:t>
      </w:r>
      <w:r>
        <w:rPr>
          <w:color w:val="auto"/>
          <w:highlight w:val="none"/>
        </w:rPr>
        <w:tab/>
      </w:r>
      <w:r>
        <w:rPr>
          <w:color w:val="auto"/>
          <w:highlight w:val="none"/>
        </w:rPr>
        <w:fldChar w:fldCharType="begin"/>
      </w:r>
      <w:r>
        <w:rPr>
          <w:color w:val="auto"/>
          <w:highlight w:val="none"/>
        </w:rPr>
        <w:instrText xml:space="preserve"> PAGEREF _Toc30223 \h </w:instrText>
      </w:r>
      <w:r>
        <w:rPr>
          <w:color w:val="auto"/>
          <w:highlight w:val="none"/>
        </w:rPr>
        <w:fldChar w:fldCharType="separate"/>
      </w:r>
      <w:r>
        <w:rPr>
          <w:color w:val="auto"/>
          <w:highlight w:val="none"/>
        </w:rPr>
        <w:t>32</w:t>
      </w:r>
      <w:r>
        <w:rPr>
          <w:color w:val="auto"/>
          <w:highlight w:val="none"/>
        </w:rPr>
        <w:fldChar w:fldCharType="end"/>
      </w:r>
      <w:r>
        <w:rPr>
          <w:rFonts w:hint="eastAsia" w:hAnsi="宋体" w:cs="宋体"/>
          <w:color w:val="auto"/>
          <w:szCs w:val="24"/>
          <w:highlight w:val="none"/>
        </w:rPr>
        <w:fldChar w:fldCharType="end"/>
      </w:r>
    </w:p>
    <w:p w14:paraId="5C6A6274">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_Toc23707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第四节 否决投标条件</w:t>
      </w:r>
      <w:r>
        <w:rPr>
          <w:color w:val="auto"/>
          <w:highlight w:val="none"/>
        </w:rPr>
        <w:tab/>
      </w:r>
      <w:r>
        <w:rPr>
          <w:color w:val="auto"/>
          <w:highlight w:val="none"/>
        </w:rPr>
        <w:fldChar w:fldCharType="begin"/>
      </w:r>
      <w:r>
        <w:rPr>
          <w:color w:val="auto"/>
          <w:highlight w:val="none"/>
        </w:rPr>
        <w:instrText xml:space="preserve"> PAGEREF _Toc23707 \h </w:instrText>
      </w:r>
      <w:r>
        <w:rPr>
          <w:color w:val="auto"/>
          <w:highlight w:val="none"/>
        </w:rPr>
        <w:fldChar w:fldCharType="separate"/>
      </w:r>
      <w:r>
        <w:rPr>
          <w:color w:val="auto"/>
          <w:highlight w:val="none"/>
        </w:rPr>
        <w:t>34</w:t>
      </w:r>
      <w:r>
        <w:rPr>
          <w:color w:val="auto"/>
          <w:highlight w:val="none"/>
        </w:rPr>
        <w:fldChar w:fldCharType="end"/>
      </w:r>
      <w:r>
        <w:rPr>
          <w:rFonts w:hint="eastAsia" w:hAnsi="宋体" w:cs="宋体"/>
          <w:color w:val="auto"/>
          <w:szCs w:val="24"/>
          <w:highlight w:val="none"/>
        </w:rPr>
        <w:fldChar w:fldCharType="end"/>
      </w:r>
    </w:p>
    <w:p w14:paraId="1DF450CC">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_Toc27116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1．资格评审环节</w:t>
      </w:r>
      <w:r>
        <w:rPr>
          <w:color w:val="auto"/>
          <w:highlight w:val="none"/>
        </w:rPr>
        <w:tab/>
      </w:r>
      <w:r>
        <w:rPr>
          <w:color w:val="auto"/>
          <w:highlight w:val="none"/>
        </w:rPr>
        <w:fldChar w:fldCharType="begin"/>
      </w:r>
      <w:r>
        <w:rPr>
          <w:color w:val="auto"/>
          <w:highlight w:val="none"/>
        </w:rPr>
        <w:instrText xml:space="preserve"> PAGEREF _Toc27116 \h </w:instrText>
      </w:r>
      <w:r>
        <w:rPr>
          <w:color w:val="auto"/>
          <w:highlight w:val="none"/>
        </w:rPr>
        <w:fldChar w:fldCharType="separate"/>
      </w:r>
      <w:r>
        <w:rPr>
          <w:color w:val="auto"/>
          <w:highlight w:val="none"/>
        </w:rPr>
        <w:t>34</w:t>
      </w:r>
      <w:r>
        <w:rPr>
          <w:color w:val="auto"/>
          <w:highlight w:val="none"/>
        </w:rPr>
        <w:fldChar w:fldCharType="end"/>
      </w:r>
      <w:r>
        <w:rPr>
          <w:rFonts w:hint="eastAsia" w:hAnsi="宋体" w:cs="宋体"/>
          <w:color w:val="auto"/>
          <w:szCs w:val="24"/>
          <w:highlight w:val="none"/>
        </w:rPr>
        <w:fldChar w:fldCharType="end"/>
      </w:r>
    </w:p>
    <w:p w14:paraId="3CE65E75">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_Toc13579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2．形式评审环节</w:t>
      </w:r>
      <w:r>
        <w:rPr>
          <w:color w:val="auto"/>
          <w:highlight w:val="none"/>
        </w:rPr>
        <w:tab/>
      </w:r>
      <w:r>
        <w:rPr>
          <w:color w:val="auto"/>
          <w:highlight w:val="none"/>
        </w:rPr>
        <w:fldChar w:fldCharType="begin"/>
      </w:r>
      <w:r>
        <w:rPr>
          <w:color w:val="auto"/>
          <w:highlight w:val="none"/>
        </w:rPr>
        <w:instrText xml:space="preserve"> PAGEREF _Toc13579 \h </w:instrText>
      </w:r>
      <w:r>
        <w:rPr>
          <w:color w:val="auto"/>
          <w:highlight w:val="none"/>
        </w:rPr>
        <w:fldChar w:fldCharType="separate"/>
      </w:r>
      <w:r>
        <w:rPr>
          <w:color w:val="auto"/>
          <w:highlight w:val="none"/>
        </w:rPr>
        <w:t>35</w:t>
      </w:r>
      <w:r>
        <w:rPr>
          <w:color w:val="auto"/>
          <w:highlight w:val="none"/>
        </w:rPr>
        <w:fldChar w:fldCharType="end"/>
      </w:r>
      <w:r>
        <w:rPr>
          <w:rFonts w:hint="eastAsia" w:hAnsi="宋体" w:cs="宋体"/>
          <w:color w:val="auto"/>
          <w:szCs w:val="24"/>
          <w:highlight w:val="none"/>
        </w:rPr>
        <w:fldChar w:fldCharType="end"/>
      </w:r>
    </w:p>
    <w:p w14:paraId="07F0D63A">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_Toc6314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3．响应性评审环节</w:t>
      </w:r>
      <w:r>
        <w:rPr>
          <w:color w:val="auto"/>
          <w:highlight w:val="none"/>
        </w:rPr>
        <w:tab/>
      </w:r>
      <w:r>
        <w:rPr>
          <w:color w:val="auto"/>
          <w:highlight w:val="none"/>
        </w:rPr>
        <w:fldChar w:fldCharType="begin"/>
      </w:r>
      <w:r>
        <w:rPr>
          <w:color w:val="auto"/>
          <w:highlight w:val="none"/>
        </w:rPr>
        <w:instrText xml:space="preserve"> PAGEREF _Toc6314 \h </w:instrText>
      </w:r>
      <w:r>
        <w:rPr>
          <w:color w:val="auto"/>
          <w:highlight w:val="none"/>
        </w:rPr>
        <w:fldChar w:fldCharType="separate"/>
      </w:r>
      <w:r>
        <w:rPr>
          <w:color w:val="auto"/>
          <w:highlight w:val="none"/>
        </w:rPr>
        <w:t>35</w:t>
      </w:r>
      <w:r>
        <w:rPr>
          <w:color w:val="auto"/>
          <w:highlight w:val="none"/>
        </w:rPr>
        <w:fldChar w:fldCharType="end"/>
      </w:r>
      <w:r>
        <w:rPr>
          <w:rFonts w:hint="eastAsia" w:hAnsi="宋体" w:cs="宋体"/>
          <w:color w:val="auto"/>
          <w:szCs w:val="24"/>
          <w:highlight w:val="none"/>
        </w:rPr>
        <w:fldChar w:fldCharType="end"/>
      </w:r>
    </w:p>
    <w:p w14:paraId="76B57461">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_Toc1100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4．其他</w:t>
      </w:r>
      <w:r>
        <w:rPr>
          <w:color w:val="auto"/>
          <w:highlight w:val="none"/>
        </w:rPr>
        <w:tab/>
      </w:r>
      <w:r>
        <w:rPr>
          <w:color w:val="auto"/>
          <w:highlight w:val="none"/>
        </w:rPr>
        <w:fldChar w:fldCharType="begin"/>
      </w:r>
      <w:r>
        <w:rPr>
          <w:color w:val="auto"/>
          <w:highlight w:val="none"/>
        </w:rPr>
        <w:instrText xml:space="preserve"> PAGEREF _Toc1100 \h </w:instrText>
      </w:r>
      <w:r>
        <w:rPr>
          <w:color w:val="auto"/>
          <w:highlight w:val="none"/>
        </w:rPr>
        <w:fldChar w:fldCharType="separate"/>
      </w:r>
      <w:r>
        <w:rPr>
          <w:color w:val="auto"/>
          <w:highlight w:val="none"/>
        </w:rPr>
        <w:t>35</w:t>
      </w:r>
      <w:r>
        <w:rPr>
          <w:color w:val="auto"/>
          <w:highlight w:val="none"/>
        </w:rPr>
        <w:fldChar w:fldCharType="end"/>
      </w:r>
      <w:r>
        <w:rPr>
          <w:rFonts w:hint="eastAsia" w:hAnsi="宋体" w:cs="宋体"/>
          <w:color w:val="auto"/>
          <w:szCs w:val="24"/>
          <w:highlight w:val="none"/>
        </w:rPr>
        <w:fldChar w:fldCharType="end"/>
      </w:r>
    </w:p>
    <w:p w14:paraId="0DF4C8FB">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_Toc3478 </w:instrText>
      </w:r>
      <w:r>
        <w:rPr>
          <w:rFonts w:hint="eastAsia" w:hAnsi="宋体" w:cs="宋体"/>
          <w:color w:val="auto"/>
          <w:szCs w:val="24"/>
          <w:highlight w:val="none"/>
        </w:rPr>
        <w:fldChar w:fldCharType="separate"/>
      </w:r>
      <w:r>
        <w:rPr>
          <w:rFonts w:hint="eastAsia" w:ascii="宋体" w:hAnsi="宋体" w:eastAsia="宋体" w:cs="宋体"/>
          <w:bCs/>
          <w:color w:val="auto"/>
          <w:highlight w:val="none"/>
          <w:lang w:val="en-US" w:eastAsia="zh-CN"/>
        </w:rPr>
        <w:t>第五节 定标规定及细则</w:t>
      </w:r>
      <w:r>
        <w:rPr>
          <w:color w:val="auto"/>
          <w:highlight w:val="none"/>
        </w:rPr>
        <w:tab/>
      </w:r>
      <w:r>
        <w:rPr>
          <w:color w:val="auto"/>
          <w:highlight w:val="none"/>
        </w:rPr>
        <w:fldChar w:fldCharType="begin"/>
      </w:r>
      <w:r>
        <w:rPr>
          <w:color w:val="auto"/>
          <w:highlight w:val="none"/>
        </w:rPr>
        <w:instrText xml:space="preserve"> PAGEREF _Toc3478 \h </w:instrText>
      </w:r>
      <w:r>
        <w:rPr>
          <w:color w:val="auto"/>
          <w:highlight w:val="none"/>
        </w:rPr>
        <w:fldChar w:fldCharType="separate"/>
      </w:r>
      <w:r>
        <w:rPr>
          <w:color w:val="auto"/>
          <w:highlight w:val="none"/>
        </w:rPr>
        <w:t>37</w:t>
      </w:r>
      <w:r>
        <w:rPr>
          <w:color w:val="auto"/>
          <w:highlight w:val="none"/>
        </w:rPr>
        <w:fldChar w:fldCharType="end"/>
      </w:r>
      <w:r>
        <w:rPr>
          <w:rFonts w:hint="eastAsia" w:hAnsi="宋体" w:cs="宋体"/>
          <w:color w:val="auto"/>
          <w:szCs w:val="24"/>
          <w:highlight w:val="none"/>
        </w:rPr>
        <w:fldChar w:fldCharType="end"/>
      </w:r>
    </w:p>
    <w:p w14:paraId="344A302F">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_Toc7706 </w:instrText>
      </w:r>
      <w:r>
        <w:rPr>
          <w:rFonts w:hint="eastAsia" w:hAnsi="宋体" w:cs="宋体"/>
          <w:color w:val="auto"/>
          <w:szCs w:val="24"/>
          <w:highlight w:val="none"/>
        </w:rPr>
        <w:fldChar w:fldCharType="separate"/>
      </w:r>
      <w:r>
        <w:rPr>
          <w:rFonts w:hint="eastAsia" w:ascii="宋体" w:hAnsi="宋体" w:eastAsia="宋体" w:cs="宋体"/>
          <w:snapToGrid w:val="0"/>
          <w:color w:val="auto"/>
          <w:highlight w:val="none"/>
          <w:lang w:val="en-US" w:eastAsia="zh-CN"/>
        </w:rPr>
        <w:t>1</w:t>
      </w:r>
      <w:r>
        <w:rPr>
          <w:rFonts w:hint="eastAsia" w:ascii="宋体" w:hAnsi="宋体" w:eastAsia="宋体" w:cs="宋体"/>
          <w:snapToGrid w:val="0"/>
          <w:color w:val="auto"/>
          <w:highlight w:val="none"/>
        </w:rPr>
        <w:t>.</w:t>
      </w:r>
      <w:r>
        <w:rPr>
          <w:rFonts w:hint="eastAsia" w:ascii="宋体" w:hAnsi="宋体" w:eastAsia="宋体" w:cs="宋体"/>
          <w:snapToGrid w:val="0"/>
          <w:color w:val="auto"/>
          <w:highlight w:val="none"/>
          <w:lang w:val="en-US" w:eastAsia="zh-CN"/>
        </w:rPr>
        <w:t>定标规定</w:t>
      </w:r>
      <w:r>
        <w:rPr>
          <w:color w:val="auto"/>
          <w:highlight w:val="none"/>
        </w:rPr>
        <w:tab/>
      </w:r>
      <w:r>
        <w:rPr>
          <w:color w:val="auto"/>
          <w:highlight w:val="none"/>
        </w:rPr>
        <w:fldChar w:fldCharType="begin"/>
      </w:r>
      <w:r>
        <w:rPr>
          <w:color w:val="auto"/>
          <w:highlight w:val="none"/>
        </w:rPr>
        <w:instrText xml:space="preserve"> PAGEREF _Toc7706 \h </w:instrText>
      </w:r>
      <w:r>
        <w:rPr>
          <w:color w:val="auto"/>
          <w:highlight w:val="none"/>
        </w:rPr>
        <w:fldChar w:fldCharType="separate"/>
      </w:r>
      <w:r>
        <w:rPr>
          <w:color w:val="auto"/>
          <w:highlight w:val="none"/>
        </w:rPr>
        <w:t>37</w:t>
      </w:r>
      <w:r>
        <w:rPr>
          <w:color w:val="auto"/>
          <w:highlight w:val="none"/>
        </w:rPr>
        <w:fldChar w:fldCharType="end"/>
      </w:r>
      <w:r>
        <w:rPr>
          <w:rFonts w:hint="eastAsia" w:hAnsi="宋体" w:cs="宋体"/>
          <w:color w:val="auto"/>
          <w:szCs w:val="24"/>
          <w:highlight w:val="none"/>
        </w:rPr>
        <w:fldChar w:fldCharType="end"/>
      </w:r>
    </w:p>
    <w:p w14:paraId="7947AF8F">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_Toc29848 </w:instrText>
      </w:r>
      <w:r>
        <w:rPr>
          <w:rFonts w:hint="eastAsia" w:hAnsi="宋体" w:cs="宋体"/>
          <w:color w:val="auto"/>
          <w:szCs w:val="24"/>
          <w:highlight w:val="none"/>
        </w:rPr>
        <w:fldChar w:fldCharType="separate"/>
      </w:r>
      <w:r>
        <w:rPr>
          <w:rFonts w:hint="eastAsia" w:ascii="宋体" w:hAnsi="宋体" w:eastAsia="宋体" w:cs="宋体"/>
          <w:snapToGrid w:val="0"/>
          <w:color w:val="auto"/>
          <w:highlight w:val="none"/>
          <w:lang w:val="en-US" w:eastAsia="zh-CN"/>
        </w:rPr>
        <w:t>2.定标细则</w:t>
      </w:r>
      <w:r>
        <w:rPr>
          <w:color w:val="auto"/>
          <w:highlight w:val="none"/>
        </w:rPr>
        <w:tab/>
      </w:r>
      <w:r>
        <w:rPr>
          <w:color w:val="auto"/>
          <w:highlight w:val="none"/>
        </w:rPr>
        <w:fldChar w:fldCharType="begin"/>
      </w:r>
      <w:r>
        <w:rPr>
          <w:color w:val="auto"/>
          <w:highlight w:val="none"/>
        </w:rPr>
        <w:instrText xml:space="preserve"> PAGEREF _Toc29848 \h </w:instrText>
      </w:r>
      <w:r>
        <w:rPr>
          <w:color w:val="auto"/>
          <w:highlight w:val="none"/>
        </w:rPr>
        <w:fldChar w:fldCharType="separate"/>
      </w:r>
      <w:r>
        <w:rPr>
          <w:color w:val="auto"/>
          <w:highlight w:val="none"/>
        </w:rPr>
        <w:t>38</w:t>
      </w:r>
      <w:r>
        <w:rPr>
          <w:color w:val="auto"/>
          <w:highlight w:val="none"/>
        </w:rPr>
        <w:fldChar w:fldCharType="end"/>
      </w:r>
      <w:r>
        <w:rPr>
          <w:rFonts w:hint="eastAsia" w:hAnsi="宋体" w:cs="宋体"/>
          <w:color w:val="auto"/>
          <w:szCs w:val="24"/>
          <w:highlight w:val="none"/>
        </w:rPr>
        <w:fldChar w:fldCharType="end"/>
      </w:r>
    </w:p>
    <w:p w14:paraId="075EF515">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_Toc29036 </w:instrText>
      </w:r>
      <w:r>
        <w:rPr>
          <w:rFonts w:hint="eastAsia" w:hAnsi="宋体" w:cs="宋体"/>
          <w:color w:val="auto"/>
          <w:szCs w:val="24"/>
          <w:highlight w:val="none"/>
        </w:rPr>
        <w:fldChar w:fldCharType="separate"/>
      </w:r>
      <w:r>
        <w:rPr>
          <w:rFonts w:hint="eastAsia" w:ascii="宋体" w:hAnsi="宋体" w:eastAsia="宋体" w:cs="宋体"/>
          <w:snapToGrid w:val="0"/>
          <w:color w:val="auto"/>
          <w:highlight w:val="none"/>
          <w:lang w:val="en-US" w:eastAsia="zh-CN"/>
        </w:rPr>
        <w:t>3.定标结果公示</w:t>
      </w:r>
      <w:r>
        <w:rPr>
          <w:color w:val="auto"/>
          <w:highlight w:val="none"/>
        </w:rPr>
        <w:tab/>
      </w:r>
      <w:r>
        <w:rPr>
          <w:color w:val="auto"/>
          <w:highlight w:val="none"/>
        </w:rPr>
        <w:fldChar w:fldCharType="begin"/>
      </w:r>
      <w:r>
        <w:rPr>
          <w:color w:val="auto"/>
          <w:highlight w:val="none"/>
        </w:rPr>
        <w:instrText xml:space="preserve"> PAGEREF _Toc29036 \h </w:instrText>
      </w:r>
      <w:r>
        <w:rPr>
          <w:color w:val="auto"/>
          <w:highlight w:val="none"/>
        </w:rPr>
        <w:fldChar w:fldCharType="separate"/>
      </w:r>
      <w:r>
        <w:rPr>
          <w:color w:val="auto"/>
          <w:highlight w:val="none"/>
        </w:rPr>
        <w:t>39</w:t>
      </w:r>
      <w:r>
        <w:rPr>
          <w:color w:val="auto"/>
          <w:highlight w:val="none"/>
        </w:rPr>
        <w:fldChar w:fldCharType="end"/>
      </w:r>
      <w:r>
        <w:rPr>
          <w:rFonts w:hint="eastAsia" w:hAnsi="宋体" w:cs="宋体"/>
          <w:color w:val="auto"/>
          <w:szCs w:val="24"/>
          <w:highlight w:val="none"/>
        </w:rPr>
        <w:fldChar w:fldCharType="end"/>
      </w:r>
    </w:p>
    <w:p w14:paraId="7888FA51">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_Toc28855 </w:instrText>
      </w:r>
      <w:r>
        <w:rPr>
          <w:rFonts w:hint="eastAsia" w:hAnsi="宋体" w:cs="宋体"/>
          <w:color w:val="auto"/>
          <w:szCs w:val="24"/>
          <w:highlight w:val="none"/>
        </w:rPr>
        <w:fldChar w:fldCharType="separate"/>
      </w:r>
      <w:r>
        <w:rPr>
          <w:rFonts w:hint="eastAsia" w:ascii="宋体" w:hAnsi="宋体" w:eastAsia="宋体" w:cs="宋体"/>
          <w:snapToGrid w:val="0"/>
          <w:color w:val="auto"/>
          <w:highlight w:val="none"/>
          <w:lang w:val="en-US" w:eastAsia="zh-CN"/>
        </w:rPr>
        <w:t>4.中标确认</w:t>
      </w:r>
      <w:r>
        <w:rPr>
          <w:color w:val="auto"/>
          <w:highlight w:val="none"/>
        </w:rPr>
        <w:tab/>
      </w:r>
      <w:r>
        <w:rPr>
          <w:color w:val="auto"/>
          <w:highlight w:val="none"/>
        </w:rPr>
        <w:fldChar w:fldCharType="begin"/>
      </w:r>
      <w:r>
        <w:rPr>
          <w:color w:val="auto"/>
          <w:highlight w:val="none"/>
        </w:rPr>
        <w:instrText xml:space="preserve"> PAGEREF _Toc28855 \h </w:instrText>
      </w:r>
      <w:r>
        <w:rPr>
          <w:color w:val="auto"/>
          <w:highlight w:val="none"/>
        </w:rPr>
        <w:fldChar w:fldCharType="separate"/>
      </w:r>
      <w:r>
        <w:rPr>
          <w:color w:val="auto"/>
          <w:highlight w:val="none"/>
        </w:rPr>
        <w:t>40</w:t>
      </w:r>
      <w:r>
        <w:rPr>
          <w:color w:val="auto"/>
          <w:highlight w:val="none"/>
        </w:rPr>
        <w:fldChar w:fldCharType="end"/>
      </w:r>
      <w:r>
        <w:rPr>
          <w:rFonts w:hint="eastAsia" w:hAnsi="宋体" w:cs="宋体"/>
          <w:color w:val="auto"/>
          <w:szCs w:val="24"/>
          <w:highlight w:val="none"/>
        </w:rPr>
        <w:fldChar w:fldCharType="end"/>
      </w:r>
    </w:p>
    <w:p w14:paraId="7A641855">
      <w:pPr>
        <w:pStyle w:val="20"/>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highlight w:val="none"/>
        </w:rPr>
      </w:pPr>
      <w:r>
        <w:rPr>
          <w:rFonts w:hint="eastAsia" w:hAnsi="宋体" w:cs="宋体"/>
          <w:b/>
          <w:bCs/>
          <w:color w:val="auto"/>
          <w:szCs w:val="24"/>
          <w:highlight w:val="none"/>
        </w:rPr>
        <w:fldChar w:fldCharType="begin"/>
      </w:r>
      <w:r>
        <w:rPr>
          <w:rFonts w:hint="eastAsia" w:hAnsi="宋体" w:cs="宋体"/>
          <w:b/>
          <w:bCs/>
          <w:color w:val="auto"/>
          <w:szCs w:val="24"/>
          <w:highlight w:val="none"/>
        </w:rPr>
        <w:instrText xml:space="preserve"> HYPERLINK \l _Toc28020 </w:instrText>
      </w:r>
      <w:r>
        <w:rPr>
          <w:rFonts w:hint="eastAsia" w:hAnsi="宋体" w:cs="宋体"/>
          <w:b/>
          <w:bCs/>
          <w:color w:val="auto"/>
          <w:szCs w:val="24"/>
          <w:highlight w:val="none"/>
        </w:rPr>
        <w:fldChar w:fldCharType="separate"/>
      </w:r>
      <w:r>
        <w:rPr>
          <w:rFonts w:hint="eastAsia" w:hAnsi="宋体" w:cs="宋体"/>
          <w:b/>
          <w:bCs/>
          <w:snapToGrid w:val="0"/>
          <w:color w:val="auto"/>
          <w:szCs w:val="22"/>
          <w:highlight w:val="none"/>
        </w:rPr>
        <w:t>第二章 中标人须知</w:t>
      </w:r>
      <w:r>
        <w:rPr>
          <w:b/>
          <w:bCs/>
          <w:color w:val="auto"/>
          <w:highlight w:val="none"/>
        </w:rPr>
        <w:tab/>
      </w:r>
      <w:r>
        <w:rPr>
          <w:b/>
          <w:bCs/>
          <w:color w:val="auto"/>
          <w:highlight w:val="none"/>
        </w:rPr>
        <w:fldChar w:fldCharType="begin"/>
      </w:r>
      <w:r>
        <w:rPr>
          <w:b/>
          <w:bCs/>
          <w:color w:val="auto"/>
          <w:highlight w:val="none"/>
        </w:rPr>
        <w:instrText xml:space="preserve"> PAGEREF _Toc28020 \h </w:instrText>
      </w:r>
      <w:r>
        <w:rPr>
          <w:b/>
          <w:bCs/>
          <w:color w:val="auto"/>
          <w:highlight w:val="none"/>
        </w:rPr>
        <w:fldChar w:fldCharType="separate"/>
      </w:r>
      <w:r>
        <w:rPr>
          <w:b/>
          <w:bCs/>
          <w:color w:val="auto"/>
          <w:highlight w:val="none"/>
        </w:rPr>
        <w:t>41</w:t>
      </w:r>
      <w:r>
        <w:rPr>
          <w:b/>
          <w:bCs/>
          <w:color w:val="auto"/>
          <w:highlight w:val="none"/>
        </w:rPr>
        <w:fldChar w:fldCharType="end"/>
      </w:r>
      <w:r>
        <w:rPr>
          <w:rFonts w:hint="eastAsia" w:hAnsi="宋体" w:cs="宋体"/>
          <w:b/>
          <w:bCs/>
          <w:color w:val="auto"/>
          <w:szCs w:val="24"/>
          <w:highlight w:val="none"/>
        </w:rPr>
        <w:fldChar w:fldCharType="end"/>
      </w:r>
    </w:p>
    <w:p w14:paraId="201B05AD">
      <w:pPr>
        <w:pStyle w:val="20"/>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rFonts w:hint="eastAsia" w:eastAsia="宋体"/>
          <w:b/>
          <w:bCs/>
          <w:color w:val="auto"/>
          <w:highlight w:val="none"/>
          <w:lang w:val="en-US" w:eastAsia="zh-CN"/>
        </w:rPr>
      </w:pPr>
      <w:r>
        <w:rPr>
          <w:rFonts w:hint="eastAsia" w:hAnsi="宋体" w:cs="宋体"/>
          <w:b/>
          <w:bCs/>
          <w:color w:val="auto"/>
          <w:szCs w:val="24"/>
          <w:highlight w:val="none"/>
        </w:rPr>
        <w:fldChar w:fldCharType="begin"/>
      </w:r>
      <w:r>
        <w:rPr>
          <w:rFonts w:hint="eastAsia" w:hAnsi="宋体" w:cs="宋体"/>
          <w:b/>
          <w:bCs/>
          <w:color w:val="auto"/>
          <w:szCs w:val="24"/>
          <w:highlight w:val="none"/>
        </w:rPr>
        <w:instrText xml:space="preserve"> HYPERLINK \l _Toc17424 </w:instrText>
      </w:r>
      <w:r>
        <w:rPr>
          <w:rFonts w:hint="eastAsia" w:hAnsi="宋体" w:cs="宋体"/>
          <w:b/>
          <w:bCs/>
          <w:color w:val="auto"/>
          <w:szCs w:val="24"/>
          <w:highlight w:val="none"/>
        </w:rPr>
        <w:fldChar w:fldCharType="separate"/>
      </w:r>
      <w:r>
        <w:rPr>
          <w:rFonts w:hint="eastAsia" w:hAnsi="宋体" w:cs="宋体"/>
          <w:b/>
          <w:bCs/>
          <w:snapToGrid w:val="0"/>
          <w:color w:val="auto"/>
          <w:szCs w:val="32"/>
          <w:highlight w:val="none"/>
        </w:rPr>
        <w:t>第三章 拟签订合同的主要条款</w:t>
      </w:r>
      <w:r>
        <w:rPr>
          <w:b/>
          <w:bCs/>
          <w:color w:val="auto"/>
          <w:highlight w:val="none"/>
        </w:rPr>
        <w:tab/>
      </w:r>
      <w:r>
        <w:rPr>
          <w:rFonts w:hint="eastAsia"/>
          <w:b/>
          <w:bCs/>
          <w:color w:val="auto"/>
          <w:highlight w:val="none"/>
          <w:lang w:val="en-US" w:eastAsia="zh-CN"/>
        </w:rPr>
        <w:t>4</w:t>
      </w:r>
      <w:r>
        <w:rPr>
          <w:rFonts w:hint="eastAsia" w:hAnsi="宋体" w:cs="宋体"/>
          <w:b/>
          <w:bCs/>
          <w:color w:val="auto"/>
          <w:szCs w:val="24"/>
          <w:highlight w:val="none"/>
        </w:rPr>
        <w:fldChar w:fldCharType="end"/>
      </w:r>
      <w:r>
        <w:rPr>
          <w:rFonts w:hint="eastAsia" w:hAnsi="宋体" w:cs="宋体"/>
          <w:b/>
          <w:bCs/>
          <w:color w:val="auto"/>
          <w:szCs w:val="24"/>
          <w:highlight w:val="none"/>
          <w:lang w:val="en-US" w:eastAsia="zh-CN"/>
        </w:rPr>
        <w:t>4</w:t>
      </w:r>
    </w:p>
    <w:p w14:paraId="52983563">
      <w:pPr>
        <w:pStyle w:val="20"/>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highlight w:val="none"/>
        </w:rPr>
      </w:pPr>
      <w:r>
        <w:rPr>
          <w:rFonts w:hint="eastAsia" w:hAnsi="宋体" w:cs="宋体"/>
          <w:b/>
          <w:bCs/>
          <w:color w:val="auto"/>
          <w:szCs w:val="24"/>
          <w:highlight w:val="none"/>
        </w:rPr>
        <w:fldChar w:fldCharType="begin"/>
      </w:r>
      <w:r>
        <w:rPr>
          <w:rFonts w:hint="eastAsia" w:hAnsi="宋体" w:cs="宋体"/>
          <w:b/>
          <w:bCs/>
          <w:color w:val="auto"/>
          <w:szCs w:val="24"/>
          <w:highlight w:val="none"/>
        </w:rPr>
        <w:instrText xml:space="preserve"> HYPERLINK \l _Toc3062 </w:instrText>
      </w:r>
      <w:r>
        <w:rPr>
          <w:rFonts w:hint="eastAsia" w:hAnsi="宋体" w:cs="宋体"/>
          <w:b/>
          <w:bCs/>
          <w:color w:val="auto"/>
          <w:szCs w:val="24"/>
          <w:highlight w:val="none"/>
        </w:rPr>
        <w:fldChar w:fldCharType="separate"/>
      </w:r>
      <w:r>
        <w:rPr>
          <w:rFonts w:hint="eastAsia" w:ascii="Times New Roman"/>
          <w:b/>
          <w:bCs/>
          <w:snapToGrid w:val="0"/>
          <w:color w:val="auto"/>
          <w:szCs w:val="22"/>
          <w:highlight w:val="none"/>
        </w:rPr>
        <w:t>第四章 技术要求</w:t>
      </w:r>
      <w:r>
        <w:rPr>
          <w:b/>
          <w:bCs/>
          <w:color w:val="auto"/>
          <w:highlight w:val="none"/>
        </w:rPr>
        <w:tab/>
      </w:r>
      <w:r>
        <w:rPr>
          <w:b/>
          <w:bCs/>
          <w:color w:val="auto"/>
          <w:highlight w:val="none"/>
        </w:rPr>
        <w:fldChar w:fldCharType="begin"/>
      </w:r>
      <w:r>
        <w:rPr>
          <w:b/>
          <w:bCs/>
          <w:color w:val="auto"/>
          <w:highlight w:val="none"/>
        </w:rPr>
        <w:instrText xml:space="preserve"> PAGEREF _Toc3062 \h </w:instrText>
      </w:r>
      <w:r>
        <w:rPr>
          <w:b/>
          <w:bCs/>
          <w:color w:val="auto"/>
          <w:highlight w:val="none"/>
        </w:rPr>
        <w:fldChar w:fldCharType="separate"/>
      </w:r>
      <w:r>
        <w:rPr>
          <w:b/>
          <w:bCs/>
          <w:color w:val="auto"/>
          <w:highlight w:val="none"/>
        </w:rPr>
        <w:t>60</w:t>
      </w:r>
      <w:r>
        <w:rPr>
          <w:b/>
          <w:bCs/>
          <w:color w:val="auto"/>
          <w:highlight w:val="none"/>
        </w:rPr>
        <w:fldChar w:fldCharType="end"/>
      </w:r>
      <w:r>
        <w:rPr>
          <w:rFonts w:hint="eastAsia" w:hAnsi="宋体" w:cs="宋体"/>
          <w:b/>
          <w:bCs/>
          <w:color w:val="auto"/>
          <w:szCs w:val="24"/>
          <w:highlight w:val="none"/>
        </w:rPr>
        <w:fldChar w:fldCharType="end"/>
      </w:r>
    </w:p>
    <w:p w14:paraId="5A9C3432">
      <w:pPr>
        <w:pStyle w:val="20"/>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highlight w:val="none"/>
        </w:rPr>
      </w:pPr>
      <w:r>
        <w:rPr>
          <w:rFonts w:hint="eastAsia" w:hAnsi="宋体" w:cs="宋体"/>
          <w:b/>
          <w:bCs/>
          <w:color w:val="auto"/>
          <w:szCs w:val="24"/>
          <w:highlight w:val="none"/>
        </w:rPr>
        <w:fldChar w:fldCharType="begin"/>
      </w:r>
      <w:r>
        <w:rPr>
          <w:rFonts w:hint="eastAsia" w:hAnsi="宋体" w:cs="宋体"/>
          <w:b/>
          <w:bCs/>
          <w:color w:val="auto"/>
          <w:szCs w:val="24"/>
          <w:highlight w:val="none"/>
        </w:rPr>
        <w:instrText xml:space="preserve"> HYPERLINK \l _Toc4295 </w:instrText>
      </w:r>
      <w:r>
        <w:rPr>
          <w:rFonts w:hint="eastAsia" w:hAnsi="宋体" w:cs="宋体"/>
          <w:b/>
          <w:bCs/>
          <w:color w:val="auto"/>
          <w:szCs w:val="24"/>
          <w:highlight w:val="none"/>
        </w:rPr>
        <w:fldChar w:fldCharType="separate"/>
      </w:r>
      <w:r>
        <w:rPr>
          <w:rFonts w:hint="eastAsia" w:ascii="Times New Roman"/>
          <w:b/>
          <w:bCs/>
          <w:snapToGrid w:val="0"/>
          <w:color w:val="auto"/>
          <w:szCs w:val="22"/>
          <w:highlight w:val="none"/>
        </w:rPr>
        <w:t>第五章 投标文件格式</w:t>
      </w:r>
      <w:r>
        <w:rPr>
          <w:b/>
          <w:bCs/>
          <w:color w:val="auto"/>
          <w:highlight w:val="none"/>
        </w:rPr>
        <w:tab/>
      </w:r>
      <w:r>
        <w:rPr>
          <w:b/>
          <w:bCs/>
          <w:color w:val="auto"/>
          <w:highlight w:val="none"/>
        </w:rPr>
        <w:fldChar w:fldCharType="begin"/>
      </w:r>
      <w:r>
        <w:rPr>
          <w:b/>
          <w:bCs/>
          <w:color w:val="auto"/>
          <w:highlight w:val="none"/>
        </w:rPr>
        <w:instrText xml:space="preserve"> PAGEREF _Toc4295 \h </w:instrText>
      </w:r>
      <w:r>
        <w:rPr>
          <w:b/>
          <w:bCs/>
          <w:color w:val="auto"/>
          <w:highlight w:val="none"/>
        </w:rPr>
        <w:fldChar w:fldCharType="separate"/>
      </w:r>
      <w:r>
        <w:rPr>
          <w:b/>
          <w:bCs/>
          <w:color w:val="auto"/>
          <w:highlight w:val="none"/>
        </w:rPr>
        <w:t>62</w:t>
      </w:r>
      <w:r>
        <w:rPr>
          <w:b/>
          <w:bCs/>
          <w:color w:val="auto"/>
          <w:highlight w:val="none"/>
        </w:rPr>
        <w:fldChar w:fldCharType="end"/>
      </w:r>
      <w:r>
        <w:rPr>
          <w:rFonts w:hint="eastAsia" w:hAnsi="宋体" w:cs="宋体"/>
          <w:b/>
          <w:bCs/>
          <w:color w:val="auto"/>
          <w:szCs w:val="24"/>
          <w:highlight w:val="none"/>
        </w:rPr>
        <w:fldChar w:fldCharType="end"/>
      </w:r>
    </w:p>
    <w:p w14:paraId="1E0A5449">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_Toc29621 </w:instrText>
      </w:r>
      <w:r>
        <w:rPr>
          <w:rFonts w:hint="eastAsia" w:hAnsi="宋体" w:cs="宋体"/>
          <w:color w:val="auto"/>
          <w:szCs w:val="24"/>
          <w:highlight w:val="none"/>
        </w:rPr>
        <w:fldChar w:fldCharType="separate"/>
      </w:r>
      <w:r>
        <w:rPr>
          <w:rFonts w:hint="eastAsia" w:ascii="Times New Roman"/>
          <w:snapToGrid w:val="0"/>
          <w:color w:val="auto"/>
          <w:highlight w:val="none"/>
        </w:rPr>
        <w:t>格式一 封面</w:t>
      </w:r>
      <w:r>
        <w:rPr>
          <w:color w:val="auto"/>
          <w:highlight w:val="none"/>
        </w:rPr>
        <w:tab/>
      </w:r>
      <w:r>
        <w:rPr>
          <w:color w:val="auto"/>
          <w:highlight w:val="none"/>
        </w:rPr>
        <w:fldChar w:fldCharType="begin"/>
      </w:r>
      <w:r>
        <w:rPr>
          <w:color w:val="auto"/>
          <w:highlight w:val="none"/>
        </w:rPr>
        <w:instrText xml:space="preserve"> PAGEREF _Toc29621 \h </w:instrText>
      </w:r>
      <w:r>
        <w:rPr>
          <w:color w:val="auto"/>
          <w:highlight w:val="none"/>
        </w:rPr>
        <w:fldChar w:fldCharType="separate"/>
      </w:r>
      <w:r>
        <w:rPr>
          <w:color w:val="auto"/>
          <w:highlight w:val="none"/>
        </w:rPr>
        <w:t>62</w:t>
      </w:r>
      <w:r>
        <w:rPr>
          <w:color w:val="auto"/>
          <w:highlight w:val="none"/>
        </w:rPr>
        <w:fldChar w:fldCharType="end"/>
      </w:r>
      <w:r>
        <w:rPr>
          <w:rFonts w:hint="eastAsia" w:hAnsi="宋体" w:cs="宋体"/>
          <w:color w:val="auto"/>
          <w:szCs w:val="24"/>
          <w:highlight w:val="none"/>
        </w:rPr>
        <w:fldChar w:fldCharType="end"/>
      </w:r>
    </w:p>
    <w:p w14:paraId="559F096C">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_Toc19706 </w:instrText>
      </w:r>
      <w:r>
        <w:rPr>
          <w:rFonts w:hint="eastAsia" w:hAnsi="宋体" w:cs="宋体"/>
          <w:color w:val="auto"/>
          <w:szCs w:val="24"/>
          <w:highlight w:val="none"/>
        </w:rPr>
        <w:fldChar w:fldCharType="separate"/>
      </w:r>
      <w:r>
        <w:rPr>
          <w:rFonts w:hint="eastAsia" w:ascii="Times New Roman"/>
          <w:snapToGrid w:val="0"/>
          <w:color w:val="auto"/>
          <w:highlight w:val="none"/>
        </w:rPr>
        <w:t>格式二 投标函</w:t>
      </w:r>
      <w:r>
        <w:rPr>
          <w:color w:val="auto"/>
          <w:highlight w:val="none"/>
        </w:rPr>
        <w:tab/>
      </w:r>
      <w:r>
        <w:rPr>
          <w:color w:val="auto"/>
          <w:highlight w:val="none"/>
        </w:rPr>
        <w:fldChar w:fldCharType="begin"/>
      </w:r>
      <w:r>
        <w:rPr>
          <w:color w:val="auto"/>
          <w:highlight w:val="none"/>
        </w:rPr>
        <w:instrText xml:space="preserve"> PAGEREF _Toc19706 \h </w:instrText>
      </w:r>
      <w:r>
        <w:rPr>
          <w:color w:val="auto"/>
          <w:highlight w:val="none"/>
        </w:rPr>
        <w:fldChar w:fldCharType="separate"/>
      </w:r>
      <w:r>
        <w:rPr>
          <w:color w:val="auto"/>
          <w:highlight w:val="none"/>
        </w:rPr>
        <w:t>63</w:t>
      </w:r>
      <w:r>
        <w:rPr>
          <w:color w:val="auto"/>
          <w:highlight w:val="none"/>
        </w:rPr>
        <w:fldChar w:fldCharType="end"/>
      </w:r>
      <w:r>
        <w:rPr>
          <w:rFonts w:hint="eastAsia" w:hAnsi="宋体" w:cs="宋体"/>
          <w:color w:val="auto"/>
          <w:szCs w:val="24"/>
          <w:highlight w:val="none"/>
        </w:rPr>
        <w:fldChar w:fldCharType="end"/>
      </w:r>
    </w:p>
    <w:p w14:paraId="25B40A83">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_Toc30827 </w:instrText>
      </w:r>
      <w:r>
        <w:rPr>
          <w:rFonts w:hint="eastAsia" w:hAnsi="宋体" w:cs="宋体"/>
          <w:color w:val="auto"/>
          <w:szCs w:val="24"/>
          <w:highlight w:val="none"/>
        </w:rPr>
        <w:fldChar w:fldCharType="separate"/>
      </w:r>
      <w:r>
        <w:rPr>
          <w:rFonts w:hint="eastAsia" w:hAnsi="宋体" w:cs="宋体"/>
          <w:snapToGrid w:val="0"/>
          <w:color w:val="auto"/>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_Toc30827 \h </w:instrText>
      </w:r>
      <w:r>
        <w:rPr>
          <w:color w:val="auto"/>
          <w:highlight w:val="none"/>
        </w:rPr>
        <w:fldChar w:fldCharType="separate"/>
      </w:r>
      <w:r>
        <w:rPr>
          <w:color w:val="auto"/>
          <w:highlight w:val="none"/>
        </w:rPr>
        <w:t>64</w:t>
      </w:r>
      <w:r>
        <w:rPr>
          <w:color w:val="auto"/>
          <w:highlight w:val="none"/>
        </w:rPr>
        <w:fldChar w:fldCharType="end"/>
      </w:r>
      <w:r>
        <w:rPr>
          <w:rFonts w:hint="eastAsia" w:hAnsi="宋体" w:cs="宋体"/>
          <w:color w:val="auto"/>
          <w:szCs w:val="24"/>
          <w:highlight w:val="none"/>
        </w:rPr>
        <w:fldChar w:fldCharType="end"/>
      </w:r>
    </w:p>
    <w:p w14:paraId="761A21DA">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_Toc22542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_Toc22542 \h </w:instrText>
      </w:r>
      <w:r>
        <w:rPr>
          <w:color w:val="auto"/>
          <w:highlight w:val="none"/>
        </w:rPr>
        <w:fldChar w:fldCharType="separate"/>
      </w:r>
      <w:r>
        <w:rPr>
          <w:color w:val="auto"/>
          <w:highlight w:val="none"/>
        </w:rPr>
        <w:t>66</w:t>
      </w:r>
      <w:r>
        <w:rPr>
          <w:color w:val="auto"/>
          <w:highlight w:val="none"/>
        </w:rPr>
        <w:fldChar w:fldCharType="end"/>
      </w:r>
      <w:r>
        <w:rPr>
          <w:rFonts w:hint="eastAsia" w:hAnsi="宋体" w:cs="宋体"/>
          <w:color w:val="auto"/>
          <w:szCs w:val="24"/>
          <w:highlight w:val="none"/>
        </w:rPr>
        <w:fldChar w:fldCharType="end"/>
      </w:r>
    </w:p>
    <w:p w14:paraId="7CD51F15">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_Toc15411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_Toc15411 \h </w:instrText>
      </w:r>
      <w:r>
        <w:rPr>
          <w:color w:val="auto"/>
          <w:highlight w:val="none"/>
        </w:rPr>
        <w:fldChar w:fldCharType="separate"/>
      </w:r>
      <w:r>
        <w:rPr>
          <w:color w:val="auto"/>
          <w:highlight w:val="none"/>
        </w:rPr>
        <w:t>67</w:t>
      </w:r>
      <w:r>
        <w:rPr>
          <w:color w:val="auto"/>
          <w:highlight w:val="none"/>
        </w:rPr>
        <w:fldChar w:fldCharType="end"/>
      </w:r>
      <w:r>
        <w:rPr>
          <w:rFonts w:hint="eastAsia" w:hAnsi="宋体" w:cs="宋体"/>
          <w:color w:val="auto"/>
          <w:szCs w:val="24"/>
          <w:highlight w:val="none"/>
        </w:rPr>
        <w:fldChar w:fldCharType="end"/>
      </w:r>
    </w:p>
    <w:p w14:paraId="47A76392">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_Toc19398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格式六 投标人基本情况表</w:t>
      </w:r>
      <w:r>
        <w:rPr>
          <w:color w:val="auto"/>
          <w:highlight w:val="none"/>
        </w:rPr>
        <w:tab/>
      </w:r>
      <w:r>
        <w:rPr>
          <w:color w:val="auto"/>
          <w:highlight w:val="none"/>
        </w:rPr>
        <w:fldChar w:fldCharType="begin"/>
      </w:r>
      <w:r>
        <w:rPr>
          <w:color w:val="auto"/>
          <w:highlight w:val="none"/>
        </w:rPr>
        <w:instrText xml:space="preserve"> PAGEREF _Toc19398 \h </w:instrText>
      </w:r>
      <w:r>
        <w:rPr>
          <w:color w:val="auto"/>
          <w:highlight w:val="none"/>
        </w:rPr>
        <w:fldChar w:fldCharType="separate"/>
      </w:r>
      <w:r>
        <w:rPr>
          <w:color w:val="auto"/>
          <w:highlight w:val="none"/>
        </w:rPr>
        <w:t>68</w:t>
      </w:r>
      <w:r>
        <w:rPr>
          <w:color w:val="auto"/>
          <w:highlight w:val="none"/>
        </w:rPr>
        <w:fldChar w:fldCharType="end"/>
      </w:r>
      <w:r>
        <w:rPr>
          <w:rFonts w:hint="eastAsia" w:hAnsi="宋体" w:cs="宋体"/>
          <w:color w:val="auto"/>
          <w:szCs w:val="24"/>
          <w:highlight w:val="none"/>
        </w:rPr>
        <w:fldChar w:fldCharType="end"/>
      </w:r>
    </w:p>
    <w:p w14:paraId="3544C996">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_Toc22906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格式七 总监理工程师任职声明（适用于无任职项目）</w:t>
      </w:r>
      <w:r>
        <w:rPr>
          <w:color w:val="auto"/>
          <w:highlight w:val="none"/>
        </w:rPr>
        <w:tab/>
      </w:r>
      <w:r>
        <w:rPr>
          <w:color w:val="auto"/>
          <w:highlight w:val="none"/>
        </w:rPr>
        <w:fldChar w:fldCharType="begin"/>
      </w:r>
      <w:r>
        <w:rPr>
          <w:color w:val="auto"/>
          <w:highlight w:val="none"/>
        </w:rPr>
        <w:instrText xml:space="preserve"> PAGEREF _Toc22906 \h </w:instrText>
      </w:r>
      <w:r>
        <w:rPr>
          <w:color w:val="auto"/>
          <w:highlight w:val="none"/>
        </w:rPr>
        <w:fldChar w:fldCharType="separate"/>
      </w:r>
      <w:r>
        <w:rPr>
          <w:color w:val="auto"/>
          <w:highlight w:val="none"/>
        </w:rPr>
        <w:t>69</w:t>
      </w:r>
      <w:r>
        <w:rPr>
          <w:color w:val="auto"/>
          <w:highlight w:val="none"/>
        </w:rPr>
        <w:fldChar w:fldCharType="end"/>
      </w:r>
      <w:r>
        <w:rPr>
          <w:rFonts w:hint="eastAsia" w:hAnsi="宋体" w:cs="宋体"/>
          <w:color w:val="auto"/>
          <w:szCs w:val="24"/>
          <w:highlight w:val="none"/>
        </w:rPr>
        <w:fldChar w:fldCharType="end"/>
      </w:r>
    </w:p>
    <w:p w14:paraId="6026CD89">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_Toc27081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格式八 总监理工程师任职声明（适用于有任职项目）</w:t>
      </w:r>
      <w:r>
        <w:rPr>
          <w:color w:val="auto"/>
          <w:highlight w:val="none"/>
        </w:rPr>
        <w:tab/>
      </w:r>
      <w:r>
        <w:rPr>
          <w:color w:val="auto"/>
          <w:highlight w:val="none"/>
        </w:rPr>
        <w:fldChar w:fldCharType="begin"/>
      </w:r>
      <w:r>
        <w:rPr>
          <w:color w:val="auto"/>
          <w:highlight w:val="none"/>
        </w:rPr>
        <w:instrText xml:space="preserve"> PAGEREF _Toc27081 \h </w:instrText>
      </w:r>
      <w:r>
        <w:rPr>
          <w:color w:val="auto"/>
          <w:highlight w:val="none"/>
        </w:rPr>
        <w:fldChar w:fldCharType="separate"/>
      </w:r>
      <w:r>
        <w:rPr>
          <w:color w:val="auto"/>
          <w:highlight w:val="none"/>
        </w:rPr>
        <w:t>70</w:t>
      </w:r>
      <w:r>
        <w:rPr>
          <w:color w:val="auto"/>
          <w:highlight w:val="none"/>
        </w:rPr>
        <w:fldChar w:fldCharType="end"/>
      </w:r>
      <w:r>
        <w:rPr>
          <w:rFonts w:hint="eastAsia" w:hAnsi="宋体" w:cs="宋体"/>
          <w:color w:val="auto"/>
          <w:szCs w:val="24"/>
          <w:highlight w:val="none"/>
        </w:rPr>
        <w:fldChar w:fldCharType="end"/>
      </w:r>
    </w:p>
    <w:p w14:paraId="6950436E">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_Toc136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格式九 总监理工程师任职项目情况表</w:t>
      </w:r>
      <w:r>
        <w:rPr>
          <w:color w:val="auto"/>
          <w:highlight w:val="none"/>
        </w:rPr>
        <w:tab/>
      </w:r>
      <w:r>
        <w:rPr>
          <w:color w:val="auto"/>
          <w:highlight w:val="none"/>
        </w:rPr>
        <w:fldChar w:fldCharType="begin"/>
      </w:r>
      <w:r>
        <w:rPr>
          <w:color w:val="auto"/>
          <w:highlight w:val="none"/>
        </w:rPr>
        <w:instrText xml:space="preserve"> PAGEREF _Toc136 \h </w:instrText>
      </w:r>
      <w:r>
        <w:rPr>
          <w:color w:val="auto"/>
          <w:highlight w:val="none"/>
        </w:rPr>
        <w:fldChar w:fldCharType="separate"/>
      </w:r>
      <w:r>
        <w:rPr>
          <w:color w:val="auto"/>
          <w:highlight w:val="none"/>
        </w:rPr>
        <w:t>71</w:t>
      </w:r>
      <w:r>
        <w:rPr>
          <w:color w:val="auto"/>
          <w:highlight w:val="none"/>
        </w:rPr>
        <w:fldChar w:fldCharType="end"/>
      </w:r>
      <w:r>
        <w:rPr>
          <w:rFonts w:hint="eastAsia" w:hAnsi="宋体" w:cs="宋体"/>
          <w:color w:val="auto"/>
          <w:szCs w:val="24"/>
          <w:highlight w:val="none"/>
        </w:rPr>
        <w:fldChar w:fldCharType="end"/>
      </w:r>
    </w:p>
    <w:p w14:paraId="56653C75">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_Toc18807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w:t>
      </w:r>
      <w:r>
        <w:rPr>
          <w:rFonts w:hint="eastAsia" w:hAnsi="宋体" w:cs="宋体"/>
          <w:bCs/>
          <w:snapToGrid w:val="0"/>
          <w:color w:val="auto"/>
          <w:kern w:val="0"/>
          <w:szCs w:val="24"/>
          <w:highlight w:val="none"/>
        </w:rPr>
        <w:t>十 项目监理机构组成人员汇总表</w:t>
      </w:r>
      <w:r>
        <w:rPr>
          <w:color w:val="auto"/>
          <w:highlight w:val="none"/>
        </w:rPr>
        <w:tab/>
      </w:r>
      <w:r>
        <w:rPr>
          <w:color w:val="auto"/>
          <w:highlight w:val="none"/>
        </w:rPr>
        <w:fldChar w:fldCharType="begin"/>
      </w:r>
      <w:r>
        <w:rPr>
          <w:color w:val="auto"/>
          <w:highlight w:val="none"/>
        </w:rPr>
        <w:instrText xml:space="preserve"> PAGEREF _Toc18807 \h </w:instrText>
      </w:r>
      <w:r>
        <w:rPr>
          <w:color w:val="auto"/>
          <w:highlight w:val="none"/>
        </w:rPr>
        <w:fldChar w:fldCharType="separate"/>
      </w:r>
      <w:r>
        <w:rPr>
          <w:color w:val="auto"/>
          <w:highlight w:val="none"/>
        </w:rPr>
        <w:t>72</w:t>
      </w:r>
      <w:r>
        <w:rPr>
          <w:color w:val="auto"/>
          <w:highlight w:val="none"/>
        </w:rPr>
        <w:fldChar w:fldCharType="end"/>
      </w:r>
      <w:r>
        <w:rPr>
          <w:rFonts w:hint="eastAsia" w:hAnsi="宋体" w:cs="宋体"/>
          <w:color w:val="auto"/>
          <w:szCs w:val="24"/>
          <w:highlight w:val="none"/>
        </w:rPr>
        <w:fldChar w:fldCharType="end"/>
      </w:r>
    </w:p>
    <w:p w14:paraId="74275B8A">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_Toc23185 </w:instrText>
      </w:r>
      <w:r>
        <w:rPr>
          <w:rFonts w:hint="eastAsia" w:hAnsi="宋体" w:cs="宋体"/>
          <w:color w:val="auto"/>
          <w:szCs w:val="24"/>
          <w:highlight w:val="none"/>
        </w:rPr>
        <w:fldChar w:fldCharType="separate"/>
      </w:r>
      <w:r>
        <w:rPr>
          <w:rFonts w:hint="eastAsia" w:ascii="宋体" w:hAnsi="宋体" w:cs="宋体"/>
          <w:bCs/>
          <w:snapToGrid w:val="0"/>
          <w:color w:val="auto"/>
          <w:highlight w:val="none"/>
        </w:rPr>
        <w:t>格式十一 总监理工程师简历表</w:t>
      </w:r>
      <w:r>
        <w:rPr>
          <w:color w:val="auto"/>
          <w:highlight w:val="none"/>
        </w:rPr>
        <w:tab/>
      </w:r>
      <w:r>
        <w:rPr>
          <w:color w:val="auto"/>
          <w:highlight w:val="none"/>
        </w:rPr>
        <w:fldChar w:fldCharType="begin"/>
      </w:r>
      <w:r>
        <w:rPr>
          <w:color w:val="auto"/>
          <w:highlight w:val="none"/>
        </w:rPr>
        <w:instrText xml:space="preserve"> PAGEREF _Toc23185 \h </w:instrText>
      </w:r>
      <w:r>
        <w:rPr>
          <w:color w:val="auto"/>
          <w:highlight w:val="none"/>
        </w:rPr>
        <w:fldChar w:fldCharType="separate"/>
      </w:r>
      <w:r>
        <w:rPr>
          <w:color w:val="auto"/>
          <w:highlight w:val="none"/>
        </w:rPr>
        <w:t>73</w:t>
      </w:r>
      <w:r>
        <w:rPr>
          <w:color w:val="auto"/>
          <w:highlight w:val="none"/>
        </w:rPr>
        <w:fldChar w:fldCharType="end"/>
      </w:r>
      <w:r>
        <w:rPr>
          <w:rFonts w:hint="eastAsia" w:hAnsi="宋体" w:cs="宋体"/>
          <w:color w:val="auto"/>
          <w:szCs w:val="24"/>
          <w:highlight w:val="none"/>
        </w:rPr>
        <w:fldChar w:fldCharType="end"/>
      </w:r>
    </w:p>
    <w:p w14:paraId="631E0247">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_Toc26946 </w:instrText>
      </w:r>
      <w:r>
        <w:rPr>
          <w:rFonts w:hint="eastAsia" w:hAnsi="宋体" w:cs="宋体"/>
          <w:color w:val="auto"/>
          <w:szCs w:val="24"/>
          <w:highlight w:val="none"/>
        </w:rPr>
        <w:fldChar w:fldCharType="separate"/>
      </w:r>
      <w:r>
        <w:rPr>
          <w:rFonts w:hint="eastAsia" w:ascii="宋体" w:hAnsi="宋体" w:cs="宋体"/>
          <w:bCs/>
          <w:snapToGrid w:val="0"/>
          <w:color w:val="auto"/>
          <w:highlight w:val="none"/>
        </w:rPr>
        <w:t>格式十二 其他拟派人员简历表</w:t>
      </w:r>
      <w:r>
        <w:rPr>
          <w:color w:val="auto"/>
          <w:highlight w:val="none"/>
        </w:rPr>
        <w:tab/>
      </w:r>
      <w:r>
        <w:rPr>
          <w:color w:val="auto"/>
          <w:highlight w:val="none"/>
        </w:rPr>
        <w:fldChar w:fldCharType="begin"/>
      </w:r>
      <w:r>
        <w:rPr>
          <w:color w:val="auto"/>
          <w:highlight w:val="none"/>
        </w:rPr>
        <w:instrText xml:space="preserve"> PAGEREF _Toc26946 \h </w:instrText>
      </w:r>
      <w:r>
        <w:rPr>
          <w:color w:val="auto"/>
          <w:highlight w:val="none"/>
        </w:rPr>
        <w:fldChar w:fldCharType="separate"/>
      </w:r>
      <w:r>
        <w:rPr>
          <w:color w:val="auto"/>
          <w:highlight w:val="none"/>
        </w:rPr>
        <w:t>74</w:t>
      </w:r>
      <w:r>
        <w:rPr>
          <w:color w:val="auto"/>
          <w:highlight w:val="none"/>
        </w:rPr>
        <w:fldChar w:fldCharType="end"/>
      </w:r>
      <w:r>
        <w:rPr>
          <w:rFonts w:hint="eastAsia" w:hAnsi="宋体" w:cs="宋体"/>
          <w:color w:val="auto"/>
          <w:szCs w:val="24"/>
          <w:highlight w:val="none"/>
        </w:rPr>
        <w:fldChar w:fldCharType="end"/>
      </w:r>
    </w:p>
    <w:p w14:paraId="5CA862BA">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_Toc9763 </w:instrText>
      </w:r>
      <w:r>
        <w:rPr>
          <w:rFonts w:hint="eastAsia" w:hAnsi="宋体" w:cs="宋体"/>
          <w:color w:val="auto"/>
          <w:szCs w:val="24"/>
          <w:highlight w:val="none"/>
        </w:rPr>
        <w:fldChar w:fldCharType="separate"/>
      </w:r>
      <w:r>
        <w:rPr>
          <w:rFonts w:hint="eastAsia"/>
          <w:bCs/>
          <w:color w:val="auto"/>
          <w:highlight w:val="none"/>
          <w:lang w:val="en-US" w:eastAsia="zh-CN"/>
        </w:rPr>
        <w:t>格式十三 原件一览表</w:t>
      </w:r>
      <w:r>
        <w:rPr>
          <w:color w:val="auto"/>
          <w:highlight w:val="none"/>
        </w:rPr>
        <w:tab/>
      </w:r>
      <w:r>
        <w:rPr>
          <w:color w:val="auto"/>
          <w:highlight w:val="none"/>
        </w:rPr>
        <w:fldChar w:fldCharType="begin"/>
      </w:r>
      <w:r>
        <w:rPr>
          <w:color w:val="auto"/>
          <w:highlight w:val="none"/>
        </w:rPr>
        <w:instrText xml:space="preserve"> PAGEREF _Toc9763 \h </w:instrText>
      </w:r>
      <w:r>
        <w:rPr>
          <w:color w:val="auto"/>
          <w:highlight w:val="none"/>
        </w:rPr>
        <w:fldChar w:fldCharType="separate"/>
      </w:r>
      <w:r>
        <w:rPr>
          <w:color w:val="auto"/>
          <w:highlight w:val="none"/>
        </w:rPr>
        <w:t>75</w:t>
      </w:r>
      <w:r>
        <w:rPr>
          <w:color w:val="auto"/>
          <w:highlight w:val="none"/>
        </w:rPr>
        <w:fldChar w:fldCharType="end"/>
      </w:r>
      <w:r>
        <w:rPr>
          <w:rFonts w:hint="eastAsia" w:hAnsi="宋体" w:cs="宋体"/>
          <w:color w:val="auto"/>
          <w:szCs w:val="24"/>
          <w:highlight w:val="none"/>
        </w:rPr>
        <w:fldChar w:fldCharType="end"/>
      </w:r>
    </w:p>
    <w:p w14:paraId="7D2C26C4">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_Toc26582 </w:instrText>
      </w:r>
      <w:r>
        <w:rPr>
          <w:rFonts w:hint="eastAsia" w:hAnsi="宋体" w:cs="宋体"/>
          <w:color w:val="auto"/>
          <w:szCs w:val="24"/>
          <w:highlight w:val="none"/>
        </w:rPr>
        <w:fldChar w:fldCharType="separate"/>
      </w:r>
      <w:r>
        <w:rPr>
          <w:rFonts w:hint="eastAsia" w:ascii="宋体" w:hAnsi="Times New Roman" w:eastAsia="宋体" w:cs="Times New Roman"/>
          <w:bCs/>
          <w:color w:val="auto"/>
          <w:highlight w:val="none"/>
          <w:lang w:val="en-US" w:eastAsia="zh-CN"/>
        </w:rPr>
        <w:t>格式十四 定标因素评审资料</w:t>
      </w:r>
      <w:r>
        <w:rPr>
          <w:color w:val="auto"/>
          <w:highlight w:val="none"/>
        </w:rPr>
        <w:tab/>
      </w:r>
      <w:r>
        <w:rPr>
          <w:color w:val="auto"/>
          <w:highlight w:val="none"/>
        </w:rPr>
        <w:fldChar w:fldCharType="begin"/>
      </w:r>
      <w:r>
        <w:rPr>
          <w:color w:val="auto"/>
          <w:highlight w:val="none"/>
        </w:rPr>
        <w:instrText xml:space="preserve"> PAGEREF _Toc26582 \h </w:instrText>
      </w:r>
      <w:r>
        <w:rPr>
          <w:color w:val="auto"/>
          <w:highlight w:val="none"/>
        </w:rPr>
        <w:fldChar w:fldCharType="separate"/>
      </w:r>
      <w:r>
        <w:rPr>
          <w:color w:val="auto"/>
          <w:highlight w:val="none"/>
        </w:rPr>
        <w:t>76</w:t>
      </w:r>
      <w:r>
        <w:rPr>
          <w:color w:val="auto"/>
          <w:highlight w:val="none"/>
        </w:rPr>
        <w:fldChar w:fldCharType="end"/>
      </w:r>
      <w:r>
        <w:rPr>
          <w:rFonts w:hint="eastAsia" w:hAnsi="宋体" w:cs="宋体"/>
          <w:color w:val="auto"/>
          <w:szCs w:val="24"/>
          <w:highlight w:val="none"/>
        </w:rPr>
        <w:fldChar w:fldCharType="end"/>
      </w:r>
    </w:p>
    <w:p w14:paraId="1C319B72">
      <w:pPr>
        <w:pStyle w:val="20"/>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highlight w:val="none"/>
        </w:rPr>
      </w:pPr>
      <w:r>
        <w:rPr>
          <w:rFonts w:hint="eastAsia" w:hAnsi="宋体" w:cs="宋体"/>
          <w:b/>
          <w:bCs/>
          <w:color w:val="auto"/>
          <w:szCs w:val="24"/>
          <w:highlight w:val="none"/>
        </w:rPr>
        <w:fldChar w:fldCharType="begin"/>
      </w:r>
      <w:r>
        <w:rPr>
          <w:rFonts w:hint="eastAsia" w:hAnsi="宋体" w:cs="宋体"/>
          <w:b/>
          <w:bCs/>
          <w:color w:val="auto"/>
          <w:szCs w:val="24"/>
          <w:highlight w:val="none"/>
        </w:rPr>
        <w:instrText xml:space="preserve"> HYPERLINK \l _Toc24615 </w:instrText>
      </w:r>
      <w:r>
        <w:rPr>
          <w:rFonts w:hint="eastAsia" w:hAnsi="宋体" w:cs="宋体"/>
          <w:b/>
          <w:bCs/>
          <w:color w:val="auto"/>
          <w:szCs w:val="24"/>
          <w:highlight w:val="none"/>
        </w:rPr>
        <w:fldChar w:fldCharType="separate"/>
      </w:r>
      <w:r>
        <w:rPr>
          <w:rFonts w:hint="eastAsia" w:ascii="宋体" w:hAnsi="宋体" w:cs="宋体"/>
          <w:b/>
          <w:bCs/>
          <w:color w:val="auto"/>
          <w:kern w:val="44"/>
          <w:szCs w:val="22"/>
          <w:highlight w:val="none"/>
        </w:rPr>
        <w:t>第六章 建设工程监理合同</w:t>
      </w:r>
      <w:r>
        <w:rPr>
          <w:b/>
          <w:bCs/>
          <w:color w:val="auto"/>
          <w:highlight w:val="none"/>
        </w:rPr>
        <w:tab/>
      </w:r>
      <w:r>
        <w:rPr>
          <w:b/>
          <w:bCs/>
          <w:color w:val="auto"/>
          <w:highlight w:val="none"/>
        </w:rPr>
        <w:fldChar w:fldCharType="begin"/>
      </w:r>
      <w:r>
        <w:rPr>
          <w:b/>
          <w:bCs/>
          <w:color w:val="auto"/>
          <w:highlight w:val="none"/>
        </w:rPr>
        <w:instrText xml:space="preserve"> PAGEREF _Toc24615 \h </w:instrText>
      </w:r>
      <w:r>
        <w:rPr>
          <w:b/>
          <w:bCs/>
          <w:color w:val="auto"/>
          <w:highlight w:val="none"/>
        </w:rPr>
        <w:fldChar w:fldCharType="separate"/>
      </w:r>
      <w:r>
        <w:rPr>
          <w:b/>
          <w:bCs/>
          <w:color w:val="auto"/>
          <w:highlight w:val="none"/>
        </w:rPr>
        <w:t>77</w:t>
      </w:r>
      <w:r>
        <w:rPr>
          <w:b/>
          <w:bCs/>
          <w:color w:val="auto"/>
          <w:highlight w:val="none"/>
        </w:rPr>
        <w:fldChar w:fldCharType="end"/>
      </w:r>
      <w:r>
        <w:rPr>
          <w:rFonts w:hint="eastAsia" w:hAnsi="宋体" w:cs="宋体"/>
          <w:b/>
          <w:bCs/>
          <w:color w:val="auto"/>
          <w:szCs w:val="24"/>
          <w:highlight w:val="none"/>
        </w:rPr>
        <w:fldChar w:fldCharType="end"/>
      </w:r>
    </w:p>
    <w:p w14:paraId="04AFE2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szCs w:val="24"/>
          <w:highlight w:val="none"/>
        </w:rPr>
      </w:pPr>
      <w:r>
        <w:rPr>
          <w:rFonts w:hint="eastAsia" w:hAnsi="宋体" w:cs="宋体"/>
          <w:color w:val="auto"/>
          <w:szCs w:val="24"/>
          <w:highlight w:val="none"/>
        </w:rPr>
        <w:fldChar w:fldCharType="end"/>
      </w:r>
    </w:p>
    <w:p w14:paraId="72C6CDF7">
      <w:pPr>
        <w:bidi w:val="0"/>
        <w:rPr>
          <w:rFonts w:hint="eastAsia"/>
          <w:color w:val="auto"/>
          <w:highlight w:val="none"/>
        </w:rPr>
      </w:pPr>
    </w:p>
    <w:p w14:paraId="44E278EF">
      <w:pPr>
        <w:bidi w:val="0"/>
        <w:rPr>
          <w:rFonts w:hint="eastAsia"/>
          <w:color w:val="auto"/>
          <w:highlight w:val="none"/>
        </w:rPr>
      </w:pPr>
    </w:p>
    <w:p w14:paraId="4CFFDCA3">
      <w:pPr>
        <w:bidi w:val="0"/>
        <w:rPr>
          <w:rFonts w:hint="eastAsia"/>
          <w:color w:val="auto"/>
          <w:highlight w:val="none"/>
        </w:rPr>
      </w:pPr>
    </w:p>
    <w:p w14:paraId="49FACEF0">
      <w:pPr>
        <w:bidi w:val="0"/>
        <w:rPr>
          <w:rFonts w:hint="eastAsia"/>
          <w:color w:val="auto"/>
          <w:highlight w:val="none"/>
        </w:rPr>
      </w:pPr>
    </w:p>
    <w:p w14:paraId="67D59685">
      <w:pPr>
        <w:bidi w:val="0"/>
        <w:rPr>
          <w:rFonts w:hint="eastAsia"/>
          <w:color w:val="auto"/>
          <w:highlight w:val="none"/>
        </w:rPr>
      </w:pPr>
    </w:p>
    <w:p w14:paraId="3CF29BF7">
      <w:pPr>
        <w:bidi w:val="0"/>
        <w:rPr>
          <w:rFonts w:hint="eastAsia"/>
          <w:color w:val="auto"/>
          <w:highlight w:val="none"/>
        </w:rPr>
      </w:pPr>
    </w:p>
    <w:p w14:paraId="1C6B5B71">
      <w:pPr>
        <w:bidi w:val="0"/>
        <w:rPr>
          <w:rFonts w:hint="eastAsia"/>
          <w:color w:val="auto"/>
          <w:highlight w:val="none"/>
        </w:rPr>
      </w:pPr>
    </w:p>
    <w:p w14:paraId="00CD5A72">
      <w:pPr>
        <w:bidi w:val="0"/>
        <w:rPr>
          <w:rFonts w:hint="eastAsia"/>
          <w:color w:val="auto"/>
          <w:highlight w:val="none"/>
        </w:rPr>
      </w:pPr>
    </w:p>
    <w:p w14:paraId="7906C4F8">
      <w:pPr>
        <w:bidi w:val="0"/>
        <w:rPr>
          <w:rFonts w:hint="eastAsia"/>
          <w:color w:val="auto"/>
          <w:highlight w:val="none"/>
        </w:rPr>
      </w:pPr>
    </w:p>
    <w:p w14:paraId="7FA25707">
      <w:pPr>
        <w:bidi w:val="0"/>
        <w:rPr>
          <w:rFonts w:hint="eastAsia"/>
          <w:color w:val="auto"/>
          <w:highlight w:val="none"/>
        </w:rPr>
      </w:pPr>
    </w:p>
    <w:p w14:paraId="1AC08286">
      <w:pPr>
        <w:bidi w:val="0"/>
        <w:rPr>
          <w:rFonts w:hint="eastAsia"/>
          <w:color w:val="auto"/>
          <w:highlight w:val="none"/>
        </w:rPr>
      </w:pPr>
    </w:p>
    <w:p w14:paraId="73AD38DD">
      <w:pPr>
        <w:pStyle w:val="2"/>
        <w:wordWrap w:val="0"/>
        <w:autoSpaceDE/>
        <w:autoSpaceDN/>
        <w:snapToGrid w:val="0"/>
        <w:spacing w:line="440" w:lineRule="exact"/>
        <w:jc w:val="center"/>
        <w:rPr>
          <w:rFonts w:ascii="Times New Roman"/>
          <w:b/>
          <w:snapToGrid w:val="0"/>
          <w:color w:val="auto"/>
          <w:sz w:val="32"/>
          <w:szCs w:val="22"/>
          <w:highlight w:val="none"/>
        </w:rPr>
      </w:pPr>
      <w:bookmarkStart w:id="0" w:name="_Toc10652"/>
      <w:r>
        <w:rPr>
          <w:rFonts w:hint="eastAsia" w:ascii="Times New Roman"/>
          <w:b/>
          <w:snapToGrid w:val="0"/>
          <w:color w:val="auto"/>
          <w:sz w:val="32"/>
          <w:szCs w:val="22"/>
          <w:highlight w:val="none"/>
        </w:rPr>
        <w:t>第一章 投标人须知</w:t>
      </w:r>
      <w:bookmarkEnd w:id="0"/>
    </w:p>
    <w:p w14:paraId="64D39061">
      <w:pPr>
        <w:pStyle w:val="3"/>
        <w:wordWrap w:val="0"/>
        <w:autoSpaceDE/>
        <w:autoSpaceDN/>
        <w:snapToGrid w:val="0"/>
        <w:spacing w:before="260" w:after="260" w:line="440" w:lineRule="exact"/>
        <w:jc w:val="both"/>
        <w:rPr>
          <w:rFonts w:ascii="Times New Roman"/>
          <w:b/>
          <w:snapToGrid w:val="0"/>
          <w:color w:val="auto"/>
          <w:highlight w:val="none"/>
        </w:rPr>
      </w:pPr>
      <w:bookmarkStart w:id="1" w:name="_Hlt127175444"/>
      <w:bookmarkEnd w:id="1"/>
      <w:bookmarkStart w:id="2" w:name="_Toc4883"/>
      <w:bookmarkStart w:id="3" w:name="_Toc5307"/>
      <w:bookmarkStart w:id="4" w:name="_Hlt120077520"/>
      <w:r>
        <w:rPr>
          <w:rFonts w:hint="eastAsia" w:ascii="Times New Roman"/>
          <w:b/>
          <w:snapToGrid w:val="0"/>
          <w:color w:val="auto"/>
          <w:highlight w:val="none"/>
        </w:rPr>
        <w:t>第一节 投标人须知前附表</w:t>
      </w:r>
      <w:bookmarkEnd w:id="2"/>
      <w:bookmarkEnd w:id="3"/>
    </w:p>
    <w:tbl>
      <w:tblPr>
        <w:tblStyle w:val="31"/>
        <w:tblW w:w="9302" w:type="dxa"/>
        <w:tblInd w:w="-7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690"/>
        <w:gridCol w:w="1642"/>
        <w:gridCol w:w="6970"/>
      </w:tblGrid>
      <w:tr w14:paraId="2CEA8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vAlign w:val="center"/>
          </w:tcPr>
          <w:p w14:paraId="5A616D1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序号</w:t>
            </w:r>
          </w:p>
        </w:tc>
        <w:tc>
          <w:tcPr>
            <w:tcW w:w="1642" w:type="dxa"/>
            <w:tcBorders>
              <w:top w:val="single" w:color="auto" w:sz="4" w:space="0"/>
              <w:left w:val="single" w:color="auto" w:sz="4" w:space="0"/>
              <w:bottom w:val="single" w:color="auto" w:sz="4" w:space="0"/>
              <w:right w:val="single" w:color="auto" w:sz="4" w:space="0"/>
            </w:tcBorders>
            <w:vAlign w:val="center"/>
          </w:tcPr>
          <w:p w14:paraId="1592A7F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内容</w:t>
            </w:r>
          </w:p>
        </w:tc>
        <w:tc>
          <w:tcPr>
            <w:tcW w:w="6970" w:type="dxa"/>
            <w:tcBorders>
              <w:top w:val="single" w:color="auto" w:sz="4" w:space="0"/>
              <w:left w:val="single" w:color="auto" w:sz="4" w:space="0"/>
              <w:bottom w:val="single" w:color="auto" w:sz="4" w:space="0"/>
              <w:right w:val="single" w:color="auto" w:sz="4" w:space="0"/>
            </w:tcBorders>
            <w:vAlign w:val="center"/>
          </w:tcPr>
          <w:p w14:paraId="6F58C683">
            <w:pPr>
              <w:keepNext w:val="0"/>
              <w:keepLines w:val="0"/>
              <w:pageBreakBefore w:val="0"/>
              <w:widowControl w:val="0"/>
              <w:tabs>
                <w:tab w:val="left" w:pos="1180"/>
              </w:tabs>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说明与要求</w:t>
            </w:r>
          </w:p>
        </w:tc>
      </w:tr>
      <w:tr w14:paraId="17894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vAlign w:val="center"/>
          </w:tcPr>
          <w:p w14:paraId="02DAE48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w:t>
            </w:r>
          </w:p>
        </w:tc>
        <w:tc>
          <w:tcPr>
            <w:tcW w:w="1642" w:type="dxa"/>
            <w:tcBorders>
              <w:top w:val="single" w:color="auto" w:sz="4" w:space="0"/>
              <w:left w:val="single" w:color="auto" w:sz="4" w:space="0"/>
              <w:bottom w:val="single" w:color="auto" w:sz="4" w:space="0"/>
              <w:right w:val="single" w:color="auto" w:sz="4" w:space="0"/>
            </w:tcBorders>
            <w:vAlign w:val="center"/>
          </w:tcPr>
          <w:p w14:paraId="0259AB1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项目名称</w:t>
            </w:r>
          </w:p>
        </w:tc>
        <w:tc>
          <w:tcPr>
            <w:tcW w:w="6970" w:type="dxa"/>
            <w:tcBorders>
              <w:top w:val="single" w:color="auto" w:sz="4" w:space="0"/>
              <w:left w:val="single" w:color="auto" w:sz="4" w:space="0"/>
              <w:bottom w:val="single" w:color="auto" w:sz="4" w:space="0"/>
              <w:right w:val="single" w:color="auto" w:sz="4" w:space="0"/>
            </w:tcBorders>
            <w:vAlign w:val="center"/>
          </w:tcPr>
          <w:p w14:paraId="5A03970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hAnsi="宋体" w:eastAsia="宋体" w:cs="宋体"/>
                <w:snapToGrid w:val="0"/>
                <w:color w:val="auto"/>
                <w:kern w:val="0"/>
                <w:szCs w:val="24"/>
                <w:highlight w:val="none"/>
                <w:lang w:eastAsia="zh-CN"/>
              </w:rPr>
            </w:pPr>
            <w:r>
              <w:rPr>
                <w:rFonts w:hint="eastAsia" w:hAnsi="宋体" w:cs="宋体"/>
                <w:snapToGrid w:val="0"/>
                <w:color w:val="auto"/>
                <w:kern w:val="0"/>
                <w:szCs w:val="24"/>
                <w:highlight w:val="none"/>
                <w:lang w:eastAsia="zh-CN"/>
              </w:rPr>
              <w:t>浈江区2024-2025年城镇老旧小区改造配套基础设施建设项目（二期）监理</w:t>
            </w:r>
          </w:p>
        </w:tc>
      </w:tr>
      <w:tr w14:paraId="4391C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vAlign w:val="center"/>
          </w:tcPr>
          <w:p w14:paraId="0FBA70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2</w:t>
            </w:r>
          </w:p>
        </w:tc>
        <w:tc>
          <w:tcPr>
            <w:tcW w:w="1642" w:type="dxa"/>
            <w:tcBorders>
              <w:top w:val="single" w:color="auto" w:sz="4" w:space="0"/>
              <w:left w:val="single" w:color="auto" w:sz="4" w:space="0"/>
              <w:bottom w:val="single" w:color="auto" w:sz="4" w:space="0"/>
              <w:right w:val="single" w:color="auto" w:sz="4" w:space="0"/>
            </w:tcBorders>
            <w:vAlign w:val="center"/>
          </w:tcPr>
          <w:p w14:paraId="039B656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项目业主</w:t>
            </w:r>
          </w:p>
        </w:tc>
        <w:tc>
          <w:tcPr>
            <w:tcW w:w="6970" w:type="dxa"/>
            <w:tcBorders>
              <w:top w:val="single" w:color="auto" w:sz="4" w:space="0"/>
              <w:left w:val="single" w:color="auto" w:sz="4" w:space="0"/>
              <w:bottom w:val="single" w:color="auto" w:sz="4" w:space="0"/>
              <w:right w:val="single" w:color="auto" w:sz="4" w:space="0"/>
            </w:tcBorders>
            <w:vAlign w:val="center"/>
          </w:tcPr>
          <w:p w14:paraId="36C8F02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int="default" w:hAnsi="宋体" w:eastAsia="宋体" w:cs="宋体"/>
                <w:snapToGrid w:val="0"/>
                <w:color w:val="auto"/>
                <w:kern w:val="0"/>
                <w:szCs w:val="24"/>
                <w:highlight w:val="none"/>
                <w:lang w:val="en-US" w:eastAsia="zh-CN"/>
              </w:rPr>
            </w:pPr>
            <w:r>
              <w:rPr>
                <w:rFonts w:hint="eastAsia" w:hAnsi="宋体" w:cs="宋体"/>
                <w:color w:val="auto"/>
                <w:kern w:val="2"/>
                <w:sz w:val="24"/>
                <w:szCs w:val="22"/>
                <w:highlight w:val="none"/>
                <w:lang w:val="en-US" w:eastAsia="zh-CN" w:bidi="ar-SA"/>
              </w:rPr>
              <w:t>韶关市浈江区城市建设事务中心</w:t>
            </w:r>
          </w:p>
        </w:tc>
      </w:tr>
      <w:tr w14:paraId="51276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vAlign w:val="center"/>
          </w:tcPr>
          <w:p w14:paraId="7AA9DCF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3</w:t>
            </w:r>
          </w:p>
        </w:tc>
        <w:tc>
          <w:tcPr>
            <w:tcW w:w="1642" w:type="dxa"/>
            <w:tcBorders>
              <w:top w:val="single" w:color="auto" w:sz="4" w:space="0"/>
              <w:left w:val="single" w:color="auto" w:sz="4" w:space="0"/>
              <w:bottom w:val="single" w:color="auto" w:sz="4" w:space="0"/>
              <w:right w:val="single" w:color="auto" w:sz="4" w:space="0"/>
            </w:tcBorders>
            <w:vAlign w:val="center"/>
          </w:tcPr>
          <w:p w14:paraId="324DDCC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项目批准部门</w:t>
            </w:r>
          </w:p>
        </w:tc>
        <w:tc>
          <w:tcPr>
            <w:tcW w:w="6970" w:type="dxa"/>
            <w:tcBorders>
              <w:top w:val="single" w:color="auto" w:sz="4" w:space="0"/>
              <w:left w:val="single" w:color="auto" w:sz="4" w:space="0"/>
              <w:bottom w:val="single" w:color="auto" w:sz="4" w:space="0"/>
              <w:right w:val="single" w:color="auto" w:sz="4" w:space="0"/>
            </w:tcBorders>
            <w:vAlign w:val="center"/>
          </w:tcPr>
          <w:p w14:paraId="027C296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int="eastAsia" w:hAnsi="宋体" w:eastAsia="宋体" w:cs="宋体"/>
                <w:snapToGrid w:val="0"/>
                <w:color w:val="auto"/>
                <w:kern w:val="0"/>
                <w:szCs w:val="24"/>
                <w:highlight w:val="none"/>
                <w:lang w:eastAsia="zh-CN"/>
              </w:rPr>
            </w:pPr>
            <w:r>
              <w:rPr>
                <w:rFonts w:hint="eastAsia" w:hAnsi="宋体" w:cs="宋体"/>
                <w:snapToGrid w:val="0"/>
                <w:color w:val="auto"/>
                <w:kern w:val="0"/>
                <w:szCs w:val="24"/>
                <w:highlight w:val="none"/>
                <w:lang w:eastAsia="zh-CN"/>
              </w:rPr>
              <w:t>韶关市浈江区发展和改革局</w:t>
            </w:r>
          </w:p>
        </w:tc>
      </w:tr>
      <w:tr w14:paraId="72C56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vAlign w:val="center"/>
          </w:tcPr>
          <w:p w14:paraId="24D1E85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4</w:t>
            </w:r>
          </w:p>
        </w:tc>
        <w:tc>
          <w:tcPr>
            <w:tcW w:w="1642" w:type="dxa"/>
            <w:tcBorders>
              <w:top w:val="single" w:color="auto" w:sz="4" w:space="0"/>
              <w:left w:val="single" w:color="auto" w:sz="4" w:space="0"/>
              <w:bottom w:val="single" w:color="auto" w:sz="4" w:space="0"/>
              <w:right w:val="single" w:color="auto" w:sz="4" w:space="0"/>
            </w:tcBorders>
            <w:vAlign w:val="center"/>
          </w:tcPr>
          <w:p w14:paraId="366DC76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项目批准文号</w:t>
            </w:r>
          </w:p>
        </w:tc>
        <w:tc>
          <w:tcPr>
            <w:tcW w:w="6970" w:type="dxa"/>
            <w:tcBorders>
              <w:top w:val="single" w:color="auto" w:sz="4" w:space="0"/>
              <w:left w:val="single" w:color="auto" w:sz="4" w:space="0"/>
              <w:bottom w:val="single" w:color="auto" w:sz="4" w:space="0"/>
              <w:right w:val="single" w:color="auto" w:sz="4" w:space="0"/>
            </w:tcBorders>
            <w:vAlign w:val="center"/>
          </w:tcPr>
          <w:p w14:paraId="52204F50">
            <w:pPr>
              <w:pStyle w:val="118"/>
              <w:keepNext w:val="0"/>
              <w:keepLines w:val="0"/>
              <w:pageBreakBefore w:val="0"/>
              <w:widowControl w:val="0"/>
              <w:kinsoku/>
              <w:overflowPunct/>
              <w:topLinePunct w:val="0"/>
              <w:autoSpaceDE/>
              <w:autoSpaceDN/>
              <w:bidi w:val="0"/>
              <w:spacing w:line="500" w:lineRule="exact"/>
              <w:ind w:firstLine="480" w:firstLineChars="200"/>
              <w:jc w:val="left"/>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lang w:eastAsia="zh-CN"/>
              </w:rPr>
              <w:t>韶浈发改投审〔2023〕53号</w:t>
            </w:r>
          </w:p>
        </w:tc>
      </w:tr>
      <w:tr w14:paraId="570D6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vAlign w:val="center"/>
          </w:tcPr>
          <w:p w14:paraId="3C24E7E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5</w:t>
            </w:r>
          </w:p>
        </w:tc>
        <w:tc>
          <w:tcPr>
            <w:tcW w:w="1642" w:type="dxa"/>
            <w:tcBorders>
              <w:top w:val="single" w:color="auto" w:sz="4" w:space="0"/>
              <w:left w:val="single" w:color="auto" w:sz="4" w:space="0"/>
              <w:bottom w:val="single" w:color="auto" w:sz="4" w:space="0"/>
              <w:right w:val="single" w:color="auto" w:sz="4" w:space="0"/>
            </w:tcBorders>
            <w:vAlign w:val="center"/>
          </w:tcPr>
          <w:p w14:paraId="62CA9CC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项目代码</w:t>
            </w:r>
          </w:p>
        </w:tc>
        <w:tc>
          <w:tcPr>
            <w:tcW w:w="6970" w:type="dxa"/>
            <w:tcBorders>
              <w:top w:val="single" w:color="auto" w:sz="4" w:space="0"/>
              <w:left w:val="single" w:color="auto" w:sz="4" w:space="0"/>
              <w:bottom w:val="single" w:color="auto" w:sz="4" w:space="0"/>
              <w:right w:val="single" w:color="auto" w:sz="4" w:space="0"/>
            </w:tcBorders>
            <w:vAlign w:val="center"/>
          </w:tcPr>
          <w:p w14:paraId="2BAFF47C">
            <w:pPr>
              <w:pStyle w:val="118"/>
              <w:keepNext w:val="0"/>
              <w:keepLines w:val="0"/>
              <w:pageBreakBefore w:val="0"/>
              <w:widowControl w:val="0"/>
              <w:kinsoku/>
              <w:overflowPunct/>
              <w:topLinePunct w:val="0"/>
              <w:autoSpaceDE/>
              <w:autoSpaceDN/>
              <w:bidi w:val="0"/>
              <w:spacing w:line="500" w:lineRule="exact"/>
              <w:ind w:firstLine="480" w:firstLineChars="200"/>
              <w:jc w:val="left"/>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lang w:eastAsia="zh-CN"/>
              </w:rPr>
              <w:t>2309-440204-04-01-407780</w:t>
            </w:r>
          </w:p>
        </w:tc>
      </w:tr>
      <w:tr w14:paraId="53A3A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vAlign w:val="center"/>
          </w:tcPr>
          <w:p w14:paraId="160475F5">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w:t>
            </w:r>
          </w:p>
        </w:tc>
        <w:tc>
          <w:tcPr>
            <w:tcW w:w="1642" w:type="dxa"/>
            <w:tcBorders>
              <w:top w:val="single" w:color="auto" w:sz="4" w:space="0"/>
              <w:left w:val="single" w:color="auto" w:sz="4" w:space="0"/>
              <w:bottom w:val="single" w:color="auto" w:sz="4" w:space="0"/>
              <w:right w:val="single" w:color="auto" w:sz="4" w:space="0"/>
            </w:tcBorders>
            <w:vAlign w:val="center"/>
          </w:tcPr>
          <w:p w14:paraId="55C1A5D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color w:val="auto"/>
                <w:kern w:val="0"/>
                <w:szCs w:val="24"/>
                <w:highlight w:val="none"/>
              </w:rPr>
            </w:pPr>
            <w:r>
              <w:rPr>
                <w:rFonts w:hint="eastAsia" w:hAnsi="宋体" w:cs="宋体"/>
                <w:color w:val="auto"/>
                <w:kern w:val="0"/>
                <w:szCs w:val="24"/>
                <w:highlight w:val="none"/>
              </w:rPr>
              <w:t>资金来源</w:t>
            </w:r>
          </w:p>
          <w:p w14:paraId="0D0501A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color w:val="auto"/>
                <w:kern w:val="0"/>
                <w:szCs w:val="24"/>
                <w:highlight w:val="none"/>
              </w:rPr>
            </w:pPr>
            <w:r>
              <w:rPr>
                <w:rFonts w:hint="eastAsia" w:hAnsi="宋体" w:cs="宋体"/>
                <w:color w:val="auto"/>
                <w:kern w:val="0"/>
                <w:szCs w:val="24"/>
                <w:highlight w:val="none"/>
              </w:rPr>
              <w:t>及出资比例</w:t>
            </w:r>
          </w:p>
        </w:tc>
        <w:tc>
          <w:tcPr>
            <w:tcW w:w="6970" w:type="dxa"/>
            <w:tcBorders>
              <w:top w:val="single" w:color="auto" w:sz="4" w:space="0"/>
              <w:left w:val="single" w:color="auto" w:sz="4" w:space="0"/>
              <w:bottom w:val="single" w:color="auto" w:sz="4" w:space="0"/>
              <w:right w:val="single" w:color="auto" w:sz="4" w:space="0"/>
            </w:tcBorders>
            <w:vAlign w:val="center"/>
          </w:tcPr>
          <w:p w14:paraId="556F9C6E">
            <w:pPr>
              <w:keepNext w:val="0"/>
              <w:keepLines w:val="0"/>
              <w:pageBreakBefore w:val="0"/>
              <w:widowControl w:val="0"/>
              <w:tabs>
                <w:tab w:val="left" w:pos="5679"/>
              </w:tabs>
              <w:kinsoku/>
              <w:wordWrap w:val="0"/>
              <w:overflowPunct/>
              <w:topLinePunct w:val="0"/>
              <w:autoSpaceDE/>
              <w:autoSpaceDN/>
              <w:bidi w:val="0"/>
              <w:adjustRightInd w:val="0"/>
              <w:snapToGrid w:val="0"/>
              <w:spacing w:line="240" w:lineRule="auto"/>
              <w:ind w:firstLine="480" w:firstLineChars="200"/>
              <w:jc w:val="left"/>
              <w:textAlignment w:val="auto"/>
              <w:rPr>
                <w:rFonts w:hint="default" w:hAnsi="宋体" w:eastAsia="宋体" w:cs="宋体"/>
                <w:color w:val="auto"/>
                <w:kern w:val="0"/>
                <w:szCs w:val="24"/>
                <w:highlight w:val="none"/>
                <w:lang w:val="en-US" w:eastAsia="zh-CN"/>
              </w:rPr>
            </w:pPr>
            <w:r>
              <w:rPr>
                <w:rFonts w:hint="eastAsia" w:hAnsi="宋体" w:cs="宋体"/>
                <w:color w:val="auto"/>
                <w:szCs w:val="22"/>
                <w:highlight w:val="none"/>
                <w:lang w:val="en-US" w:eastAsia="zh-CN"/>
              </w:rPr>
              <w:t>上级财政投资安排解决</w:t>
            </w:r>
            <w:r>
              <w:rPr>
                <w:rFonts w:hint="eastAsia" w:hAnsi="宋体" w:cs="宋体"/>
                <w:color w:val="auto"/>
                <w:kern w:val="0"/>
                <w:szCs w:val="24"/>
                <w:highlight w:val="none"/>
                <w:lang w:eastAsia="zh-CN"/>
              </w:rPr>
              <w:t>；</w:t>
            </w:r>
            <w:r>
              <w:rPr>
                <w:rFonts w:hint="eastAsia" w:hAnsi="宋体" w:cs="宋体"/>
                <w:color w:val="auto"/>
                <w:kern w:val="0"/>
                <w:szCs w:val="24"/>
                <w:highlight w:val="none"/>
              </w:rPr>
              <w:t>100%</w:t>
            </w:r>
            <w:r>
              <w:rPr>
                <w:rFonts w:hint="eastAsia" w:hAnsi="宋体" w:cs="宋体"/>
                <w:color w:val="auto"/>
                <w:kern w:val="0"/>
                <w:szCs w:val="24"/>
                <w:highlight w:val="none"/>
                <w:lang w:eastAsia="zh-CN"/>
              </w:rPr>
              <w:tab/>
            </w:r>
            <w:r>
              <w:rPr>
                <w:rFonts w:hint="eastAsia" w:hAnsi="宋体" w:cs="宋体"/>
                <w:color w:val="auto"/>
                <w:kern w:val="0"/>
                <w:szCs w:val="24"/>
                <w:highlight w:val="none"/>
                <w:lang w:val="en-US" w:eastAsia="zh-CN"/>
              </w:rPr>
              <w:t xml:space="preserve">   </w:t>
            </w:r>
          </w:p>
        </w:tc>
      </w:tr>
      <w:tr w14:paraId="12B64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vAlign w:val="center"/>
          </w:tcPr>
          <w:p w14:paraId="4F4D09A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7</w:t>
            </w:r>
          </w:p>
        </w:tc>
        <w:tc>
          <w:tcPr>
            <w:tcW w:w="1642" w:type="dxa"/>
            <w:tcBorders>
              <w:top w:val="single" w:color="auto" w:sz="4" w:space="0"/>
              <w:left w:val="single" w:color="auto" w:sz="4" w:space="0"/>
              <w:bottom w:val="single" w:color="auto" w:sz="4" w:space="0"/>
              <w:right w:val="single" w:color="auto" w:sz="4" w:space="0"/>
            </w:tcBorders>
            <w:vAlign w:val="center"/>
          </w:tcPr>
          <w:p w14:paraId="7E8E6FA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招标人</w:t>
            </w:r>
          </w:p>
        </w:tc>
        <w:tc>
          <w:tcPr>
            <w:tcW w:w="6970" w:type="dxa"/>
            <w:tcBorders>
              <w:top w:val="single" w:color="auto" w:sz="4" w:space="0"/>
              <w:left w:val="single" w:color="auto" w:sz="4" w:space="0"/>
              <w:bottom w:val="single" w:color="auto" w:sz="4" w:space="0"/>
              <w:right w:val="single" w:color="auto" w:sz="4" w:space="0"/>
            </w:tcBorders>
            <w:vAlign w:val="center"/>
          </w:tcPr>
          <w:p w14:paraId="2B78CE37">
            <w:pPr>
              <w:pStyle w:val="118"/>
              <w:keepNext w:val="0"/>
              <w:keepLines w:val="0"/>
              <w:pageBreakBefore w:val="0"/>
              <w:tabs>
                <w:tab w:val="left" w:pos="1890"/>
              </w:tabs>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韶关市浈江区城市建设事务中心</w:t>
            </w:r>
          </w:p>
        </w:tc>
      </w:tr>
      <w:tr w14:paraId="7E0D8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vAlign w:val="center"/>
          </w:tcPr>
          <w:p w14:paraId="1862C63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8</w:t>
            </w:r>
          </w:p>
        </w:tc>
        <w:tc>
          <w:tcPr>
            <w:tcW w:w="1642" w:type="dxa"/>
            <w:tcBorders>
              <w:top w:val="single" w:color="auto" w:sz="4" w:space="0"/>
              <w:left w:val="single" w:color="auto" w:sz="4" w:space="0"/>
              <w:bottom w:val="single" w:color="auto" w:sz="4" w:space="0"/>
              <w:right w:val="single" w:color="auto" w:sz="4" w:space="0"/>
            </w:tcBorders>
            <w:vAlign w:val="center"/>
          </w:tcPr>
          <w:p w14:paraId="4E7BF7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招标代理机构</w:t>
            </w:r>
          </w:p>
        </w:tc>
        <w:tc>
          <w:tcPr>
            <w:tcW w:w="6970" w:type="dxa"/>
            <w:tcBorders>
              <w:top w:val="single" w:color="auto" w:sz="4" w:space="0"/>
              <w:left w:val="single" w:color="auto" w:sz="4" w:space="0"/>
              <w:bottom w:val="single" w:color="auto" w:sz="4" w:space="0"/>
              <w:right w:val="single" w:color="auto" w:sz="4" w:space="0"/>
            </w:tcBorders>
            <w:vAlign w:val="center"/>
          </w:tcPr>
          <w:p w14:paraId="247F9F6F">
            <w:pPr>
              <w:pStyle w:val="118"/>
              <w:keepNext w:val="0"/>
              <w:keepLines w:val="0"/>
              <w:pageBreakBefore w:val="0"/>
              <w:tabs>
                <w:tab w:val="left" w:pos="1890"/>
              </w:tabs>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广东合正项目管理有限公司</w:t>
            </w:r>
          </w:p>
        </w:tc>
      </w:tr>
      <w:tr w14:paraId="52722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vAlign w:val="center"/>
          </w:tcPr>
          <w:p w14:paraId="67F0BD2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9</w:t>
            </w:r>
          </w:p>
        </w:tc>
        <w:tc>
          <w:tcPr>
            <w:tcW w:w="1642" w:type="dxa"/>
            <w:tcBorders>
              <w:top w:val="single" w:color="auto" w:sz="4" w:space="0"/>
              <w:left w:val="single" w:color="auto" w:sz="4" w:space="0"/>
              <w:bottom w:val="single" w:color="auto" w:sz="4" w:space="0"/>
              <w:right w:val="single" w:color="auto" w:sz="4" w:space="0"/>
            </w:tcBorders>
            <w:vAlign w:val="center"/>
          </w:tcPr>
          <w:p w14:paraId="38C9C6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施工单位</w:t>
            </w:r>
          </w:p>
        </w:tc>
        <w:tc>
          <w:tcPr>
            <w:tcW w:w="6970" w:type="dxa"/>
            <w:tcBorders>
              <w:top w:val="single" w:color="auto" w:sz="4" w:space="0"/>
              <w:left w:val="single" w:color="auto" w:sz="4" w:space="0"/>
              <w:bottom w:val="single" w:color="auto" w:sz="4" w:space="0"/>
              <w:right w:val="single" w:color="auto" w:sz="4" w:space="0"/>
            </w:tcBorders>
            <w:vAlign w:val="center"/>
          </w:tcPr>
          <w:p w14:paraId="5A573BF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int="eastAsia" w:hAnsi="宋体" w:eastAsia="宋体" w:cs="宋体"/>
                <w:bCs/>
                <w:snapToGrid w:val="0"/>
                <w:color w:val="auto"/>
                <w:kern w:val="0"/>
                <w:szCs w:val="24"/>
                <w:highlight w:val="none"/>
                <w:lang w:val="en-US" w:eastAsia="zh-CN"/>
              </w:rPr>
            </w:pPr>
            <w:r>
              <w:rPr>
                <w:rFonts w:hint="eastAsia" w:hAnsi="宋体" w:cs="宋体"/>
                <w:bCs/>
                <w:snapToGrid w:val="0"/>
                <w:color w:val="auto"/>
                <w:kern w:val="0"/>
                <w:szCs w:val="24"/>
                <w:highlight w:val="none"/>
                <w:lang w:val="en-US" w:eastAsia="zh-CN"/>
              </w:rPr>
              <w:t>待定</w:t>
            </w:r>
          </w:p>
        </w:tc>
      </w:tr>
      <w:tr w14:paraId="23BD8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vAlign w:val="center"/>
          </w:tcPr>
          <w:p w14:paraId="3CCDDB2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10</w:t>
            </w:r>
          </w:p>
        </w:tc>
        <w:tc>
          <w:tcPr>
            <w:tcW w:w="1642" w:type="dxa"/>
            <w:tcBorders>
              <w:top w:val="single" w:color="auto" w:sz="4" w:space="0"/>
              <w:left w:val="single" w:color="auto" w:sz="4" w:space="0"/>
              <w:bottom w:val="single" w:color="auto" w:sz="4" w:space="0"/>
              <w:right w:val="single" w:color="auto" w:sz="4" w:space="0"/>
            </w:tcBorders>
            <w:vAlign w:val="center"/>
          </w:tcPr>
          <w:p w14:paraId="6FF12DE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建设地点</w:t>
            </w:r>
          </w:p>
        </w:tc>
        <w:tc>
          <w:tcPr>
            <w:tcW w:w="6970" w:type="dxa"/>
            <w:tcBorders>
              <w:top w:val="single" w:color="auto" w:sz="4" w:space="0"/>
              <w:left w:val="single" w:color="auto" w:sz="4" w:space="0"/>
              <w:bottom w:val="single" w:color="auto" w:sz="4" w:space="0"/>
              <w:right w:val="single" w:color="auto" w:sz="4" w:space="0"/>
            </w:tcBorders>
            <w:vAlign w:val="center"/>
          </w:tcPr>
          <w:p w14:paraId="38AD813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bCs/>
                <w:snapToGrid w:val="0"/>
                <w:color w:val="auto"/>
                <w:kern w:val="0"/>
                <w:szCs w:val="24"/>
                <w:highlight w:val="none"/>
              </w:rPr>
            </w:pPr>
            <w:r>
              <w:rPr>
                <w:snapToGrid w:val="0"/>
                <w:color w:val="auto"/>
                <w:kern w:val="0"/>
                <w:sz w:val="24"/>
                <w:highlight w:val="none"/>
              </w:rPr>
              <w:t>位于韶关市</w:t>
            </w:r>
            <w:r>
              <w:rPr>
                <w:rFonts w:hint="eastAsia"/>
                <w:snapToGrid w:val="0"/>
                <w:color w:val="auto"/>
                <w:kern w:val="0"/>
                <w:sz w:val="24"/>
                <w:highlight w:val="none"/>
              </w:rPr>
              <w:t>浈江区风采街道、东河办、十里亭镇、新韶镇、车站街道、乐园镇、犁市镇和花坪镇</w:t>
            </w:r>
            <w:r>
              <w:rPr>
                <w:rFonts w:hint="eastAsia" w:ascii="宋体" w:hAnsi="宋体" w:cs="宋体"/>
                <w:snapToGrid w:val="0"/>
                <w:color w:val="auto"/>
                <w:kern w:val="0"/>
                <w:sz w:val="24"/>
                <w:highlight w:val="none"/>
              </w:rPr>
              <w:t>。</w:t>
            </w:r>
          </w:p>
        </w:tc>
      </w:tr>
      <w:tr w14:paraId="60FBE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vAlign w:val="center"/>
          </w:tcPr>
          <w:p w14:paraId="1C3DB1E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11</w:t>
            </w:r>
          </w:p>
        </w:tc>
        <w:tc>
          <w:tcPr>
            <w:tcW w:w="1642" w:type="dxa"/>
            <w:tcBorders>
              <w:top w:val="single" w:color="auto" w:sz="4" w:space="0"/>
              <w:left w:val="single" w:color="auto" w:sz="4" w:space="0"/>
              <w:bottom w:val="single" w:color="auto" w:sz="4" w:space="0"/>
              <w:right w:val="single" w:color="auto" w:sz="4" w:space="0"/>
            </w:tcBorders>
            <w:vAlign w:val="center"/>
          </w:tcPr>
          <w:p w14:paraId="524B41A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建设内容和规模</w:t>
            </w:r>
          </w:p>
        </w:tc>
        <w:tc>
          <w:tcPr>
            <w:tcW w:w="6970" w:type="dxa"/>
            <w:tcBorders>
              <w:top w:val="single" w:color="auto" w:sz="4" w:space="0"/>
              <w:left w:val="single" w:color="auto" w:sz="4" w:space="0"/>
              <w:bottom w:val="single" w:color="auto" w:sz="4" w:space="0"/>
              <w:right w:val="single" w:color="auto" w:sz="4" w:space="0"/>
            </w:tcBorders>
            <w:vAlign w:val="center"/>
          </w:tcPr>
          <w:p w14:paraId="345CDD6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对浈江区风采街道、东河办、十里亭镇、新韶镇、车站街道、乐园镇、犁市镇和花坪镇的配套基础设施进行改造，改造内容主要涉及片区公共服务设施(老年人活动设施、儿童娱乐设施、无障碍设施、口袋公园)、小区基础设施（道路、供电、雨污水管网改造、燃气管道、照明、围墙、垃圾分类与环卫设施改造、消防管网、监控设施改造、停车场、门禁系统、化粪池、非机动车充电配电箱、非机动车停车设施整治）等。</w:t>
            </w:r>
          </w:p>
        </w:tc>
      </w:tr>
      <w:tr w14:paraId="2CCBD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vAlign w:val="center"/>
          </w:tcPr>
          <w:p w14:paraId="38F04D53">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12</w:t>
            </w:r>
          </w:p>
        </w:tc>
        <w:tc>
          <w:tcPr>
            <w:tcW w:w="1642" w:type="dxa"/>
            <w:tcBorders>
              <w:top w:val="single" w:color="auto" w:sz="4" w:space="0"/>
              <w:left w:val="single" w:color="auto" w:sz="4" w:space="0"/>
              <w:bottom w:val="single" w:color="auto" w:sz="4" w:space="0"/>
              <w:right w:val="single" w:color="auto" w:sz="4" w:space="0"/>
            </w:tcBorders>
            <w:vAlign w:val="center"/>
          </w:tcPr>
          <w:p w14:paraId="77F81F0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项目总投资</w:t>
            </w:r>
          </w:p>
        </w:tc>
        <w:tc>
          <w:tcPr>
            <w:tcW w:w="6970" w:type="dxa"/>
            <w:tcBorders>
              <w:top w:val="single" w:color="auto" w:sz="4" w:space="0"/>
              <w:left w:val="single" w:color="auto" w:sz="4" w:space="0"/>
              <w:bottom w:val="single" w:color="auto" w:sz="4" w:space="0"/>
              <w:right w:val="single" w:color="auto" w:sz="4" w:space="0"/>
            </w:tcBorders>
            <w:vAlign w:val="center"/>
          </w:tcPr>
          <w:p w14:paraId="5A4E55A0">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default" w:hAnsi="宋体" w:cs="宋体"/>
                <w:snapToGrid w:val="0"/>
                <w:color w:val="auto"/>
                <w:kern w:val="0"/>
                <w:szCs w:val="24"/>
                <w:highlight w:val="none"/>
                <w:lang w:val="en-US"/>
              </w:rPr>
            </w:pPr>
            <w:r>
              <w:rPr>
                <w:rFonts w:hint="eastAsia" w:hAnsi="宋体" w:cs="宋体"/>
                <w:color w:val="auto"/>
                <w:kern w:val="0"/>
                <w:sz w:val="24"/>
                <w:szCs w:val="24"/>
                <w:highlight w:val="none"/>
                <w:lang w:val="en-US" w:eastAsia="zh-CN" w:bidi="ar-SA"/>
              </w:rPr>
              <w:t>本项目总投资约1632.21万元，</w:t>
            </w:r>
            <w:r>
              <w:rPr>
                <w:rFonts w:hint="eastAsia" w:ascii="宋体" w:hAnsi="宋体" w:eastAsia="宋体" w:cs="宋体"/>
                <w:snapToGrid w:val="0"/>
                <w:color w:val="auto"/>
                <w:kern w:val="0"/>
                <w:sz w:val="24"/>
                <w:highlight w:val="none"/>
                <w:u w:val="none"/>
                <w:lang w:val="en-US" w:eastAsia="zh-CN"/>
              </w:rPr>
              <w:t>本次招标监理费</w:t>
            </w:r>
            <w:r>
              <w:rPr>
                <w:rFonts w:hint="eastAsia" w:hAnsi="宋体" w:cs="宋体"/>
                <w:snapToGrid w:val="0"/>
                <w:color w:val="auto"/>
                <w:kern w:val="0"/>
                <w:sz w:val="24"/>
                <w:highlight w:val="none"/>
                <w:u w:val="none"/>
                <w:lang w:val="en-US" w:eastAsia="zh-CN"/>
              </w:rPr>
              <w:t>约：</w:t>
            </w:r>
            <w:r>
              <w:rPr>
                <w:rFonts w:hint="eastAsia" w:ascii="宋体" w:hAnsi="宋体" w:eastAsia="宋体" w:cs="宋体"/>
                <w:snapToGrid w:val="0"/>
                <w:color w:val="auto"/>
                <w:kern w:val="0"/>
                <w:sz w:val="24"/>
                <w:highlight w:val="none"/>
                <w:u w:val="none"/>
                <w:lang w:val="en-US" w:eastAsia="zh-CN"/>
              </w:rPr>
              <w:t>273395.18元。</w:t>
            </w:r>
          </w:p>
        </w:tc>
      </w:tr>
      <w:tr w14:paraId="2303D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vAlign w:val="center"/>
          </w:tcPr>
          <w:p w14:paraId="4291E04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13</w:t>
            </w:r>
          </w:p>
        </w:tc>
        <w:tc>
          <w:tcPr>
            <w:tcW w:w="1642" w:type="dxa"/>
            <w:tcBorders>
              <w:top w:val="single" w:color="auto" w:sz="4" w:space="0"/>
              <w:left w:val="single" w:color="auto" w:sz="4" w:space="0"/>
              <w:bottom w:val="single" w:color="auto" w:sz="4" w:space="0"/>
              <w:right w:val="single" w:color="auto" w:sz="4" w:space="0"/>
            </w:tcBorders>
            <w:vAlign w:val="center"/>
          </w:tcPr>
          <w:p w14:paraId="7C84CB2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招标范围</w:t>
            </w:r>
          </w:p>
        </w:tc>
        <w:tc>
          <w:tcPr>
            <w:tcW w:w="6970" w:type="dxa"/>
            <w:tcBorders>
              <w:top w:val="single" w:color="auto" w:sz="4" w:space="0"/>
              <w:left w:val="single" w:color="auto" w:sz="4" w:space="0"/>
              <w:bottom w:val="single" w:color="auto" w:sz="4" w:space="0"/>
              <w:right w:val="single" w:color="auto" w:sz="4" w:space="0"/>
            </w:tcBorders>
            <w:vAlign w:val="center"/>
          </w:tcPr>
          <w:p w14:paraId="15FBF6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项目建设施工阶段监理（含施工准备阶段、施工阶段、工程竣工结算阶段和保修阶段监理）</w:t>
            </w:r>
          </w:p>
        </w:tc>
      </w:tr>
      <w:tr w14:paraId="56A16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vAlign w:val="center"/>
          </w:tcPr>
          <w:p w14:paraId="24E64C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14</w:t>
            </w:r>
          </w:p>
        </w:tc>
        <w:tc>
          <w:tcPr>
            <w:tcW w:w="1642" w:type="dxa"/>
            <w:tcBorders>
              <w:top w:val="single" w:color="auto" w:sz="4" w:space="0"/>
              <w:left w:val="single" w:color="auto" w:sz="4" w:space="0"/>
              <w:bottom w:val="single" w:color="auto" w:sz="4" w:space="0"/>
              <w:right w:val="single" w:color="auto" w:sz="4" w:space="0"/>
            </w:tcBorders>
            <w:vAlign w:val="center"/>
          </w:tcPr>
          <w:p w14:paraId="395764C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标段划分</w:t>
            </w:r>
          </w:p>
        </w:tc>
        <w:tc>
          <w:tcPr>
            <w:tcW w:w="6970" w:type="dxa"/>
            <w:tcBorders>
              <w:top w:val="single" w:color="auto" w:sz="4" w:space="0"/>
              <w:left w:val="single" w:color="auto" w:sz="4" w:space="0"/>
              <w:bottom w:val="single" w:color="auto" w:sz="4" w:space="0"/>
              <w:right w:val="single" w:color="auto" w:sz="4" w:space="0"/>
            </w:tcBorders>
            <w:vAlign w:val="center"/>
          </w:tcPr>
          <w:p w14:paraId="6F6ED3D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highlight w:val="none"/>
              </w:rPr>
            </w:pPr>
            <w:r>
              <w:rPr>
                <w:rFonts w:hint="eastAsia" w:hAnsi="宋体" w:cs="宋体"/>
                <w:snapToGrid w:val="0"/>
                <w:color w:val="auto"/>
                <w:kern w:val="0"/>
                <w:szCs w:val="24"/>
                <w:highlight w:val="none"/>
              </w:rPr>
              <w:t>本招标项目不划分标段。</w:t>
            </w:r>
          </w:p>
        </w:tc>
      </w:tr>
      <w:tr w14:paraId="1EAF6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vAlign w:val="center"/>
          </w:tcPr>
          <w:p w14:paraId="0D21C1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15</w:t>
            </w:r>
          </w:p>
        </w:tc>
        <w:tc>
          <w:tcPr>
            <w:tcW w:w="1642" w:type="dxa"/>
            <w:tcBorders>
              <w:top w:val="single" w:color="auto" w:sz="4" w:space="0"/>
              <w:left w:val="single" w:color="auto" w:sz="4" w:space="0"/>
              <w:bottom w:val="single" w:color="auto" w:sz="4" w:space="0"/>
              <w:right w:val="single" w:color="auto" w:sz="4" w:space="0"/>
            </w:tcBorders>
            <w:vAlign w:val="center"/>
          </w:tcPr>
          <w:p w14:paraId="39645DB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投标人资格要求</w:t>
            </w:r>
          </w:p>
        </w:tc>
        <w:tc>
          <w:tcPr>
            <w:tcW w:w="6970" w:type="dxa"/>
            <w:tcBorders>
              <w:top w:val="single" w:color="auto" w:sz="4" w:space="0"/>
              <w:left w:val="single" w:color="auto" w:sz="4" w:space="0"/>
              <w:bottom w:val="single" w:color="auto" w:sz="4" w:space="0"/>
              <w:right w:val="single" w:color="auto" w:sz="4" w:space="0"/>
            </w:tcBorders>
            <w:vAlign w:val="center"/>
          </w:tcPr>
          <w:p w14:paraId="72B4A50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1．本次招标不接受联合体投标。</w:t>
            </w:r>
          </w:p>
          <w:p w14:paraId="0C43707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2．资质要求</w:t>
            </w:r>
          </w:p>
          <w:p w14:paraId="5E83E10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2.1 投标人须具备独立法人资格，按国家法律经营。</w:t>
            </w:r>
          </w:p>
          <w:p w14:paraId="0BD694E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Cs w:val="24"/>
                <w:highlight w:val="none"/>
              </w:rPr>
            </w:pPr>
            <w:r>
              <w:rPr>
                <w:rFonts w:hint="eastAsia" w:hAnsi="宋体" w:cs="宋体"/>
                <w:color w:val="auto"/>
                <w:szCs w:val="24"/>
                <w:highlight w:val="none"/>
              </w:rPr>
              <w:t xml:space="preserve">2.2 </w:t>
            </w:r>
            <w:r>
              <w:rPr>
                <w:rFonts w:hint="eastAsia" w:ascii="宋体" w:hAnsi="宋体" w:eastAsia="宋体" w:cs="宋体"/>
                <w:color w:val="auto"/>
                <w:szCs w:val="24"/>
                <w:highlight w:val="none"/>
              </w:rPr>
              <w:t>投标人须具备以下资质之一：①工程监理综合资质；②市政公用工程监理</w:t>
            </w:r>
            <w:r>
              <w:rPr>
                <w:rFonts w:hint="eastAsia" w:hAnsi="宋体" w:cs="宋体"/>
                <w:color w:val="auto"/>
                <w:szCs w:val="24"/>
                <w:highlight w:val="none"/>
                <w:lang w:val="en-US" w:eastAsia="zh-CN"/>
              </w:rPr>
              <w:t>乙</w:t>
            </w:r>
            <w:r>
              <w:rPr>
                <w:rFonts w:hint="eastAsia" w:ascii="宋体" w:hAnsi="宋体" w:eastAsia="宋体" w:cs="宋体"/>
                <w:color w:val="auto"/>
                <w:szCs w:val="24"/>
                <w:highlight w:val="none"/>
              </w:rPr>
              <w:t>级以上（含</w:t>
            </w:r>
            <w:r>
              <w:rPr>
                <w:rFonts w:hint="eastAsia" w:hAnsi="宋体" w:cs="宋体"/>
                <w:color w:val="auto"/>
                <w:szCs w:val="24"/>
                <w:highlight w:val="none"/>
                <w:lang w:val="en-US" w:eastAsia="zh-CN"/>
              </w:rPr>
              <w:t>乙</w:t>
            </w:r>
            <w:r>
              <w:rPr>
                <w:rFonts w:hint="eastAsia" w:ascii="宋体" w:hAnsi="宋体" w:eastAsia="宋体" w:cs="宋体"/>
                <w:color w:val="auto"/>
                <w:szCs w:val="24"/>
                <w:highlight w:val="none"/>
              </w:rPr>
              <w:t>级）资质。</w:t>
            </w:r>
          </w:p>
          <w:p w14:paraId="313E5A8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2.3 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p>
          <w:p w14:paraId="5F5074A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3．相关人员要求</w:t>
            </w:r>
          </w:p>
          <w:p w14:paraId="167EA27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3.1 拟派总监理工程师为市政公用工程专业注册监理工程师，应持有国家住建部印发的有效注册证书，其担任总监理工程师职务的其他在施（包括已中标未开工、已开工未竣工）建设工程项目不得超过</w:t>
            </w:r>
            <w:r>
              <w:rPr>
                <w:rFonts w:hint="eastAsia" w:hAnsi="宋体" w:cs="宋体"/>
                <w:color w:val="auto"/>
                <w:szCs w:val="24"/>
                <w:highlight w:val="none"/>
                <w:u w:val="single"/>
              </w:rPr>
              <w:t xml:space="preserve"> 2 </w:t>
            </w:r>
            <w:r>
              <w:rPr>
                <w:rFonts w:hint="eastAsia" w:hAnsi="宋体" w:cs="宋体"/>
                <w:color w:val="auto"/>
                <w:szCs w:val="24"/>
                <w:highlight w:val="none"/>
              </w:rPr>
              <w:t>个。</w:t>
            </w:r>
          </w:p>
          <w:p w14:paraId="6A7B367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拟派总监理工程师现阶段有担任其他在施建设工程项目总监理工程师职务的，须得到任职项目建设单位书面同意后方可担任本招标项目总监理工程师。</w:t>
            </w:r>
          </w:p>
          <w:p w14:paraId="271834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3.2 投标人与其拟派往本项目监理机构的所有人员之间必须具备合法、唯一的劳动聘用关系。拟派人员中具备注册执业资格的，其注册单位须与投标人保持一致。</w:t>
            </w:r>
          </w:p>
          <w:p w14:paraId="4D8E3C3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4．禁止投标条款</w:t>
            </w:r>
          </w:p>
          <w:p w14:paraId="643A797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4.1 投标人不得存在下列情形之一：</w:t>
            </w:r>
          </w:p>
          <w:p w14:paraId="33D9336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（1）为招标人不具有独立法人资格的附属机构（单位）；</w:t>
            </w:r>
          </w:p>
          <w:p w14:paraId="050EBDBB">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（2）与招标人存在利害关系且可能影响招标公正性；</w:t>
            </w:r>
          </w:p>
          <w:p w14:paraId="24F40CA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（3）与本招标项目的其他投标人为同一个单位负责人；</w:t>
            </w:r>
          </w:p>
          <w:p w14:paraId="1244D3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（4）与本招标项目的其他投标人存在控股、管理关系；</w:t>
            </w:r>
          </w:p>
          <w:p w14:paraId="66985AC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（5）为本招标项目的代建人；</w:t>
            </w:r>
          </w:p>
          <w:p w14:paraId="7A5518C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（6）为本招标项目的招标代理机构；</w:t>
            </w:r>
          </w:p>
          <w:p w14:paraId="4B96EB3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（7）与本招标项目的代建人或招标代理机构同为一个法定代表人；</w:t>
            </w:r>
          </w:p>
          <w:p w14:paraId="097A8C0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（8）与本招标项目的代建人或招标代理机构存在控股或参股关系；</w:t>
            </w:r>
          </w:p>
          <w:p w14:paraId="6F337B4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（9）与本招标项目的施工承包人以及建筑材料、建筑构配件和设备供应商有隶属关系或者其他利害关系；</w:t>
            </w:r>
          </w:p>
          <w:p w14:paraId="73DC565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（10）被依法暂停或者取消投标资格；</w:t>
            </w:r>
          </w:p>
          <w:p w14:paraId="679F454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（11）被责令停产停业、暂扣或者吊销许可证、暂扣或者吊销执照；</w:t>
            </w:r>
          </w:p>
          <w:p w14:paraId="27E4256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（12）进入清算程序，或被宣告破产，或其他丧失履约能力的情形；</w:t>
            </w:r>
          </w:p>
          <w:p w14:paraId="74156A1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（13）在最近三年内发生重大监理质量问题（以相关行业主管部门的行政处罚决定或司法机关出具的有关法律文书为准）；</w:t>
            </w:r>
          </w:p>
          <w:p w14:paraId="6002F34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（14）</w:t>
            </w:r>
            <w:r>
              <w:rPr>
                <w:rFonts w:hint="eastAsia" w:hAnsi="宋体" w:cs="宋体"/>
                <w:color w:val="auto"/>
                <w:kern w:val="0"/>
                <w:highlight w:val="none"/>
              </w:rPr>
              <w:t>被“信用中国”网站（https://www.creditchina.gov.cn）发布的《法人和非法人组织公共信用信息报告》列为严重失信主体名单的</w:t>
            </w:r>
            <w:r>
              <w:rPr>
                <w:rFonts w:hint="eastAsia" w:hAnsi="宋体" w:cs="宋体"/>
                <w:color w:val="auto"/>
                <w:szCs w:val="24"/>
                <w:highlight w:val="none"/>
              </w:rPr>
              <w:t>。</w:t>
            </w:r>
          </w:p>
          <w:p w14:paraId="07596E7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4.2 招标人拒绝以下名单中的单位参加本次投标：</w:t>
            </w:r>
          </w:p>
          <w:tbl>
            <w:tblPr>
              <w:tblStyle w:val="31"/>
              <w:tblW w:w="6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3874"/>
              <w:gridCol w:w="2221"/>
            </w:tblGrid>
            <w:tr w14:paraId="6DFE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Align w:val="center"/>
                </w:tcPr>
                <w:p w14:paraId="1D38E1D9">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3874" w:type="dxa"/>
                  <w:vAlign w:val="center"/>
                </w:tcPr>
                <w:p w14:paraId="7D918EF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2221" w:type="dxa"/>
                  <w:vAlign w:val="center"/>
                </w:tcPr>
                <w:p w14:paraId="20BE8CAB">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3D6A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Align w:val="center"/>
                </w:tcPr>
                <w:p w14:paraId="5B757AB9">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w:t>
                  </w:r>
                </w:p>
              </w:tc>
              <w:tc>
                <w:tcPr>
                  <w:tcW w:w="3874" w:type="dxa"/>
                  <w:vAlign w:val="center"/>
                </w:tcPr>
                <w:p w14:paraId="33309A4E">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韶关市浈江区城市建设事务中心</w:t>
                  </w:r>
                </w:p>
              </w:tc>
              <w:tc>
                <w:tcPr>
                  <w:tcW w:w="2221" w:type="dxa"/>
                  <w:vAlign w:val="center"/>
                </w:tcPr>
                <w:p w14:paraId="3109F4A9">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为</w:t>
                  </w:r>
                  <w:r>
                    <w:rPr>
                      <w:rFonts w:hint="eastAsia" w:ascii="宋体" w:hAnsi="宋体" w:eastAsia="宋体" w:cs="宋体"/>
                      <w:color w:val="auto"/>
                      <w:kern w:val="2"/>
                      <w:sz w:val="24"/>
                      <w:szCs w:val="24"/>
                      <w:highlight w:val="none"/>
                      <w:lang w:val="en-US" w:eastAsia="zh-CN" w:bidi="ar-SA"/>
                    </w:rPr>
                    <w:t>本项目的</w:t>
                  </w:r>
                  <w:r>
                    <w:rPr>
                      <w:rFonts w:hint="eastAsia" w:ascii="宋体" w:hAnsi="宋体" w:eastAsia="宋体" w:cs="宋体"/>
                      <w:color w:val="auto"/>
                      <w:sz w:val="24"/>
                      <w:szCs w:val="24"/>
                      <w:highlight w:val="none"/>
                    </w:rPr>
                    <w:t>招标人</w:t>
                  </w:r>
                </w:p>
              </w:tc>
            </w:tr>
            <w:tr w14:paraId="74C7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Align w:val="center"/>
                </w:tcPr>
                <w:p w14:paraId="28FEDDA3">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w:t>
                  </w:r>
                </w:p>
              </w:tc>
              <w:tc>
                <w:tcPr>
                  <w:tcW w:w="3874" w:type="dxa"/>
                  <w:vAlign w:val="center"/>
                </w:tcPr>
                <w:p w14:paraId="22B974FA">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snapToGrid w:val="0"/>
                      <w:color w:val="auto"/>
                      <w:kern w:val="0"/>
                      <w:sz w:val="24"/>
                      <w:szCs w:val="24"/>
                      <w:highlight w:val="none"/>
                      <w:lang w:eastAsia="zh-CN"/>
                    </w:rPr>
                    <w:t>广东合正项目管理有限公司</w:t>
                  </w:r>
                </w:p>
              </w:tc>
              <w:tc>
                <w:tcPr>
                  <w:tcW w:w="2221" w:type="dxa"/>
                  <w:vAlign w:val="center"/>
                </w:tcPr>
                <w:p w14:paraId="3A221F21">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为本项目的招标代理机构</w:t>
                  </w:r>
                </w:p>
              </w:tc>
            </w:tr>
            <w:tr w14:paraId="5A91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Align w:val="center"/>
                </w:tcPr>
                <w:p w14:paraId="74118216">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3</w:t>
                  </w:r>
                </w:p>
              </w:tc>
              <w:tc>
                <w:tcPr>
                  <w:tcW w:w="3874" w:type="dxa"/>
                  <w:vAlign w:val="center"/>
                </w:tcPr>
                <w:p w14:paraId="0A3FF80A">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广东省国际咨询工程有限公司</w:t>
                  </w:r>
                </w:p>
              </w:tc>
              <w:tc>
                <w:tcPr>
                  <w:tcW w:w="2221" w:type="dxa"/>
                  <w:vAlign w:val="center"/>
                </w:tcPr>
                <w:p w14:paraId="5C95264F">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为本项目的可研编制单位</w:t>
                  </w:r>
                </w:p>
              </w:tc>
            </w:tr>
            <w:tr w14:paraId="5E68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79" w:type="dxa"/>
                  <w:vAlign w:val="center"/>
                </w:tcPr>
                <w:p w14:paraId="0D97E1E8">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p>
              </w:tc>
              <w:tc>
                <w:tcPr>
                  <w:tcW w:w="3874" w:type="dxa"/>
                  <w:vAlign w:val="center"/>
                </w:tcPr>
                <w:p w14:paraId="5DD32DF6">
                  <w:pPr>
                    <w:pStyle w:val="27"/>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江苏华里设计有限公司</w:t>
                  </w:r>
                </w:p>
              </w:tc>
              <w:tc>
                <w:tcPr>
                  <w:tcW w:w="2221" w:type="dxa"/>
                  <w:vAlign w:val="center"/>
                </w:tcPr>
                <w:p w14:paraId="0884CAA7">
                  <w:pPr>
                    <w:pStyle w:val="89"/>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为本项目的设计单位</w:t>
                  </w:r>
                </w:p>
              </w:tc>
            </w:tr>
            <w:tr w14:paraId="1F42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79" w:type="dxa"/>
                  <w:vAlign w:val="center"/>
                </w:tcPr>
                <w:p w14:paraId="6CAE4D56">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5</w:t>
                  </w:r>
                </w:p>
              </w:tc>
              <w:tc>
                <w:tcPr>
                  <w:tcW w:w="3874" w:type="dxa"/>
                  <w:vAlign w:val="center"/>
                </w:tcPr>
                <w:p w14:paraId="562A7DE5">
                  <w:pPr>
                    <w:pStyle w:val="27"/>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广东中城工程项目管理有限公司</w:t>
                  </w:r>
                </w:p>
              </w:tc>
              <w:tc>
                <w:tcPr>
                  <w:tcW w:w="2221" w:type="dxa"/>
                  <w:vAlign w:val="center"/>
                </w:tcPr>
                <w:p w14:paraId="0F76235D">
                  <w:pPr>
                    <w:pStyle w:val="89"/>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为本项目的造价单位</w:t>
                  </w:r>
                </w:p>
              </w:tc>
            </w:tr>
            <w:tr w14:paraId="6817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79" w:type="dxa"/>
                  <w:vAlign w:val="center"/>
                </w:tcPr>
                <w:p w14:paraId="36328F6F">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6</w:t>
                  </w:r>
                </w:p>
              </w:tc>
              <w:tc>
                <w:tcPr>
                  <w:tcW w:w="3874" w:type="dxa"/>
                  <w:vAlign w:val="center"/>
                </w:tcPr>
                <w:p w14:paraId="48C02A1D">
                  <w:pPr>
                    <w:pStyle w:val="27"/>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广州三合工程咨询有限公司</w:t>
                  </w:r>
                </w:p>
              </w:tc>
              <w:tc>
                <w:tcPr>
                  <w:tcW w:w="2221" w:type="dxa"/>
                  <w:vAlign w:val="center"/>
                </w:tcPr>
                <w:p w14:paraId="091D1E96">
                  <w:pPr>
                    <w:pStyle w:val="89"/>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为本项目的图审单位</w:t>
                  </w:r>
                </w:p>
              </w:tc>
            </w:tr>
          </w:tbl>
          <w:p w14:paraId="0C8F709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5．其他要求</w:t>
            </w:r>
          </w:p>
          <w:p w14:paraId="3927F0F6">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2EB3D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vAlign w:val="center"/>
          </w:tcPr>
          <w:p w14:paraId="49A6DA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16</w:t>
            </w:r>
          </w:p>
        </w:tc>
        <w:tc>
          <w:tcPr>
            <w:tcW w:w="1642" w:type="dxa"/>
            <w:tcBorders>
              <w:top w:val="single" w:color="auto" w:sz="4" w:space="0"/>
              <w:left w:val="single" w:color="auto" w:sz="4" w:space="0"/>
              <w:bottom w:val="single" w:color="auto" w:sz="4" w:space="0"/>
              <w:right w:val="single" w:color="auto" w:sz="4" w:space="0"/>
            </w:tcBorders>
            <w:vAlign w:val="center"/>
          </w:tcPr>
          <w:p w14:paraId="688F74D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服务期限</w:t>
            </w:r>
          </w:p>
        </w:tc>
        <w:tc>
          <w:tcPr>
            <w:tcW w:w="6970" w:type="dxa"/>
            <w:tcBorders>
              <w:top w:val="single" w:color="auto" w:sz="4" w:space="0"/>
              <w:left w:val="single" w:color="auto" w:sz="4" w:space="0"/>
              <w:bottom w:val="single" w:color="auto" w:sz="4" w:space="0"/>
              <w:right w:val="single" w:color="auto" w:sz="4" w:space="0"/>
            </w:tcBorders>
            <w:vAlign w:val="center"/>
          </w:tcPr>
          <w:p w14:paraId="5CB8F92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hAnsi="宋体" w:eastAsia="宋体" w:cs="宋体"/>
                <w:snapToGrid w:val="0"/>
                <w:color w:val="auto"/>
                <w:kern w:val="0"/>
                <w:szCs w:val="24"/>
                <w:highlight w:val="none"/>
                <w:lang w:eastAsia="zh-CN"/>
              </w:rPr>
            </w:pPr>
            <w:r>
              <w:rPr>
                <w:rFonts w:hint="eastAsia" w:hAnsi="宋体" w:cs="宋体"/>
                <w:snapToGrid w:val="0"/>
                <w:color w:val="auto"/>
                <w:kern w:val="0"/>
                <w:szCs w:val="24"/>
                <w:highlight w:val="none"/>
                <w:lang w:eastAsia="zh-CN"/>
              </w:rPr>
              <w:t>本项目施工工期为</w:t>
            </w:r>
            <w:r>
              <w:rPr>
                <w:rFonts w:hint="default" w:hAnsi="宋体" w:cs="宋体"/>
                <w:snapToGrid w:val="0"/>
                <w:color w:val="auto"/>
                <w:kern w:val="0"/>
                <w:szCs w:val="24"/>
                <w:highlight w:val="none"/>
                <w:lang w:val="en-US" w:eastAsia="zh-CN"/>
              </w:rPr>
              <w:t>250</w:t>
            </w:r>
            <w:r>
              <w:rPr>
                <w:rFonts w:hint="eastAsia" w:hAnsi="宋体" w:cs="宋体"/>
                <w:snapToGrid w:val="0"/>
                <w:color w:val="auto"/>
                <w:kern w:val="0"/>
                <w:szCs w:val="24"/>
                <w:highlight w:val="none"/>
                <w:lang w:eastAsia="zh-CN"/>
              </w:rPr>
              <w:t>日历天，监理服务期从监理合同签订之日起计，至本工程缺陷责任保修期结束且本工程结算金额经政府主管部门审定且双方的责任义务履行完毕时止。</w:t>
            </w:r>
          </w:p>
        </w:tc>
      </w:tr>
      <w:tr w14:paraId="69F3B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vAlign w:val="center"/>
          </w:tcPr>
          <w:p w14:paraId="44679C8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17</w:t>
            </w:r>
          </w:p>
        </w:tc>
        <w:tc>
          <w:tcPr>
            <w:tcW w:w="1642" w:type="dxa"/>
            <w:tcBorders>
              <w:top w:val="single" w:color="auto" w:sz="4" w:space="0"/>
              <w:left w:val="single" w:color="auto" w:sz="4" w:space="0"/>
              <w:bottom w:val="single" w:color="auto" w:sz="4" w:space="0"/>
              <w:right w:val="single" w:color="auto" w:sz="4" w:space="0"/>
            </w:tcBorders>
            <w:vAlign w:val="center"/>
          </w:tcPr>
          <w:p w14:paraId="61DD648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服务标准</w:t>
            </w:r>
          </w:p>
        </w:tc>
        <w:tc>
          <w:tcPr>
            <w:tcW w:w="6970" w:type="dxa"/>
            <w:tcBorders>
              <w:top w:val="single" w:color="auto" w:sz="4" w:space="0"/>
              <w:left w:val="single" w:color="auto" w:sz="4" w:space="0"/>
              <w:bottom w:val="single" w:color="auto" w:sz="4" w:space="0"/>
              <w:right w:val="single" w:color="auto" w:sz="4" w:space="0"/>
            </w:tcBorders>
            <w:vAlign w:val="center"/>
          </w:tcPr>
          <w:p w14:paraId="4C9992E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highlight w:val="none"/>
              </w:rPr>
            </w:pPr>
            <w:r>
              <w:rPr>
                <w:rFonts w:hint="eastAsia" w:hAnsi="宋体" w:cs="宋体"/>
                <w:snapToGrid w:val="0"/>
                <w:color w:val="auto"/>
                <w:kern w:val="0"/>
                <w:szCs w:val="24"/>
                <w:highlight w:val="none"/>
              </w:rPr>
              <w:t>工程质量达到合格或以上标准。</w:t>
            </w:r>
          </w:p>
        </w:tc>
      </w:tr>
      <w:tr w14:paraId="51DD0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vAlign w:val="center"/>
          </w:tcPr>
          <w:p w14:paraId="75EDEE7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18</w:t>
            </w:r>
          </w:p>
        </w:tc>
        <w:tc>
          <w:tcPr>
            <w:tcW w:w="1642" w:type="dxa"/>
            <w:tcBorders>
              <w:top w:val="single" w:color="auto" w:sz="4" w:space="0"/>
              <w:left w:val="single" w:color="auto" w:sz="4" w:space="0"/>
              <w:bottom w:val="single" w:color="auto" w:sz="4" w:space="0"/>
              <w:right w:val="single" w:color="auto" w:sz="4" w:space="0"/>
            </w:tcBorders>
            <w:vAlign w:val="center"/>
          </w:tcPr>
          <w:p w14:paraId="126D9AF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最高投标限价</w:t>
            </w:r>
          </w:p>
        </w:tc>
        <w:tc>
          <w:tcPr>
            <w:tcW w:w="6970" w:type="dxa"/>
            <w:tcBorders>
              <w:top w:val="single" w:color="auto" w:sz="4" w:space="0"/>
              <w:left w:val="single" w:color="auto" w:sz="4" w:space="0"/>
              <w:bottom w:val="single" w:color="auto" w:sz="4" w:space="0"/>
              <w:right w:val="single" w:color="auto" w:sz="4" w:space="0"/>
            </w:tcBorders>
            <w:vAlign w:val="center"/>
          </w:tcPr>
          <w:p w14:paraId="495F840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highlight w:val="none"/>
              </w:rPr>
            </w:pPr>
            <w:r>
              <w:rPr>
                <w:rFonts w:hint="eastAsia" w:hAnsi="宋体" w:cs="宋体"/>
                <w:bCs/>
                <w:color w:val="auto"/>
                <w:szCs w:val="24"/>
                <w:highlight w:val="none"/>
              </w:rPr>
              <w:t>详见招标文件“第一章 投标人须知 8 最高投标限价”</w:t>
            </w:r>
          </w:p>
        </w:tc>
      </w:tr>
      <w:tr w14:paraId="3D022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vAlign w:val="center"/>
          </w:tcPr>
          <w:p w14:paraId="5943758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19</w:t>
            </w:r>
          </w:p>
        </w:tc>
        <w:tc>
          <w:tcPr>
            <w:tcW w:w="1642" w:type="dxa"/>
            <w:tcBorders>
              <w:top w:val="single" w:color="auto" w:sz="4" w:space="0"/>
              <w:left w:val="single" w:color="auto" w:sz="4" w:space="0"/>
              <w:bottom w:val="single" w:color="auto" w:sz="4" w:space="0"/>
              <w:right w:val="single" w:color="auto" w:sz="4" w:space="0"/>
            </w:tcBorders>
            <w:vAlign w:val="center"/>
          </w:tcPr>
          <w:p w14:paraId="0AAED69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投标保证金</w:t>
            </w:r>
          </w:p>
        </w:tc>
        <w:tc>
          <w:tcPr>
            <w:tcW w:w="6970" w:type="dxa"/>
            <w:tcBorders>
              <w:top w:val="single" w:color="auto" w:sz="4" w:space="0"/>
              <w:left w:val="single" w:color="auto" w:sz="4" w:space="0"/>
              <w:bottom w:val="single" w:color="auto" w:sz="4" w:space="0"/>
              <w:right w:val="single" w:color="auto" w:sz="4" w:space="0"/>
            </w:tcBorders>
            <w:vAlign w:val="center"/>
          </w:tcPr>
          <w:p w14:paraId="69BE724C">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1.投标人须缴纳金额为人民币</w:t>
            </w:r>
            <w:r>
              <w:rPr>
                <w:rFonts w:hint="eastAsia" w:hAnsi="宋体" w:cs="宋体"/>
                <w:color w:val="auto"/>
                <w:highlight w:val="none"/>
                <w:u w:val="single"/>
                <w:lang w:val="en-US" w:eastAsia="zh-CN"/>
              </w:rPr>
              <w:t>伍仟元整</w:t>
            </w:r>
            <w:r>
              <w:rPr>
                <w:rFonts w:hint="eastAsia" w:hAnsi="宋体" w:cs="宋体"/>
                <w:color w:val="auto"/>
                <w:highlight w:val="none"/>
              </w:rPr>
              <w:t>的投标保证。</w:t>
            </w:r>
          </w:p>
          <w:p w14:paraId="0BEC4750">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2.投标保证的形式包括投标保证金、投标保证担保、投标保证保险三种，由投标人自主选择。</w:t>
            </w:r>
          </w:p>
          <w:p w14:paraId="74EBCF82">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1）采用投标保证金的，投标人在建设工程交易系统获取招标文件完毕后，即可在系统申请缴纳投标保证金，获取本次招标投标保证金缴纳账号。投标人必须于投标保证金到账截止时间（本章第二节“重要事项时间地点一览表”）前，从其基本账户将投标保证金转账到指定的缴纳账号。逾期到账的、从非投标人基本账户转出的，其投标无效。</w:t>
            </w:r>
          </w:p>
          <w:p w14:paraId="0B87F797">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2CF2939A">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int="eastAsia" w:hAnsi="宋体" w:cs="宋体"/>
                <w:color w:val="auto"/>
                <w:highlight w:val="none"/>
              </w:rPr>
            </w:pPr>
            <w:r>
              <w:rPr>
                <w:rFonts w:hint="eastAsia" w:hAnsi="宋体" w:cs="宋体"/>
                <w:color w:val="auto"/>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w:t>
            </w:r>
          </w:p>
          <w:p w14:paraId="06E48727">
            <w:pPr>
              <w:keepNext w:val="0"/>
              <w:keepLines w:val="0"/>
              <w:pageBreakBefore w:val="0"/>
              <w:widowControl w:val="0"/>
              <w:kinsoku/>
              <w:overflowPunct/>
              <w:topLinePunct w:val="0"/>
              <w:autoSpaceDE/>
              <w:autoSpaceDN/>
              <w:bidi w:val="0"/>
              <w:snapToGrid w:val="0"/>
              <w:spacing w:line="500" w:lineRule="exact"/>
              <w:textAlignment w:val="auto"/>
              <w:rPr>
                <w:rFonts w:hAnsi="宋体" w:cs="宋体"/>
                <w:color w:val="auto"/>
                <w:highlight w:val="none"/>
              </w:rPr>
            </w:pPr>
            <w:r>
              <w:rPr>
                <w:rFonts w:hint="eastAsia" w:hAnsi="宋体" w:cs="宋体"/>
                <w:color w:val="auto"/>
                <w:highlight w:val="none"/>
              </w:rPr>
              <w:t>（https://ygp.gdzwfw.gov.cn/ggzy-portal/#/440200/index），在【服务指南】栏目中下载《韶关市公共资源建设工程交易系统-投标人操作指南》，了解网上投保具体操作流程。逾期投保的，其投标无效。</w:t>
            </w:r>
          </w:p>
          <w:p w14:paraId="099FFFD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color w:val="auto"/>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25F40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vAlign w:val="center"/>
          </w:tcPr>
          <w:p w14:paraId="6EBF5F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20</w:t>
            </w:r>
          </w:p>
        </w:tc>
        <w:tc>
          <w:tcPr>
            <w:tcW w:w="1642" w:type="dxa"/>
            <w:tcBorders>
              <w:top w:val="single" w:color="auto" w:sz="4" w:space="0"/>
              <w:left w:val="single" w:color="auto" w:sz="4" w:space="0"/>
              <w:bottom w:val="single" w:color="auto" w:sz="4" w:space="0"/>
              <w:right w:val="single" w:color="auto" w:sz="4" w:space="0"/>
            </w:tcBorders>
            <w:vAlign w:val="center"/>
          </w:tcPr>
          <w:p w14:paraId="55725C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投标有效期</w:t>
            </w:r>
          </w:p>
        </w:tc>
        <w:tc>
          <w:tcPr>
            <w:tcW w:w="6970" w:type="dxa"/>
            <w:tcBorders>
              <w:top w:val="single" w:color="auto" w:sz="4" w:space="0"/>
              <w:left w:val="single" w:color="auto" w:sz="4" w:space="0"/>
              <w:bottom w:val="single" w:color="auto" w:sz="4" w:space="0"/>
              <w:right w:val="single" w:color="auto" w:sz="4" w:space="0"/>
            </w:tcBorders>
            <w:vAlign w:val="center"/>
          </w:tcPr>
          <w:p w14:paraId="73AFD77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highlight w:val="none"/>
              </w:rPr>
            </w:pPr>
            <w:r>
              <w:rPr>
                <w:rFonts w:hint="eastAsia" w:hAnsi="宋体" w:cs="宋体"/>
                <w:snapToGrid w:val="0"/>
                <w:color w:val="auto"/>
                <w:kern w:val="0"/>
                <w:szCs w:val="24"/>
                <w:highlight w:val="none"/>
              </w:rPr>
              <w:t>本次招标的投标有效期为</w:t>
            </w:r>
            <w:r>
              <w:rPr>
                <w:rFonts w:hint="eastAsia" w:hAnsi="宋体" w:cs="宋体"/>
                <w:snapToGrid w:val="0"/>
                <w:color w:val="auto"/>
                <w:kern w:val="0"/>
                <w:szCs w:val="24"/>
                <w:highlight w:val="none"/>
                <w:u w:val="single"/>
              </w:rPr>
              <w:t xml:space="preserve"> 90 </w:t>
            </w:r>
            <w:r>
              <w:rPr>
                <w:rFonts w:hint="eastAsia" w:hAnsi="宋体" w:cs="宋体"/>
                <w:snapToGrid w:val="0"/>
                <w:color w:val="auto"/>
                <w:kern w:val="0"/>
                <w:szCs w:val="24"/>
                <w:highlight w:val="none"/>
              </w:rPr>
              <w:t>个日历天。</w:t>
            </w:r>
          </w:p>
        </w:tc>
      </w:tr>
      <w:tr w14:paraId="1490B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vAlign w:val="center"/>
          </w:tcPr>
          <w:p w14:paraId="298563C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21</w:t>
            </w:r>
          </w:p>
        </w:tc>
        <w:tc>
          <w:tcPr>
            <w:tcW w:w="1642" w:type="dxa"/>
            <w:tcBorders>
              <w:top w:val="single" w:color="auto" w:sz="4" w:space="0"/>
              <w:left w:val="single" w:color="auto" w:sz="4" w:space="0"/>
              <w:bottom w:val="single" w:color="auto" w:sz="4" w:space="0"/>
              <w:right w:val="single" w:color="auto" w:sz="4" w:space="0"/>
            </w:tcBorders>
            <w:vAlign w:val="center"/>
          </w:tcPr>
          <w:p w14:paraId="35AAF60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投标文件组成</w:t>
            </w:r>
          </w:p>
        </w:tc>
        <w:tc>
          <w:tcPr>
            <w:tcW w:w="6970" w:type="dxa"/>
            <w:tcBorders>
              <w:top w:val="single" w:color="auto" w:sz="4" w:space="0"/>
              <w:left w:val="single" w:color="auto" w:sz="4" w:space="0"/>
              <w:bottom w:val="single" w:color="auto" w:sz="4" w:space="0"/>
              <w:right w:val="single" w:color="auto" w:sz="4" w:space="0"/>
            </w:tcBorders>
            <w:vAlign w:val="center"/>
          </w:tcPr>
          <w:p w14:paraId="2210B60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highlight w:val="none"/>
              </w:rPr>
            </w:pPr>
            <w:r>
              <w:rPr>
                <w:rFonts w:hint="eastAsia" w:hAnsi="宋体" w:cs="宋体"/>
                <w:snapToGrid w:val="0"/>
                <w:color w:val="auto"/>
                <w:kern w:val="0"/>
                <w:szCs w:val="24"/>
                <w:highlight w:val="none"/>
              </w:rPr>
              <w:t>投标文件包括商务标书、监理大纲</w:t>
            </w:r>
            <w:r>
              <w:rPr>
                <w:rFonts w:hint="eastAsia" w:hAnsi="宋体" w:cs="宋体"/>
                <w:snapToGrid w:val="0"/>
                <w:color w:val="auto"/>
                <w:kern w:val="0"/>
                <w:szCs w:val="24"/>
                <w:highlight w:val="none"/>
                <w:lang w:eastAsia="zh-CN"/>
              </w:rPr>
              <w:t>、</w:t>
            </w:r>
            <w:r>
              <w:rPr>
                <w:rFonts w:hint="eastAsia" w:hAnsi="宋体" w:cs="宋体"/>
                <w:snapToGrid w:val="0"/>
                <w:color w:val="auto"/>
                <w:kern w:val="0"/>
                <w:szCs w:val="24"/>
                <w:highlight w:val="none"/>
                <w:lang w:val="en-US" w:eastAsia="zh-CN"/>
              </w:rPr>
              <w:t>定标文件三</w:t>
            </w:r>
            <w:r>
              <w:rPr>
                <w:rFonts w:hint="eastAsia" w:hAnsi="宋体" w:cs="宋体"/>
                <w:snapToGrid w:val="0"/>
                <w:color w:val="auto"/>
                <w:kern w:val="0"/>
                <w:szCs w:val="24"/>
                <w:highlight w:val="none"/>
              </w:rPr>
              <w:t>个分册。</w:t>
            </w:r>
          </w:p>
        </w:tc>
      </w:tr>
      <w:tr w14:paraId="61150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vAlign w:val="center"/>
          </w:tcPr>
          <w:p w14:paraId="4982B3C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22</w:t>
            </w:r>
          </w:p>
        </w:tc>
        <w:tc>
          <w:tcPr>
            <w:tcW w:w="1642" w:type="dxa"/>
            <w:tcBorders>
              <w:top w:val="single" w:color="auto" w:sz="4" w:space="0"/>
              <w:left w:val="single" w:color="auto" w:sz="4" w:space="0"/>
              <w:bottom w:val="single" w:color="auto" w:sz="4" w:space="0"/>
              <w:right w:val="single" w:color="auto" w:sz="4" w:space="0"/>
            </w:tcBorders>
            <w:vAlign w:val="center"/>
          </w:tcPr>
          <w:p w14:paraId="37EED64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评标方法</w:t>
            </w:r>
          </w:p>
        </w:tc>
        <w:tc>
          <w:tcPr>
            <w:tcW w:w="6970" w:type="dxa"/>
            <w:tcBorders>
              <w:top w:val="single" w:color="auto" w:sz="4" w:space="0"/>
              <w:left w:val="single" w:color="auto" w:sz="4" w:space="0"/>
              <w:bottom w:val="single" w:color="auto" w:sz="4" w:space="0"/>
              <w:right w:val="single" w:color="auto" w:sz="4" w:space="0"/>
            </w:tcBorders>
            <w:vAlign w:val="center"/>
          </w:tcPr>
          <w:p w14:paraId="606C701F">
            <w:pPr>
              <w:keepNext w:val="0"/>
              <w:keepLines w:val="0"/>
              <w:pageBreakBefore w:val="0"/>
              <w:widowControl w:val="0"/>
              <w:kinsoku/>
              <w:wordWrap w:val="0"/>
              <w:overflowPunct/>
              <w:topLinePunct w:val="0"/>
              <w:autoSpaceDE/>
              <w:autoSpaceDN/>
              <w:bidi w:val="0"/>
              <w:adjustRightInd w:val="0"/>
              <w:snapToGrid w:val="0"/>
              <w:spacing w:line="500" w:lineRule="exact"/>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    综合评估法</w:t>
            </w:r>
          </w:p>
        </w:tc>
      </w:tr>
      <w:tr w14:paraId="02325E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vAlign w:val="center"/>
          </w:tcPr>
          <w:p w14:paraId="60E5DB3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eastAsia="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23</w:t>
            </w:r>
          </w:p>
        </w:tc>
        <w:tc>
          <w:tcPr>
            <w:tcW w:w="1642" w:type="dxa"/>
            <w:tcBorders>
              <w:top w:val="single" w:color="auto" w:sz="4" w:space="0"/>
              <w:left w:val="single" w:color="auto" w:sz="4" w:space="0"/>
              <w:bottom w:val="single" w:color="auto" w:sz="4" w:space="0"/>
              <w:right w:val="single" w:color="auto" w:sz="4" w:space="0"/>
            </w:tcBorders>
            <w:vAlign w:val="center"/>
          </w:tcPr>
          <w:p w14:paraId="67B3FC1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hAnsi="宋体" w:cs="宋体"/>
                <w:snapToGrid w:val="0"/>
                <w:color w:val="auto"/>
                <w:kern w:val="0"/>
                <w:szCs w:val="24"/>
                <w:highlight w:val="none"/>
              </w:rPr>
            </w:pPr>
            <w:r>
              <w:rPr>
                <w:rFonts w:hint="eastAsia" w:ascii="宋体" w:hAnsi="宋体" w:eastAsia="宋体" w:cs="宋体"/>
                <w:snapToGrid w:val="0"/>
                <w:color w:val="auto"/>
                <w:kern w:val="0"/>
                <w:sz w:val="24"/>
                <w:szCs w:val="24"/>
                <w:highlight w:val="none"/>
                <w:lang w:val="en-US" w:eastAsia="zh-CN"/>
              </w:rPr>
              <w:t>定标办法</w:t>
            </w:r>
          </w:p>
        </w:tc>
        <w:tc>
          <w:tcPr>
            <w:tcW w:w="6970" w:type="dxa"/>
            <w:tcBorders>
              <w:top w:val="single" w:color="auto" w:sz="4" w:space="0"/>
              <w:left w:val="single" w:color="auto" w:sz="4" w:space="0"/>
              <w:bottom w:val="single" w:color="auto" w:sz="4" w:space="0"/>
              <w:right w:val="single" w:color="auto" w:sz="4" w:space="0"/>
            </w:tcBorders>
            <w:vAlign w:val="center"/>
          </w:tcPr>
          <w:p w14:paraId="12BBFE05">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采用</w:t>
            </w:r>
            <w:r>
              <w:rPr>
                <w:rFonts w:hint="eastAsia" w:ascii="宋体" w:hAnsi="宋体" w:eastAsia="宋体" w:cs="宋体"/>
                <w:b/>
                <w:bCs w:val="0"/>
                <w:snapToGrid w:val="0"/>
                <w:color w:val="auto"/>
                <w:kern w:val="0"/>
                <w:sz w:val="24"/>
                <w:szCs w:val="24"/>
                <w:highlight w:val="none"/>
                <w:lang w:val="en-US" w:eastAsia="zh-CN"/>
              </w:rPr>
              <w:t>评定分离</w:t>
            </w:r>
            <w:r>
              <w:rPr>
                <w:rFonts w:hint="eastAsia" w:ascii="宋体" w:hAnsi="宋体" w:eastAsia="宋体" w:cs="宋体"/>
                <w:bCs/>
                <w:snapToGrid w:val="0"/>
                <w:color w:val="auto"/>
                <w:kern w:val="0"/>
                <w:sz w:val="24"/>
                <w:szCs w:val="24"/>
                <w:highlight w:val="none"/>
                <w:lang w:val="en-US" w:eastAsia="zh-CN"/>
              </w:rPr>
              <w:t>的项目，应选定下列定标办法：</w:t>
            </w:r>
          </w:p>
          <w:p w14:paraId="0342D386">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☑票决数量法</w:t>
            </w:r>
          </w:p>
          <w:p w14:paraId="6E7FB522">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□票决计分法</w:t>
            </w:r>
          </w:p>
          <w:p w14:paraId="491E6893">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□集体议事法</w:t>
            </w:r>
          </w:p>
          <w:p w14:paraId="1C405CF6">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hAnsi="宋体" w:cs="宋体"/>
                <w:snapToGrid w:val="0"/>
                <w:color w:val="auto"/>
                <w:kern w:val="0"/>
                <w:szCs w:val="24"/>
                <w:highlight w:val="none"/>
              </w:rPr>
            </w:pPr>
            <w:r>
              <w:rPr>
                <w:rFonts w:hint="eastAsia" w:ascii="宋体" w:hAnsi="宋体" w:eastAsia="宋体" w:cs="宋体"/>
                <w:bCs/>
                <w:snapToGrid w:val="0"/>
                <w:color w:val="auto"/>
                <w:kern w:val="0"/>
                <w:sz w:val="24"/>
                <w:szCs w:val="24"/>
                <w:highlight w:val="none"/>
                <w:lang w:val="en-US" w:eastAsia="zh-CN"/>
              </w:rPr>
              <w:t>□其他方法：</w:t>
            </w:r>
            <w:r>
              <w:rPr>
                <w:rFonts w:hint="eastAsia" w:ascii="宋体" w:hAnsi="宋体" w:eastAsia="宋体" w:cs="宋体"/>
                <w:bCs/>
                <w:snapToGrid w:val="0"/>
                <w:color w:val="auto"/>
                <w:kern w:val="0"/>
                <w:sz w:val="24"/>
                <w:szCs w:val="24"/>
                <w:highlight w:val="none"/>
                <w:u w:val="single"/>
                <w:lang w:val="en-US" w:eastAsia="zh-CN"/>
              </w:rPr>
              <w:t xml:space="preserve">       </w:t>
            </w:r>
          </w:p>
        </w:tc>
      </w:tr>
      <w:tr w14:paraId="076C4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vAlign w:val="center"/>
          </w:tcPr>
          <w:p w14:paraId="0B5D8580">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eastAsia="宋体" w:cs="宋体"/>
                <w:snapToGrid w:val="0"/>
                <w:color w:val="auto"/>
                <w:kern w:val="0"/>
                <w:szCs w:val="24"/>
                <w:highlight w:val="none"/>
                <w:lang w:eastAsia="zh-CN"/>
              </w:rPr>
            </w:pPr>
            <w:r>
              <w:rPr>
                <w:rFonts w:hint="eastAsia" w:hAnsi="宋体" w:cs="宋体"/>
                <w:snapToGrid w:val="0"/>
                <w:color w:val="auto"/>
                <w:kern w:val="0"/>
                <w:szCs w:val="24"/>
                <w:highlight w:val="none"/>
              </w:rPr>
              <w:t>2</w:t>
            </w:r>
            <w:r>
              <w:rPr>
                <w:rFonts w:hint="eastAsia" w:hAnsi="宋体" w:cs="宋体"/>
                <w:snapToGrid w:val="0"/>
                <w:color w:val="auto"/>
                <w:kern w:val="0"/>
                <w:szCs w:val="24"/>
                <w:highlight w:val="none"/>
                <w:lang w:val="en-US" w:eastAsia="zh-CN"/>
              </w:rPr>
              <w:t>4</w:t>
            </w:r>
          </w:p>
        </w:tc>
        <w:tc>
          <w:tcPr>
            <w:tcW w:w="1642" w:type="dxa"/>
            <w:tcBorders>
              <w:top w:val="single" w:color="auto" w:sz="4" w:space="0"/>
              <w:left w:val="single" w:color="auto" w:sz="4" w:space="0"/>
              <w:bottom w:val="single" w:color="auto" w:sz="4" w:space="0"/>
              <w:right w:val="single" w:color="auto" w:sz="4" w:space="0"/>
            </w:tcBorders>
            <w:vAlign w:val="center"/>
          </w:tcPr>
          <w:p w14:paraId="794A682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hAnsi="宋体" w:cs="宋体"/>
                <w:snapToGrid w:val="0"/>
                <w:color w:val="auto"/>
                <w:kern w:val="0"/>
                <w:szCs w:val="24"/>
                <w:highlight w:val="none"/>
              </w:rPr>
            </w:pPr>
            <w:r>
              <w:rPr>
                <w:rFonts w:hint="eastAsia" w:hAnsi="宋体" w:cs="宋体"/>
                <w:snapToGrid w:val="0"/>
                <w:color w:val="auto"/>
                <w:kern w:val="0"/>
                <w:szCs w:val="24"/>
                <w:highlight w:val="none"/>
              </w:rPr>
              <w:t>监理大纲评审</w:t>
            </w:r>
          </w:p>
          <w:p w14:paraId="3AB04B4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方式</w:t>
            </w:r>
          </w:p>
        </w:tc>
        <w:tc>
          <w:tcPr>
            <w:tcW w:w="6970" w:type="dxa"/>
            <w:tcBorders>
              <w:top w:val="single" w:color="auto" w:sz="4" w:space="0"/>
              <w:left w:val="single" w:color="auto" w:sz="4" w:space="0"/>
              <w:bottom w:val="single" w:color="auto" w:sz="4" w:space="0"/>
              <w:right w:val="single" w:color="auto" w:sz="4" w:space="0"/>
            </w:tcBorders>
            <w:vAlign w:val="center"/>
          </w:tcPr>
          <w:p w14:paraId="6D01719C">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本次招标监理大纲</w:t>
            </w:r>
            <w:r>
              <w:rPr>
                <w:rFonts w:hint="eastAsia" w:hAnsi="宋体" w:cs="宋体"/>
                <w:snapToGrid w:val="0"/>
                <w:color w:val="auto"/>
                <w:kern w:val="0"/>
                <w:szCs w:val="24"/>
                <w:highlight w:val="none"/>
                <w:u w:val="single"/>
              </w:rPr>
              <w:t xml:space="preserve"> 不采用 </w:t>
            </w:r>
            <w:r>
              <w:rPr>
                <w:rFonts w:hint="eastAsia" w:hAnsi="宋体" w:cs="宋体"/>
                <w:snapToGrid w:val="0"/>
                <w:color w:val="auto"/>
                <w:kern w:val="0"/>
                <w:szCs w:val="24"/>
                <w:highlight w:val="none"/>
              </w:rPr>
              <w:t>“暗标”方式进行评审。</w:t>
            </w:r>
          </w:p>
        </w:tc>
      </w:tr>
      <w:tr w14:paraId="2BF2E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vAlign w:val="center"/>
          </w:tcPr>
          <w:p w14:paraId="0A83B32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hAnsi="宋体" w:eastAsia="宋体" w:cs="宋体"/>
                <w:snapToGrid w:val="0"/>
                <w:color w:val="auto"/>
                <w:kern w:val="0"/>
                <w:szCs w:val="24"/>
                <w:highlight w:val="none"/>
                <w:lang w:eastAsia="zh-CN"/>
              </w:rPr>
            </w:pPr>
            <w:r>
              <w:rPr>
                <w:rFonts w:hint="eastAsia" w:hAnsi="宋体" w:cs="宋体"/>
                <w:snapToGrid w:val="0"/>
                <w:color w:val="auto"/>
                <w:kern w:val="0"/>
                <w:szCs w:val="24"/>
                <w:highlight w:val="none"/>
              </w:rPr>
              <w:t>2</w:t>
            </w:r>
            <w:r>
              <w:rPr>
                <w:rFonts w:hint="eastAsia" w:hAnsi="宋体" w:cs="宋体"/>
                <w:snapToGrid w:val="0"/>
                <w:color w:val="auto"/>
                <w:kern w:val="0"/>
                <w:szCs w:val="24"/>
                <w:highlight w:val="none"/>
                <w:lang w:val="en-US" w:eastAsia="zh-CN"/>
              </w:rPr>
              <w:t>5</w:t>
            </w:r>
          </w:p>
        </w:tc>
        <w:tc>
          <w:tcPr>
            <w:tcW w:w="1642" w:type="dxa"/>
            <w:tcBorders>
              <w:top w:val="single" w:color="auto" w:sz="4" w:space="0"/>
              <w:left w:val="single" w:color="auto" w:sz="4" w:space="0"/>
              <w:bottom w:val="single" w:color="auto" w:sz="4" w:space="0"/>
              <w:right w:val="single" w:color="auto" w:sz="4" w:space="0"/>
            </w:tcBorders>
            <w:vAlign w:val="center"/>
          </w:tcPr>
          <w:p w14:paraId="6CC5BE8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评标委员会</w:t>
            </w:r>
          </w:p>
        </w:tc>
        <w:tc>
          <w:tcPr>
            <w:tcW w:w="6970" w:type="dxa"/>
            <w:tcBorders>
              <w:top w:val="single" w:color="auto" w:sz="4" w:space="0"/>
              <w:left w:val="single" w:color="auto" w:sz="4" w:space="0"/>
              <w:bottom w:val="single" w:color="auto" w:sz="4" w:space="0"/>
              <w:right w:val="single" w:color="auto" w:sz="4" w:space="0"/>
            </w:tcBorders>
            <w:vAlign w:val="center"/>
          </w:tcPr>
          <w:p w14:paraId="71EEA21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highlight w:val="none"/>
              </w:rPr>
            </w:pPr>
            <w:r>
              <w:rPr>
                <w:rFonts w:hint="eastAsia" w:hAnsi="宋体" w:cs="宋体"/>
                <w:snapToGrid w:val="0"/>
                <w:color w:val="auto"/>
                <w:kern w:val="0"/>
                <w:szCs w:val="24"/>
                <w:highlight w:val="none"/>
              </w:rPr>
              <w:t>评标委员会由</w:t>
            </w:r>
            <w:r>
              <w:rPr>
                <w:rFonts w:hint="eastAsia" w:hAnsi="宋体" w:cs="宋体"/>
                <w:snapToGrid w:val="0"/>
                <w:color w:val="auto"/>
                <w:kern w:val="0"/>
                <w:szCs w:val="24"/>
                <w:highlight w:val="none"/>
                <w:u w:val="single"/>
              </w:rPr>
              <w:t xml:space="preserve"> 5 </w:t>
            </w:r>
            <w:r>
              <w:rPr>
                <w:rFonts w:hint="eastAsia" w:hAnsi="宋体" w:cs="宋体"/>
                <w:snapToGrid w:val="0"/>
                <w:color w:val="auto"/>
                <w:kern w:val="0"/>
                <w:szCs w:val="24"/>
                <w:highlight w:val="none"/>
              </w:rPr>
              <w:t>人组成，其中招标人代表</w:t>
            </w:r>
            <w:r>
              <w:rPr>
                <w:rFonts w:hint="eastAsia" w:hAnsi="宋体" w:cs="宋体"/>
                <w:snapToGrid w:val="0"/>
                <w:color w:val="auto"/>
                <w:kern w:val="0"/>
                <w:szCs w:val="24"/>
                <w:highlight w:val="none"/>
                <w:u w:val="single"/>
              </w:rPr>
              <w:t xml:space="preserve"> 0 </w:t>
            </w:r>
            <w:r>
              <w:rPr>
                <w:rFonts w:hint="eastAsia" w:hAnsi="宋体" w:cs="宋体"/>
                <w:snapToGrid w:val="0"/>
                <w:color w:val="auto"/>
                <w:kern w:val="0"/>
                <w:szCs w:val="24"/>
                <w:highlight w:val="none"/>
              </w:rPr>
              <w:t>人，专家</w:t>
            </w:r>
            <w:r>
              <w:rPr>
                <w:rFonts w:hint="eastAsia" w:hAnsi="宋体" w:cs="宋体"/>
                <w:snapToGrid w:val="0"/>
                <w:color w:val="auto"/>
                <w:kern w:val="0"/>
                <w:szCs w:val="24"/>
                <w:highlight w:val="none"/>
                <w:u w:val="single"/>
              </w:rPr>
              <w:t xml:space="preserve"> 5 </w:t>
            </w:r>
            <w:r>
              <w:rPr>
                <w:rFonts w:hint="eastAsia" w:hAnsi="宋体" w:cs="宋体"/>
                <w:snapToGrid w:val="0"/>
                <w:color w:val="auto"/>
                <w:kern w:val="0"/>
                <w:szCs w:val="24"/>
                <w:highlight w:val="none"/>
              </w:rPr>
              <w:t>人。专家从广东省综合评标评审专家库</w:t>
            </w:r>
            <w:r>
              <w:rPr>
                <w:rFonts w:hint="eastAsia" w:hAnsi="宋体" w:cs="宋体"/>
                <w:snapToGrid w:val="0"/>
                <w:color w:val="auto"/>
                <w:kern w:val="0"/>
                <w:szCs w:val="24"/>
                <w:highlight w:val="none"/>
                <w:lang w:val="en-US" w:eastAsia="zh-CN"/>
              </w:rPr>
              <w:t>-韶关区域</w:t>
            </w:r>
            <w:r>
              <w:rPr>
                <w:rFonts w:hint="eastAsia" w:hAnsi="宋体" w:cs="宋体"/>
                <w:snapToGrid w:val="0"/>
                <w:color w:val="auto"/>
                <w:kern w:val="0"/>
                <w:szCs w:val="24"/>
                <w:highlight w:val="none"/>
              </w:rPr>
              <w:t>中随机抽取，其中技术类专家</w:t>
            </w:r>
            <w:r>
              <w:rPr>
                <w:rFonts w:hint="eastAsia" w:hAnsi="宋体" w:cs="宋体"/>
                <w:snapToGrid w:val="0"/>
                <w:color w:val="auto"/>
                <w:kern w:val="0"/>
                <w:szCs w:val="24"/>
                <w:highlight w:val="none"/>
                <w:u w:val="single"/>
              </w:rPr>
              <w:t xml:space="preserve"> 3 </w:t>
            </w:r>
            <w:r>
              <w:rPr>
                <w:rFonts w:hint="eastAsia" w:hAnsi="宋体" w:cs="宋体"/>
                <w:snapToGrid w:val="0"/>
                <w:color w:val="auto"/>
                <w:kern w:val="0"/>
                <w:szCs w:val="24"/>
                <w:highlight w:val="none"/>
              </w:rPr>
              <w:t>人，经济类专家</w:t>
            </w:r>
            <w:r>
              <w:rPr>
                <w:rFonts w:hint="eastAsia" w:hAnsi="宋体" w:cs="宋体"/>
                <w:snapToGrid w:val="0"/>
                <w:color w:val="auto"/>
                <w:kern w:val="0"/>
                <w:szCs w:val="24"/>
                <w:highlight w:val="none"/>
                <w:u w:val="single"/>
              </w:rPr>
              <w:t xml:space="preserve"> 2 </w:t>
            </w:r>
            <w:r>
              <w:rPr>
                <w:rFonts w:hint="eastAsia" w:hAnsi="宋体" w:cs="宋体"/>
                <w:snapToGrid w:val="0"/>
                <w:color w:val="auto"/>
                <w:kern w:val="0"/>
                <w:szCs w:val="24"/>
                <w:highlight w:val="none"/>
              </w:rPr>
              <w:t>人。</w:t>
            </w:r>
          </w:p>
        </w:tc>
      </w:tr>
      <w:tr w14:paraId="09E70B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vAlign w:val="center"/>
          </w:tcPr>
          <w:p w14:paraId="66BF542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eastAsia="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26</w:t>
            </w:r>
          </w:p>
        </w:tc>
        <w:tc>
          <w:tcPr>
            <w:tcW w:w="1642" w:type="dxa"/>
            <w:tcBorders>
              <w:top w:val="single" w:color="auto" w:sz="4" w:space="0"/>
              <w:left w:val="single" w:color="auto" w:sz="4" w:space="0"/>
              <w:bottom w:val="single" w:color="auto" w:sz="4" w:space="0"/>
              <w:right w:val="single" w:color="auto" w:sz="4" w:space="0"/>
            </w:tcBorders>
            <w:vAlign w:val="center"/>
          </w:tcPr>
          <w:p w14:paraId="23FFB231">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eastAsia" w:hAnsi="宋体" w:cs="宋体"/>
                <w:snapToGrid w:val="0"/>
                <w:color w:val="auto"/>
                <w:kern w:val="0"/>
                <w:szCs w:val="24"/>
                <w:highlight w:val="none"/>
              </w:rPr>
            </w:pPr>
            <w:r>
              <w:rPr>
                <w:rFonts w:hint="eastAsia" w:ascii="宋体" w:hAnsi="宋体" w:eastAsia="宋体" w:cs="宋体"/>
                <w:snapToGrid w:val="0"/>
                <w:color w:val="auto"/>
                <w:kern w:val="0"/>
                <w:sz w:val="24"/>
                <w:szCs w:val="24"/>
                <w:highlight w:val="none"/>
                <w:lang w:val="en-US" w:eastAsia="zh-CN"/>
              </w:rPr>
              <w:t>定标委员会</w:t>
            </w:r>
          </w:p>
        </w:tc>
        <w:tc>
          <w:tcPr>
            <w:tcW w:w="6970" w:type="dxa"/>
            <w:tcBorders>
              <w:top w:val="single" w:color="auto" w:sz="4" w:space="0"/>
              <w:left w:val="single" w:color="auto" w:sz="4" w:space="0"/>
              <w:bottom w:val="single" w:color="auto" w:sz="4" w:space="0"/>
              <w:right w:val="single" w:color="auto" w:sz="4" w:space="0"/>
            </w:tcBorders>
            <w:vAlign w:val="center"/>
          </w:tcPr>
          <w:p w14:paraId="636FAC1F">
            <w:pPr>
              <w:keepNext w:val="0"/>
              <w:keepLines w:val="0"/>
              <w:pageBreakBefore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hAnsi="宋体" w:cs="宋体"/>
                <w:snapToGrid w:val="0"/>
                <w:color w:val="auto"/>
                <w:kern w:val="0"/>
                <w:szCs w:val="24"/>
                <w:highlight w:val="none"/>
              </w:rPr>
            </w:pPr>
            <w:r>
              <w:rPr>
                <w:rFonts w:hint="eastAsia" w:ascii="宋体" w:hAnsi="宋体" w:eastAsia="宋体" w:cs="宋体"/>
                <w:snapToGrid w:val="0"/>
                <w:color w:val="auto"/>
                <w:kern w:val="0"/>
                <w:sz w:val="24"/>
                <w:szCs w:val="24"/>
                <w:highlight w:val="none"/>
                <w:lang w:val="en-US" w:eastAsia="zh-CN"/>
              </w:rPr>
              <w:t>本项目定标委员会组成人员为</w:t>
            </w:r>
            <w:r>
              <w:rPr>
                <w:rFonts w:hint="eastAsia" w:ascii="宋体" w:hAnsi="宋体" w:eastAsia="宋体" w:cs="宋体"/>
                <w:snapToGrid w:val="0"/>
                <w:color w:val="auto"/>
                <w:kern w:val="0"/>
                <w:sz w:val="24"/>
                <w:szCs w:val="24"/>
                <w:highlight w:val="none"/>
                <w:u w:val="single"/>
                <w:lang w:val="en-US" w:eastAsia="zh-CN"/>
              </w:rPr>
              <w:t xml:space="preserve"> 7 </w:t>
            </w:r>
            <w:r>
              <w:rPr>
                <w:rFonts w:hint="eastAsia" w:ascii="宋体" w:hAnsi="宋体" w:eastAsia="宋体" w:cs="宋体"/>
                <w:snapToGrid w:val="0"/>
                <w:color w:val="auto"/>
                <w:kern w:val="0"/>
                <w:sz w:val="24"/>
                <w:szCs w:val="24"/>
                <w:highlight w:val="none"/>
                <w:lang w:val="en-US" w:eastAsia="zh-CN"/>
              </w:rPr>
              <w:t>人。</w:t>
            </w:r>
          </w:p>
        </w:tc>
      </w:tr>
      <w:tr w14:paraId="0C448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285B89B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Cs w:val="24"/>
                <w:highlight w:val="none"/>
              </w:rPr>
              <w:t>2</w:t>
            </w:r>
            <w:r>
              <w:rPr>
                <w:rFonts w:hint="eastAsia" w:hAnsi="宋体" w:cs="宋体"/>
                <w:snapToGrid w:val="0"/>
                <w:color w:val="auto"/>
                <w:kern w:val="0"/>
                <w:szCs w:val="24"/>
                <w:highlight w:val="none"/>
                <w:lang w:val="en-US" w:eastAsia="zh-CN"/>
              </w:rPr>
              <w:t>7</w:t>
            </w:r>
          </w:p>
        </w:tc>
        <w:tc>
          <w:tcPr>
            <w:tcW w:w="1642" w:type="dxa"/>
            <w:tcBorders>
              <w:top w:val="single" w:color="auto" w:sz="4" w:space="0"/>
              <w:left w:val="single" w:color="auto" w:sz="4" w:space="0"/>
              <w:bottom w:val="single" w:color="auto" w:sz="4" w:space="0"/>
              <w:right w:val="single" w:color="auto" w:sz="4" w:space="0"/>
            </w:tcBorders>
            <w:vAlign w:val="center"/>
          </w:tcPr>
          <w:p w14:paraId="3196D7ED">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cs="宋体"/>
                <w:snapToGrid w:val="0"/>
                <w:color w:val="auto"/>
                <w:kern w:val="0"/>
                <w:szCs w:val="24"/>
                <w:highlight w:val="none"/>
              </w:rPr>
            </w:pPr>
            <w:r>
              <w:rPr>
                <w:rFonts w:hint="eastAsia" w:ascii="宋体" w:hAnsi="宋体" w:eastAsia="宋体" w:cs="宋体"/>
                <w:snapToGrid w:val="0"/>
                <w:color w:val="auto"/>
                <w:kern w:val="0"/>
                <w:sz w:val="24"/>
                <w:szCs w:val="24"/>
                <w:highlight w:val="none"/>
              </w:rPr>
              <w:t>招标文件要求提交的用于评审的证书、证件、证明原件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如有</w:t>
            </w:r>
            <w:r>
              <w:rPr>
                <w:rFonts w:hint="eastAsia" w:ascii="宋体" w:hAnsi="宋体" w:eastAsia="宋体" w:cs="宋体"/>
                <w:snapToGrid w:val="0"/>
                <w:color w:val="auto"/>
                <w:kern w:val="0"/>
                <w:sz w:val="24"/>
                <w:szCs w:val="24"/>
                <w:highlight w:val="none"/>
                <w:lang w:eastAsia="zh-CN"/>
              </w:rPr>
              <w:t>）</w:t>
            </w:r>
          </w:p>
        </w:tc>
        <w:tc>
          <w:tcPr>
            <w:tcW w:w="6970" w:type="dxa"/>
            <w:tcBorders>
              <w:top w:val="single" w:color="auto" w:sz="4" w:space="0"/>
              <w:left w:val="single" w:color="auto" w:sz="4" w:space="0"/>
              <w:bottom w:val="single" w:color="auto" w:sz="4" w:space="0"/>
              <w:right w:val="single" w:color="auto" w:sz="4" w:space="0"/>
            </w:tcBorders>
            <w:vAlign w:val="center"/>
          </w:tcPr>
          <w:p w14:paraId="72AFF7D2">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hAnsi="宋体" w:cs="宋体"/>
                <w:snapToGrid w:val="0"/>
                <w:color w:val="auto"/>
                <w:kern w:val="0"/>
                <w:szCs w:val="24"/>
                <w:highlight w:val="none"/>
              </w:rPr>
            </w:pP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投标人提交用于评审的证书、证件、证明原件的，应自行准备两张“原件一览表”(详见</w:t>
            </w:r>
            <w:r>
              <w:rPr>
                <w:rFonts w:hint="eastAsia" w:hAnsi="宋体" w:cs="宋体"/>
                <w:snapToGrid w:val="0"/>
                <w:color w:val="auto"/>
                <w:kern w:val="0"/>
                <w:sz w:val="24"/>
                <w:szCs w:val="24"/>
                <w:highlight w:val="none"/>
                <w:lang w:val="en-US" w:eastAsia="zh-CN"/>
              </w:rPr>
              <w:t>投标文件格式</w:t>
            </w:r>
            <w:r>
              <w:rPr>
                <w:rFonts w:hint="eastAsia" w:ascii="宋体" w:hAnsi="宋体" w:eastAsia="宋体" w:cs="宋体"/>
                <w:snapToGrid w:val="0"/>
                <w:color w:val="auto"/>
                <w:kern w:val="0"/>
                <w:sz w:val="24"/>
                <w:szCs w:val="24"/>
                <w:highlight w:val="none"/>
              </w:rPr>
              <w:t>，投标人须自行填写，表格可扩展)，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评标结束后，招标代理机构将退回投标人的原件。若投标人未按要求提交相应证明材料原件或投标文件中证明材料的彩色扫描件与原件不一致，评审时相应证明材料不予认可。</w:t>
            </w:r>
          </w:p>
        </w:tc>
      </w:tr>
      <w:tr w14:paraId="7161C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7B8721E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Cs w:val="24"/>
                <w:highlight w:val="none"/>
              </w:rPr>
              <w:t>2</w:t>
            </w:r>
            <w:r>
              <w:rPr>
                <w:rFonts w:hint="eastAsia" w:hAnsi="宋体" w:cs="宋体"/>
                <w:snapToGrid w:val="0"/>
                <w:color w:val="auto"/>
                <w:kern w:val="0"/>
                <w:szCs w:val="24"/>
                <w:highlight w:val="none"/>
                <w:lang w:val="en-US" w:eastAsia="zh-CN"/>
              </w:rPr>
              <w:t>8</w:t>
            </w:r>
          </w:p>
        </w:tc>
        <w:tc>
          <w:tcPr>
            <w:tcW w:w="1642" w:type="dxa"/>
            <w:tcBorders>
              <w:top w:val="single" w:color="auto" w:sz="4" w:space="0"/>
              <w:left w:val="single" w:color="auto" w:sz="4" w:space="0"/>
              <w:bottom w:val="single" w:color="auto" w:sz="4" w:space="0"/>
              <w:right w:val="single" w:color="auto" w:sz="4" w:space="0"/>
            </w:tcBorders>
            <w:vAlign w:val="center"/>
          </w:tcPr>
          <w:p w14:paraId="4CB5F7E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招标人</w:t>
            </w:r>
          </w:p>
          <w:p w14:paraId="7CA2CE30">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联系方式</w:t>
            </w:r>
          </w:p>
        </w:tc>
        <w:tc>
          <w:tcPr>
            <w:tcW w:w="6970" w:type="dxa"/>
            <w:tcBorders>
              <w:top w:val="single" w:color="auto" w:sz="4" w:space="0"/>
              <w:left w:val="single" w:color="auto" w:sz="4" w:space="0"/>
              <w:bottom w:val="single" w:color="auto" w:sz="4" w:space="0"/>
              <w:right w:val="single" w:color="auto" w:sz="4" w:space="0"/>
            </w:tcBorders>
            <w:vAlign w:val="center"/>
          </w:tcPr>
          <w:p w14:paraId="5DDFFDE3">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单位名称：</w:t>
            </w:r>
            <w:r>
              <w:rPr>
                <w:rFonts w:hint="eastAsia" w:hAnsi="宋体" w:cs="宋体"/>
                <w:bCs/>
                <w:snapToGrid w:val="0"/>
                <w:color w:val="auto"/>
                <w:kern w:val="0"/>
                <w:sz w:val="24"/>
                <w:szCs w:val="24"/>
                <w:highlight w:val="none"/>
                <w:lang w:val="en-US" w:eastAsia="zh-CN"/>
              </w:rPr>
              <w:t>韶关市浈江区城市建设事务中心</w:t>
            </w:r>
          </w:p>
          <w:p w14:paraId="12891A94">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办公地址：</w:t>
            </w:r>
            <w:r>
              <w:rPr>
                <w:rFonts w:hint="eastAsia" w:hAnsi="宋体" w:cs="宋体"/>
                <w:bCs/>
                <w:snapToGrid w:val="0"/>
                <w:color w:val="auto"/>
                <w:kern w:val="0"/>
                <w:sz w:val="24"/>
                <w:szCs w:val="24"/>
                <w:highlight w:val="none"/>
                <w:lang w:val="en-US" w:eastAsia="zh-CN"/>
              </w:rPr>
              <w:t>韶关市浈江区席前路1号</w:t>
            </w:r>
          </w:p>
          <w:p w14:paraId="7D407942">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联系人（部门）：</w:t>
            </w:r>
            <w:r>
              <w:rPr>
                <w:rFonts w:hint="eastAsia" w:hAnsi="宋体" w:cs="宋体"/>
                <w:bCs/>
                <w:snapToGrid w:val="0"/>
                <w:color w:val="auto"/>
                <w:kern w:val="0"/>
                <w:sz w:val="24"/>
                <w:szCs w:val="24"/>
                <w:highlight w:val="none"/>
                <w:lang w:val="en-US" w:eastAsia="zh-CN"/>
              </w:rPr>
              <w:t>朱工</w:t>
            </w:r>
          </w:p>
          <w:p w14:paraId="2A6AE7A7">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联系电话：</w:t>
            </w:r>
            <w:r>
              <w:rPr>
                <w:rFonts w:hint="eastAsia" w:hAnsi="宋体" w:cs="宋体"/>
                <w:bCs/>
                <w:snapToGrid w:val="0"/>
                <w:color w:val="auto"/>
                <w:kern w:val="0"/>
                <w:sz w:val="24"/>
                <w:szCs w:val="24"/>
                <w:highlight w:val="none"/>
                <w:lang w:val="en-US" w:eastAsia="zh-CN"/>
              </w:rPr>
              <w:t>0751-6970728</w:t>
            </w:r>
          </w:p>
        </w:tc>
      </w:tr>
      <w:tr w14:paraId="06B4FD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27824A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Cs w:val="24"/>
                <w:highlight w:val="none"/>
              </w:rPr>
              <w:t>2</w:t>
            </w:r>
            <w:r>
              <w:rPr>
                <w:rFonts w:hint="eastAsia" w:hAnsi="宋体" w:cs="宋体"/>
                <w:snapToGrid w:val="0"/>
                <w:color w:val="auto"/>
                <w:kern w:val="0"/>
                <w:szCs w:val="24"/>
                <w:highlight w:val="none"/>
                <w:lang w:val="en-US" w:eastAsia="zh-CN"/>
              </w:rPr>
              <w:t>9</w:t>
            </w:r>
          </w:p>
        </w:tc>
        <w:tc>
          <w:tcPr>
            <w:tcW w:w="1642" w:type="dxa"/>
            <w:tcBorders>
              <w:top w:val="single" w:color="auto" w:sz="4" w:space="0"/>
              <w:left w:val="single" w:color="auto" w:sz="4" w:space="0"/>
              <w:bottom w:val="single" w:color="auto" w:sz="4" w:space="0"/>
              <w:right w:val="single" w:color="auto" w:sz="4" w:space="0"/>
            </w:tcBorders>
            <w:vAlign w:val="center"/>
          </w:tcPr>
          <w:p w14:paraId="42B2F57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招标代理机构</w:t>
            </w:r>
          </w:p>
          <w:p w14:paraId="70009F9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联系方式</w:t>
            </w:r>
          </w:p>
        </w:tc>
        <w:tc>
          <w:tcPr>
            <w:tcW w:w="6970" w:type="dxa"/>
            <w:tcBorders>
              <w:top w:val="single" w:color="auto" w:sz="4" w:space="0"/>
              <w:left w:val="single" w:color="auto" w:sz="4" w:space="0"/>
              <w:bottom w:val="single" w:color="auto" w:sz="4" w:space="0"/>
              <w:right w:val="single" w:color="auto" w:sz="4" w:space="0"/>
            </w:tcBorders>
            <w:vAlign w:val="center"/>
          </w:tcPr>
          <w:p w14:paraId="0DCCAF18">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单位名称：</w:t>
            </w:r>
            <w:r>
              <w:rPr>
                <w:rFonts w:hint="eastAsia" w:hAnsi="宋体" w:cs="宋体"/>
                <w:bCs/>
                <w:snapToGrid w:val="0"/>
                <w:color w:val="auto"/>
                <w:kern w:val="0"/>
                <w:sz w:val="24"/>
                <w:szCs w:val="24"/>
                <w:highlight w:val="none"/>
                <w:lang w:val="en-US" w:eastAsia="zh-CN"/>
              </w:rPr>
              <w:t>广东合正项目管理有限公司</w:t>
            </w:r>
          </w:p>
          <w:p w14:paraId="3E2FD944">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hAnsi="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办公地址：</w:t>
            </w:r>
            <w:r>
              <w:rPr>
                <w:rFonts w:hint="eastAsia" w:hAnsi="宋体" w:cs="宋体"/>
                <w:bCs/>
                <w:snapToGrid w:val="0"/>
                <w:color w:val="auto"/>
                <w:kern w:val="0"/>
                <w:sz w:val="24"/>
                <w:szCs w:val="24"/>
                <w:highlight w:val="none"/>
                <w:lang w:val="en-US" w:eastAsia="zh-CN"/>
              </w:rPr>
              <w:t>广东省武江区百旺大道42号华科城双创装备中心办公楼5楼</w:t>
            </w:r>
          </w:p>
          <w:p w14:paraId="56E6C70D">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联系人（部门）：</w:t>
            </w:r>
          </w:p>
          <w:p w14:paraId="03E1E3EE">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hAnsi="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项目负责人：</w:t>
            </w:r>
            <w:r>
              <w:rPr>
                <w:rFonts w:hint="eastAsia" w:hAnsi="宋体" w:cs="宋体"/>
                <w:bCs/>
                <w:snapToGrid w:val="0"/>
                <w:color w:val="auto"/>
                <w:kern w:val="0"/>
                <w:sz w:val="24"/>
                <w:szCs w:val="24"/>
                <w:highlight w:val="none"/>
                <w:lang w:val="en-US" w:eastAsia="zh-CN"/>
              </w:rPr>
              <w:t>何高练</w:t>
            </w:r>
          </w:p>
          <w:p w14:paraId="5529FA9B">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default"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经办人：</w:t>
            </w:r>
            <w:r>
              <w:rPr>
                <w:rFonts w:hint="eastAsia" w:hAnsi="宋体" w:cs="宋体"/>
                <w:bCs/>
                <w:snapToGrid w:val="0"/>
                <w:color w:val="auto"/>
                <w:kern w:val="0"/>
                <w:sz w:val="24"/>
                <w:szCs w:val="24"/>
                <w:highlight w:val="none"/>
                <w:lang w:val="en-US" w:eastAsia="zh-CN"/>
              </w:rPr>
              <w:t>何梦霞、张慧新</w:t>
            </w:r>
          </w:p>
          <w:p w14:paraId="1ED21C5C">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default"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联系电话：</w:t>
            </w:r>
            <w:r>
              <w:rPr>
                <w:rFonts w:hint="eastAsia" w:hAnsi="宋体" w:cs="宋体"/>
                <w:bCs/>
                <w:snapToGrid w:val="0"/>
                <w:color w:val="auto"/>
                <w:kern w:val="0"/>
                <w:sz w:val="24"/>
                <w:szCs w:val="24"/>
                <w:highlight w:val="none"/>
                <w:lang w:val="en-US" w:eastAsia="zh-CN"/>
              </w:rPr>
              <w:t>0751-8219991</w:t>
            </w:r>
          </w:p>
        </w:tc>
      </w:tr>
      <w:tr w14:paraId="61384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4F5D145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Cs w:val="24"/>
                <w:highlight w:val="none"/>
                <w:lang w:val="en-US" w:eastAsia="zh-CN"/>
              </w:rPr>
              <w:t>30</w:t>
            </w:r>
          </w:p>
        </w:tc>
        <w:tc>
          <w:tcPr>
            <w:tcW w:w="1642" w:type="dxa"/>
            <w:tcBorders>
              <w:top w:val="single" w:color="auto" w:sz="4" w:space="0"/>
              <w:left w:val="single" w:color="auto" w:sz="4" w:space="0"/>
              <w:bottom w:val="single" w:color="auto" w:sz="4" w:space="0"/>
              <w:right w:val="single" w:color="auto" w:sz="4" w:space="0"/>
            </w:tcBorders>
            <w:vAlign w:val="center"/>
          </w:tcPr>
          <w:p w14:paraId="767B8CA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交易场所</w:t>
            </w:r>
          </w:p>
          <w:p w14:paraId="4CC7096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联系方式</w:t>
            </w:r>
          </w:p>
        </w:tc>
        <w:tc>
          <w:tcPr>
            <w:tcW w:w="6970" w:type="dxa"/>
            <w:tcBorders>
              <w:top w:val="single" w:color="auto" w:sz="4" w:space="0"/>
              <w:left w:val="single" w:color="auto" w:sz="4" w:space="0"/>
              <w:bottom w:val="single" w:color="auto" w:sz="4" w:space="0"/>
              <w:right w:val="single" w:color="auto" w:sz="4" w:space="0"/>
            </w:tcBorders>
            <w:vAlign w:val="center"/>
          </w:tcPr>
          <w:p w14:paraId="3FE58A12">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单位名称：韶关市公共资源交易中心</w:t>
            </w:r>
          </w:p>
          <w:p w14:paraId="5B70FB2F">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办公地址：广东省韶关市武江区西联镇</w:t>
            </w:r>
          </w:p>
          <w:p w14:paraId="694CDE1F">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联系人（部门）：工程交易部</w:t>
            </w:r>
          </w:p>
          <w:p w14:paraId="4486DD7C">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联系电话：0751-8633071、0751-8633211</w:t>
            </w:r>
          </w:p>
        </w:tc>
      </w:tr>
      <w:tr w14:paraId="6D414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3D05CDA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Cs w:val="24"/>
                <w:highlight w:val="none"/>
                <w:lang w:val="en-US" w:eastAsia="zh-CN"/>
              </w:rPr>
              <w:t>31</w:t>
            </w:r>
          </w:p>
        </w:tc>
        <w:tc>
          <w:tcPr>
            <w:tcW w:w="1642" w:type="dxa"/>
            <w:tcBorders>
              <w:top w:val="single" w:color="auto" w:sz="4" w:space="0"/>
              <w:left w:val="single" w:color="auto" w:sz="4" w:space="0"/>
              <w:bottom w:val="single" w:color="auto" w:sz="4" w:space="0"/>
              <w:right w:val="single" w:color="auto" w:sz="4" w:space="0"/>
            </w:tcBorders>
            <w:vAlign w:val="center"/>
          </w:tcPr>
          <w:p w14:paraId="5EB098A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行政监督部门</w:t>
            </w:r>
          </w:p>
          <w:p w14:paraId="45C4639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联系方式</w:t>
            </w:r>
          </w:p>
        </w:tc>
        <w:tc>
          <w:tcPr>
            <w:tcW w:w="6970" w:type="dxa"/>
            <w:tcBorders>
              <w:top w:val="single" w:color="auto" w:sz="4" w:space="0"/>
              <w:left w:val="single" w:color="auto" w:sz="4" w:space="0"/>
              <w:bottom w:val="single" w:color="auto" w:sz="4" w:space="0"/>
              <w:right w:val="single" w:color="auto" w:sz="4" w:space="0"/>
            </w:tcBorders>
            <w:vAlign w:val="center"/>
          </w:tcPr>
          <w:p w14:paraId="319CFF1F">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单位名称：韶关市住房和城乡建设管理局</w:t>
            </w:r>
          </w:p>
          <w:p w14:paraId="1BCD3BC3">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办公地址：广东省韶关市武江区芙蓉东路5号</w:t>
            </w:r>
          </w:p>
          <w:p w14:paraId="080B2AAA">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联系人（部门）：建筑业市场管理科</w:t>
            </w:r>
          </w:p>
          <w:p w14:paraId="1D58457A">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联系电话：0751-8892601</w:t>
            </w:r>
          </w:p>
        </w:tc>
      </w:tr>
      <w:bookmarkEnd w:id="4"/>
      <w:tr w14:paraId="74867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565918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bookmarkStart w:id="5" w:name="_Toc122671103"/>
            <w:bookmarkStart w:id="6" w:name="_Toc122769943"/>
            <w:bookmarkStart w:id="7" w:name="_Toc122859103"/>
            <w:r>
              <w:rPr>
                <w:rFonts w:hint="eastAsia" w:hAnsi="宋体" w:cs="宋体"/>
                <w:snapToGrid w:val="0"/>
                <w:color w:val="auto"/>
                <w:kern w:val="0"/>
                <w:szCs w:val="24"/>
                <w:highlight w:val="none"/>
              </w:rPr>
              <w:t>3</w:t>
            </w:r>
            <w:r>
              <w:rPr>
                <w:rFonts w:hint="eastAsia" w:hAnsi="宋体" w:cs="宋体"/>
                <w:snapToGrid w:val="0"/>
                <w:color w:val="auto"/>
                <w:kern w:val="0"/>
                <w:szCs w:val="24"/>
                <w:highlight w:val="none"/>
                <w:lang w:val="en-US" w:eastAsia="zh-CN"/>
              </w:rPr>
              <w:t>2</w:t>
            </w:r>
          </w:p>
        </w:tc>
        <w:tc>
          <w:tcPr>
            <w:tcW w:w="1642" w:type="dxa"/>
            <w:tcBorders>
              <w:top w:val="single" w:color="auto" w:sz="4" w:space="0"/>
              <w:left w:val="single" w:color="auto" w:sz="4" w:space="0"/>
              <w:bottom w:val="single" w:color="auto" w:sz="4" w:space="0"/>
              <w:right w:val="single" w:color="auto" w:sz="4" w:space="0"/>
            </w:tcBorders>
            <w:vAlign w:val="center"/>
          </w:tcPr>
          <w:p w14:paraId="24C0BFA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术语</w:t>
            </w:r>
          </w:p>
        </w:tc>
        <w:tc>
          <w:tcPr>
            <w:tcW w:w="6970" w:type="dxa"/>
            <w:tcBorders>
              <w:top w:val="single" w:color="auto" w:sz="4" w:space="0"/>
              <w:left w:val="single" w:color="auto" w:sz="4" w:space="0"/>
              <w:bottom w:val="single" w:color="auto" w:sz="4" w:space="0"/>
              <w:right w:val="single" w:color="auto" w:sz="4" w:space="0"/>
            </w:tcBorders>
            <w:vAlign w:val="center"/>
          </w:tcPr>
          <w:p w14:paraId="1A8F6FF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highlight w:val="none"/>
              </w:rPr>
            </w:pPr>
            <w:r>
              <w:rPr>
                <w:rFonts w:hint="eastAsia" w:hAnsi="宋体" w:cs="宋体"/>
                <w:snapToGrid w:val="0"/>
                <w:color w:val="auto"/>
                <w:kern w:val="0"/>
                <w:szCs w:val="24"/>
                <w:highlight w:val="none"/>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AD3FB5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highlight w:val="none"/>
              </w:rPr>
            </w:pPr>
            <w:r>
              <w:rPr>
                <w:rFonts w:hint="eastAsia" w:hAnsi="宋体" w:cs="宋体"/>
                <w:snapToGrid w:val="0"/>
                <w:color w:val="auto"/>
                <w:kern w:val="0"/>
                <w:szCs w:val="24"/>
                <w:highlight w:val="none"/>
              </w:rPr>
              <w:t>2．“相关服务”是指监理人受委托人的委托，按照合同约定，在勘察、设计、保修等阶段提供的服务活动。</w:t>
            </w:r>
          </w:p>
        </w:tc>
      </w:tr>
      <w:bookmarkEnd w:id="5"/>
      <w:bookmarkEnd w:id="6"/>
      <w:bookmarkEnd w:id="7"/>
      <w:tr w14:paraId="40921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vAlign w:val="center"/>
          </w:tcPr>
          <w:p w14:paraId="57613CC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eastAsia="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33</w:t>
            </w:r>
          </w:p>
        </w:tc>
        <w:tc>
          <w:tcPr>
            <w:tcW w:w="1642" w:type="dxa"/>
            <w:tcBorders>
              <w:top w:val="single" w:color="auto" w:sz="4" w:space="0"/>
              <w:left w:val="single" w:color="auto" w:sz="4" w:space="0"/>
              <w:bottom w:val="single" w:color="auto" w:sz="4" w:space="0"/>
              <w:right w:val="single" w:color="auto" w:sz="4" w:space="0"/>
            </w:tcBorders>
            <w:vAlign w:val="center"/>
          </w:tcPr>
          <w:p w14:paraId="5B5FCE42">
            <w:pPr>
              <w:wordWrap w:val="0"/>
              <w:adjustRightInd w:val="0"/>
              <w:snapToGrid w:val="0"/>
              <w:spacing w:line="240" w:lineRule="auto"/>
              <w:rPr>
                <w:rFonts w:hAnsi="宋体" w:cs="宋体"/>
                <w:snapToGrid w:val="0"/>
                <w:color w:val="auto"/>
                <w:kern w:val="0"/>
                <w:szCs w:val="24"/>
                <w:highlight w:val="none"/>
              </w:rPr>
            </w:pPr>
            <w:r>
              <w:rPr>
                <w:rFonts w:hint="eastAsia" w:ascii="宋体" w:hAnsi="宋体" w:eastAsia="宋体" w:cs="宋体"/>
                <w:snapToGrid w:val="0"/>
                <w:color w:val="auto"/>
                <w:kern w:val="0"/>
                <w:sz w:val="24"/>
                <w:szCs w:val="24"/>
                <w:highlight w:val="none"/>
              </w:rPr>
              <w:t>招标代理服务费</w:t>
            </w:r>
          </w:p>
        </w:tc>
        <w:tc>
          <w:tcPr>
            <w:tcW w:w="6970" w:type="dxa"/>
            <w:tcBorders>
              <w:top w:val="single" w:color="auto" w:sz="4" w:space="0"/>
              <w:left w:val="single" w:color="auto" w:sz="4" w:space="0"/>
              <w:bottom w:val="single" w:color="auto" w:sz="4" w:space="0"/>
              <w:right w:val="single" w:color="auto" w:sz="4" w:space="0"/>
            </w:tcBorders>
            <w:vAlign w:val="center"/>
          </w:tcPr>
          <w:p w14:paraId="7DC1CEF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szCs w:val="24"/>
                <w:highlight w:val="none"/>
              </w:rPr>
            </w:pPr>
            <w:r>
              <w:rPr>
                <w:rFonts w:hint="eastAsia" w:hAnsi="宋体" w:cs="宋体"/>
                <w:snapToGrid w:val="0"/>
                <w:color w:val="auto"/>
                <w:kern w:val="0"/>
                <w:szCs w:val="24"/>
                <w:highlight w:val="none"/>
              </w:rPr>
              <w:t>本项目的</w:t>
            </w:r>
            <w:r>
              <w:rPr>
                <w:rFonts w:hint="eastAsia" w:hAnsi="宋体" w:cs="宋体"/>
                <w:snapToGrid w:val="0"/>
                <w:color w:val="auto"/>
                <w:kern w:val="0"/>
                <w:szCs w:val="24"/>
                <w:highlight w:val="none"/>
                <w:lang w:val="en-US" w:eastAsia="zh-CN"/>
              </w:rPr>
              <w:t>监理招标代理费按《招标代理服务收费管理暂行办法》计价格〔2002〕1980号文计算，按标准收费收取，费用由中标单位支付。</w:t>
            </w:r>
            <w:r>
              <w:rPr>
                <w:rFonts w:hint="eastAsia" w:hAnsi="宋体" w:cs="宋体"/>
                <w:snapToGrid w:val="0"/>
                <w:color w:val="auto"/>
                <w:kern w:val="0"/>
                <w:szCs w:val="24"/>
                <w:highlight w:val="none"/>
              </w:rPr>
              <w:t>中标人须在中标</w:t>
            </w:r>
            <w:r>
              <w:rPr>
                <w:rFonts w:hint="eastAsia" w:hAnsi="宋体" w:cs="宋体"/>
                <w:snapToGrid w:val="0"/>
                <w:color w:val="auto"/>
                <w:kern w:val="0"/>
                <w:szCs w:val="24"/>
                <w:highlight w:val="none"/>
                <w:lang w:val="en-US" w:eastAsia="zh-CN"/>
              </w:rPr>
              <w:t>结果</w:t>
            </w:r>
            <w:r>
              <w:rPr>
                <w:rFonts w:hint="eastAsia" w:hAnsi="宋体" w:cs="宋体"/>
                <w:snapToGrid w:val="0"/>
                <w:color w:val="auto"/>
                <w:kern w:val="0"/>
                <w:szCs w:val="24"/>
                <w:highlight w:val="none"/>
              </w:rPr>
              <w:t>公示结束后</w:t>
            </w:r>
            <w:r>
              <w:rPr>
                <w:rFonts w:hint="eastAsia" w:hAnsi="宋体" w:cs="宋体"/>
                <w:snapToGrid w:val="0"/>
                <w:color w:val="auto"/>
                <w:kern w:val="0"/>
                <w:szCs w:val="24"/>
                <w:highlight w:val="none"/>
                <w:lang w:eastAsia="zh-CN"/>
              </w:rPr>
              <w:t>、</w:t>
            </w:r>
            <w:r>
              <w:rPr>
                <w:rFonts w:hint="eastAsia" w:hAnsi="宋体" w:cs="宋体"/>
                <w:snapToGrid w:val="0"/>
                <w:color w:val="auto"/>
                <w:kern w:val="0"/>
                <w:szCs w:val="24"/>
                <w:highlight w:val="none"/>
              </w:rPr>
              <w:t>领取中标通知书前向招标代理机构一次性付清招标代理服务费，方可领取中标通知书。</w:t>
            </w:r>
          </w:p>
        </w:tc>
      </w:tr>
    </w:tbl>
    <w:p w14:paraId="484FE4CC">
      <w:pPr>
        <w:pStyle w:val="3"/>
        <w:wordWrap w:val="0"/>
        <w:autoSpaceDE/>
        <w:autoSpaceDN/>
        <w:snapToGrid w:val="0"/>
        <w:spacing w:before="260" w:after="260" w:line="440" w:lineRule="exact"/>
        <w:jc w:val="both"/>
        <w:rPr>
          <w:rFonts w:ascii="Times New Roman"/>
          <w:b/>
          <w:snapToGrid w:val="0"/>
          <w:color w:val="auto"/>
          <w:highlight w:val="none"/>
        </w:rPr>
        <w:sectPr>
          <w:footerReference r:id="rId6" w:type="default"/>
          <w:endnotePr>
            <w:numFmt w:val="decimal"/>
          </w:endnotePr>
          <w:pgSz w:w="11906" w:h="16838"/>
          <w:pgMar w:top="1417" w:right="1417" w:bottom="1417" w:left="1417" w:header="850" w:footer="992" w:gutter="0"/>
          <w:pgNumType w:start="1"/>
          <w:cols w:space="0" w:num="1"/>
          <w:docGrid w:linePitch="327" w:charSpace="0"/>
        </w:sectPr>
      </w:pPr>
    </w:p>
    <w:p w14:paraId="21CE9C32">
      <w:pPr>
        <w:pStyle w:val="3"/>
        <w:wordWrap w:val="0"/>
        <w:autoSpaceDE/>
        <w:autoSpaceDN/>
        <w:snapToGrid w:val="0"/>
        <w:spacing w:after="120" w:afterLines="50" w:line="440" w:lineRule="exact"/>
        <w:jc w:val="both"/>
        <w:rPr>
          <w:rFonts w:ascii="Times New Roman"/>
          <w:snapToGrid w:val="0"/>
          <w:color w:val="auto"/>
          <w:highlight w:val="none"/>
        </w:rPr>
      </w:pPr>
      <w:bookmarkStart w:id="8" w:name="_Toc714"/>
      <w:bookmarkStart w:id="9" w:name="_Toc32223"/>
      <w:r>
        <w:rPr>
          <w:rFonts w:hint="eastAsia" w:ascii="Times New Roman"/>
          <w:b/>
          <w:snapToGrid w:val="0"/>
          <w:color w:val="auto"/>
          <w:highlight w:val="none"/>
        </w:rPr>
        <w:t>第二节 重要事项时间地点一览表</w:t>
      </w:r>
      <w:bookmarkEnd w:id="8"/>
      <w:bookmarkEnd w:id="9"/>
    </w:p>
    <w:tbl>
      <w:tblPr>
        <w:tblStyle w:val="31"/>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0"/>
        <w:gridCol w:w="1455"/>
        <w:gridCol w:w="7124"/>
      </w:tblGrid>
      <w:tr w14:paraId="4DA2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vAlign w:val="center"/>
          </w:tcPr>
          <w:p w14:paraId="1B37F3D1">
            <w:pPr>
              <w:pStyle w:val="89"/>
              <w:keepNext w:val="0"/>
              <w:keepLines w:val="0"/>
              <w:widowControl w:val="0"/>
              <w:suppressLineNumbers w:val="0"/>
              <w:pBdr>
                <w:top w:val="none" w:color="auto" w:sz="0" w:space="0"/>
                <w:left w:val="none" w:color="auto" w:sz="0" w:space="0"/>
                <w:bottom w:val="none" w:color="auto" w:sz="0" w:space="0"/>
                <w:right w:val="none" w:color="auto" w:sz="0" w:space="0"/>
              </w:pBdr>
              <w:tabs>
                <w:tab w:val="left" w:pos="1890"/>
              </w:tabs>
              <w:wordWrap w:val="0"/>
              <w:adjustRightInd w:val="0"/>
              <w:snapToGrid w:val="0"/>
              <w:spacing w:before="0" w:beforeAutospacing="0" w:after="260" w:afterAutospacing="0" w:line="44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1</w:t>
            </w:r>
          </w:p>
        </w:tc>
        <w:tc>
          <w:tcPr>
            <w:tcW w:w="1455" w:type="dxa"/>
            <w:vAlign w:val="center"/>
          </w:tcPr>
          <w:p w14:paraId="02420B1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招标公告</w:t>
            </w:r>
          </w:p>
          <w:p w14:paraId="06B0FAE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发布时间</w:t>
            </w:r>
          </w:p>
        </w:tc>
        <w:tc>
          <w:tcPr>
            <w:tcW w:w="7124" w:type="dxa"/>
            <w:vAlign w:val="center"/>
          </w:tcPr>
          <w:p w14:paraId="77DA56ED">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240" w:leftChars="0" w:right="0" w:rightChars="0" w:hanging="240" w:hangingChars="100"/>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w:t>
            </w:r>
            <w:r>
              <w:rPr>
                <w:rFonts w:hint="eastAsia" w:ascii="宋体" w:hAnsi="宋体"/>
                <w:color w:val="auto"/>
                <w:sz w:val="24"/>
                <w:szCs w:val="20"/>
                <w:highlight w:val="none"/>
                <w:u w:val="single"/>
                <w:lang w:val="en-US" w:eastAsia="zh-CN"/>
              </w:rPr>
              <w:t>2026</w:t>
            </w:r>
            <w:r>
              <w:rPr>
                <w:rFonts w:hint="eastAsia" w:ascii="宋体" w:hAnsi="宋体"/>
                <w:i w:val="0"/>
                <w:iCs w:val="0"/>
                <w:color w:val="auto"/>
                <w:sz w:val="24"/>
                <w:szCs w:val="20"/>
                <w:highlight w:val="none"/>
                <w:u w:val="none"/>
                <w:lang w:val="en-US" w:eastAsia="zh-CN"/>
              </w:rPr>
              <w:t>年</w:t>
            </w:r>
            <w:r>
              <w:rPr>
                <w:rFonts w:hint="eastAsia"/>
                <w:color w:val="auto"/>
                <w:sz w:val="24"/>
                <w:szCs w:val="20"/>
                <w:highlight w:val="none"/>
                <w:u w:val="single"/>
                <w:lang w:val="en-US" w:eastAsia="zh-CN"/>
              </w:rPr>
              <w:t>6</w:t>
            </w:r>
            <w:r>
              <w:rPr>
                <w:rFonts w:hint="eastAsia" w:ascii="宋体" w:hAnsi="宋体"/>
                <w:color w:val="auto"/>
                <w:sz w:val="24"/>
                <w:szCs w:val="20"/>
                <w:highlight w:val="none"/>
              </w:rPr>
              <w:t>月</w:t>
            </w:r>
            <w:r>
              <w:rPr>
                <w:rFonts w:hint="eastAsia"/>
                <w:color w:val="auto"/>
                <w:sz w:val="24"/>
                <w:szCs w:val="20"/>
                <w:highlight w:val="none"/>
                <w:u w:val="single"/>
                <w:lang w:val="en-US" w:eastAsia="zh-CN"/>
              </w:rPr>
              <w:t>3</w:t>
            </w:r>
            <w:r>
              <w:rPr>
                <w:rFonts w:hint="eastAsia" w:ascii="宋体" w:hAnsi="宋体"/>
                <w:color w:val="auto"/>
                <w:sz w:val="24"/>
                <w:szCs w:val="20"/>
                <w:highlight w:val="none"/>
              </w:rPr>
              <w:t>日</w:t>
            </w:r>
            <w:r>
              <w:rPr>
                <w:rFonts w:hint="eastAsia"/>
                <w:color w:val="auto"/>
                <w:sz w:val="24"/>
                <w:szCs w:val="20"/>
                <w:highlight w:val="none"/>
                <w:u w:val="single"/>
                <w:lang w:val="en-US" w:eastAsia="zh-CN"/>
              </w:rPr>
              <w:t>20</w:t>
            </w:r>
            <w:r>
              <w:rPr>
                <w:rFonts w:hint="eastAsia" w:ascii="宋体" w:hAnsi="宋体"/>
                <w:color w:val="auto"/>
                <w:sz w:val="24"/>
                <w:szCs w:val="20"/>
                <w:highlight w:val="none"/>
              </w:rPr>
              <w:t>时</w:t>
            </w:r>
            <w:r>
              <w:rPr>
                <w:rFonts w:hint="eastAsia" w:cs="宋体"/>
                <w:color w:val="auto"/>
                <w:kern w:val="2"/>
                <w:sz w:val="24"/>
                <w:szCs w:val="24"/>
                <w:highlight w:val="none"/>
                <w:u w:val="single"/>
                <w:lang w:val="en-US" w:eastAsia="zh-CN" w:bidi="ar-SA"/>
              </w:rPr>
              <w:t>00</w:t>
            </w:r>
            <w:r>
              <w:rPr>
                <w:rFonts w:hint="eastAsia" w:ascii="宋体" w:hAnsi="宋体"/>
                <w:color w:val="auto"/>
                <w:sz w:val="24"/>
                <w:szCs w:val="20"/>
                <w:highlight w:val="none"/>
              </w:rPr>
              <w:t>分</w:t>
            </w:r>
          </w:p>
        </w:tc>
      </w:tr>
      <w:tr w14:paraId="7944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vAlign w:val="center"/>
          </w:tcPr>
          <w:p w14:paraId="787CE7C4">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2</w:t>
            </w:r>
          </w:p>
        </w:tc>
        <w:tc>
          <w:tcPr>
            <w:tcW w:w="1455" w:type="dxa"/>
            <w:vAlign w:val="center"/>
          </w:tcPr>
          <w:p w14:paraId="183E06F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lang w:val="en-US" w:eastAsia="zh-CN"/>
              </w:rPr>
              <w:t>获取招标文件截止时</w:t>
            </w:r>
            <w:r>
              <w:rPr>
                <w:rFonts w:hint="eastAsia" w:ascii="宋体" w:hAnsi="宋体" w:eastAsia="宋体" w:cs="宋体"/>
                <w:i w:val="0"/>
                <w:caps w:val="0"/>
                <w:color w:val="auto"/>
                <w:spacing w:val="0"/>
                <w:sz w:val="24"/>
                <w:szCs w:val="24"/>
                <w:highlight w:val="none"/>
              </w:rPr>
              <w:t>间</w:t>
            </w:r>
          </w:p>
        </w:tc>
        <w:tc>
          <w:tcPr>
            <w:tcW w:w="7124" w:type="dxa"/>
            <w:vAlign w:val="center"/>
          </w:tcPr>
          <w:p w14:paraId="04BA47C4">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w:t>
            </w:r>
            <w:r>
              <w:rPr>
                <w:rFonts w:hint="eastAsia" w:ascii="宋体" w:hAnsi="宋体"/>
                <w:color w:val="auto"/>
                <w:sz w:val="24"/>
                <w:szCs w:val="20"/>
                <w:highlight w:val="none"/>
                <w:u w:val="single"/>
                <w:lang w:val="en-US" w:eastAsia="zh-CN"/>
              </w:rPr>
              <w:t>2026</w:t>
            </w:r>
            <w:r>
              <w:rPr>
                <w:rFonts w:hint="eastAsia" w:ascii="宋体" w:hAnsi="宋体"/>
                <w:i w:val="0"/>
                <w:iCs w:val="0"/>
                <w:color w:val="auto"/>
                <w:sz w:val="24"/>
                <w:szCs w:val="20"/>
                <w:highlight w:val="none"/>
                <w:u w:val="none"/>
                <w:lang w:val="en-US" w:eastAsia="zh-CN"/>
              </w:rPr>
              <w:t>年</w:t>
            </w:r>
            <w:r>
              <w:rPr>
                <w:rFonts w:hint="eastAsia"/>
                <w:color w:val="auto"/>
                <w:sz w:val="24"/>
                <w:szCs w:val="20"/>
                <w:highlight w:val="none"/>
                <w:u w:val="single"/>
                <w:lang w:val="en-US" w:eastAsia="zh-CN"/>
              </w:rPr>
              <w:t>6</w:t>
            </w:r>
            <w:r>
              <w:rPr>
                <w:rFonts w:hint="eastAsia" w:ascii="宋体" w:hAnsi="宋体"/>
                <w:color w:val="auto"/>
                <w:sz w:val="24"/>
                <w:szCs w:val="20"/>
                <w:highlight w:val="none"/>
              </w:rPr>
              <w:t>月</w:t>
            </w:r>
            <w:r>
              <w:rPr>
                <w:rFonts w:hint="eastAsia"/>
                <w:color w:val="auto"/>
                <w:sz w:val="24"/>
                <w:szCs w:val="20"/>
                <w:highlight w:val="none"/>
                <w:u w:val="single"/>
                <w:lang w:val="en-US" w:eastAsia="zh-CN"/>
              </w:rPr>
              <w:t>26</w:t>
            </w:r>
            <w:r>
              <w:rPr>
                <w:rFonts w:hint="eastAsia" w:ascii="宋体" w:hAnsi="宋体"/>
                <w:color w:val="auto"/>
                <w:sz w:val="24"/>
                <w:szCs w:val="20"/>
                <w:highlight w:val="none"/>
              </w:rPr>
              <w:t>日</w:t>
            </w:r>
            <w:r>
              <w:rPr>
                <w:rFonts w:hint="eastAsia"/>
                <w:color w:val="auto"/>
                <w:sz w:val="24"/>
                <w:szCs w:val="20"/>
                <w:highlight w:val="none"/>
                <w:u w:val="single"/>
                <w:lang w:val="en-US" w:eastAsia="zh-CN"/>
              </w:rPr>
              <w:t>9</w:t>
            </w:r>
            <w:r>
              <w:rPr>
                <w:rFonts w:hint="eastAsia" w:ascii="宋体" w:hAnsi="宋体"/>
                <w:color w:val="auto"/>
                <w:sz w:val="24"/>
                <w:szCs w:val="20"/>
                <w:highlight w:val="none"/>
              </w:rPr>
              <w:t>时</w:t>
            </w:r>
            <w:r>
              <w:rPr>
                <w:rFonts w:hint="eastAsia"/>
                <w:color w:val="auto"/>
                <w:sz w:val="24"/>
                <w:szCs w:val="20"/>
                <w:highlight w:val="none"/>
                <w:u w:val="single"/>
                <w:lang w:val="en-US" w:eastAsia="zh-CN"/>
              </w:rPr>
              <w:t>30</w:t>
            </w:r>
            <w:r>
              <w:rPr>
                <w:rFonts w:hint="eastAsia" w:ascii="宋体" w:hAnsi="宋体"/>
                <w:color w:val="auto"/>
                <w:sz w:val="24"/>
                <w:szCs w:val="20"/>
                <w:highlight w:val="none"/>
              </w:rPr>
              <w:t>分</w:t>
            </w:r>
          </w:p>
        </w:tc>
      </w:tr>
      <w:tr w14:paraId="5D35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vAlign w:val="center"/>
          </w:tcPr>
          <w:p w14:paraId="0B463BA3">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3</w:t>
            </w:r>
          </w:p>
        </w:tc>
        <w:tc>
          <w:tcPr>
            <w:tcW w:w="1455" w:type="dxa"/>
            <w:vAlign w:val="center"/>
          </w:tcPr>
          <w:p w14:paraId="1E3855D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网上提问</w:t>
            </w:r>
          </w:p>
          <w:p w14:paraId="01E2C1F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截止时间</w:t>
            </w:r>
          </w:p>
        </w:tc>
        <w:tc>
          <w:tcPr>
            <w:tcW w:w="7124" w:type="dxa"/>
            <w:vAlign w:val="center"/>
          </w:tcPr>
          <w:p w14:paraId="70B18913">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w:t>
            </w:r>
            <w:r>
              <w:rPr>
                <w:rFonts w:hint="eastAsia" w:ascii="宋体" w:hAnsi="宋体" w:cs="宋体"/>
                <w:color w:val="auto"/>
                <w:kern w:val="0"/>
                <w:sz w:val="24"/>
                <w:highlight w:val="none"/>
                <w:u w:val="single"/>
                <w:lang w:val="en-US" w:eastAsia="zh-CN"/>
              </w:rPr>
              <w:t>2026</w:t>
            </w:r>
            <w:r>
              <w:rPr>
                <w:rFonts w:hint="eastAsia" w:ascii="宋体" w:hAnsi="宋体" w:cs="宋体"/>
                <w:color w:val="auto"/>
                <w:kern w:val="0"/>
                <w:sz w:val="24"/>
                <w:highlight w:val="none"/>
                <w:u w:val="none"/>
                <w:lang w:val="en-US" w:eastAsia="zh-CN"/>
              </w:rPr>
              <w:t>年</w:t>
            </w:r>
            <w:r>
              <w:rPr>
                <w:rFonts w:hint="eastAsia"/>
                <w:color w:val="auto"/>
                <w:sz w:val="24"/>
                <w:szCs w:val="20"/>
                <w:highlight w:val="none"/>
                <w:u w:val="single"/>
                <w:lang w:val="en-US" w:eastAsia="zh-CN"/>
              </w:rPr>
              <w:t>6</w:t>
            </w:r>
            <w:r>
              <w:rPr>
                <w:rFonts w:hint="eastAsia" w:ascii="宋体" w:hAnsi="宋体"/>
                <w:color w:val="auto"/>
                <w:sz w:val="24"/>
                <w:szCs w:val="20"/>
                <w:highlight w:val="none"/>
              </w:rPr>
              <w:t>月</w:t>
            </w:r>
            <w:r>
              <w:rPr>
                <w:rFonts w:hint="eastAsia" w:ascii="宋体" w:hAnsi="宋体"/>
                <w:color w:val="auto"/>
                <w:sz w:val="24"/>
                <w:szCs w:val="20"/>
                <w:highlight w:val="none"/>
                <w:u w:val="single"/>
                <w:lang w:val="en-US" w:eastAsia="zh-CN"/>
              </w:rPr>
              <w:t xml:space="preserve"> </w:t>
            </w:r>
            <w:r>
              <w:rPr>
                <w:rFonts w:hint="eastAsia"/>
                <w:color w:val="auto"/>
                <w:sz w:val="24"/>
                <w:szCs w:val="20"/>
                <w:highlight w:val="none"/>
                <w:u w:val="single"/>
                <w:lang w:val="en-US" w:eastAsia="zh-CN"/>
              </w:rPr>
              <w:t>16</w:t>
            </w:r>
            <w:r>
              <w:rPr>
                <w:rFonts w:hint="eastAsia" w:ascii="宋体" w:hAnsi="宋体"/>
                <w:color w:val="auto"/>
                <w:sz w:val="24"/>
                <w:szCs w:val="20"/>
                <w:highlight w:val="none"/>
              </w:rPr>
              <w:t>日</w:t>
            </w:r>
            <w:r>
              <w:rPr>
                <w:rFonts w:hint="eastAsia" w:ascii="宋体" w:hAnsi="宋体" w:eastAsia="宋体" w:cs="宋体"/>
                <w:color w:val="auto"/>
                <w:kern w:val="2"/>
                <w:sz w:val="24"/>
                <w:szCs w:val="24"/>
                <w:highlight w:val="none"/>
                <w:u w:val="single"/>
                <w:lang w:val="en-US" w:eastAsia="zh-CN" w:bidi="ar-SA"/>
              </w:rPr>
              <w:t>16</w:t>
            </w:r>
            <w:r>
              <w:rPr>
                <w:rFonts w:hint="eastAsia" w:ascii="宋体" w:hAnsi="宋体" w:eastAsia="宋体" w:cs="宋体"/>
                <w:color w:val="auto"/>
                <w:kern w:val="2"/>
                <w:sz w:val="24"/>
                <w:szCs w:val="24"/>
                <w:highlight w:val="none"/>
                <w:lang w:val="en-US" w:eastAsia="zh-CN" w:bidi="ar-SA"/>
              </w:rPr>
              <w:t>时</w:t>
            </w:r>
            <w:r>
              <w:rPr>
                <w:rFonts w:hint="eastAsia" w:ascii="宋体" w:hAnsi="宋体" w:eastAsia="宋体" w:cs="宋体"/>
                <w:color w:val="auto"/>
                <w:kern w:val="2"/>
                <w:sz w:val="24"/>
                <w:szCs w:val="24"/>
                <w:highlight w:val="none"/>
                <w:u w:val="single"/>
                <w:lang w:val="en-US" w:eastAsia="zh-CN" w:bidi="ar-SA"/>
              </w:rPr>
              <w:t>00</w:t>
            </w:r>
            <w:r>
              <w:rPr>
                <w:rFonts w:hint="eastAsia" w:ascii="宋体" w:hAnsi="宋体" w:eastAsia="宋体" w:cs="宋体"/>
                <w:color w:val="auto"/>
                <w:kern w:val="2"/>
                <w:sz w:val="24"/>
                <w:szCs w:val="24"/>
                <w:highlight w:val="none"/>
                <w:lang w:val="en-US" w:eastAsia="zh-CN" w:bidi="ar-SA"/>
              </w:rPr>
              <w:t>分</w:t>
            </w:r>
          </w:p>
        </w:tc>
      </w:tr>
      <w:tr w14:paraId="69B4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vAlign w:val="center"/>
          </w:tcPr>
          <w:p w14:paraId="5E189C42">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4</w:t>
            </w:r>
          </w:p>
        </w:tc>
        <w:tc>
          <w:tcPr>
            <w:tcW w:w="1455" w:type="dxa"/>
            <w:vAlign w:val="center"/>
          </w:tcPr>
          <w:p w14:paraId="5328B2D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网上答疑</w:t>
            </w:r>
          </w:p>
          <w:p w14:paraId="2C204C8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时间</w:t>
            </w:r>
          </w:p>
        </w:tc>
        <w:tc>
          <w:tcPr>
            <w:tcW w:w="7124" w:type="dxa"/>
            <w:vAlign w:val="center"/>
          </w:tcPr>
          <w:p w14:paraId="36BBF248">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240" w:leftChars="0" w:right="0" w:rightChars="0" w:hanging="240" w:hangingChars="100"/>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w:t>
            </w:r>
            <w:r>
              <w:rPr>
                <w:rFonts w:hint="eastAsia" w:ascii="宋体" w:hAnsi="宋体" w:cs="宋体"/>
                <w:color w:val="auto"/>
                <w:kern w:val="0"/>
                <w:sz w:val="24"/>
                <w:highlight w:val="none"/>
                <w:u w:val="single"/>
                <w:lang w:val="en-US" w:eastAsia="zh-CN"/>
              </w:rPr>
              <w:t>2026</w:t>
            </w:r>
            <w:r>
              <w:rPr>
                <w:rFonts w:hint="eastAsia" w:ascii="宋体" w:hAnsi="宋体" w:cs="宋体"/>
                <w:color w:val="auto"/>
                <w:kern w:val="0"/>
                <w:sz w:val="24"/>
                <w:highlight w:val="none"/>
                <w:u w:val="none"/>
                <w:lang w:val="en-US" w:eastAsia="zh-CN"/>
              </w:rPr>
              <w:t>年</w:t>
            </w:r>
            <w:r>
              <w:rPr>
                <w:rFonts w:hint="eastAsia"/>
                <w:color w:val="auto"/>
                <w:sz w:val="24"/>
                <w:szCs w:val="20"/>
                <w:highlight w:val="none"/>
                <w:u w:val="single"/>
                <w:lang w:val="en-US" w:eastAsia="zh-CN"/>
              </w:rPr>
              <w:t>6</w:t>
            </w:r>
            <w:r>
              <w:rPr>
                <w:rFonts w:hint="eastAsia" w:ascii="宋体" w:hAnsi="宋体"/>
                <w:color w:val="auto"/>
                <w:sz w:val="24"/>
                <w:szCs w:val="20"/>
                <w:highlight w:val="none"/>
              </w:rPr>
              <w:t>月</w:t>
            </w:r>
            <w:r>
              <w:rPr>
                <w:rFonts w:hint="eastAsia"/>
                <w:color w:val="auto"/>
                <w:sz w:val="24"/>
                <w:szCs w:val="20"/>
                <w:highlight w:val="none"/>
                <w:u w:val="single"/>
                <w:lang w:val="en-US" w:eastAsia="zh-CN"/>
              </w:rPr>
              <w:t>16</w:t>
            </w:r>
            <w:r>
              <w:rPr>
                <w:rFonts w:hint="eastAsia" w:ascii="宋体" w:hAnsi="宋体"/>
                <w:color w:val="auto"/>
                <w:sz w:val="24"/>
                <w:szCs w:val="20"/>
                <w:highlight w:val="none"/>
              </w:rPr>
              <w:t>日</w:t>
            </w:r>
            <w:r>
              <w:rPr>
                <w:rFonts w:hint="eastAsia" w:ascii="宋体" w:hAnsi="宋体" w:eastAsia="宋体" w:cs="宋体"/>
                <w:color w:val="auto"/>
                <w:kern w:val="2"/>
                <w:sz w:val="24"/>
                <w:szCs w:val="24"/>
                <w:highlight w:val="none"/>
                <w:u w:val="single"/>
                <w:lang w:val="en-US" w:eastAsia="zh-CN" w:bidi="ar-SA"/>
              </w:rPr>
              <w:t xml:space="preserve">16 </w:t>
            </w:r>
            <w:r>
              <w:rPr>
                <w:rFonts w:hint="eastAsia" w:ascii="宋体" w:hAnsi="宋体" w:eastAsia="宋体" w:cs="宋体"/>
                <w:color w:val="auto"/>
                <w:kern w:val="2"/>
                <w:sz w:val="24"/>
                <w:szCs w:val="24"/>
                <w:highlight w:val="none"/>
                <w:lang w:val="en-US" w:eastAsia="zh-CN" w:bidi="ar-SA"/>
              </w:rPr>
              <w:t>时</w:t>
            </w:r>
            <w:r>
              <w:rPr>
                <w:rFonts w:hint="eastAsia" w:ascii="宋体" w:hAnsi="宋体" w:eastAsia="宋体" w:cs="宋体"/>
                <w:color w:val="auto"/>
                <w:kern w:val="2"/>
                <w:sz w:val="24"/>
                <w:szCs w:val="24"/>
                <w:highlight w:val="none"/>
                <w:u w:val="single"/>
                <w:lang w:val="en-US" w:eastAsia="zh-CN" w:bidi="ar-SA"/>
              </w:rPr>
              <w:t>30</w:t>
            </w:r>
            <w:r>
              <w:rPr>
                <w:rFonts w:hint="eastAsia" w:ascii="宋体" w:hAnsi="宋体" w:eastAsia="宋体" w:cs="宋体"/>
                <w:color w:val="auto"/>
                <w:kern w:val="2"/>
                <w:sz w:val="24"/>
                <w:szCs w:val="24"/>
                <w:highlight w:val="none"/>
                <w:lang w:val="en-US" w:eastAsia="zh-CN" w:bidi="ar-SA"/>
              </w:rPr>
              <w:t>分至</w:t>
            </w:r>
            <w:r>
              <w:rPr>
                <w:rFonts w:hint="eastAsia" w:ascii="宋体" w:hAnsi="宋体" w:cs="宋体"/>
                <w:color w:val="auto"/>
                <w:kern w:val="0"/>
                <w:sz w:val="24"/>
                <w:highlight w:val="none"/>
                <w:u w:val="single"/>
                <w:lang w:val="en-US" w:eastAsia="zh-CN"/>
              </w:rPr>
              <w:t>2026</w:t>
            </w:r>
            <w:r>
              <w:rPr>
                <w:rFonts w:hint="eastAsia" w:ascii="宋体" w:hAnsi="宋体" w:cs="宋体"/>
                <w:color w:val="auto"/>
                <w:kern w:val="0"/>
                <w:sz w:val="24"/>
                <w:highlight w:val="none"/>
                <w:u w:val="none"/>
                <w:lang w:val="en-US" w:eastAsia="zh-CN"/>
              </w:rPr>
              <w:t>年</w:t>
            </w:r>
            <w:r>
              <w:rPr>
                <w:rFonts w:hint="eastAsia"/>
                <w:color w:val="auto"/>
                <w:sz w:val="24"/>
                <w:szCs w:val="20"/>
                <w:highlight w:val="none"/>
                <w:u w:val="single"/>
                <w:lang w:val="en-US" w:eastAsia="zh-CN"/>
              </w:rPr>
              <w:t>6</w:t>
            </w:r>
            <w:r>
              <w:rPr>
                <w:rFonts w:hint="eastAsia" w:ascii="宋体" w:hAnsi="宋体"/>
                <w:color w:val="auto"/>
                <w:sz w:val="24"/>
                <w:szCs w:val="20"/>
                <w:highlight w:val="none"/>
              </w:rPr>
              <w:t>月</w:t>
            </w:r>
            <w:r>
              <w:rPr>
                <w:rFonts w:hint="eastAsia"/>
                <w:color w:val="auto"/>
                <w:sz w:val="24"/>
                <w:szCs w:val="20"/>
                <w:highlight w:val="none"/>
                <w:u w:val="single"/>
                <w:lang w:val="en-US" w:eastAsia="zh-CN"/>
              </w:rPr>
              <w:t>19</w:t>
            </w:r>
            <w:r>
              <w:rPr>
                <w:rFonts w:hint="eastAsia" w:ascii="宋体" w:hAnsi="宋体"/>
                <w:color w:val="auto"/>
                <w:sz w:val="24"/>
                <w:szCs w:val="20"/>
                <w:highlight w:val="none"/>
              </w:rPr>
              <w:t>日</w:t>
            </w:r>
            <w:r>
              <w:rPr>
                <w:rFonts w:hint="eastAsia" w:ascii="宋体" w:hAnsi="宋体" w:eastAsia="宋体" w:cs="宋体"/>
                <w:color w:val="auto"/>
                <w:kern w:val="2"/>
                <w:sz w:val="24"/>
                <w:szCs w:val="24"/>
                <w:highlight w:val="none"/>
                <w:u w:val="single"/>
                <w:lang w:val="en-US" w:eastAsia="zh-CN" w:bidi="ar-SA"/>
              </w:rPr>
              <w:t>16</w:t>
            </w:r>
            <w:r>
              <w:rPr>
                <w:rFonts w:hint="eastAsia" w:ascii="宋体" w:hAnsi="宋体" w:eastAsia="宋体" w:cs="宋体"/>
                <w:color w:val="auto"/>
                <w:kern w:val="2"/>
                <w:sz w:val="24"/>
                <w:szCs w:val="24"/>
                <w:highlight w:val="none"/>
                <w:lang w:val="en-US" w:eastAsia="zh-CN" w:bidi="ar-SA"/>
              </w:rPr>
              <w:t>时</w:t>
            </w:r>
            <w:r>
              <w:rPr>
                <w:rFonts w:hint="eastAsia" w:ascii="宋体" w:hAnsi="宋体" w:eastAsia="宋体" w:cs="宋体"/>
                <w:color w:val="auto"/>
                <w:kern w:val="2"/>
                <w:sz w:val="24"/>
                <w:szCs w:val="24"/>
                <w:highlight w:val="none"/>
                <w:u w:val="single"/>
                <w:lang w:val="en-US" w:eastAsia="zh-CN" w:bidi="ar-SA"/>
              </w:rPr>
              <w:t>00</w:t>
            </w:r>
            <w:r>
              <w:rPr>
                <w:rFonts w:hint="eastAsia" w:ascii="宋体" w:hAnsi="宋体" w:eastAsia="宋体" w:cs="宋体"/>
                <w:color w:val="auto"/>
                <w:kern w:val="2"/>
                <w:sz w:val="24"/>
                <w:szCs w:val="24"/>
                <w:highlight w:val="none"/>
                <w:lang w:val="en-US" w:eastAsia="zh-CN" w:bidi="ar-SA"/>
              </w:rPr>
              <w:t>分</w:t>
            </w:r>
          </w:p>
        </w:tc>
      </w:tr>
      <w:tr w14:paraId="7887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600" w:type="dxa"/>
            <w:vAlign w:val="center"/>
          </w:tcPr>
          <w:p w14:paraId="3C724208">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5</w:t>
            </w:r>
          </w:p>
        </w:tc>
        <w:tc>
          <w:tcPr>
            <w:tcW w:w="1455" w:type="dxa"/>
            <w:vAlign w:val="center"/>
          </w:tcPr>
          <w:p w14:paraId="3B324EF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投标保证缴</w:t>
            </w:r>
          </w:p>
          <w:p w14:paraId="04B7ADE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纳截止时间</w:t>
            </w:r>
          </w:p>
        </w:tc>
        <w:tc>
          <w:tcPr>
            <w:tcW w:w="7124" w:type="dxa"/>
            <w:vAlign w:val="center"/>
          </w:tcPr>
          <w:p w14:paraId="268A259D">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投标保证金到账截止时间：</w:t>
            </w:r>
            <w:r>
              <w:rPr>
                <w:rFonts w:hint="eastAsia" w:ascii="宋体" w:hAnsi="宋体" w:eastAsia="宋体" w:cs="宋体"/>
                <w:i w:val="0"/>
                <w:caps w:val="0"/>
                <w:color w:val="auto"/>
                <w:spacing w:val="0"/>
                <w:sz w:val="24"/>
                <w:szCs w:val="24"/>
                <w:highlight w:val="none"/>
                <w:lang w:val="en-US" w:eastAsia="zh-CN"/>
              </w:rPr>
              <w:t xml:space="preserve"> </w:t>
            </w:r>
            <w:r>
              <w:rPr>
                <w:rFonts w:hint="eastAsia" w:ascii="宋体" w:hAnsi="宋体"/>
                <w:color w:val="auto"/>
                <w:sz w:val="24"/>
                <w:szCs w:val="20"/>
                <w:highlight w:val="none"/>
                <w:u w:val="single"/>
                <w:lang w:val="en-US" w:eastAsia="zh-CN"/>
              </w:rPr>
              <w:t>2026</w:t>
            </w:r>
            <w:r>
              <w:rPr>
                <w:rFonts w:hint="eastAsia" w:ascii="宋体" w:hAnsi="宋体"/>
                <w:i w:val="0"/>
                <w:iCs w:val="0"/>
                <w:color w:val="auto"/>
                <w:sz w:val="24"/>
                <w:szCs w:val="20"/>
                <w:highlight w:val="none"/>
                <w:u w:val="none"/>
                <w:lang w:val="en-US" w:eastAsia="zh-CN"/>
              </w:rPr>
              <w:t>年</w:t>
            </w:r>
            <w:r>
              <w:rPr>
                <w:rFonts w:hint="eastAsia"/>
                <w:color w:val="auto"/>
                <w:sz w:val="24"/>
                <w:szCs w:val="20"/>
                <w:highlight w:val="none"/>
                <w:u w:val="single"/>
                <w:lang w:val="en-US" w:eastAsia="zh-CN"/>
              </w:rPr>
              <w:t>6</w:t>
            </w:r>
            <w:r>
              <w:rPr>
                <w:rFonts w:hint="eastAsia" w:ascii="宋体" w:hAnsi="宋体"/>
                <w:color w:val="auto"/>
                <w:sz w:val="24"/>
                <w:szCs w:val="20"/>
                <w:highlight w:val="none"/>
              </w:rPr>
              <w:t>月</w:t>
            </w:r>
            <w:r>
              <w:rPr>
                <w:rFonts w:hint="eastAsia"/>
                <w:color w:val="auto"/>
                <w:sz w:val="24"/>
                <w:szCs w:val="20"/>
                <w:highlight w:val="none"/>
                <w:u w:val="single"/>
                <w:lang w:val="en-US" w:eastAsia="zh-CN"/>
              </w:rPr>
              <w:t>25</w:t>
            </w:r>
            <w:r>
              <w:rPr>
                <w:rFonts w:hint="eastAsia" w:ascii="宋体" w:hAnsi="宋体"/>
                <w:color w:val="auto"/>
                <w:sz w:val="24"/>
                <w:szCs w:val="20"/>
                <w:highlight w:val="none"/>
              </w:rPr>
              <w:t>日</w:t>
            </w:r>
            <w:r>
              <w:rPr>
                <w:rFonts w:hint="eastAsia"/>
                <w:color w:val="auto"/>
                <w:sz w:val="24"/>
                <w:szCs w:val="20"/>
                <w:highlight w:val="none"/>
                <w:u w:val="single"/>
                <w:lang w:val="en-US" w:eastAsia="zh-CN"/>
              </w:rPr>
              <w:t>9</w:t>
            </w:r>
            <w:r>
              <w:rPr>
                <w:rFonts w:hint="eastAsia" w:ascii="宋体" w:hAnsi="宋体"/>
                <w:color w:val="auto"/>
                <w:sz w:val="24"/>
                <w:szCs w:val="20"/>
                <w:highlight w:val="none"/>
              </w:rPr>
              <w:t>时</w:t>
            </w:r>
            <w:r>
              <w:rPr>
                <w:rFonts w:hint="eastAsia"/>
                <w:color w:val="auto"/>
                <w:sz w:val="24"/>
                <w:szCs w:val="20"/>
                <w:highlight w:val="none"/>
                <w:u w:val="single"/>
                <w:lang w:val="en-US" w:eastAsia="zh-CN"/>
              </w:rPr>
              <w:t>30</w:t>
            </w:r>
            <w:r>
              <w:rPr>
                <w:rFonts w:hint="eastAsia" w:ascii="宋体" w:hAnsi="宋体"/>
                <w:color w:val="auto"/>
                <w:sz w:val="24"/>
                <w:szCs w:val="20"/>
                <w:highlight w:val="none"/>
              </w:rPr>
              <w:t>分</w:t>
            </w:r>
            <w:r>
              <w:rPr>
                <w:rFonts w:hint="eastAsia" w:ascii="宋体" w:hAnsi="宋体" w:eastAsia="宋体" w:cs="宋体"/>
                <w:i w:val="0"/>
                <w:caps w:val="0"/>
                <w:color w:val="auto"/>
                <w:spacing w:val="0"/>
                <w:sz w:val="24"/>
                <w:szCs w:val="24"/>
                <w:highlight w:val="none"/>
              </w:rPr>
              <w:t>；</w:t>
            </w:r>
          </w:p>
          <w:p w14:paraId="3840CD88">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i w:val="0"/>
                <w:caps w:val="0"/>
                <w:color w:val="auto"/>
                <w:spacing w:val="0"/>
                <w:sz w:val="24"/>
                <w:szCs w:val="24"/>
                <w:highlight w:val="none"/>
                <w:lang w:val="en-US" w:eastAsia="zh-CN"/>
              </w:rPr>
            </w:pPr>
            <w:r>
              <w:rPr>
                <w:rFonts w:hint="eastAsia" w:ascii="宋体" w:hAnsi="宋体" w:eastAsia="宋体" w:cs="宋体"/>
                <w:i w:val="0"/>
                <w:caps w:val="0"/>
                <w:color w:val="auto"/>
                <w:spacing w:val="0"/>
                <w:sz w:val="24"/>
                <w:szCs w:val="24"/>
                <w:highlight w:val="none"/>
              </w:rPr>
              <w:t>投标保证担保</w:t>
            </w:r>
            <w:r>
              <w:rPr>
                <w:rFonts w:hint="eastAsia" w:ascii="宋体" w:hAnsi="宋体" w:eastAsia="宋体" w:cs="宋体"/>
                <w:i w:val="0"/>
                <w:caps w:val="0"/>
                <w:color w:val="auto"/>
                <w:spacing w:val="0"/>
                <w:sz w:val="24"/>
                <w:szCs w:val="24"/>
                <w:highlight w:val="none"/>
                <w:lang w:val="en-US" w:eastAsia="zh-CN"/>
              </w:rPr>
              <w:t>办理</w:t>
            </w:r>
            <w:r>
              <w:rPr>
                <w:rFonts w:hint="eastAsia" w:ascii="宋体" w:hAnsi="宋体" w:eastAsia="宋体" w:cs="宋体"/>
                <w:i w:val="0"/>
                <w:caps w:val="0"/>
                <w:color w:val="auto"/>
                <w:spacing w:val="0"/>
                <w:sz w:val="24"/>
                <w:szCs w:val="24"/>
                <w:highlight w:val="none"/>
              </w:rPr>
              <w:t>截止时间：</w:t>
            </w:r>
            <w:r>
              <w:rPr>
                <w:rFonts w:hint="eastAsia" w:ascii="宋体" w:hAnsi="宋体"/>
                <w:color w:val="auto"/>
                <w:sz w:val="24"/>
                <w:szCs w:val="20"/>
                <w:highlight w:val="none"/>
                <w:u w:val="single"/>
                <w:lang w:val="en-US" w:eastAsia="zh-CN"/>
              </w:rPr>
              <w:t>2026</w:t>
            </w:r>
            <w:r>
              <w:rPr>
                <w:rFonts w:hint="eastAsia" w:ascii="宋体" w:hAnsi="宋体"/>
                <w:i w:val="0"/>
                <w:iCs w:val="0"/>
                <w:color w:val="auto"/>
                <w:sz w:val="24"/>
                <w:szCs w:val="20"/>
                <w:highlight w:val="none"/>
                <w:u w:val="none"/>
                <w:lang w:val="en-US" w:eastAsia="zh-CN"/>
              </w:rPr>
              <w:t>年</w:t>
            </w:r>
            <w:r>
              <w:rPr>
                <w:rFonts w:hint="eastAsia"/>
                <w:color w:val="auto"/>
                <w:sz w:val="24"/>
                <w:szCs w:val="20"/>
                <w:highlight w:val="none"/>
                <w:u w:val="single"/>
                <w:lang w:val="en-US" w:eastAsia="zh-CN"/>
              </w:rPr>
              <w:t>6</w:t>
            </w:r>
            <w:r>
              <w:rPr>
                <w:rFonts w:hint="eastAsia" w:ascii="宋体" w:hAnsi="宋体"/>
                <w:color w:val="auto"/>
                <w:sz w:val="24"/>
                <w:szCs w:val="20"/>
                <w:highlight w:val="none"/>
              </w:rPr>
              <w:t>月</w:t>
            </w:r>
            <w:r>
              <w:rPr>
                <w:rFonts w:hint="eastAsia"/>
                <w:color w:val="auto"/>
                <w:sz w:val="24"/>
                <w:szCs w:val="20"/>
                <w:highlight w:val="none"/>
                <w:u w:val="single"/>
                <w:lang w:val="en-US" w:eastAsia="zh-CN"/>
              </w:rPr>
              <w:t>25</w:t>
            </w:r>
            <w:r>
              <w:rPr>
                <w:rFonts w:hint="eastAsia" w:ascii="宋体" w:hAnsi="宋体"/>
                <w:color w:val="auto"/>
                <w:sz w:val="24"/>
                <w:szCs w:val="20"/>
                <w:highlight w:val="none"/>
              </w:rPr>
              <w:t>日</w:t>
            </w:r>
            <w:r>
              <w:rPr>
                <w:rFonts w:hint="eastAsia"/>
                <w:color w:val="auto"/>
                <w:sz w:val="24"/>
                <w:szCs w:val="20"/>
                <w:highlight w:val="none"/>
                <w:u w:val="single"/>
                <w:lang w:val="en-US" w:eastAsia="zh-CN"/>
              </w:rPr>
              <w:t>9</w:t>
            </w:r>
            <w:r>
              <w:rPr>
                <w:rFonts w:hint="eastAsia" w:ascii="宋体" w:hAnsi="宋体"/>
                <w:color w:val="auto"/>
                <w:sz w:val="24"/>
                <w:szCs w:val="20"/>
                <w:highlight w:val="none"/>
              </w:rPr>
              <w:t>时</w:t>
            </w:r>
            <w:r>
              <w:rPr>
                <w:rFonts w:hint="eastAsia"/>
                <w:color w:val="auto"/>
                <w:sz w:val="24"/>
                <w:szCs w:val="20"/>
                <w:highlight w:val="none"/>
                <w:u w:val="single"/>
                <w:lang w:val="en-US" w:eastAsia="zh-CN"/>
              </w:rPr>
              <w:t>30</w:t>
            </w:r>
            <w:r>
              <w:rPr>
                <w:rFonts w:hint="eastAsia" w:ascii="宋体" w:hAnsi="宋体"/>
                <w:color w:val="auto"/>
                <w:sz w:val="24"/>
                <w:szCs w:val="20"/>
                <w:highlight w:val="none"/>
              </w:rPr>
              <w:t>分</w:t>
            </w:r>
            <w:r>
              <w:rPr>
                <w:rFonts w:hint="eastAsia" w:ascii="宋体" w:hAnsi="宋体" w:eastAsia="宋体" w:cs="宋体"/>
                <w:i w:val="0"/>
                <w:caps w:val="0"/>
                <w:color w:val="auto"/>
                <w:spacing w:val="0"/>
                <w:sz w:val="24"/>
                <w:szCs w:val="24"/>
                <w:highlight w:val="none"/>
                <w:lang w:val="en-US" w:eastAsia="zh-CN"/>
              </w:rPr>
              <w:t>；</w:t>
            </w:r>
          </w:p>
          <w:p w14:paraId="23332E6F">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color w:val="auto"/>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投标保证保险投保截止时间：</w:t>
            </w:r>
            <w:r>
              <w:rPr>
                <w:rFonts w:hint="eastAsia" w:ascii="宋体" w:hAnsi="宋体"/>
                <w:color w:val="auto"/>
                <w:sz w:val="24"/>
                <w:szCs w:val="20"/>
                <w:highlight w:val="none"/>
                <w:u w:val="single"/>
                <w:lang w:val="en-US" w:eastAsia="zh-CN"/>
              </w:rPr>
              <w:t>2026</w:t>
            </w:r>
            <w:r>
              <w:rPr>
                <w:rFonts w:hint="eastAsia" w:ascii="宋体" w:hAnsi="宋体"/>
                <w:i w:val="0"/>
                <w:iCs w:val="0"/>
                <w:color w:val="auto"/>
                <w:sz w:val="24"/>
                <w:szCs w:val="20"/>
                <w:highlight w:val="none"/>
                <w:u w:val="none"/>
                <w:lang w:val="en-US" w:eastAsia="zh-CN"/>
              </w:rPr>
              <w:t>年</w:t>
            </w:r>
            <w:r>
              <w:rPr>
                <w:rFonts w:hint="eastAsia"/>
                <w:color w:val="auto"/>
                <w:sz w:val="24"/>
                <w:szCs w:val="20"/>
                <w:highlight w:val="none"/>
                <w:u w:val="single"/>
                <w:lang w:val="en-US" w:eastAsia="zh-CN"/>
              </w:rPr>
              <w:t>6</w:t>
            </w:r>
            <w:r>
              <w:rPr>
                <w:rFonts w:hint="eastAsia" w:ascii="宋体" w:hAnsi="宋体"/>
                <w:color w:val="auto"/>
                <w:sz w:val="24"/>
                <w:szCs w:val="20"/>
                <w:highlight w:val="none"/>
              </w:rPr>
              <w:t>月</w:t>
            </w:r>
            <w:r>
              <w:rPr>
                <w:rFonts w:hint="eastAsia"/>
                <w:color w:val="auto"/>
                <w:sz w:val="24"/>
                <w:szCs w:val="20"/>
                <w:highlight w:val="none"/>
                <w:u w:val="single"/>
                <w:lang w:val="en-US" w:eastAsia="zh-CN"/>
              </w:rPr>
              <w:t>25</w:t>
            </w:r>
            <w:r>
              <w:rPr>
                <w:rFonts w:hint="eastAsia" w:ascii="宋体" w:hAnsi="宋体"/>
                <w:color w:val="auto"/>
                <w:sz w:val="24"/>
                <w:szCs w:val="20"/>
                <w:highlight w:val="none"/>
              </w:rPr>
              <w:t>日</w:t>
            </w:r>
            <w:r>
              <w:rPr>
                <w:rFonts w:hint="eastAsia"/>
                <w:color w:val="auto"/>
                <w:sz w:val="24"/>
                <w:szCs w:val="20"/>
                <w:highlight w:val="none"/>
                <w:u w:val="single"/>
                <w:lang w:val="en-US" w:eastAsia="zh-CN"/>
              </w:rPr>
              <w:t>9</w:t>
            </w:r>
            <w:r>
              <w:rPr>
                <w:rFonts w:hint="eastAsia" w:ascii="宋体" w:hAnsi="宋体"/>
                <w:color w:val="auto"/>
                <w:sz w:val="24"/>
                <w:szCs w:val="20"/>
                <w:highlight w:val="none"/>
              </w:rPr>
              <w:t>时</w:t>
            </w:r>
            <w:r>
              <w:rPr>
                <w:rFonts w:hint="eastAsia"/>
                <w:color w:val="auto"/>
                <w:sz w:val="24"/>
                <w:szCs w:val="20"/>
                <w:highlight w:val="none"/>
                <w:u w:val="single"/>
                <w:lang w:val="en-US" w:eastAsia="zh-CN"/>
              </w:rPr>
              <w:t>30</w:t>
            </w:r>
            <w:r>
              <w:rPr>
                <w:rFonts w:hint="eastAsia" w:ascii="宋体" w:hAnsi="宋体"/>
                <w:color w:val="auto"/>
                <w:sz w:val="24"/>
                <w:szCs w:val="20"/>
                <w:highlight w:val="none"/>
              </w:rPr>
              <w:t>分</w:t>
            </w:r>
            <w:r>
              <w:rPr>
                <w:rFonts w:hint="eastAsia" w:ascii="宋体" w:hAnsi="宋体" w:eastAsia="宋体" w:cs="宋体"/>
                <w:caps w:val="0"/>
                <w:smallCaps w:val="0"/>
                <w:snapToGrid w:val="0"/>
                <w:color w:val="auto"/>
                <w:spacing w:val="0"/>
                <w:kern w:val="0"/>
                <w:sz w:val="24"/>
                <w:szCs w:val="24"/>
                <w:highlight w:val="none"/>
                <w:lang w:eastAsia="zh-CN"/>
              </w:rPr>
              <w:t>。</w:t>
            </w:r>
          </w:p>
        </w:tc>
      </w:tr>
      <w:tr w14:paraId="393A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00" w:type="dxa"/>
            <w:vAlign w:val="center"/>
          </w:tcPr>
          <w:p w14:paraId="664C0EE9">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6</w:t>
            </w:r>
          </w:p>
        </w:tc>
        <w:tc>
          <w:tcPr>
            <w:tcW w:w="1455" w:type="dxa"/>
            <w:vAlign w:val="center"/>
          </w:tcPr>
          <w:p w14:paraId="6EA4AD4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电子投标</w:t>
            </w:r>
          </w:p>
          <w:p w14:paraId="4FFE2BB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截止时间</w:t>
            </w:r>
          </w:p>
        </w:tc>
        <w:tc>
          <w:tcPr>
            <w:tcW w:w="7124" w:type="dxa"/>
            <w:vAlign w:val="center"/>
          </w:tcPr>
          <w:p w14:paraId="76C9B4D9">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w:t>
            </w:r>
            <w:r>
              <w:rPr>
                <w:rFonts w:hint="eastAsia" w:ascii="宋体" w:hAnsi="宋体"/>
                <w:color w:val="auto"/>
                <w:sz w:val="24"/>
                <w:szCs w:val="20"/>
                <w:highlight w:val="none"/>
                <w:u w:val="single"/>
                <w:lang w:val="en-US" w:eastAsia="zh-CN"/>
              </w:rPr>
              <w:t>2026</w:t>
            </w:r>
            <w:r>
              <w:rPr>
                <w:rFonts w:hint="eastAsia" w:ascii="宋体" w:hAnsi="宋体"/>
                <w:i w:val="0"/>
                <w:iCs w:val="0"/>
                <w:color w:val="auto"/>
                <w:sz w:val="24"/>
                <w:szCs w:val="20"/>
                <w:highlight w:val="none"/>
                <w:u w:val="none"/>
                <w:lang w:val="en-US" w:eastAsia="zh-CN"/>
              </w:rPr>
              <w:t>年</w:t>
            </w:r>
            <w:r>
              <w:rPr>
                <w:rFonts w:hint="eastAsia"/>
                <w:color w:val="auto"/>
                <w:sz w:val="24"/>
                <w:szCs w:val="20"/>
                <w:highlight w:val="none"/>
                <w:u w:val="single"/>
                <w:lang w:val="en-US" w:eastAsia="zh-CN"/>
              </w:rPr>
              <w:t>6</w:t>
            </w:r>
            <w:r>
              <w:rPr>
                <w:rFonts w:hint="eastAsia" w:ascii="宋体" w:hAnsi="宋体"/>
                <w:color w:val="auto"/>
                <w:sz w:val="24"/>
                <w:szCs w:val="20"/>
                <w:highlight w:val="none"/>
              </w:rPr>
              <w:t>月</w:t>
            </w:r>
            <w:r>
              <w:rPr>
                <w:rFonts w:hint="eastAsia"/>
                <w:color w:val="auto"/>
                <w:sz w:val="24"/>
                <w:szCs w:val="20"/>
                <w:highlight w:val="none"/>
                <w:u w:val="single"/>
                <w:lang w:val="en-US" w:eastAsia="zh-CN"/>
              </w:rPr>
              <w:t>26</w:t>
            </w:r>
            <w:r>
              <w:rPr>
                <w:rFonts w:hint="eastAsia" w:ascii="宋体" w:hAnsi="宋体"/>
                <w:color w:val="auto"/>
                <w:sz w:val="24"/>
                <w:szCs w:val="20"/>
                <w:highlight w:val="none"/>
              </w:rPr>
              <w:t>日</w:t>
            </w:r>
            <w:r>
              <w:rPr>
                <w:rFonts w:hint="eastAsia"/>
                <w:color w:val="auto"/>
                <w:sz w:val="24"/>
                <w:szCs w:val="20"/>
                <w:highlight w:val="none"/>
                <w:u w:val="single"/>
                <w:lang w:val="en-US" w:eastAsia="zh-CN"/>
              </w:rPr>
              <w:t>9</w:t>
            </w:r>
            <w:r>
              <w:rPr>
                <w:rFonts w:hint="eastAsia" w:ascii="宋体" w:hAnsi="宋体"/>
                <w:color w:val="auto"/>
                <w:sz w:val="24"/>
                <w:szCs w:val="20"/>
                <w:highlight w:val="none"/>
              </w:rPr>
              <w:t>时</w:t>
            </w:r>
            <w:r>
              <w:rPr>
                <w:rFonts w:hint="eastAsia"/>
                <w:color w:val="auto"/>
                <w:sz w:val="24"/>
                <w:szCs w:val="20"/>
                <w:highlight w:val="none"/>
                <w:u w:val="single"/>
                <w:lang w:val="en-US" w:eastAsia="zh-CN"/>
              </w:rPr>
              <w:t>30</w:t>
            </w:r>
            <w:r>
              <w:rPr>
                <w:rFonts w:hint="eastAsia" w:ascii="宋体" w:hAnsi="宋体"/>
                <w:color w:val="auto"/>
                <w:sz w:val="24"/>
                <w:szCs w:val="20"/>
                <w:highlight w:val="none"/>
              </w:rPr>
              <w:t>分</w:t>
            </w:r>
          </w:p>
        </w:tc>
      </w:tr>
      <w:tr w14:paraId="2839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600" w:type="dxa"/>
            <w:vAlign w:val="center"/>
          </w:tcPr>
          <w:p w14:paraId="52BF59A7">
            <w:pPr>
              <w:pStyle w:val="89"/>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7</w:t>
            </w:r>
          </w:p>
        </w:tc>
        <w:tc>
          <w:tcPr>
            <w:tcW w:w="1455" w:type="dxa"/>
            <w:vAlign w:val="center"/>
          </w:tcPr>
          <w:p w14:paraId="5FC8423D">
            <w:pPr>
              <w:pStyle w:val="89"/>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投标相关资料（如有）</w:t>
            </w:r>
          </w:p>
          <w:p w14:paraId="1C2803B0">
            <w:pPr>
              <w:pStyle w:val="89"/>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递交时间</w:t>
            </w:r>
          </w:p>
        </w:tc>
        <w:tc>
          <w:tcPr>
            <w:tcW w:w="7124" w:type="dxa"/>
            <w:vAlign w:val="center"/>
          </w:tcPr>
          <w:p w14:paraId="4F677A70">
            <w:pPr>
              <w:pStyle w:val="89"/>
              <w:tabs>
                <w:tab w:val="left" w:pos="1890"/>
              </w:tabs>
              <w:wordWrap w:val="0"/>
              <w:adjustRightInd w:val="0"/>
              <w:snapToGrid w:val="0"/>
              <w:spacing w:line="400" w:lineRule="exact"/>
              <w:jc w:val="left"/>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 xml:space="preserve">  </w:t>
            </w:r>
            <w:r>
              <w:rPr>
                <w:rFonts w:hint="eastAsia" w:ascii="宋体" w:hAnsi="宋体"/>
                <w:color w:val="auto"/>
                <w:sz w:val="24"/>
                <w:szCs w:val="20"/>
                <w:highlight w:val="none"/>
                <w:u w:val="single"/>
                <w:lang w:val="en-US" w:eastAsia="zh-CN"/>
              </w:rPr>
              <w:t>2026</w:t>
            </w:r>
            <w:r>
              <w:rPr>
                <w:rFonts w:hint="eastAsia" w:ascii="宋体" w:hAnsi="宋体"/>
                <w:i w:val="0"/>
                <w:iCs w:val="0"/>
                <w:color w:val="auto"/>
                <w:sz w:val="24"/>
                <w:szCs w:val="20"/>
                <w:highlight w:val="none"/>
                <w:u w:val="none"/>
                <w:lang w:val="en-US" w:eastAsia="zh-CN"/>
              </w:rPr>
              <w:t>年</w:t>
            </w:r>
            <w:r>
              <w:rPr>
                <w:rFonts w:hint="eastAsia" w:ascii="宋体" w:hAnsi="宋体"/>
                <w:color w:val="auto"/>
                <w:sz w:val="24"/>
                <w:szCs w:val="20"/>
                <w:highlight w:val="none"/>
                <w:u w:val="single"/>
                <w:lang w:val="en-US" w:eastAsia="zh-CN"/>
              </w:rPr>
              <w:t>6</w:t>
            </w:r>
            <w:r>
              <w:rPr>
                <w:rFonts w:hint="eastAsia" w:ascii="宋体" w:hAnsi="宋体"/>
                <w:color w:val="auto"/>
                <w:sz w:val="24"/>
                <w:szCs w:val="20"/>
                <w:highlight w:val="none"/>
              </w:rPr>
              <w:t>月</w:t>
            </w:r>
            <w:r>
              <w:rPr>
                <w:rFonts w:hint="eastAsia"/>
                <w:color w:val="auto"/>
                <w:sz w:val="24"/>
                <w:szCs w:val="20"/>
                <w:highlight w:val="none"/>
                <w:u w:val="single"/>
                <w:lang w:val="en-US" w:eastAsia="zh-CN"/>
              </w:rPr>
              <w:t>26</w:t>
            </w:r>
            <w:r>
              <w:rPr>
                <w:rFonts w:hint="eastAsia" w:ascii="宋体" w:hAnsi="宋体"/>
                <w:color w:val="auto"/>
                <w:sz w:val="24"/>
                <w:szCs w:val="20"/>
                <w:highlight w:val="none"/>
              </w:rPr>
              <w:t>日</w:t>
            </w:r>
            <w:r>
              <w:rPr>
                <w:rFonts w:hint="eastAsia"/>
                <w:color w:val="auto"/>
                <w:sz w:val="24"/>
                <w:szCs w:val="20"/>
                <w:highlight w:val="none"/>
                <w:u w:val="single"/>
                <w:lang w:val="en-US" w:eastAsia="zh-CN"/>
              </w:rPr>
              <w:t>9</w:t>
            </w:r>
            <w:r>
              <w:rPr>
                <w:rFonts w:hint="eastAsia" w:ascii="宋体" w:hAnsi="宋体"/>
                <w:color w:val="auto"/>
                <w:sz w:val="24"/>
                <w:szCs w:val="20"/>
                <w:highlight w:val="none"/>
              </w:rPr>
              <w:t>时</w:t>
            </w:r>
            <w:r>
              <w:rPr>
                <w:rFonts w:hint="eastAsia"/>
                <w:color w:val="auto"/>
                <w:sz w:val="24"/>
                <w:szCs w:val="20"/>
                <w:highlight w:val="none"/>
                <w:u w:val="single"/>
                <w:lang w:val="en-US" w:eastAsia="zh-CN"/>
              </w:rPr>
              <w:t>00</w:t>
            </w:r>
            <w:r>
              <w:rPr>
                <w:rFonts w:hint="eastAsia" w:ascii="宋体" w:hAnsi="宋体"/>
                <w:color w:val="auto"/>
                <w:sz w:val="24"/>
                <w:szCs w:val="20"/>
                <w:highlight w:val="none"/>
              </w:rPr>
              <w:t>分</w:t>
            </w:r>
            <w:r>
              <w:rPr>
                <w:rFonts w:hint="eastAsia" w:ascii="宋体" w:hAnsi="宋体" w:eastAsia="宋体" w:cs="宋体"/>
                <w:color w:val="auto"/>
                <w:kern w:val="2"/>
                <w:sz w:val="24"/>
                <w:szCs w:val="24"/>
                <w:highlight w:val="none"/>
                <w:lang w:val="en-US" w:eastAsia="zh-CN" w:bidi="ar-SA"/>
              </w:rPr>
              <w:t>至</w:t>
            </w:r>
            <w:r>
              <w:rPr>
                <w:rFonts w:hint="eastAsia" w:ascii="宋体" w:hAnsi="宋体"/>
                <w:color w:val="auto"/>
                <w:sz w:val="24"/>
                <w:szCs w:val="20"/>
                <w:highlight w:val="none"/>
                <w:u w:val="single"/>
                <w:lang w:val="en-US" w:eastAsia="zh-CN"/>
              </w:rPr>
              <w:t>2026</w:t>
            </w:r>
            <w:r>
              <w:rPr>
                <w:rFonts w:hint="eastAsia" w:ascii="宋体" w:hAnsi="宋体"/>
                <w:i w:val="0"/>
                <w:iCs w:val="0"/>
                <w:color w:val="auto"/>
                <w:sz w:val="24"/>
                <w:szCs w:val="20"/>
                <w:highlight w:val="none"/>
                <w:u w:val="none"/>
                <w:lang w:val="en-US" w:eastAsia="zh-CN"/>
              </w:rPr>
              <w:t>年</w:t>
            </w:r>
            <w:r>
              <w:rPr>
                <w:rFonts w:hint="eastAsia" w:ascii="宋体" w:hAnsi="宋体"/>
                <w:color w:val="auto"/>
                <w:sz w:val="24"/>
                <w:szCs w:val="20"/>
                <w:highlight w:val="none"/>
                <w:u w:val="single"/>
                <w:lang w:val="en-US" w:eastAsia="zh-CN"/>
              </w:rPr>
              <w:t>6</w:t>
            </w:r>
            <w:r>
              <w:rPr>
                <w:rFonts w:hint="eastAsia" w:ascii="宋体" w:hAnsi="宋体"/>
                <w:color w:val="auto"/>
                <w:sz w:val="24"/>
                <w:szCs w:val="20"/>
                <w:highlight w:val="none"/>
              </w:rPr>
              <w:t>月</w:t>
            </w:r>
            <w:r>
              <w:rPr>
                <w:rFonts w:hint="eastAsia"/>
                <w:color w:val="auto"/>
                <w:sz w:val="24"/>
                <w:szCs w:val="20"/>
                <w:highlight w:val="none"/>
                <w:u w:val="single"/>
                <w:lang w:val="en-US" w:eastAsia="zh-CN"/>
              </w:rPr>
              <w:t>26</w:t>
            </w:r>
            <w:r>
              <w:rPr>
                <w:rFonts w:hint="eastAsia" w:ascii="宋体" w:hAnsi="宋体"/>
                <w:color w:val="auto"/>
                <w:sz w:val="24"/>
                <w:szCs w:val="20"/>
                <w:highlight w:val="none"/>
              </w:rPr>
              <w:t>日</w:t>
            </w:r>
            <w:r>
              <w:rPr>
                <w:rFonts w:hint="eastAsia"/>
                <w:color w:val="auto"/>
                <w:sz w:val="24"/>
                <w:szCs w:val="20"/>
                <w:highlight w:val="none"/>
                <w:u w:val="single"/>
                <w:lang w:val="en-US" w:eastAsia="zh-CN"/>
              </w:rPr>
              <w:t>9</w:t>
            </w:r>
            <w:r>
              <w:rPr>
                <w:rFonts w:hint="eastAsia" w:ascii="宋体" w:hAnsi="宋体"/>
                <w:color w:val="auto"/>
                <w:sz w:val="24"/>
                <w:szCs w:val="20"/>
                <w:highlight w:val="none"/>
              </w:rPr>
              <w:t>时</w:t>
            </w:r>
            <w:r>
              <w:rPr>
                <w:rFonts w:hint="eastAsia"/>
                <w:color w:val="auto"/>
                <w:sz w:val="24"/>
                <w:szCs w:val="20"/>
                <w:highlight w:val="none"/>
                <w:u w:val="single"/>
                <w:lang w:val="en-US" w:eastAsia="zh-CN"/>
              </w:rPr>
              <w:t>30</w:t>
            </w:r>
            <w:r>
              <w:rPr>
                <w:rFonts w:hint="eastAsia" w:ascii="宋体" w:hAnsi="宋体"/>
                <w:color w:val="auto"/>
                <w:sz w:val="24"/>
                <w:szCs w:val="20"/>
                <w:highlight w:val="none"/>
              </w:rPr>
              <w:t>分</w:t>
            </w:r>
          </w:p>
        </w:tc>
      </w:tr>
      <w:tr w14:paraId="61B2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600" w:type="dxa"/>
            <w:vAlign w:val="center"/>
          </w:tcPr>
          <w:p w14:paraId="27752D4E">
            <w:pPr>
              <w:pStyle w:val="89"/>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8</w:t>
            </w:r>
          </w:p>
        </w:tc>
        <w:tc>
          <w:tcPr>
            <w:tcW w:w="1455" w:type="dxa"/>
            <w:vAlign w:val="center"/>
          </w:tcPr>
          <w:p w14:paraId="04583A87">
            <w:pPr>
              <w:pStyle w:val="89"/>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投标相关资料（如有）</w:t>
            </w:r>
          </w:p>
          <w:p w14:paraId="5FED563E">
            <w:pPr>
              <w:pStyle w:val="89"/>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递交地点</w:t>
            </w:r>
          </w:p>
        </w:tc>
        <w:tc>
          <w:tcPr>
            <w:tcW w:w="7124" w:type="dxa"/>
            <w:vAlign w:val="center"/>
          </w:tcPr>
          <w:p w14:paraId="4CB7EE78">
            <w:pPr>
              <w:pStyle w:val="89"/>
              <w:tabs>
                <w:tab w:val="left" w:pos="1890"/>
              </w:tabs>
              <w:wordWrap w:val="0"/>
              <w:adjustRightInd w:val="0"/>
              <w:snapToGrid w:val="0"/>
              <w:spacing w:line="400" w:lineRule="exact"/>
              <w:ind w:firstLine="240" w:firstLineChars="100"/>
              <w:jc w:val="left"/>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递交场所：</w:t>
            </w:r>
            <w:r>
              <w:rPr>
                <w:rFonts w:hint="eastAsia" w:ascii="宋体" w:hAnsi="宋体" w:eastAsia="宋体" w:cs="宋体"/>
                <w:color w:val="auto"/>
                <w:kern w:val="2"/>
                <w:sz w:val="24"/>
                <w:szCs w:val="24"/>
                <w:highlight w:val="none"/>
                <w:u w:val="single"/>
                <w:lang w:val="en-US" w:eastAsia="zh-CN" w:bidi="ar-SA"/>
              </w:rPr>
              <w:t>韶关市公共资源交易中心</w:t>
            </w:r>
            <w:r>
              <w:rPr>
                <w:rFonts w:hint="eastAsia" w:ascii="宋体" w:hAnsi="宋体" w:eastAsia="宋体" w:cs="宋体"/>
                <w:color w:val="auto"/>
                <w:kern w:val="2"/>
                <w:sz w:val="24"/>
                <w:szCs w:val="24"/>
                <w:highlight w:val="none"/>
                <w:lang w:val="en-US" w:eastAsia="zh-CN" w:bidi="ar-SA"/>
              </w:rPr>
              <w:t>，地址：</w:t>
            </w:r>
            <w:r>
              <w:rPr>
                <w:rFonts w:hint="eastAsia" w:ascii="宋体" w:hAnsi="宋体" w:eastAsia="宋体" w:cs="宋体"/>
                <w:color w:val="auto"/>
                <w:kern w:val="2"/>
                <w:sz w:val="24"/>
                <w:szCs w:val="24"/>
                <w:highlight w:val="none"/>
                <w:u w:val="single"/>
                <w:lang w:val="en-US" w:eastAsia="zh-CN" w:bidi="ar-SA"/>
              </w:rPr>
              <w:t>广东省韶关市武江区西联镇</w:t>
            </w:r>
            <w:r>
              <w:rPr>
                <w:rFonts w:hint="eastAsia" w:ascii="宋体" w:hAnsi="宋体" w:eastAsia="宋体" w:cs="宋体"/>
                <w:color w:val="auto"/>
                <w:kern w:val="2"/>
                <w:sz w:val="24"/>
                <w:szCs w:val="24"/>
                <w:highlight w:val="none"/>
                <w:lang w:val="en-US" w:eastAsia="zh-CN" w:bidi="ar-SA"/>
              </w:rPr>
              <w:t>，具体房间号以当日现场通知为准。</w:t>
            </w:r>
          </w:p>
        </w:tc>
      </w:tr>
      <w:tr w14:paraId="31CB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600" w:type="dxa"/>
            <w:vAlign w:val="center"/>
          </w:tcPr>
          <w:p w14:paraId="78F6BC76">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455" w:type="dxa"/>
            <w:vAlign w:val="center"/>
          </w:tcPr>
          <w:p w14:paraId="3D852BE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开标时间</w:t>
            </w:r>
          </w:p>
        </w:tc>
        <w:tc>
          <w:tcPr>
            <w:tcW w:w="7124" w:type="dxa"/>
            <w:vAlign w:val="center"/>
          </w:tcPr>
          <w:p w14:paraId="4372E2AB">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 </w:t>
            </w:r>
            <w:r>
              <w:rPr>
                <w:rFonts w:hint="eastAsia" w:ascii="宋体" w:hAnsi="宋体"/>
                <w:color w:val="auto"/>
                <w:sz w:val="24"/>
                <w:szCs w:val="20"/>
                <w:highlight w:val="none"/>
                <w:u w:val="single"/>
                <w:lang w:val="en-US" w:eastAsia="zh-CN"/>
              </w:rPr>
              <w:t>2026</w:t>
            </w:r>
            <w:r>
              <w:rPr>
                <w:rFonts w:hint="eastAsia" w:ascii="宋体" w:hAnsi="宋体"/>
                <w:i w:val="0"/>
                <w:iCs w:val="0"/>
                <w:color w:val="auto"/>
                <w:sz w:val="24"/>
                <w:szCs w:val="20"/>
                <w:highlight w:val="none"/>
                <w:u w:val="none"/>
                <w:lang w:val="en-US" w:eastAsia="zh-CN"/>
              </w:rPr>
              <w:t>年</w:t>
            </w:r>
            <w:r>
              <w:rPr>
                <w:rFonts w:hint="eastAsia"/>
                <w:color w:val="auto"/>
                <w:sz w:val="24"/>
                <w:szCs w:val="20"/>
                <w:highlight w:val="none"/>
                <w:u w:val="single"/>
                <w:lang w:val="en-US" w:eastAsia="zh-CN"/>
              </w:rPr>
              <w:t>6</w:t>
            </w:r>
            <w:r>
              <w:rPr>
                <w:rFonts w:hint="eastAsia" w:ascii="宋体" w:hAnsi="宋体"/>
                <w:color w:val="auto"/>
                <w:sz w:val="24"/>
                <w:szCs w:val="20"/>
                <w:highlight w:val="none"/>
              </w:rPr>
              <w:t>月</w:t>
            </w:r>
            <w:r>
              <w:rPr>
                <w:rFonts w:hint="eastAsia"/>
                <w:color w:val="auto"/>
                <w:sz w:val="24"/>
                <w:szCs w:val="20"/>
                <w:highlight w:val="none"/>
                <w:u w:val="single"/>
                <w:lang w:val="en-US" w:eastAsia="zh-CN"/>
              </w:rPr>
              <w:t xml:space="preserve"> 26</w:t>
            </w:r>
            <w:r>
              <w:rPr>
                <w:rFonts w:hint="eastAsia" w:ascii="宋体" w:hAnsi="宋体"/>
                <w:color w:val="auto"/>
                <w:sz w:val="24"/>
                <w:szCs w:val="20"/>
                <w:highlight w:val="none"/>
              </w:rPr>
              <w:t>日</w:t>
            </w:r>
            <w:r>
              <w:rPr>
                <w:rFonts w:hint="eastAsia"/>
                <w:color w:val="auto"/>
                <w:sz w:val="24"/>
                <w:szCs w:val="20"/>
                <w:highlight w:val="none"/>
                <w:u w:val="single"/>
                <w:lang w:val="en-US" w:eastAsia="zh-CN"/>
              </w:rPr>
              <w:t>9</w:t>
            </w:r>
            <w:bookmarkStart w:id="318" w:name="_GoBack"/>
            <w:bookmarkEnd w:id="318"/>
            <w:r>
              <w:rPr>
                <w:rFonts w:hint="eastAsia" w:ascii="宋体" w:hAnsi="宋体"/>
                <w:color w:val="auto"/>
                <w:sz w:val="24"/>
                <w:szCs w:val="20"/>
                <w:highlight w:val="none"/>
              </w:rPr>
              <w:t>时</w:t>
            </w:r>
            <w:r>
              <w:rPr>
                <w:rFonts w:hint="eastAsia"/>
                <w:color w:val="auto"/>
                <w:sz w:val="24"/>
                <w:szCs w:val="20"/>
                <w:highlight w:val="none"/>
                <w:u w:val="single"/>
                <w:lang w:val="en-US" w:eastAsia="zh-CN"/>
              </w:rPr>
              <w:t>30</w:t>
            </w:r>
            <w:r>
              <w:rPr>
                <w:rFonts w:hint="eastAsia" w:ascii="宋体" w:hAnsi="宋体"/>
                <w:color w:val="auto"/>
                <w:sz w:val="24"/>
                <w:szCs w:val="20"/>
                <w:highlight w:val="none"/>
              </w:rPr>
              <w:t>分</w:t>
            </w:r>
          </w:p>
        </w:tc>
      </w:tr>
      <w:tr w14:paraId="320C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600" w:type="dxa"/>
            <w:vAlign w:val="center"/>
          </w:tcPr>
          <w:p w14:paraId="0E63CB16">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455" w:type="dxa"/>
            <w:vAlign w:val="center"/>
          </w:tcPr>
          <w:p w14:paraId="4CBB942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开标地点</w:t>
            </w:r>
          </w:p>
        </w:tc>
        <w:tc>
          <w:tcPr>
            <w:tcW w:w="7124" w:type="dxa"/>
            <w:vAlign w:val="center"/>
          </w:tcPr>
          <w:p w14:paraId="253348DF">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firstLine="21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开标场所：</w:t>
            </w:r>
            <w:r>
              <w:rPr>
                <w:rFonts w:hint="eastAsia" w:ascii="宋体" w:hAnsi="宋体" w:eastAsia="宋体" w:cs="宋体"/>
                <w:color w:val="auto"/>
                <w:kern w:val="2"/>
                <w:sz w:val="24"/>
                <w:szCs w:val="24"/>
                <w:highlight w:val="none"/>
                <w:u w:val="single"/>
                <w:lang w:val="en-US" w:eastAsia="zh-CN" w:bidi="ar-SA"/>
              </w:rPr>
              <w:t>韶关市公共资源交易中心</w:t>
            </w:r>
            <w:r>
              <w:rPr>
                <w:rFonts w:hint="eastAsia" w:ascii="宋体" w:hAnsi="宋体" w:eastAsia="宋体" w:cs="宋体"/>
                <w:color w:val="auto"/>
                <w:kern w:val="2"/>
                <w:sz w:val="24"/>
                <w:szCs w:val="24"/>
                <w:highlight w:val="none"/>
                <w:lang w:val="en-US" w:eastAsia="zh-CN" w:bidi="ar-SA"/>
              </w:rPr>
              <w:t>，地址：</w:t>
            </w:r>
            <w:r>
              <w:rPr>
                <w:rFonts w:hint="eastAsia" w:ascii="宋体" w:hAnsi="宋体" w:eastAsia="宋体" w:cs="宋体"/>
                <w:color w:val="auto"/>
                <w:kern w:val="2"/>
                <w:sz w:val="24"/>
                <w:szCs w:val="24"/>
                <w:highlight w:val="none"/>
                <w:u w:val="single"/>
                <w:lang w:val="en-US" w:eastAsia="zh-CN" w:bidi="ar-SA"/>
              </w:rPr>
              <w:t>广东省韶关市武江区西联镇</w:t>
            </w:r>
            <w:r>
              <w:rPr>
                <w:rFonts w:hint="eastAsia" w:ascii="宋体" w:hAnsi="宋体" w:eastAsia="宋体" w:cs="宋体"/>
                <w:color w:val="auto"/>
                <w:kern w:val="2"/>
                <w:sz w:val="24"/>
                <w:szCs w:val="24"/>
                <w:highlight w:val="none"/>
                <w:lang w:val="en-US" w:eastAsia="zh-CN" w:bidi="ar-SA"/>
              </w:rPr>
              <w:t>，具体房间号以当日现场通知为准。</w:t>
            </w:r>
          </w:p>
        </w:tc>
      </w:tr>
      <w:tr w14:paraId="13DB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600" w:type="dxa"/>
            <w:vAlign w:val="center"/>
          </w:tcPr>
          <w:p w14:paraId="1B46987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i w:val="0"/>
                <w:caps w:val="0"/>
                <w:color w:val="auto"/>
                <w:spacing w:val="0"/>
                <w:sz w:val="24"/>
                <w:szCs w:val="24"/>
                <w:highlight w:val="none"/>
                <w:lang w:val="en-US"/>
              </w:rPr>
            </w:pPr>
            <w:r>
              <w:rPr>
                <w:rFonts w:hint="eastAsia" w:ascii="宋体" w:hAnsi="宋体" w:eastAsia="宋体" w:cs="宋体"/>
                <w:color w:val="auto"/>
                <w:kern w:val="2"/>
                <w:sz w:val="24"/>
                <w:szCs w:val="24"/>
                <w:highlight w:val="none"/>
                <w:lang w:val="en-US" w:eastAsia="zh-CN" w:bidi="ar-SA"/>
              </w:rPr>
              <w:t>11</w:t>
            </w:r>
          </w:p>
        </w:tc>
        <w:tc>
          <w:tcPr>
            <w:tcW w:w="1455" w:type="dxa"/>
            <w:vAlign w:val="center"/>
          </w:tcPr>
          <w:p w14:paraId="2E05A177">
            <w:pPr>
              <w:pStyle w:val="89"/>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其他</w:t>
            </w:r>
          </w:p>
        </w:tc>
        <w:tc>
          <w:tcPr>
            <w:tcW w:w="7124" w:type="dxa"/>
            <w:vAlign w:val="center"/>
          </w:tcPr>
          <w:p w14:paraId="423BA51D">
            <w:pPr>
              <w:pStyle w:val="89"/>
              <w:tabs>
                <w:tab w:val="left" w:pos="1890"/>
              </w:tabs>
              <w:wordWrap w:val="0"/>
              <w:adjustRightInd w:val="0"/>
              <w:snapToGrid w:val="0"/>
              <w:spacing w:line="400" w:lineRule="exact"/>
              <w:ind w:firstLine="240" w:firstLineChars="100"/>
              <w:jc w:val="left"/>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i w:val="0"/>
                <w:caps w:val="0"/>
                <w:color w:val="auto"/>
                <w:spacing w:val="0"/>
                <w:kern w:val="0"/>
                <w:sz w:val="24"/>
                <w:szCs w:val="24"/>
                <w:highlight w:val="none"/>
                <w:lang w:val="en-US" w:eastAsia="zh-CN" w:bidi="ar-SA"/>
              </w:rPr>
              <w:t>投标人应按有关计划时间安排办理企业CA认证、企业入库等，投标人自行下载招标文件、资料文件及招标答疑书等。若由于投标人自身原因未能及时取得上述资料的，由此发生的任何责任由投标人自负。</w:t>
            </w:r>
          </w:p>
        </w:tc>
      </w:tr>
    </w:tbl>
    <w:p w14:paraId="201A1718">
      <w:pPr>
        <w:pStyle w:val="41"/>
        <w:rPr>
          <w:color w:val="auto"/>
          <w:highlight w:val="none"/>
        </w:rPr>
        <w:sectPr>
          <w:endnotePr>
            <w:numFmt w:val="decimal"/>
          </w:endnotePr>
          <w:pgSz w:w="11906" w:h="16838"/>
          <w:pgMar w:top="1417" w:right="1417" w:bottom="1417" w:left="1417" w:header="850" w:footer="992" w:gutter="0"/>
          <w:cols w:space="0" w:num="1"/>
          <w:docGrid w:linePitch="327" w:charSpace="0"/>
        </w:sectPr>
      </w:pPr>
    </w:p>
    <w:p w14:paraId="59BCED9A">
      <w:pPr>
        <w:pStyle w:val="3"/>
        <w:keepNext w:val="0"/>
        <w:keepLines w:val="0"/>
        <w:pageBreakBefore w:val="0"/>
        <w:topLinePunct w:val="0"/>
        <w:bidi w:val="0"/>
        <w:spacing w:line="500" w:lineRule="exact"/>
        <w:textAlignment w:val="auto"/>
        <w:rPr>
          <w:b/>
          <w:bCs/>
          <w:color w:val="auto"/>
          <w:highlight w:val="none"/>
        </w:rPr>
      </w:pPr>
      <w:bookmarkStart w:id="10" w:name="_Hlt87793819"/>
      <w:bookmarkEnd w:id="10"/>
      <w:bookmarkStart w:id="11" w:name="_Toc9819"/>
      <w:bookmarkStart w:id="12" w:name="_Toc29916"/>
      <w:bookmarkStart w:id="13" w:name="_Hlt69698754"/>
      <w:bookmarkStart w:id="14" w:name="_Hlt69698705"/>
      <w:r>
        <w:rPr>
          <w:rFonts w:hint="eastAsia"/>
          <w:b/>
          <w:bCs/>
          <w:color w:val="auto"/>
          <w:highlight w:val="none"/>
        </w:rPr>
        <w:t>第三节 投标人须知</w:t>
      </w:r>
      <w:bookmarkStart w:id="15" w:name="_Hlt69669159"/>
      <w:bookmarkEnd w:id="15"/>
      <w:r>
        <w:rPr>
          <w:rFonts w:hint="eastAsia"/>
          <w:b/>
          <w:bCs/>
          <w:color w:val="auto"/>
          <w:highlight w:val="none"/>
        </w:rPr>
        <w:t>正文</w:t>
      </w:r>
      <w:bookmarkEnd w:id="11"/>
      <w:bookmarkEnd w:id="12"/>
    </w:p>
    <w:bookmarkEnd w:id="13"/>
    <w:bookmarkEnd w:id="14"/>
    <w:p w14:paraId="1CAD0699">
      <w:pPr>
        <w:pStyle w:val="9"/>
        <w:keepNext w:val="0"/>
        <w:keepLines w:val="0"/>
        <w:pageBreakBefore w:val="0"/>
        <w:widowControl w:val="0"/>
        <w:tabs>
          <w:tab w:val="left" w:pos="1890"/>
        </w:tabs>
        <w:kinsoku w:val="0"/>
        <w:wordWrap w:val="0"/>
        <w:overflowPunct w:val="0"/>
        <w:topLinePunct w:val="0"/>
        <w:autoSpaceDE w:val="0"/>
        <w:autoSpaceDN w:val="0"/>
        <w:bidi w:val="0"/>
        <w:adjustRightInd/>
        <w:snapToGrid/>
        <w:spacing w:line="500" w:lineRule="exact"/>
        <w:ind w:firstLine="480" w:firstLineChars="200"/>
        <w:textAlignment w:val="auto"/>
        <w:rPr>
          <w:rFonts w:hint="eastAsia" w:ascii="宋体" w:hAnsi="宋体" w:eastAsia="宋体" w:cs="宋体"/>
          <w:color w:val="auto"/>
          <w:sz w:val="24"/>
          <w:highlight w:val="none"/>
        </w:rPr>
      </w:pPr>
      <w:r>
        <w:rPr>
          <w:rFonts w:hint="eastAsia" w:hAnsi="宋体" w:cs="宋体"/>
          <w:b w:val="0"/>
          <w:bCs w:val="0"/>
          <w:caps w:val="0"/>
          <w:smallCaps w:val="0"/>
          <w:snapToGrid w:val="0"/>
          <w:color w:val="auto"/>
          <w:spacing w:val="0"/>
          <w:kern w:val="0"/>
          <w:sz w:val="24"/>
          <w:szCs w:val="24"/>
          <w:highlight w:val="none"/>
          <w:u w:val="single"/>
          <w:lang w:val="en-US" w:eastAsia="zh-CN"/>
        </w:rPr>
        <w:t>浈江区2024-2025年城镇老旧小区改造配套基础设施建设项目</w:t>
      </w:r>
      <w:r>
        <w:rPr>
          <w:rFonts w:hint="eastAsia" w:ascii="宋体" w:hAnsi="宋体" w:eastAsia="宋体" w:cs="宋体"/>
          <w:b w:val="0"/>
          <w:bCs w:val="0"/>
          <w:caps w:val="0"/>
          <w:smallCaps w:val="0"/>
          <w:snapToGrid w:val="0"/>
          <w:color w:val="auto"/>
          <w:spacing w:val="0"/>
          <w:kern w:val="0"/>
          <w:sz w:val="24"/>
          <w:szCs w:val="24"/>
          <w:highlight w:val="none"/>
          <w:lang w:val="en-US" w:eastAsia="zh-CN"/>
        </w:rPr>
        <w:t>经</w:t>
      </w:r>
      <w:r>
        <w:rPr>
          <w:rFonts w:hint="eastAsia" w:hAnsi="宋体" w:cs="宋体"/>
          <w:b w:val="0"/>
          <w:bCs w:val="0"/>
          <w:caps w:val="0"/>
          <w:smallCaps w:val="0"/>
          <w:snapToGrid w:val="0"/>
          <w:color w:val="auto"/>
          <w:spacing w:val="0"/>
          <w:kern w:val="0"/>
          <w:sz w:val="24"/>
          <w:szCs w:val="24"/>
          <w:highlight w:val="none"/>
          <w:u w:val="single"/>
          <w:lang w:val="en-US" w:eastAsia="zh-CN"/>
        </w:rPr>
        <w:t>韶关市浈江区发展和改革局</w:t>
      </w:r>
      <w:r>
        <w:rPr>
          <w:rFonts w:hint="eastAsia" w:ascii="宋体" w:hAnsi="宋体" w:eastAsia="宋体" w:cs="宋体"/>
          <w:b w:val="0"/>
          <w:bCs w:val="0"/>
          <w:caps w:val="0"/>
          <w:smallCaps w:val="0"/>
          <w:snapToGrid w:val="0"/>
          <w:color w:val="auto"/>
          <w:spacing w:val="0"/>
          <w:kern w:val="0"/>
          <w:sz w:val="24"/>
          <w:szCs w:val="24"/>
          <w:highlight w:val="none"/>
          <w:lang w:val="en-US" w:eastAsia="zh-CN"/>
        </w:rPr>
        <w:t>以</w:t>
      </w:r>
      <w:r>
        <w:rPr>
          <w:rFonts w:hint="eastAsia" w:ascii="宋体" w:hAnsi="宋体" w:eastAsia="宋体" w:cs="宋体"/>
          <w:b w:val="0"/>
          <w:bCs w:val="0"/>
          <w:caps w:val="0"/>
          <w:smallCaps w:val="0"/>
          <w:snapToGrid w:val="0"/>
          <w:color w:val="auto"/>
          <w:spacing w:val="0"/>
          <w:kern w:val="0"/>
          <w:sz w:val="24"/>
          <w:szCs w:val="24"/>
          <w:highlight w:val="none"/>
          <w:u w:val="single"/>
          <w:lang w:val="en-US" w:eastAsia="zh-CN"/>
        </w:rPr>
        <w:t>《</w:t>
      </w:r>
      <w:r>
        <w:rPr>
          <w:rFonts w:hint="eastAsia" w:hAnsi="宋体" w:cs="宋体"/>
          <w:b w:val="0"/>
          <w:bCs w:val="0"/>
          <w:caps w:val="0"/>
          <w:smallCaps w:val="0"/>
          <w:snapToGrid w:val="0"/>
          <w:color w:val="auto"/>
          <w:spacing w:val="0"/>
          <w:kern w:val="0"/>
          <w:sz w:val="24"/>
          <w:szCs w:val="24"/>
          <w:highlight w:val="none"/>
          <w:u w:val="single"/>
          <w:lang w:val="en-US" w:eastAsia="zh-CN"/>
        </w:rPr>
        <w:t>韶关市浈江区发展和改革局关于浈江区2024-2025年城镇老旧小区改造配套基础设施建设项目可行性研究报告的批复</w:t>
      </w:r>
      <w:r>
        <w:rPr>
          <w:rFonts w:hint="eastAsia" w:ascii="宋体" w:hAnsi="宋体" w:eastAsia="宋体" w:cs="宋体"/>
          <w:b w:val="0"/>
          <w:bCs w:val="0"/>
          <w:caps w:val="0"/>
          <w:smallCaps w:val="0"/>
          <w:snapToGrid w:val="0"/>
          <w:color w:val="auto"/>
          <w:spacing w:val="0"/>
          <w:kern w:val="0"/>
          <w:sz w:val="24"/>
          <w:szCs w:val="24"/>
          <w:highlight w:val="none"/>
          <w:u w:val="single"/>
          <w:lang w:val="en-US" w:eastAsia="zh-CN"/>
        </w:rPr>
        <w:t>》</w:t>
      </w:r>
      <w:r>
        <w:rPr>
          <w:rFonts w:hint="eastAsia" w:ascii="宋体" w:hAnsi="宋体" w:eastAsia="宋体" w:cs="宋体"/>
          <w:b w:val="0"/>
          <w:bCs w:val="0"/>
          <w:caps w:val="0"/>
          <w:smallCaps w:val="0"/>
          <w:snapToGrid w:val="0"/>
          <w:color w:val="auto"/>
          <w:spacing w:val="0"/>
          <w:kern w:val="0"/>
          <w:sz w:val="24"/>
          <w:szCs w:val="24"/>
          <w:highlight w:val="none"/>
          <w:lang w:val="en-US" w:eastAsia="zh-CN"/>
        </w:rPr>
        <w:t>批准招标，项目批准文号为</w:t>
      </w:r>
      <w:r>
        <w:rPr>
          <w:rFonts w:hint="eastAsia" w:ascii="宋体" w:hAnsi="宋体" w:eastAsia="宋体" w:cs="宋体"/>
          <w:b w:val="0"/>
          <w:bCs w:val="0"/>
          <w:caps w:val="0"/>
          <w:smallCaps w:val="0"/>
          <w:snapToGrid w:val="0"/>
          <w:color w:val="auto"/>
          <w:spacing w:val="0"/>
          <w:kern w:val="0"/>
          <w:sz w:val="24"/>
          <w:szCs w:val="24"/>
          <w:highlight w:val="none"/>
          <w:u w:val="single"/>
          <w:lang w:val="en-US" w:eastAsia="zh-CN"/>
        </w:rPr>
        <w:t xml:space="preserve"> </w:t>
      </w:r>
      <w:r>
        <w:rPr>
          <w:rFonts w:hint="eastAsia" w:hAnsi="宋体" w:cs="宋体"/>
          <w:b w:val="0"/>
          <w:bCs w:val="0"/>
          <w:caps w:val="0"/>
          <w:smallCaps w:val="0"/>
          <w:snapToGrid w:val="0"/>
          <w:color w:val="auto"/>
          <w:spacing w:val="0"/>
          <w:kern w:val="0"/>
          <w:sz w:val="24"/>
          <w:szCs w:val="24"/>
          <w:highlight w:val="none"/>
          <w:u w:val="single"/>
          <w:lang w:val="en-US" w:eastAsia="zh-CN"/>
        </w:rPr>
        <w:t>韶浈发改投审〔2023〕53号</w:t>
      </w:r>
      <w:r>
        <w:rPr>
          <w:rFonts w:hint="eastAsia" w:ascii="宋体" w:hAnsi="宋体" w:eastAsia="宋体" w:cs="宋体"/>
          <w:b w:val="0"/>
          <w:bCs w:val="0"/>
          <w:caps w:val="0"/>
          <w:smallCaps w:val="0"/>
          <w:snapToGrid w:val="0"/>
          <w:color w:val="auto"/>
          <w:spacing w:val="0"/>
          <w:kern w:val="0"/>
          <w:sz w:val="24"/>
          <w:szCs w:val="24"/>
          <w:highlight w:val="none"/>
          <w:u w:val="single"/>
          <w:lang w:val="en-US" w:eastAsia="zh-CN"/>
        </w:rPr>
        <w:t>，</w:t>
      </w:r>
      <w:r>
        <w:rPr>
          <w:rFonts w:hint="eastAsia" w:ascii="宋体" w:hAnsi="宋体" w:eastAsia="宋体" w:cs="宋体"/>
          <w:b w:val="0"/>
          <w:bCs w:val="0"/>
          <w:caps w:val="0"/>
          <w:smallCaps w:val="0"/>
          <w:snapToGrid w:val="0"/>
          <w:color w:val="auto"/>
          <w:spacing w:val="0"/>
          <w:kern w:val="0"/>
          <w:sz w:val="24"/>
          <w:szCs w:val="24"/>
          <w:highlight w:val="none"/>
          <w:lang w:val="en-US" w:eastAsia="zh-CN"/>
        </w:rPr>
        <w:t>项目代码为</w:t>
      </w:r>
      <w:r>
        <w:rPr>
          <w:rFonts w:hint="eastAsia" w:hAnsi="宋体" w:cs="宋体"/>
          <w:b w:val="0"/>
          <w:bCs w:val="0"/>
          <w:caps w:val="0"/>
          <w:smallCaps w:val="0"/>
          <w:snapToGrid w:val="0"/>
          <w:color w:val="auto"/>
          <w:spacing w:val="0"/>
          <w:kern w:val="0"/>
          <w:sz w:val="24"/>
          <w:szCs w:val="24"/>
          <w:highlight w:val="none"/>
          <w:u w:val="single"/>
          <w:lang w:val="en-US" w:eastAsia="zh-CN"/>
        </w:rPr>
        <w:t>2309-440204-04-01-407780</w:t>
      </w:r>
      <w:r>
        <w:rPr>
          <w:rFonts w:hint="eastAsia" w:ascii="宋体" w:hAnsi="宋体" w:eastAsia="宋体" w:cs="宋体"/>
          <w:b w:val="0"/>
          <w:bCs w:val="0"/>
          <w:caps w:val="0"/>
          <w:smallCaps w:val="0"/>
          <w:snapToGrid w:val="0"/>
          <w:color w:val="auto"/>
          <w:spacing w:val="0"/>
          <w:kern w:val="0"/>
          <w:sz w:val="24"/>
          <w:szCs w:val="24"/>
          <w:highlight w:val="none"/>
          <w:lang w:val="en-US" w:eastAsia="zh-CN"/>
        </w:rPr>
        <w:t>，本工程项目业主为</w:t>
      </w:r>
      <w:r>
        <w:rPr>
          <w:rFonts w:hint="eastAsia"/>
          <w:snapToGrid w:val="0"/>
          <w:color w:val="auto"/>
          <w:kern w:val="0"/>
          <w:highlight w:val="none"/>
          <w:u w:val="single"/>
          <w:lang w:eastAsia="zh-CN"/>
        </w:rPr>
        <w:t>韶关市浈江区城市建设事务中心</w:t>
      </w:r>
      <w:r>
        <w:rPr>
          <w:rFonts w:hint="eastAsia" w:ascii="宋体" w:hAnsi="宋体" w:eastAsia="宋体" w:cs="宋体"/>
          <w:b w:val="0"/>
          <w:bCs w:val="0"/>
          <w:caps w:val="0"/>
          <w:smallCaps w:val="0"/>
          <w:snapToGrid w:val="0"/>
          <w:color w:val="auto"/>
          <w:spacing w:val="0"/>
          <w:kern w:val="0"/>
          <w:sz w:val="24"/>
          <w:szCs w:val="24"/>
          <w:highlight w:val="none"/>
          <w:lang w:val="en-US" w:eastAsia="zh-CN"/>
        </w:rPr>
        <w:t>，建设资金来自</w:t>
      </w:r>
      <w:r>
        <w:rPr>
          <w:rFonts w:hint="eastAsia" w:ascii="宋体" w:hAnsi="宋体" w:eastAsia="宋体" w:cs="宋体"/>
          <w:b w:val="0"/>
          <w:bCs w:val="0"/>
          <w:caps w:val="0"/>
          <w:smallCaps w:val="0"/>
          <w:snapToGrid w:val="0"/>
          <w:color w:val="auto"/>
          <w:spacing w:val="0"/>
          <w:kern w:val="0"/>
          <w:sz w:val="24"/>
          <w:szCs w:val="24"/>
          <w:highlight w:val="none"/>
          <w:u w:val="single"/>
          <w:lang w:val="en-US" w:eastAsia="zh-CN"/>
        </w:rPr>
        <w:t>上级财政投资安排解决</w:t>
      </w:r>
      <w:r>
        <w:rPr>
          <w:rFonts w:hint="eastAsia" w:ascii="宋体" w:hAnsi="宋体" w:eastAsia="宋体" w:cs="宋体"/>
          <w:b w:val="0"/>
          <w:bCs w:val="0"/>
          <w:caps w:val="0"/>
          <w:smallCaps w:val="0"/>
          <w:snapToGrid w:val="0"/>
          <w:color w:val="auto"/>
          <w:spacing w:val="0"/>
          <w:kern w:val="0"/>
          <w:sz w:val="24"/>
          <w:szCs w:val="24"/>
          <w:highlight w:val="none"/>
          <w:lang w:val="en-US" w:eastAsia="zh-CN"/>
        </w:rPr>
        <w:t>，出资比例为</w:t>
      </w:r>
      <w:r>
        <w:rPr>
          <w:rFonts w:hint="eastAsia" w:ascii="宋体" w:hAnsi="宋体" w:eastAsia="宋体" w:cs="宋体"/>
          <w:b w:val="0"/>
          <w:bCs w:val="0"/>
          <w:caps w:val="0"/>
          <w:smallCaps w:val="0"/>
          <w:snapToGrid w:val="0"/>
          <w:color w:val="auto"/>
          <w:spacing w:val="0"/>
          <w:kern w:val="0"/>
          <w:sz w:val="24"/>
          <w:szCs w:val="24"/>
          <w:highlight w:val="none"/>
          <w:u w:val="single"/>
          <w:lang w:val="en-US" w:eastAsia="zh-CN"/>
        </w:rPr>
        <w:t>100%</w:t>
      </w:r>
      <w:r>
        <w:rPr>
          <w:rFonts w:hint="eastAsia" w:ascii="宋体" w:hAnsi="宋体" w:eastAsia="宋体" w:cs="宋体"/>
          <w:b w:val="0"/>
          <w:bCs w:val="0"/>
          <w:caps w:val="0"/>
          <w:smallCaps w:val="0"/>
          <w:snapToGrid w:val="0"/>
          <w:color w:val="auto"/>
          <w:spacing w:val="0"/>
          <w:kern w:val="0"/>
          <w:sz w:val="24"/>
          <w:szCs w:val="24"/>
          <w:highlight w:val="none"/>
          <w:lang w:val="en-US" w:eastAsia="zh-CN"/>
        </w:rPr>
        <w:t>，招标人为</w:t>
      </w:r>
      <w:r>
        <w:rPr>
          <w:rFonts w:hint="eastAsia"/>
          <w:snapToGrid w:val="0"/>
          <w:color w:val="auto"/>
          <w:kern w:val="0"/>
          <w:highlight w:val="none"/>
          <w:u w:val="single"/>
          <w:lang w:eastAsia="zh-CN"/>
        </w:rPr>
        <w:t>韶关市浈江区城市建设事务中心</w:t>
      </w:r>
      <w:r>
        <w:rPr>
          <w:rFonts w:hint="eastAsia" w:ascii="宋体" w:hAnsi="宋体" w:eastAsia="宋体" w:cs="宋体"/>
          <w:b w:val="0"/>
          <w:bCs w:val="0"/>
          <w:caps w:val="0"/>
          <w:smallCaps w:val="0"/>
          <w:snapToGrid w:val="0"/>
          <w:color w:val="auto"/>
          <w:spacing w:val="0"/>
          <w:kern w:val="0"/>
          <w:sz w:val="24"/>
          <w:szCs w:val="24"/>
          <w:highlight w:val="none"/>
          <w:lang w:val="en-US" w:eastAsia="zh-CN"/>
        </w:rPr>
        <w:t>，</w:t>
      </w:r>
      <w:r>
        <w:rPr>
          <w:rFonts w:hint="eastAsia" w:ascii="宋体" w:hAnsi="宋体" w:eastAsia="宋体" w:cs="宋体"/>
          <w:snapToGrid w:val="0"/>
          <w:color w:val="auto"/>
          <w:kern w:val="0"/>
          <w:szCs w:val="24"/>
          <w:highlight w:val="none"/>
        </w:rPr>
        <w:t>招标代理机构为</w:t>
      </w:r>
      <w:r>
        <w:rPr>
          <w:rFonts w:hint="eastAsia"/>
          <w:snapToGrid w:val="0"/>
          <w:color w:val="auto"/>
          <w:kern w:val="0"/>
          <w:highlight w:val="none"/>
          <w:u w:val="single"/>
          <w:lang w:eastAsia="zh-CN"/>
        </w:rPr>
        <w:t>广东合正项目管理有限公司</w:t>
      </w:r>
      <w:r>
        <w:rPr>
          <w:rFonts w:hint="eastAsia" w:ascii="宋体" w:hAnsi="宋体" w:eastAsia="宋体" w:cs="宋体"/>
          <w:snapToGrid w:val="0"/>
          <w:color w:val="auto"/>
          <w:kern w:val="0"/>
          <w:szCs w:val="24"/>
          <w:highlight w:val="none"/>
        </w:rPr>
        <w:t>。</w:t>
      </w:r>
      <w:r>
        <w:rPr>
          <w:rFonts w:hint="eastAsia" w:ascii="宋体" w:hAnsi="宋体" w:eastAsia="宋体" w:cs="宋体"/>
          <w:color w:val="auto"/>
          <w:kern w:val="0"/>
          <w:sz w:val="24"/>
          <w:szCs w:val="22"/>
          <w:highlight w:val="none"/>
        </w:rPr>
        <w:t>项目已具备招标条件，现对该项目</w:t>
      </w:r>
      <w:r>
        <w:rPr>
          <w:rFonts w:hint="eastAsia" w:ascii="宋体" w:hAnsi="宋体" w:eastAsia="宋体" w:cs="宋体"/>
          <w:color w:val="auto"/>
          <w:kern w:val="0"/>
          <w:sz w:val="24"/>
          <w:szCs w:val="22"/>
          <w:highlight w:val="none"/>
          <w:lang w:val="en-US" w:eastAsia="zh-CN"/>
        </w:rPr>
        <w:t>的</w:t>
      </w:r>
      <w:r>
        <w:rPr>
          <w:rFonts w:hint="eastAsia" w:hAnsi="宋体" w:cs="宋体"/>
          <w:color w:val="auto"/>
          <w:sz w:val="24"/>
          <w:szCs w:val="24"/>
          <w:highlight w:val="none"/>
          <w:u w:val="single"/>
          <w:lang w:val="en-US" w:eastAsia="zh-CN"/>
        </w:rPr>
        <w:t>监理</w:t>
      </w:r>
      <w:r>
        <w:rPr>
          <w:rFonts w:hint="eastAsia" w:ascii="宋体" w:hAnsi="宋体" w:eastAsia="宋体" w:cs="宋体"/>
          <w:color w:val="auto"/>
          <w:kern w:val="0"/>
          <w:sz w:val="24"/>
          <w:szCs w:val="22"/>
          <w:highlight w:val="none"/>
        </w:rPr>
        <w:t>进行公开招标。</w:t>
      </w:r>
    </w:p>
    <w:p w14:paraId="6E939B6A">
      <w:pPr>
        <w:pStyle w:val="89"/>
        <w:keepNext w:val="0"/>
        <w:keepLines w:val="0"/>
        <w:pageBreakBefore w:val="0"/>
        <w:wordWrap w:val="0"/>
        <w:topLinePunct w:val="0"/>
        <w:bidi w:val="0"/>
        <w:adjustRightInd w:val="0"/>
        <w:snapToGrid w:val="0"/>
        <w:spacing w:line="500" w:lineRule="exact"/>
        <w:ind w:firstLine="480"/>
        <w:jc w:val="left"/>
        <w:textAlignment w:val="auto"/>
        <w:outlineLvl w:val="2"/>
        <w:rPr>
          <w:b/>
          <w:bCs/>
          <w:snapToGrid w:val="0"/>
          <w:color w:val="auto"/>
          <w:kern w:val="0"/>
          <w:sz w:val="24"/>
          <w:highlight w:val="none"/>
        </w:rPr>
      </w:pPr>
      <w:bookmarkStart w:id="16" w:name="_Toc5851"/>
      <w:r>
        <w:rPr>
          <w:rFonts w:hint="eastAsia"/>
          <w:b/>
          <w:bCs/>
          <w:snapToGrid w:val="0"/>
          <w:color w:val="auto"/>
          <w:kern w:val="0"/>
          <w:sz w:val="24"/>
          <w:highlight w:val="none"/>
        </w:rPr>
        <w:t>1．项目概况、招标范围和标段划分、投标费用</w:t>
      </w:r>
      <w:bookmarkEnd w:id="16"/>
    </w:p>
    <w:p w14:paraId="5A9B532C">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w:t>
      </w:r>
      <w:r>
        <w:rPr>
          <w:rFonts w:hint="eastAsia" w:ascii="宋体" w:hAnsi="宋体" w:cs="宋体"/>
          <w:snapToGrid w:val="0"/>
          <w:color w:val="auto"/>
          <w:kern w:val="0"/>
          <w:sz w:val="24"/>
          <w:highlight w:val="none"/>
        </w:rPr>
        <w:t xml:space="preserve"> 项目概况</w:t>
      </w:r>
    </w:p>
    <w:p w14:paraId="66F99B11">
      <w:pPr>
        <w:pStyle w:val="89"/>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1.1.1</w:t>
      </w:r>
      <w:r>
        <w:rPr>
          <w:rFonts w:hint="eastAsia" w:ascii="宋体" w:hAnsi="宋体" w:cs="宋体"/>
          <w:snapToGrid w:val="0"/>
          <w:color w:val="auto"/>
          <w:kern w:val="0"/>
          <w:sz w:val="24"/>
          <w:highlight w:val="none"/>
        </w:rPr>
        <w:t xml:space="preserve"> 建设地点：位于韶关市浈江区风采街道、东河办、十里亭镇、新韶镇、车站街道、乐园镇、犁市镇和花坪镇。</w:t>
      </w:r>
    </w:p>
    <w:p w14:paraId="4C076587">
      <w:pPr>
        <w:pStyle w:val="89"/>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cs="宋体"/>
          <w:b w:val="0"/>
          <w:bCs w:val="0"/>
          <w:snapToGrid w:val="0"/>
          <w:color w:val="auto"/>
          <w:kern w:val="0"/>
          <w:sz w:val="24"/>
          <w:highlight w:val="none"/>
          <w:lang w:val="en-US" w:eastAsia="zh-CN"/>
        </w:rPr>
      </w:pPr>
      <w:r>
        <w:rPr>
          <w:rFonts w:hint="eastAsia" w:ascii="宋体" w:hAnsi="宋体" w:cs="宋体"/>
          <w:b/>
          <w:bCs/>
          <w:snapToGrid w:val="0"/>
          <w:color w:val="auto"/>
          <w:kern w:val="0"/>
          <w:sz w:val="24"/>
          <w:highlight w:val="none"/>
          <w:lang w:val="en-US" w:eastAsia="zh-CN"/>
        </w:rPr>
        <w:t xml:space="preserve">1.1.2 </w:t>
      </w:r>
      <w:r>
        <w:rPr>
          <w:rFonts w:hint="eastAsia" w:ascii="宋体" w:hAnsi="宋体" w:cs="宋体"/>
          <w:b w:val="0"/>
          <w:bCs w:val="0"/>
          <w:snapToGrid w:val="0"/>
          <w:color w:val="auto"/>
          <w:kern w:val="0"/>
          <w:sz w:val="24"/>
          <w:highlight w:val="none"/>
          <w:lang w:val="en-US" w:eastAsia="zh-CN"/>
        </w:rPr>
        <w:t>建设内容：对浈江区风采街道、东河办、十里亭镇、新韶镇、车站街道、乐园镇、犁市镇和花坪镇的配套基础设施进行改造，改造内容主要涉及片区公共服务设施(老年人活动设施、儿童娱乐设施、无障碍设施、口袋公园)、小区基础设施（道路、供电、雨污水管网改造、燃气管道、照明、围墙、垃圾分类与环卫设施改造、消防管网、监控设施改造、停车场、门禁系统、化粪池、非机动车充电配电箱、非机动车停车设施整治）等。</w:t>
      </w:r>
    </w:p>
    <w:p w14:paraId="0A3C5B6E">
      <w:pPr>
        <w:pStyle w:val="89"/>
        <w:wordWrap w:val="0"/>
        <w:spacing w:line="440" w:lineRule="exact"/>
        <w:ind w:firstLine="480"/>
        <w:jc w:val="left"/>
        <w:rPr>
          <w:rFonts w:hint="default" w:hAnsi="宋体" w:cs="宋体"/>
          <w:color w:val="auto"/>
          <w:kern w:val="0"/>
          <w:sz w:val="24"/>
          <w:szCs w:val="24"/>
          <w:highlight w:val="none"/>
          <w:lang w:val="en-US" w:eastAsia="zh-CN" w:bidi="ar-SA"/>
        </w:rPr>
      </w:pPr>
      <w:r>
        <w:rPr>
          <w:rFonts w:hint="eastAsia" w:ascii="宋体" w:hAnsi="宋体" w:cs="宋体"/>
          <w:b/>
          <w:bCs/>
          <w:snapToGrid w:val="0"/>
          <w:color w:val="auto"/>
          <w:kern w:val="0"/>
          <w:sz w:val="24"/>
          <w:highlight w:val="none"/>
        </w:rPr>
        <w:t xml:space="preserve">1.1.3 </w:t>
      </w:r>
      <w:r>
        <w:rPr>
          <w:rFonts w:hint="eastAsia" w:ascii="宋体" w:hAnsi="宋体" w:eastAsia="宋体" w:cs="宋体"/>
          <w:snapToGrid w:val="0"/>
          <w:color w:val="auto"/>
          <w:kern w:val="0"/>
          <w:sz w:val="24"/>
          <w:szCs w:val="24"/>
          <w:highlight w:val="none"/>
          <w:lang w:val="en-US" w:eastAsia="zh-CN"/>
        </w:rPr>
        <w:t>项目总投资：</w:t>
      </w:r>
      <w:r>
        <w:rPr>
          <w:rFonts w:hint="eastAsia" w:hAnsi="宋体" w:cs="宋体"/>
          <w:color w:val="auto"/>
          <w:kern w:val="0"/>
          <w:sz w:val="24"/>
          <w:szCs w:val="24"/>
          <w:highlight w:val="none"/>
          <w:lang w:val="en-US" w:eastAsia="zh-CN" w:bidi="ar-SA"/>
        </w:rPr>
        <w:t>本项目总投资约1632.21万元，本次招标监理费约：273395.18元。</w:t>
      </w:r>
    </w:p>
    <w:p w14:paraId="737B5441">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 xml:space="preserve">1.2 </w:t>
      </w:r>
      <w:r>
        <w:rPr>
          <w:rFonts w:hint="eastAsia" w:ascii="宋体" w:hAnsi="宋体" w:cs="宋体"/>
          <w:snapToGrid w:val="0"/>
          <w:color w:val="auto"/>
          <w:kern w:val="0"/>
          <w:sz w:val="24"/>
          <w:highlight w:val="none"/>
        </w:rPr>
        <w:t>招标范围和标段划分</w:t>
      </w:r>
    </w:p>
    <w:p w14:paraId="5C8BB663">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1.2.1</w:t>
      </w:r>
      <w:r>
        <w:rPr>
          <w:rFonts w:hint="eastAsia" w:ascii="宋体" w:hAnsi="宋体" w:cs="宋体"/>
          <w:snapToGrid w:val="0"/>
          <w:color w:val="auto"/>
          <w:kern w:val="0"/>
          <w:sz w:val="24"/>
          <w:highlight w:val="none"/>
        </w:rPr>
        <w:t xml:space="preserve"> 招标范围</w:t>
      </w:r>
    </w:p>
    <w:p w14:paraId="0F812CFE">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监理：项目建设施工阶段监理（含施工准备阶段、施工阶段、工程竣工结算阶段和保修阶段监理）</w:t>
      </w:r>
    </w:p>
    <w:p w14:paraId="76AFCD12">
      <w:pPr>
        <w:keepNext w:val="0"/>
        <w:keepLines w:val="0"/>
        <w:pageBreakBefore w:val="0"/>
        <w:wordWrap w:val="0"/>
        <w:topLinePunct w:val="0"/>
        <w:bidi w:val="0"/>
        <w:adjustRightInd w:val="0"/>
        <w:snapToGrid w:val="0"/>
        <w:spacing w:line="500" w:lineRule="exact"/>
        <w:ind w:firstLine="480"/>
        <w:textAlignment w:val="auto"/>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1.2.2</w:t>
      </w:r>
      <w:r>
        <w:rPr>
          <w:rFonts w:hint="eastAsia" w:hAnsi="宋体" w:cs="宋体"/>
          <w:snapToGrid w:val="0"/>
          <w:color w:val="auto"/>
          <w:kern w:val="0"/>
          <w:szCs w:val="24"/>
          <w:highlight w:val="none"/>
        </w:rPr>
        <w:t xml:space="preserve"> 标段划分：本招标项目不划分标段。</w:t>
      </w:r>
    </w:p>
    <w:p w14:paraId="5632ADE2">
      <w:pPr>
        <w:keepNext w:val="0"/>
        <w:keepLines w:val="0"/>
        <w:pageBreakBefore w:val="0"/>
        <w:wordWrap w:val="0"/>
        <w:topLinePunct w:val="0"/>
        <w:bidi w:val="0"/>
        <w:adjustRightInd w:val="0"/>
        <w:snapToGrid w:val="0"/>
        <w:spacing w:line="500" w:lineRule="exact"/>
        <w:ind w:firstLine="532" w:firstLineChars="221"/>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1.3</w:t>
      </w:r>
      <w:r>
        <w:rPr>
          <w:rFonts w:hint="eastAsia" w:hAnsi="宋体" w:cs="宋体"/>
          <w:snapToGrid w:val="0"/>
          <w:color w:val="auto"/>
          <w:kern w:val="0"/>
          <w:szCs w:val="24"/>
          <w:highlight w:val="none"/>
        </w:rPr>
        <w:t xml:space="preserve"> 投标费用：投标人应承担所有准备和参加投标的相关费用，不论投标结果如何，招标人均无义务和责任承担这些费用。</w:t>
      </w:r>
    </w:p>
    <w:p w14:paraId="6BE91A1C">
      <w:pPr>
        <w:pStyle w:val="89"/>
        <w:keepNext w:val="0"/>
        <w:keepLines w:val="0"/>
        <w:pageBreakBefore w:val="0"/>
        <w:wordWrap w:val="0"/>
        <w:topLinePunct w:val="0"/>
        <w:bidi w:val="0"/>
        <w:adjustRightInd w:val="0"/>
        <w:snapToGrid w:val="0"/>
        <w:spacing w:line="500" w:lineRule="exact"/>
        <w:ind w:firstLine="480"/>
        <w:jc w:val="left"/>
        <w:textAlignment w:val="auto"/>
        <w:outlineLvl w:val="2"/>
        <w:rPr>
          <w:rFonts w:hint="eastAsia"/>
          <w:b/>
          <w:bCs/>
          <w:snapToGrid w:val="0"/>
          <w:color w:val="auto"/>
          <w:kern w:val="0"/>
          <w:sz w:val="24"/>
          <w:highlight w:val="none"/>
        </w:rPr>
      </w:pPr>
      <w:bookmarkStart w:id="17" w:name="_Toc1649"/>
      <w:bookmarkStart w:id="18" w:name="_Toc31795"/>
      <w:r>
        <w:rPr>
          <w:rFonts w:hint="eastAsia"/>
          <w:b/>
          <w:bCs/>
          <w:snapToGrid w:val="0"/>
          <w:color w:val="auto"/>
          <w:kern w:val="0"/>
          <w:sz w:val="24"/>
          <w:highlight w:val="none"/>
        </w:rPr>
        <w:t>2．投标人资格要求</w:t>
      </w:r>
      <w:bookmarkEnd w:id="17"/>
      <w:bookmarkEnd w:id="18"/>
      <w:bookmarkStart w:id="19" w:name="_Hlt74496495"/>
      <w:bookmarkEnd w:id="19"/>
    </w:p>
    <w:p w14:paraId="229AFBAA">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2.1</w:t>
      </w:r>
      <w:r>
        <w:rPr>
          <w:rFonts w:hint="eastAsia" w:ascii="宋体" w:hAnsi="宋体" w:cs="宋体"/>
          <w:snapToGrid w:val="0"/>
          <w:color w:val="auto"/>
          <w:kern w:val="0"/>
          <w:sz w:val="24"/>
          <w:highlight w:val="none"/>
        </w:rPr>
        <w:t xml:space="preserve"> 本次招标不接受联合体投标。</w:t>
      </w:r>
    </w:p>
    <w:p w14:paraId="376870ED">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2.2</w:t>
      </w:r>
      <w:r>
        <w:rPr>
          <w:rFonts w:hint="eastAsia" w:ascii="宋体" w:hAnsi="宋体" w:cs="宋体"/>
          <w:snapToGrid w:val="0"/>
          <w:color w:val="auto"/>
          <w:kern w:val="0"/>
          <w:sz w:val="24"/>
          <w:highlight w:val="none"/>
        </w:rPr>
        <w:t xml:space="preserve"> 资格资质要求</w:t>
      </w:r>
    </w:p>
    <w:p w14:paraId="296608D7">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2.2.1</w:t>
      </w:r>
      <w:r>
        <w:rPr>
          <w:rFonts w:hint="eastAsia" w:ascii="宋体" w:hAnsi="宋体" w:cs="宋体"/>
          <w:snapToGrid w:val="0"/>
          <w:color w:val="auto"/>
          <w:kern w:val="0"/>
          <w:sz w:val="24"/>
          <w:highlight w:val="none"/>
        </w:rPr>
        <w:t xml:space="preserve"> 投标人须具备独立法人资格，按国家法律经营。</w:t>
      </w:r>
    </w:p>
    <w:p w14:paraId="3918A31D">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2.2.2</w:t>
      </w:r>
      <w:r>
        <w:rPr>
          <w:rFonts w:hint="eastAsia" w:hAnsi="宋体" w:cs="宋体"/>
          <w:snapToGrid w:val="0"/>
          <w:color w:val="auto"/>
          <w:kern w:val="0"/>
          <w:szCs w:val="24"/>
          <w:highlight w:val="none"/>
        </w:rPr>
        <w:t xml:space="preserve"> </w:t>
      </w:r>
      <w:r>
        <w:rPr>
          <w:rFonts w:hint="eastAsia" w:ascii="宋体" w:hAnsi="宋体" w:eastAsia="宋体" w:cs="宋体"/>
          <w:color w:val="auto"/>
          <w:szCs w:val="24"/>
          <w:highlight w:val="none"/>
        </w:rPr>
        <w:t>投标人须具备以下资质之一：①工程监理综合资质；②市政公用工程监理</w:t>
      </w:r>
      <w:r>
        <w:rPr>
          <w:rFonts w:hint="eastAsia" w:hAnsi="宋体" w:cs="宋体"/>
          <w:color w:val="auto"/>
          <w:szCs w:val="24"/>
          <w:highlight w:val="none"/>
          <w:lang w:val="en-US" w:eastAsia="zh-CN"/>
        </w:rPr>
        <w:t>乙</w:t>
      </w:r>
      <w:r>
        <w:rPr>
          <w:rFonts w:hint="eastAsia" w:ascii="宋体" w:hAnsi="宋体" w:eastAsia="宋体" w:cs="宋体"/>
          <w:color w:val="auto"/>
          <w:szCs w:val="24"/>
          <w:highlight w:val="none"/>
        </w:rPr>
        <w:t>级以上（含</w:t>
      </w:r>
      <w:r>
        <w:rPr>
          <w:rFonts w:hint="eastAsia" w:hAnsi="宋体" w:cs="宋体"/>
          <w:color w:val="auto"/>
          <w:szCs w:val="24"/>
          <w:highlight w:val="none"/>
          <w:lang w:val="en-US" w:eastAsia="zh-CN"/>
        </w:rPr>
        <w:t>乙</w:t>
      </w:r>
      <w:r>
        <w:rPr>
          <w:rFonts w:hint="eastAsia" w:ascii="宋体" w:hAnsi="宋体" w:eastAsia="宋体" w:cs="宋体"/>
          <w:color w:val="auto"/>
          <w:szCs w:val="24"/>
          <w:highlight w:val="none"/>
        </w:rPr>
        <w:t>级）资质</w:t>
      </w:r>
      <w:r>
        <w:rPr>
          <w:rFonts w:hint="eastAsia" w:hAnsi="宋体" w:cs="宋体"/>
          <w:snapToGrid w:val="0"/>
          <w:color w:val="auto"/>
          <w:kern w:val="0"/>
          <w:szCs w:val="24"/>
          <w:highlight w:val="none"/>
        </w:rPr>
        <w:t>。</w:t>
      </w:r>
    </w:p>
    <w:p w14:paraId="6AE8E91B">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auto"/>
          <w:szCs w:val="24"/>
          <w:highlight w:val="none"/>
        </w:rPr>
      </w:pPr>
      <w:r>
        <w:rPr>
          <w:rFonts w:hint="eastAsia" w:hAnsi="宋体" w:cs="宋体"/>
          <w:b/>
          <w:bCs/>
          <w:snapToGrid w:val="0"/>
          <w:color w:val="auto"/>
          <w:kern w:val="0"/>
          <w:szCs w:val="24"/>
          <w:highlight w:val="none"/>
        </w:rPr>
        <w:t>2.2.3</w:t>
      </w:r>
      <w:r>
        <w:rPr>
          <w:rFonts w:hint="eastAsia" w:hAnsi="宋体" w:cs="宋体"/>
          <w:snapToGrid w:val="0"/>
          <w:color w:val="auto"/>
          <w:kern w:val="0"/>
          <w:szCs w:val="24"/>
          <w:highlight w:val="none"/>
        </w:rPr>
        <w:t xml:space="preserve"> </w:t>
      </w:r>
      <w:r>
        <w:rPr>
          <w:rFonts w:hint="eastAsia" w:hAnsi="宋体" w:cs="宋体"/>
          <w:color w:val="auto"/>
          <w:szCs w:val="24"/>
          <w:highlight w:val="none"/>
        </w:rPr>
        <w:t>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p>
    <w:p w14:paraId="53EE3233">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2.3</w:t>
      </w:r>
      <w:r>
        <w:rPr>
          <w:rFonts w:hint="eastAsia" w:ascii="宋体" w:hAnsi="宋体" w:cs="宋体"/>
          <w:snapToGrid w:val="0"/>
          <w:color w:val="auto"/>
          <w:kern w:val="0"/>
          <w:sz w:val="24"/>
          <w:highlight w:val="none"/>
        </w:rPr>
        <w:t xml:space="preserve"> 相关人员要求</w:t>
      </w:r>
    </w:p>
    <w:p w14:paraId="3BEF3E14">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auto"/>
          <w:szCs w:val="24"/>
          <w:highlight w:val="none"/>
        </w:rPr>
      </w:pPr>
      <w:r>
        <w:rPr>
          <w:rFonts w:hint="eastAsia" w:ascii="宋体" w:hAnsi="宋体" w:cs="宋体"/>
          <w:b/>
          <w:bCs/>
          <w:snapToGrid w:val="0"/>
          <w:color w:val="auto"/>
          <w:kern w:val="0"/>
          <w:sz w:val="24"/>
          <w:highlight w:val="none"/>
        </w:rPr>
        <w:t>2.3.1</w:t>
      </w:r>
      <w:r>
        <w:rPr>
          <w:rFonts w:hint="eastAsia" w:ascii="宋体" w:hAnsi="宋体" w:cs="宋体"/>
          <w:snapToGrid w:val="0"/>
          <w:color w:val="auto"/>
          <w:kern w:val="0"/>
          <w:sz w:val="24"/>
          <w:highlight w:val="none"/>
        </w:rPr>
        <w:t xml:space="preserve"> </w:t>
      </w:r>
      <w:r>
        <w:rPr>
          <w:rFonts w:hint="eastAsia" w:hAnsi="宋体" w:cs="宋体"/>
          <w:color w:val="auto"/>
          <w:szCs w:val="24"/>
          <w:highlight w:val="none"/>
        </w:rPr>
        <w:t>拟派总监理工程师为市政公用工程专业注册监理工程师，应持有国家住建部印发的有效注册证书，其担任总监理工程师职务的其他在施（包括已中标未开工、已开工未竣工）建设工程项目不得超过</w:t>
      </w:r>
      <w:r>
        <w:rPr>
          <w:rFonts w:hint="eastAsia" w:hAnsi="宋体" w:cs="宋体"/>
          <w:color w:val="auto"/>
          <w:szCs w:val="24"/>
          <w:highlight w:val="none"/>
          <w:u w:val="single"/>
        </w:rPr>
        <w:t xml:space="preserve"> 2 </w:t>
      </w:r>
      <w:r>
        <w:rPr>
          <w:rFonts w:hint="eastAsia" w:hAnsi="宋体" w:cs="宋体"/>
          <w:color w:val="auto"/>
          <w:szCs w:val="24"/>
          <w:highlight w:val="none"/>
        </w:rPr>
        <w:t>个。</w:t>
      </w:r>
    </w:p>
    <w:p w14:paraId="1B937DB3">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拟派总监理工程师现阶段有担任其他在施建设工程项目总监理工程师职务的，须得到任职项目建设单位书面同意后方可担任本招标项目总监理工程师。</w:t>
      </w:r>
    </w:p>
    <w:p w14:paraId="729B3FCF">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2.3.2</w:t>
      </w:r>
      <w:r>
        <w:rPr>
          <w:rFonts w:hint="eastAsia" w:ascii="宋体" w:hAnsi="宋体" w:cs="宋体"/>
          <w:snapToGrid w:val="0"/>
          <w:color w:val="auto"/>
          <w:kern w:val="0"/>
          <w:sz w:val="24"/>
          <w:highlight w:val="none"/>
        </w:rPr>
        <w:t xml:space="preserve"> 投标人与其拟派往本项目监理机构的所有人员之间必须具备合法、唯一的劳动聘用关系。拟派人员中具备注册执业资格的，其注册单位须与投标人保持一致。</w:t>
      </w:r>
    </w:p>
    <w:p w14:paraId="51D5C150">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w:t>
      </w:r>
      <w:r>
        <w:rPr>
          <w:rFonts w:hint="eastAsia" w:ascii="宋体" w:hAnsi="宋体" w:cs="宋体"/>
          <w:snapToGrid w:val="0"/>
          <w:color w:val="auto"/>
          <w:kern w:val="0"/>
          <w:sz w:val="24"/>
          <w:highlight w:val="none"/>
        </w:rPr>
        <w:t xml:space="preserve"> 禁止投标条款</w:t>
      </w:r>
    </w:p>
    <w:p w14:paraId="7D7AD0E4">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2.4.1</w:t>
      </w:r>
      <w:r>
        <w:rPr>
          <w:rFonts w:hint="eastAsia" w:ascii="宋体" w:hAnsi="宋体" w:cs="宋体"/>
          <w:snapToGrid w:val="0"/>
          <w:color w:val="auto"/>
          <w:kern w:val="0"/>
          <w:sz w:val="24"/>
          <w:highlight w:val="none"/>
        </w:rPr>
        <w:t xml:space="preserve"> 投标人不得存在下列情形之一：</w:t>
      </w:r>
    </w:p>
    <w:p w14:paraId="23B2DC3C">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（1）为招标人不具有独立法人资格的附属机构（单位）；</w:t>
      </w:r>
    </w:p>
    <w:p w14:paraId="7B77E298">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（2）与招标人存在利害关系且可能影响招标公正性；</w:t>
      </w:r>
    </w:p>
    <w:p w14:paraId="66A8637F">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（3）与本招标项目的其他投标人为同一个单位负责人；</w:t>
      </w:r>
    </w:p>
    <w:p w14:paraId="6445557B">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（4）与本招标项目的其他投标人存在控股、管理关系；</w:t>
      </w:r>
    </w:p>
    <w:p w14:paraId="66EBD7D7">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（5）为本招标项目的代建人；</w:t>
      </w:r>
    </w:p>
    <w:p w14:paraId="2102A470">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（6）为本招标项目的招标代理机构；</w:t>
      </w:r>
    </w:p>
    <w:p w14:paraId="22A7EB6B">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（7）与本招标项目的代建人或招标代理机构同为一个法定代表人；</w:t>
      </w:r>
    </w:p>
    <w:p w14:paraId="3FC11BF5">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（8）与本招标项目的代建人或招标代理机构存在控股或参股关系；</w:t>
      </w:r>
    </w:p>
    <w:p w14:paraId="12857A0D">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（9）与本招标项目的施工承包人以及建筑材料、建筑构配件和设备供应商有隶属关系或者其他利害关系；</w:t>
      </w:r>
    </w:p>
    <w:p w14:paraId="4A6FC44A">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（10）被依法暂停或者取消投标资格；</w:t>
      </w:r>
    </w:p>
    <w:p w14:paraId="68E70B2D">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（11）被责令停产停业、暂扣或者吊销许可证、暂扣或者吊销执照；</w:t>
      </w:r>
    </w:p>
    <w:p w14:paraId="75517A3D">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（12）进入清算程序，或被宣告破产，或其他丧失履约能力的情形；</w:t>
      </w:r>
    </w:p>
    <w:p w14:paraId="40C303D7">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（13）在最近三年内发生重大监理质量问题（以相关行业主管部门的行政处罚决定或司法机关出具的有关法律文书为准）；</w:t>
      </w:r>
    </w:p>
    <w:p w14:paraId="331A83DA">
      <w:pPr>
        <w:pStyle w:val="89"/>
        <w:keepNext w:val="0"/>
        <w:keepLines w:val="0"/>
        <w:pageBreakBefore w:val="0"/>
        <w:wordWrap w:val="0"/>
        <w:topLinePunct w:val="0"/>
        <w:bidi w:val="0"/>
        <w:adjustRightInd w:val="0"/>
        <w:snapToGrid w:val="0"/>
        <w:spacing w:line="500" w:lineRule="exact"/>
        <w:ind w:firstLine="240" w:firstLineChars="1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lang w:val="en-US" w:eastAsia="zh-CN"/>
        </w:rPr>
        <w:t xml:space="preserve"> </w:t>
      </w:r>
      <w:r>
        <w:rPr>
          <w:rFonts w:hint="eastAsia" w:ascii="宋体" w:hAnsi="宋体" w:cs="宋体"/>
          <w:snapToGrid w:val="0"/>
          <w:color w:val="auto"/>
          <w:kern w:val="0"/>
          <w:sz w:val="24"/>
          <w:highlight w:val="none"/>
        </w:rPr>
        <w:t xml:space="preserve"> （14）</w:t>
      </w:r>
      <w:r>
        <w:rPr>
          <w:rFonts w:hint="eastAsia" w:ascii="宋体" w:hAnsi="宋体" w:cs="宋体"/>
          <w:color w:val="auto"/>
          <w:kern w:val="0"/>
          <w:sz w:val="24"/>
          <w:highlight w:val="none"/>
        </w:rPr>
        <w:t>被“信用中国”网站（https://www.creditchina.gov.cn）发布的《法人和非法人组织公共信用信息报告》列为严重失信主体名单的</w:t>
      </w:r>
      <w:r>
        <w:rPr>
          <w:rFonts w:hint="eastAsia" w:ascii="宋体" w:hAnsi="宋体" w:cs="宋体"/>
          <w:snapToGrid w:val="0"/>
          <w:color w:val="auto"/>
          <w:kern w:val="0"/>
          <w:sz w:val="24"/>
          <w:highlight w:val="none"/>
        </w:rPr>
        <w:t>。</w:t>
      </w:r>
    </w:p>
    <w:p w14:paraId="6D2A9BC1">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2.4.2</w:t>
      </w:r>
      <w:r>
        <w:rPr>
          <w:rFonts w:hint="eastAsia" w:ascii="宋体" w:hAnsi="宋体" w:cs="宋体"/>
          <w:snapToGrid w:val="0"/>
          <w:color w:val="auto"/>
          <w:kern w:val="0"/>
          <w:sz w:val="24"/>
          <w:highlight w:val="none"/>
        </w:rPr>
        <w:t xml:space="preserve"> 招标人拒绝以下名单中的单位参加本次投标：</w:t>
      </w:r>
    </w:p>
    <w:tbl>
      <w:tblPr>
        <w:tblStyle w:val="31"/>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4782"/>
        <w:gridCol w:w="3189"/>
      </w:tblGrid>
      <w:tr w14:paraId="7356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48" w:type="dxa"/>
            <w:vAlign w:val="center"/>
          </w:tcPr>
          <w:p w14:paraId="758AA5A9">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4782" w:type="dxa"/>
            <w:vAlign w:val="center"/>
          </w:tcPr>
          <w:p w14:paraId="37DA0B52">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3189" w:type="dxa"/>
            <w:vAlign w:val="center"/>
          </w:tcPr>
          <w:p w14:paraId="1CFCED4D">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3898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48" w:type="dxa"/>
            <w:vAlign w:val="center"/>
          </w:tcPr>
          <w:p w14:paraId="7D0B218F">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w:t>
            </w:r>
          </w:p>
        </w:tc>
        <w:tc>
          <w:tcPr>
            <w:tcW w:w="4782" w:type="dxa"/>
            <w:vAlign w:val="center"/>
          </w:tcPr>
          <w:p w14:paraId="1714FE44">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韶关市浈江区城市建设事务中心</w:t>
            </w:r>
          </w:p>
        </w:tc>
        <w:tc>
          <w:tcPr>
            <w:tcW w:w="3189" w:type="dxa"/>
            <w:vAlign w:val="center"/>
          </w:tcPr>
          <w:p w14:paraId="59C25A6A">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为</w:t>
            </w:r>
            <w:r>
              <w:rPr>
                <w:rFonts w:hint="eastAsia" w:ascii="宋体" w:hAnsi="宋体" w:eastAsia="宋体" w:cs="宋体"/>
                <w:color w:val="auto"/>
                <w:kern w:val="2"/>
                <w:sz w:val="24"/>
                <w:szCs w:val="24"/>
                <w:highlight w:val="none"/>
                <w:lang w:val="en-US" w:eastAsia="zh-CN" w:bidi="ar-SA"/>
              </w:rPr>
              <w:t>本项目的</w:t>
            </w:r>
            <w:r>
              <w:rPr>
                <w:rFonts w:hint="eastAsia" w:ascii="宋体" w:hAnsi="宋体" w:eastAsia="宋体" w:cs="宋体"/>
                <w:color w:val="auto"/>
                <w:sz w:val="24"/>
                <w:szCs w:val="24"/>
                <w:highlight w:val="none"/>
              </w:rPr>
              <w:t>招标人</w:t>
            </w:r>
          </w:p>
        </w:tc>
      </w:tr>
      <w:tr w14:paraId="4D31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48" w:type="dxa"/>
            <w:vAlign w:val="center"/>
          </w:tcPr>
          <w:p w14:paraId="0BFD0C1A">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w:t>
            </w:r>
          </w:p>
        </w:tc>
        <w:tc>
          <w:tcPr>
            <w:tcW w:w="4782" w:type="dxa"/>
            <w:vAlign w:val="center"/>
          </w:tcPr>
          <w:p w14:paraId="5B3336E1">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snapToGrid w:val="0"/>
                <w:color w:val="auto"/>
                <w:kern w:val="0"/>
                <w:sz w:val="24"/>
                <w:szCs w:val="24"/>
                <w:highlight w:val="none"/>
                <w:lang w:eastAsia="zh-CN"/>
              </w:rPr>
              <w:t>广东合正项目管理有限公司</w:t>
            </w:r>
          </w:p>
        </w:tc>
        <w:tc>
          <w:tcPr>
            <w:tcW w:w="3189" w:type="dxa"/>
            <w:vAlign w:val="center"/>
          </w:tcPr>
          <w:p w14:paraId="4913BE22">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为本项目的招标代理机构</w:t>
            </w:r>
          </w:p>
        </w:tc>
      </w:tr>
      <w:tr w14:paraId="22D9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48" w:type="dxa"/>
            <w:vAlign w:val="center"/>
          </w:tcPr>
          <w:p w14:paraId="4F9B5D35">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3</w:t>
            </w:r>
          </w:p>
        </w:tc>
        <w:tc>
          <w:tcPr>
            <w:tcW w:w="4782" w:type="dxa"/>
            <w:vAlign w:val="center"/>
          </w:tcPr>
          <w:p w14:paraId="3F71C987">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广东省国际咨询工程有限公司</w:t>
            </w:r>
          </w:p>
        </w:tc>
        <w:tc>
          <w:tcPr>
            <w:tcW w:w="3189" w:type="dxa"/>
            <w:vAlign w:val="center"/>
          </w:tcPr>
          <w:p w14:paraId="5A94401B">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为本项目的可研编制单位</w:t>
            </w:r>
          </w:p>
        </w:tc>
      </w:tr>
      <w:tr w14:paraId="61C7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048" w:type="dxa"/>
            <w:vAlign w:val="center"/>
          </w:tcPr>
          <w:p w14:paraId="70E711D3">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p>
        </w:tc>
        <w:tc>
          <w:tcPr>
            <w:tcW w:w="4782" w:type="dxa"/>
            <w:vAlign w:val="center"/>
          </w:tcPr>
          <w:p w14:paraId="4E8B7F04">
            <w:pPr>
              <w:pStyle w:val="27"/>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江苏华里设计有限公司</w:t>
            </w:r>
          </w:p>
        </w:tc>
        <w:tc>
          <w:tcPr>
            <w:tcW w:w="3189" w:type="dxa"/>
            <w:vAlign w:val="center"/>
          </w:tcPr>
          <w:p w14:paraId="432EF39E">
            <w:pPr>
              <w:pStyle w:val="89"/>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为本项目的设计单位</w:t>
            </w:r>
          </w:p>
        </w:tc>
      </w:tr>
      <w:tr w14:paraId="0172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048" w:type="dxa"/>
            <w:vAlign w:val="center"/>
          </w:tcPr>
          <w:p w14:paraId="589DA0E3">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5</w:t>
            </w:r>
          </w:p>
        </w:tc>
        <w:tc>
          <w:tcPr>
            <w:tcW w:w="4782" w:type="dxa"/>
            <w:vAlign w:val="center"/>
          </w:tcPr>
          <w:p w14:paraId="1F787CC7">
            <w:pPr>
              <w:pStyle w:val="27"/>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广东中城工程项目管理有</w:t>
            </w:r>
          </w:p>
          <w:p w14:paraId="32C79203">
            <w:pPr>
              <w:pStyle w:val="27"/>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限公司</w:t>
            </w:r>
          </w:p>
        </w:tc>
        <w:tc>
          <w:tcPr>
            <w:tcW w:w="3189" w:type="dxa"/>
            <w:vAlign w:val="center"/>
          </w:tcPr>
          <w:p w14:paraId="6C5B92D6">
            <w:pPr>
              <w:pStyle w:val="89"/>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为本项目的造价单位</w:t>
            </w:r>
          </w:p>
        </w:tc>
      </w:tr>
      <w:tr w14:paraId="0C54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048" w:type="dxa"/>
            <w:vAlign w:val="center"/>
          </w:tcPr>
          <w:p w14:paraId="4BA2AE66">
            <w:pPr>
              <w:pStyle w:val="89"/>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6</w:t>
            </w:r>
          </w:p>
        </w:tc>
        <w:tc>
          <w:tcPr>
            <w:tcW w:w="4782" w:type="dxa"/>
            <w:vAlign w:val="center"/>
          </w:tcPr>
          <w:p w14:paraId="76693D2D">
            <w:pPr>
              <w:pStyle w:val="27"/>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广州三合工程咨询有限公</w:t>
            </w:r>
          </w:p>
          <w:p w14:paraId="766F8DB6">
            <w:pPr>
              <w:pStyle w:val="27"/>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司</w:t>
            </w:r>
          </w:p>
        </w:tc>
        <w:tc>
          <w:tcPr>
            <w:tcW w:w="3189" w:type="dxa"/>
            <w:vAlign w:val="center"/>
          </w:tcPr>
          <w:p w14:paraId="4BA35BE2">
            <w:pPr>
              <w:pStyle w:val="89"/>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为本项目的图审单位</w:t>
            </w:r>
          </w:p>
        </w:tc>
      </w:tr>
    </w:tbl>
    <w:p w14:paraId="436A391F">
      <w:pPr>
        <w:pStyle w:val="89"/>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2.5</w:t>
      </w:r>
      <w:r>
        <w:rPr>
          <w:rFonts w:hint="eastAsia" w:ascii="宋体" w:hAnsi="宋体" w:cs="宋体"/>
          <w:snapToGrid w:val="0"/>
          <w:color w:val="auto"/>
          <w:kern w:val="0"/>
          <w:sz w:val="24"/>
          <w:highlight w:val="none"/>
        </w:rPr>
        <w:t xml:space="preserve"> 其他要求</w:t>
      </w:r>
    </w:p>
    <w:p w14:paraId="574A12A8">
      <w:pPr>
        <w:pStyle w:val="89"/>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2A30E4C1">
      <w:pPr>
        <w:pStyle w:val="89"/>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outlineLvl w:val="2"/>
        <w:rPr>
          <w:rFonts w:ascii="宋体" w:hAnsi="宋体" w:cs="宋体"/>
          <w:b/>
          <w:bCs/>
          <w:snapToGrid w:val="0"/>
          <w:color w:val="auto"/>
          <w:kern w:val="0"/>
          <w:sz w:val="24"/>
          <w:highlight w:val="none"/>
        </w:rPr>
      </w:pPr>
      <w:bookmarkStart w:id="20" w:name="_Toc14234"/>
      <w:r>
        <w:rPr>
          <w:rFonts w:hint="eastAsia" w:ascii="宋体" w:hAnsi="宋体" w:cs="宋体"/>
          <w:b/>
          <w:bCs/>
          <w:snapToGrid w:val="0"/>
          <w:color w:val="auto"/>
          <w:kern w:val="0"/>
          <w:sz w:val="24"/>
          <w:highlight w:val="none"/>
        </w:rPr>
        <w:t>3．获取招标文件</w:t>
      </w:r>
      <w:bookmarkEnd w:id="20"/>
    </w:p>
    <w:p w14:paraId="1DF04FBD">
      <w:pPr>
        <w:pStyle w:val="89"/>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color w:val="auto"/>
          <w:sz w:val="24"/>
          <w:highlight w:val="none"/>
          <w:shd w:val="clear" w:color="auto" w:fill="FFFFFF"/>
        </w:rPr>
      </w:pPr>
      <w:r>
        <w:rPr>
          <w:rFonts w:hint="eastAsia" w:ascii="宋体" w:hAnsi="宋体" w:cs="宋体"/>
          <w:snapToGrid w:val="0"/>
          <w:color w:val="auto"/>
          <w:kern w:val="0"/>
          <w:sz w:val="24"/>
          <w:highlight w:val="none"/>
        </w:rPr>
        <w:t xml:space="preserve">3.1 </w:t>
      </w:r>
      <w:r>
        <w:rPr>
          <w:rFonts w:hint="eastAsia" w:ascii="宋体" w:hAnsi="宋体" w:cs="宋体"/>
          <w:color w:val="auto"/>
          <w:sz w:val="24"/>
          <w:highlight w:val="none"/>
          <w:shd w:val="clear" w:color="auto" w:fill="FFFFFF"/>
        </w:rPr>
        <w:t xml:space="preserve">本次招标实行电子投标。本项目招标文件随招标公告一并在全国公共资源交易平台（广东省·韶关市）（https://ygp.gdzwfw.gov.cn/ggzy-portal/#/440200/index）网站发布，招标文件一经在全国公共资源交易平台（广东省·韶关市）发布，视为发送投标人，招标文件及相关附件由投标人自行在全国公共资源交易平台（广东省·韶关市）网站下载。投标人请于招标文件获取期间（见本章第二节“重要事项时间地点一览表”）登录全国公共资源交易平台（广东省·韶关市）（https://ygp.gdzwfw.gov.cn/ggzy-portal/#/440200/index）进行下载招标文件及相关附件，并于电子投标截止时间（见本章第二节“重要事项时间地点一览表”）前完成电子投标。   </w:t>
      </w:r>
    </w:p>
    <w:p w14:paraId="47326E30">
      <w:pPr>
        <w:pStyle w:val="89"/>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color w:val="auto"/>
          <w:sz w:val="24"/>
          <w:highlight w:val="none"/>
          <w:shd w:val="clear" w:color="auto" w:fill="FFFFFF"/>
        </w:rPr>
        <w:t>投标人可登录全国公共资源交易平台（广东省·韶关市）（https://ygp.gdzwfw.gov.cn/ggzy-portal/#/440200/index），在【服务指南】栏目中下载《韶关市公共资源建设工程交易系统-投标人操作指南》，了解网上获取招标文件操作流程。技术咨询电话：0751-8379671伍先生，业务咨询电话：0751-8633211、8633071。</w:t>
      </w:r>
    </w:p>
    <w:p w14:paraId="72C76745">
      <w:pPr>
        <w:pStyle w:val="27"/>
        <w:keepNext w:val="0"/>
        <w:keepLines w:val="0"/>
        <w:pageBreakBefore w:val="0"/>
        <w:topLinePunct w:val="0"/>
        <w:bidi w:val="0"/>
        <w:spacing w:before="0" w:beforeAutospacing="0" w:after="0" w:afterAutospacing="0" w:line="500" w:lineRule="exact"/>
        <w:ind w:firstLine="480" w:firstLineChars="200"/>
        <w:textAlignment w:val="auto"/>
        <w:rPr>
          <w:snapToGrid w:val="0"/>
          <w:color w:val="auto"/>
          <w:highlight w:val="none"/>
        </w:rPr>
      </w:pPr>
      <w:r>
        <w:rPr>
          <w:rFonts w:hint="eastAsia"/>
          <w:snapToGrid w:val="0"/>
          <w:color w:val="auto"/>
          <w:highlight w:val="none"/>
        </w:rPr>
        <w:t>3.2 只有申领了数字证书（CA）、“粤企签”或GDCA/SZCA/NETCA等符合法律法规规定的电子印章，并在交易系统中完成企业信息数据入库的投标人，方可使用建设工程交易系统进行招标文件及相关附件的获取和电子投标。首次在韶关市参与建设工程招标投标活动的投标人，必须在平台系统上传企业相关资料办理企业入库事宜。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40ACF0BC">
      <w:pPr>
        <w:pStyle w:val="27"/>
        <w:keepNext w:val="0"/>
        <w:keepLines w:val="0"/>
        <w:pageBreakBefore w:val="0"/>
        <w:topLinePunct w:val="0"/>
        <w:bidi w:val="0"/>
        <w:spacing w:before="0" w:beforeAutospacing="0" w:after="0" w:afterAutospacing="0" w:line="500" w:lineRule="exact"/>
        <w:ind w:firstLine="480" w:firstLineChars="200"/>
        <w:textAlignment w:val="auto"/>
        <w:rPr>
          <w:bCs/>
          <w:color w:val="auto"/>
          <w:highlight w:val="none"/>
        </w:rPr>
      </w:pPr>
      <w:r>
        <w:rPr>
          <w:rFonts w:hint="eastAsia"/>
          <w:snapToGrid w:val="0"/>
          <w:color w:val="auto"/>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bCs/>
          <w:color w:val="auto"/>
          <w:highlight w:val="none"/>
        </w:rPr>
        <w:t xml:space="preserve"> </w:t>
      </w:r>
    </w:p>
    <w:p w14:paraId="3710C648">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kern w:val="0"/>
          <w:sz w:val="24"/>
          <w:highlight w:val="none"/>
        </w:rPr>
        <w:t>已入库企业的有关信息（如单位名称、基本账号、资质、人员等）发生变化的，应及时在建设工程交易系统进行相应变更。投标人未及时变更而造成的损失和后果，由投标人自行承担。</w:t>
      </w:r>
    </w:p>
    <w:p w14:paraId="5349E3D5">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3.3 投标保证</w:t>
      </w:r>
    </w:p>
    <w:p w14:paraId="71FD51AC">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3.3.1 投标人须缴纳金额为人民币</w:t>
      </w:r>
      <w:r>
        <w:rPr>
          <w:rFonts w:hint="eastAsia" w:ascii="宋体" w:hAnsi="宋体" w:cs="宋体"/>
          <w:color w:val="auto"/>
          <w:sz w:val="24"/>
          <w:highlight w:val="none"/>
          <w:u w:val="single"/>
          <w:shd w:val="clear" w:color="auto" w:fill="FFFFFF"/>
          <w:lang w:val="en-US" w:eastAsia="zh-CN"/>
        </w:rPr>
        <w:t>伍仟元整</w:t>
      </w:r>
      <w:r>
        <w:rPr>
          <w:rFonts w:hint="eastAsia" w:ascii="宋体" w:hAnsi="宋体" w:cs="宋体"/>
          <w:color w:val="auto"/>
          <w:sz w:val="24"/>
          <w:highlight w:val="none"/>
          <w:shd w:val="clear" w:color="auto" w:fill="FFFFFF"/>
        </w:rPr>
        <w:t xml:space="preserve">的投标保证。 </w:t>
      </w:r>
    </w:p>
    <w:p w14:paraId="081C9AA3">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3.3.2 投标保证的形式包括投标保证金、投标保证担保、投标保证保险三种，由投标人自主选择。</w:t>
      </w:r>
    </w:p>
    <w:p w14:paraId="42604924">
      <w:pPr>
        <w:keepNext w:val="0"/>
        <w:keepLines w:val="0"/>
        <w:pageBreakBefore w:val="0"/>
        <w:topLinePunct w:val="0"/>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（1）采用投标保证金的，投标人在建设工程交易系统获取招标文件完毕后，即可在系统申请缴纳投标保证金，获取本次招标投标保证金缴纳账号。投标人必须于投标保证金到账截止时间（</w:t>
      </w:r>
      <w:r>
        <w:rPr>
          <w:rFonts w:hint="eastAsia" w:hAnsi="宋体" w:cs="宋体"/>
          <w:color w:val="auto"/>
          <w:highlight w:val="none"/>
          <w:lang w:val="en-US" w:eastAsia="zh-CN"/>
        </w:rPr>
        <w:t>见</w:t>
      </w:r>
      <w:r>
        <w:rPr>
          <w:rFonts w:hint="eastAsia" w:hAnsi="宋体" w:cs="宋体"/>
          <w:color w:val="auto"/>
          <w:highlight w:val="none"/>
        </w:rPr>
        <w:t>本章第二节“重要事项时间地点一览表”）前，从其基本账户将投标保证金转账到指定的缴纳账号。逾期到账的、从非投标人基本账户转出的，其投标无效。</w:t>
      </w:r>
    </w:p>
    <w:p w14:paraId="629683DA">
      <w:pPr>
        <w:keepNext w:val="0"/>
        <w:keepLines w:val="0"/>
        <w:pageBreakBefore w:val="0"/>
        <w:topLinePunct w:val="0"/>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63B93C12">
      <w:pPr>
        <w:keepNext w:val="0"/>
        <w:keepLines w:val="0"/>
        <w:pageBreakBefore w:val="0"/>
        <w:topLinePunct w:val="0"/>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76D42C8">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rPr>
        <w:t>温馨提醒：投标人采用投标保证担保或投标保证保险的，为避免在评标过程中因有效期发生争议，建议投标人将银行保函或电子保单有效期设置为较招标文件规定的投标有效期</w:t>
      </w:r>
      <w:r>
        <w:rPr>
          <w:rFonts w:hint="eastAsia" w:hAnsi="宋体" w:cs="宋体"/>
          <w:color w:val="auto"/>
          <w:sz w:val="24"/>
          <w:highlight w:val="none"/>
        </w:rPr>
        <w:t>延长</w:t>
      </w:r>
      <w:r>
        <w:rPr>
          <w:rFonts w:hint="eastAsia" w:ascii="宋体" w:hAnsi="宋体" w:cs="宋体"/>
          <w:color w:val="auto"/>
          <w:sz w:val="24"/>
          <w:highlight w:val="none"/>
        </w:rPr>
        <w:t>不少于20个日历天。</w:t>
      </w:r>
    </w:p>
    <w:p w14:paraId="62BC100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3.4</w:t>
      </w:r>
      <w:r>
        <w:rPr>
          <w:rFonts w:hint="eastAsia" w:hAnsi="宋体" w:cs="宋体"/>
          <w:snapToGrid w:val="0"/>
          <w:color w:val="auto"/>
          <w:kern w:val="0"/>
          <w:highlight w:val="none"/>
        </w:rPr>
        <w:t xml:space="preserve"> 若投标人因自身原因未能正确完成获取招标文件、电子投标、缴纳投标保证的，其投标无效。</w:t>
      </w:r>
    </w:p>
    <w:p w14:paraId="0034AD8F">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highlight w:val="none"/>
        </w:rPr>
      </w:pPr>
      <w:bookmarkStart w:id="21" w:name="_Toc6862"/>
      <w:r>
        <w:rPr>
          <w:rFonts w:hint="eastAsia" w:hAnsi="宋体" w:cs="宋体"/>
          <w:b/>
          <w:bCs/>
          <w:snapToGrid w:val="0"/>
          <w:color w:val="auto"/>
          <w:kern w:val="0"/>
          <w:highlight w:val="none"/>
        </w:rPr>
        <w:t>4．服务期限</w:t>
      </w:r>
      <w:bookmarkEnd w:id="21"/>
    </w:p>
    <w:p w14:paraId="222B7AA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int="eastAsia" w:hAnsi="宋体" w:eastAsia="宋体" w:cs="宋体"/>
          <w:snapToGrid w:val="0"/>
          <w:color w:val="auto"/>
          <w:kern w:val="0"/>
          <w:highlight w:val="none"/>
          <w:lang w:eastAsia="zh-CN"/>
        </w:rPr>
      </w:pPr>
      <w:r>
        <w:rPr>
          <w:rFonts w:hint="eastAsia" w:hAnsi="宋体" w:cs="宋体"/>
          <w:b/>
          <w:bCs/>
          <w:snapToGrid w:val="0"/>
          <w:color w:val="auto"/>
          <w:kern w:val="0"/>
          <w:highlight w:val="none"/>
        </w:rPr>
        <w:t>4.1</w:t>
      </w:r>
      <w:r>
        <w:rPr>
          <w:rFonts w:hint="eastAsia" w:hAnsi="宋体" w:cs="宋体"/>
          <w:snapToGrid w:val="0"/>
          <w:color w:val="auto"/>
          <w:kern w:val="0"/>
          <w:highlight w:val="none"/>
        </w:rPr>
        <w:t xml:space="preserve"> 监理：</w:t>
      </w:r>
      <w:r>
        <w:rPr>
          <w:rFonts w:hint="eastAsia" w:hAnsi="宋体" w:cs="宋体"/>
          <w:snapToGrid w:val="0"/>
          <w:color w:val="auto"/>
          <w:kern w:val="0"/>
          <w:highlight w:val="none"/>
          <w:lang w:eastAsia="zh-CN"/>
        </w:rPr>
        <w:t>本项目施工工期为</w:t>
      </w:r>
      <w:r>
        <w:rPr>
          <w:rFonts w:hint="default" w:hAnsi="宋体" w:cs="宋体"/>
          <w:snapToGrid w:val="0"/>
          <w:color w:val="auto"/>
          <w:kern w:val="0"/>
          <w:highlight w:val="none"/>
          <w:lang w:val="en-US" w:eastAsia="zh-CN"/>
        </w:rPr>
        <w:t>250</w:t>
      </w:r>
      <w:r>
        <w:rPr>
          <w:rFonts w:hint="eastAsia" w:hAnsi="宋体" w:cs="宋体"/>
          <w:snapToGrid w:val="0"/>
          <w:color w:val="auto"/>
          <w:kern w:val="0"/>
          <w:highlight w:val="none"/>
          <w:lang w:eastAsia="zh-CN"/>
        </w:rPr>
        <w:t>日历天，监理服务期从监理合同签订之日起计，至本工程缺陷责任保修期结束且本工程结算金额经政府主管部门审定且双方的责任义务履行完毕时止。</w:t>
      </w:r>
    </w:p>
    <w:p w14:paraId="4006A3C3">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highlight w:val="none"/>
        </w:rPr>
      </w:pPr>
      <w:bookmarkStart w:id="22" w:name="_Toc10746"/>
      <w:bookmarkStart w:id="23" w:name="_Toc15565"/>
      <w:r>
        <w:rPr>
          <w:rFonts w:hint="eastAsia" w:hAnsi="宋体" w:cs="宋体"/>
          <w:b/>
          <w:snapToGrid w:val="0"/>
          <w:color w:val="auto"/>
          <w:highlight w:val="none"/>
        </w:rPr>
        <w:t>5．服务标准</w:t>
      </w:r>
      <w:bookmarkEnd w:id="22"/>
      <w:bookmarkEnd w:id="23"/>
    </w:p>
    <w:p w14:paraId="3B444BA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5.1</w:t>
      </w:r>
      <w:r>
        <w:rPr>
          <w:rFonts w:hint="eastAsia" w:hAnsi="宋体" w:cs="宋体"/>
          <w:snapToGrid w:val="0"/>
          <w:color w:val="auto"/>
          <w:kern w:val="0"/>
          <w:highlight w:val="none"/>
        </w:rPr>
        <w:t xml:space="preserve"> 监理：</w:t>
      </w:r>
      <w:r>
        <w:rPr>
          <w:rFonts w:hint="eastAsia" w:hAnsi="宋体" w:cs="宋体"/>
          <w:color w:val="auto"/>
          <w:szCs w:val="24"/>
          <w:highlight w:val="none"/>
        </w:rPr>
        <w:t>工程质量达到合格或以上标准。</w:t>
      </w:r>
      <w:r>
        <w:rPr>
          <w:rFonts w:hint="eastAsia" w:hAnsi="宋体" w:cs="宋体"/>
          <w:snapToGrid w:val="0"/>
          <w:color w:val="auto"/>
          <w:kern w:val="0"/>
          <w:highlight w:val="none"/>
        </w:rPr>
        <w:t xml:space="preserve"> </w:t>
      </w:r>
    </w:p>
    <w:p w14:paraId="4CCCF34C">
      <w:pPr>
        <w:pStyle w:val="4"/>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highlight w:val="none"/>
        </w:rPr>
      </w:pPr>
      <w:bookmarkStart w:id="24" w:name="_Toc32757"/>
      <w:bookmarkStart w:id="25" w:name="_Toc17907"/>
      <w:r>
        <w:rPr>
          <w:rFonts w:hint="eastAsia" w:hAnsi="宋体" w:cs="宋体"/>
          <w:b/>
          <w:snapToGrid w:val="0"/>
          <w:color w:val="auto"/>
          <w:highlight w:val="none"/>
        </w:rPr>
        <w:t>6．现场踏勘</w:t>
      </w:r>
      <w:bookmarkEnd w:id="24"/>
      <w:bookmarkEnd w:id="25"/>
    </w:p>
    <w:p w14:paraId="1F65B6C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6.1</w:t>
      </w:r>
      <w:r>
        <w:rPr>
          <w:rFonts w:hint="eastAsia" w:hAnsi="宋体" w:cs="宋体"/>
          <w:snapToGrid w:val="0"/>
          <w:color w:val="auto"/>
          <w:kern w:val="0"/>
          <w:highlight w:val="none"/>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50B9508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6.2</w:t>
      </w:r>
      <w:r>
        <w:rPr>
          <w:rFonts w:hint="eastAsia" w:hAnsi="宋体" w:cs="宋体"/>
          <w:snapToGrid w:val="0"/>
          <w:color w:val="auto"/>
          <w:kern w:val="0"/>
          <w:highlight w:val="none"/>
        </w:rPr>
        <w:t xml:space="preserve"> 在现场踏勘过程中，投标人应确保自身安全，投标人如果发生人身伤亡、财物或其他损失，法律法规有规定的按有关规定处理，没有规定的由投标人自行负责。</w:t>
      </w:r>
    </w:p>
    <w:p w14:paraId="299F308C">
      <w:pPr>
        <w:keepNext w:val="0"/>
        <w:keepLines w:val="0"/>
        <w:pageBreakBefore w:val="0"/>
        <w:wordWrap w:val="0"/>
        <w:topLinePunct w:val="0"/>
        <w:bidi w:val="0"/>
        <w:adjustRightInd w:val="0"/>
        <w:snapToGrid w:val="0"/>
        <w:spacing w:line="500" w:lineRule="exact"/>
        <w:ind w:firstLine="560"/>
        <w:textAlignment w:val="auto"/>
        <w:rPr>
          <w:rFonts w:hAnsi="宋体" w:cs="宋体"/>
          <w:b/>
          <w:snapToGrid w:val="0"/>
          <w:color w:val="auto"/>
          <w:highlight w:val="none"/>
        </w:rPr>
      </w:pPr>
      <w:r>
        <w:rPr>
          <w:rFonts w:hint="eastAsia" w:hAnsi="宋体" w:cs="宋体"/>
          <w:b/>
          <w:bCs/>
          <w:snapToGrid w:val="0"/>
          <w:color w:val="auto"/>
          <w:kern w:val="0"/>
          <w:highlight w:val="none"/>
        </w:rPr>
        <w:t>6.3</w:t>
      </w:r>
      <w:r>
        <w:rPr>
          <w:rFonts w:hint="eastAsia" w:hAnsi="宋体" w:cs="宋体"/>
          <w:snapToGrid w:val="0"/>
          <w:color w:val="auto"/>
          <w:kern w:val="0"/>
          <w:highlight w:val="none"/>
        </w:rPr>
        <w:t xml:space="preserve"> 现场踏勘期间的交通、食宿由投标人自行安排，费用自理。</w:t>
      </w:r>
    </w:p>
    <w:p w14:paraId="7ACE9C36">
      <w:pPr>
        <w:pStyle w:val="4"/>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highlight w:val="none"/>
        </w:rPr>
      </w:pPr>
      <w:bookmarkStart w:id="26" w:name="_Toc7619"/>
      <w:bookmarkStart w:id="27" w:name="_Toc8198"/>
      <w:r>
        <w:rPr>
          <w:rFonts w:hint="eastAsia" w:hAnsi="宋体" w:cs="宋体"/>
          <w:b/>
          <w:snapToGrid w:val="0"/>
          <w:color w:val="auto"/>
          <w:highlight w:val="none"/>
        </w:rPr>
        <w:t>7．招标文件的提问和答疑</w:t>
      </w:r>
      <w:bookmarkEnd w:id="26"/>
      <w:bookmarkEnd w:id="27"/>
      <w:bookmarkStart w:id="28" w:name="_Hlt74496410"/>
      <w:bookmarkEnd w:id="28"/>
    </w:p>
    <w:p w14:paraId="1498B16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highlight w:val="none"/>
        </w:rPr>
        <w:t>7.1</w:t>
      </w:r>
      <w:r>
        <w:rPr>
          <w:rFonts w:hint="eastAsia" w:hAnsi="宋体" w:cs="宋体"/>
          <w:snapToGrid w:val="0"/>
          <w:color w:val="auto"/>
          <w:kern w:val="0"/>
          <w:highlight w:val="none"/>
        </w:rPr>
        <w:t xml:space="preserve"> 投标人若对招标文件有疑问，应在提问截止时间（见本章第二节“重要事项时间地点一览表”）前使用建设工程交易系统提出问题。未在指定时间前、未采用指定方式提出的，招标人不予受理</w:t>
      </w:r>
      <w:r>
        <w:rPr>
          <w:rFonts w:hint="eastAsia" w:hAnsi="宋体" w:cs="宋体"/>
          <w:snapToGrid w:val="0"/>
          <w:color w:val="auto"/>
          <w:kern w:val="0"/>
          <w:szCs w:val="24"/>
          <w:highlight w:val="none"/>
        </w:rPr>
        <w:t>。</w:t>
      </w:r>
    </w:p>
    <w:p w14:paraId="45D1F83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b/>
          <w:bCs/>
          <w:snapToGrid w:val="0"/>
          <w:color w:val="auto"/>
          <w:kern w:val="0"/>
          <w:highlight w:val="none"/>
        </w:rPr>
        <w:t xml:space="preserve">7.2 </w:t>
      </w:r>
      <w:r>
        <w:rPr>
          <w:rFonts w:hint="eastAsia" w:hAnsi="宋体" w:cs="宋体"/>
          <w:snapToGrid w:val="0"/>
          <w:color w:val="auto"/>
          <w:kern w:val="0"/>
          <w:highlight w:val="none"/>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BD116F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b/>
          <w:bCs/>
          <w:snapToGrid w:val="0"/>
          <w:color w:val="auto"/>
          <w:kern w:val="0"/>
          <w:highlight w:val="none"/>
        </w:rPr>
        <w:t>7.3</w:t>
      </w:r>
      <w:r>
        <w:rPr>
          <w:rFonts w:hint="eastAsia" w:hAnsi="宋体" w:cs="宋体"/>
          <w:snapToGrid w:val="0"/>
          <w:color w:val="auto"/>
          <w:kern w:val="0"/>
          <w:highlight w:val="none"/>
        </w:rPr>
        <w:t xml:space="preserve"> 招标人对招标文件所作的答疑（或修改）公告，构成招标文件的组成部分。</w:t>
      </w:r>
    </w:p>
    <w:p w14:paraId="3906303B">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highlight w:val="none"/>
        </w:rPr>
      </w:pPr>
      <w:bookmarkStart w:id="29" w:name="_Hlt69699188"/>
      <w:bookmarkEnd w:id="29"/>
      <w:bookmarkStart w:id="30" w:name="_Hlt92513711"/>
      <w:bookmarkEnd w:id="30"/>
      <w:bookmarkStart w:id="31" w:name="_Hlt92513715"/>
      <w:bookmarkEnd w:id="31"/>
      <w:bookmarkStart w:id="32" w:name="_Toc4159"/>
      <w:bookmarkStart w:id="33" w:name="_Toc23036"/>
      <w:r>
        <w:rPr>
          <w:rFonts w:hint="eastAsia" w:hAnsi="宋体" w:cs="宋体"/>
          <w:b/>
          <w:snapToGrid w:val="0"/>
          <w:color w:val="auto"/>
          <w:highlight w:val="none"/>
        </w:rPr>
        <w:t>8．最高投标限价</w:t>
      </w:r>
      <w:bookmarkEnd w:id="32"/>
      <w:bookmarkEnd w:id="33"/>
    </w:p>
    <w:p w14:paraId="64DE536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8.1</w:t>
      </w:r>
      <w:r>
        <w:rPr>
          <w:rFonts w:hint="eastAsia" w:hAnsi="宋体" w:cs="宋体"/>
          <w:snapToGrid w:val="0"/>
          <w:color w:val="auto"/>
          <w:kern w:val="0"/>
          <w:highlight w:val="none"/>
        </w:rPr>
        <w:t xml:space="preserve"> 本招标项目参考以下依据编制最高投标限价：</w:t>
      </w:r>
    </w:p>
    <w:p w14:paraId="0983EF7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（1）项目</w:t>
      </w:r>
      <w:r>
        <w:rPr>
          <w:rFonts w:hint="eastAsia" w:ascii="Times New Roman"/>
          <w:snapToGrid w:val="0"/>
          <w:color w:val="auto"/>
          <w:kern w:val="0"/>
          <w:highlight w:val="none"/>
        </w:rPr>
        <w:t>概算</w:t>
      </w:r>
      <w:r>
        <w:rPr>
          <w:rFonts w:hint="eastAsia" w:hAnsi="宋体" w:cs="宋体"/>
          <w:snapToGrid w:val="0"/>
          <w:color w:val="auto"/>
          <w:kern w:val="0"/>
          <w:highlight w:val="none"/>
        </w:rPr>
        <w:t>投资额；</w:t>
      </w:r>
    </w:p>
    <w:p w14:paraId="1A9F8FD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（2）《建设工程监理与相关服务收费标准》；</w:t>
      </w:r>
    </w:p>
    <w:p w14:paraId="32C2B58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（3）监理及相关服务内容；</w:t>
      </w:r>
    </w:p>
    <w:p w14:paraId="645C97D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（4）施工现场情况、工程特点；</w:t>
      </w:r>
    </w:p>
    <w:p w14:paraId="0439B09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（5）项目所在地市场价格。</w:t>
      </w:r>
    </w:p>
    <w:p w14:paraId="729BA8FC">
      <w:pPr>
        <w:pStyle w:val="41"/>
        <w:keepNext w:val="0"/>
        <w:keepLines w:val="0"/>
        <w:pageBreakBefore w:val="0"/>
        <w:topLinePunct w:val="0"/>
        <w:bidi w:val="0"/>
        <w:spacing w:line="500" w:lineRule="exact"/>
        <w:jc w:val="left"/>
        <w:textAlignment w:val="auto"/>
        <w:rPr>
          <w:rFonts w:hint="eastAsia" w:ascii="宋体" w:hAnsi="宋体" w:eastAsia="宋体" w:cs="宋体"/>
          <w:b/>
          <w:bCs/>
          <w:color w:val="auto"/>
          <w:sz w:val="24"/>
          <w:highlight w:val="none"/>
          <w:u w:val="none"/>
        </w:rPr>
      </w:pPr>
      <w:r>
        <w:rPr>
          <w:rFonts w:hint="eastAsia" w:ascii="宋体" w:hAnsi="宋体" w:cs="宋体"/>
          <w:bCs/>
          <w:snapToGrid w:val="0"/>
          <w:color w:val="auto"/>
          <w:kern w:val="0"/>
          <w:sz w:val="24"/>
          <w:highlight w:val="none"/>
        </w:rPr>
        <w:t xml:space="preserve">  </w:t>
      </w:r>
      <w:r>
        <w:rPr>
          <w:rFonts w:hint="eastAsia" w:ascii="宋体" w:hAnsi="宋体" w:cs="宋体"/>
          <w:b/>
          <w:bCs/>
          <w:snapToGrid w:val="0"/>
          <w:color w:val="auto"/>
          <w:kern w:val="0"/>
          <w:sz w:val="24"/>
          <w:highlight w:val="none"/>
          <w:u w:val="none"/>
        </w:rPr>
        <w:t xml:space="preserve"> 8.2 本次招标最高投标限价为人民币（大写）：</w:t>
      </w:r>
      <w:r>
        <w:rPr>
          <w:rFonts w:hint="eastAsia" w:ascii="宋体" w:hAnsi="宋体" w:cs="宋体"/>
          <w:b/>
          <w:bCs/>
          <w:snapToGrid w:val="0"/>
          <w:color w:val="auto"/>
          <w:kern w:val="0"/>
          <w:sz w:val="24"/>
          <w:highlight w:val="none"/>
          <w:u w:val="none"/>
          <w:lang w:val="en-US" w:eastAsia="zh-CN"/>
        </w:rPr>
        <w:t>贰拾柒万叁仟叁佰玖拾伍元壹角捌分（小写：￥273395.18元）</w:t>
      </w:r>
      <w:r>
        <w:rPr>
          <w:rFonts w:hint="eastAsia" w:ascii="宋体" w:hAnsi="宋体" w:eastAsia="宋体" w:cs="宋体"/>
          <w:b/>
          <w:bCs/>
          <w:snapToGrid w:val="0"/>
          <w:color w:val="auto"/>
          <w:kern w:val="0"/>
          <w:sz w:val="24"/>
          <w:highlight w:val="none"/>
          <w:u w:val="none"/>
          <w:lang w:eastAsia="zh-CN"/>
        </w:rPr>
        <w:t>，监理服务费投标取费费率上限为</w:t>
      </w:r>
      <w:r>
        <w:rPr>
          <w:rFonts w:hint="eastAsia" w:ascii="宋体" w:hAnsi="宋体" w:cs="宋体"/>
          <w:b/>
          <w:bCs/>
          <w:snapToGrid w:val="0"/>
          <w:color w:val="auto"/>
          <w:kern w:val="0"/>
          <w:sz w:val="24"/>
          <w:highlight w:val="none"/>
          <w:u w:val="none"/>
          <w:lang w:val="en-US" w:eastAsia="zh-CN"/>
        </w:rPr>
        <w:t>1.675%</w:t>
      </w:r>
      <w:r>
        <w:rPr>
          <w:rFonts w:hint="eastAsia" w:ascii="宋体" w:hAnsi="宋体" w:eastAsia="宋体" w:cs="宋体"/>
          <w:b/>
          <w:bCs/>
          <w:snapToGrid w:val="0"/>
          <w:color w:val="auto"/>
          <w:kern w:val="0"/>
          <w:sz w:val="24"/>
          <w:highlight w:val="none"/>
          <w:u w:val="none"/>
        </w:rPr>
        <w:t>。</w:t>
      </w:r>
    </w:p>
    <w:p w14:paraId="08F85732">
      <w:pPr>
        <w:pStyle w:val="4"/>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highlight w:val="none"/>
        </w:rPr>
      </w:pPr>
      <w:bookmarkStart w:id="34" w:name="_Toc7437"/>
      <w:bookmarkStart w:id="35" w:name="_Toc4086"/>
      <w:r>
        <w:rPr>
          <w:rFonts w:hint="eastAsia" w:hAnsi="宋体" w:cs="宋体"/>
          <w:b/>
          <w:snapToGrid w:val="0"/>
          <w:color w:val="auto"/>
          <w:highlight w:val="none"/>
        </w:rPr>
        <w:t>9．投标报价</w:t>
      </w:r>
      <w:bookmarkEnd w:id="34"/>
      <w:bookmarkEnd w:id="35"/>
      <w:bookmarkStart w:id="36" w:name="_Hlt74498519"/>
      <w:bookmarkEnd w:id="36"/>
    </w:p>
    <w:p w14:paraId="7BFA7456">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9.1</w:t>
      </w:r>
      <w:r>
        <w:rPr>
          <w:rFonts w:hint="eastAsia" w:hAnsi="宋体" w:cs="宋体"/>
          <w:snapToGrid w:val="0"/>
          <w:color w:val="auto"/>
          <w:kern w:val="0"/>
          <w:highlight w:val="none"/>
        </w:rPr>
        <w:t xml:space="preserve"> 本次招标采用填报</w:t>
      </w:r>
      <w:r>
        <w:rPr>
          <w:rFonts w:hint="eastAsia" w:hAnsi="宋体" w:cs="宋体"/>
          <w:snapToGrid w:val="0"/>
          <w:color w:val="auto"/>
          <w:kern w:val="0"/>
          <w:highlight w:val="none"/>
          <w:u w:val="single"/>
        </w:rPr>
        <w:t xml:space="preserve"> 投标报价及取费费率 </w:t>
      </w:r>
      <w:r>
        <w:rPr>
          <w:rFonts w:hint="eastAsia" w:hAnsi="宋体" w:cs="宋体"/>
          <w:snapToGrid w:val="0"/>
          <w:color w:val="auto"/>
          <w:kern w:val="0"/>
          <w:highlight w:val="none"/>
        </w:rPr>
        <w:t>的方式进行报价。投标人应在《投标函》（格式二）中进行报价。</w:t>
      </w:r>
    </w:p>
    <w:p w14:paraId="21C89D7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9.2</w:t>
      </w:r>
      <w:r>
        <w:rPr>
          <w:rFonts w:hint="eastAsia" w:hAnsi="宋体" w:cs="宋体"/>
          <w:snapToGrid w:val="0"/>
          <w:color w:val="auto"/>
          <w:kern w:val="0"/>
          <w:highlight w:val="none"/>
        </w:rPr>
        <w:t xml:space="preserve"> 所有报价均以人民币“元”为单位，并保留两位小数。投标取费费率=投标总价÷建安工程费暂定价×100%，并保留</w:t>
      </w:r>
      <w:r>
        <w:rPr>
          <w:rFonts w:hint="eastAsia" w:hAnsi="宋体" w:cs="宋体"/>
          <w:snapToGrid w:val="0"/>
          <w:color w:val="auto"/>
          <w:kern w:val="0"/>
          <w:highlight w:val="none"/>
          <w:lang w:val="en-US" w:eastAsia="zh-CN"/>
        </w:rPr>
        <w:t>三</w:t>
      </w:r>
      <w:r>
        <w:rPr>
          <w:rFonts w:hint="eastAsia" w:hAnsi="宋体" w:cs="宋体"/>
          <w:snapToGrid w:val="0"/>
          <w:color w:val="auto"/>
          <w:kern w:val="0"/>
          <w:highlight w:val="none"/>
        </w:rPr>
        <w:t>位小数。</w:t>
      </w:r>
      <w:r>
        <w:rPr>
          <w:rFonts w:hint="eastAsia" w:hAnsi="宋体" w:cs="宋体"/>
          <w:b w:val="0"/>
          <w:bCs w:val="0"/>
          <w:snapToGrid w:val="0"/>
          <w:color w:val="auto"/>
          <w:kern w:val="0"/>
          <w:highlight w:val="none"/>
        </w:rPr>
        <w:t>本项目的建安工程费暂定价为人民币</w:t>
      </w:r>
      <w:r>
        <w:rPr>
          <w:rFonts w:hint="eastAsia" w:hAnsi="宋体" w:cs="宋体"/>
          <w:b w:val="0"/>
          <w:bCs w:val="0"/>
          <w:snapToGrid w:val="0"/>
          <w:color w:val="auto"/>
          <w:kern w:val="0"/>
          <w:highlight w:val="none"/>
          <w:lang w:val="en-US" w:eastAsia="zh-CN"/>
        </w:rPr>
        <w:t>1632.21万元</w:t>
      </w:r>
      <w:r>
        <w:rPr>
          <w:rFonts w:hint="eastAsia" w:hAnsi="宋体" w:cs="宋体"/>
          <w:b w:val="0"/>
          <w:bCs w:val="0"/>
          <w:snapToGrid w:val="0"/>
          <w:color w:val="auto"/>
          <w:kern w:val="0"/>
          <w:highlight w:val="none"/>
        </w:rPr>
        <w:t>。</w:t>
      </w:r>
    </w:p>
    <w:p w14:paraId="1F6DB8B2">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hAnsi="宋体" w:cs="宋体"/>
          <w:b w:val="0"/>
          <w:bCs w:val="0"/>
          <w:snapToGrid w:val="0"/>
          <w:color w:val="auto"/>
          <w:kern w:val="0"/>
          <w:highlight w:val="none"/>
        </w:rPr>
      </w:pPr>
      <w:r>
        <w:rPr>
          <w:rFonts w:hint="eastAsia" w:hAnsi="宋体" w:cs="宋体"/>
          <w:b/>
          <w:bCs/>
          <w:snapToGrid w:val="0"/>
          <w:color w:val="auto"/>
          <w:kern w:val="0"/>
          <w:highlight w:val="none"/>
        </w:rPr>
        <w:t xml:space="preserve">9.3 </w:t>
      </w:r>
      <w:r>
        <w:rPr>
          <w:rFonts w:hint="eastAsia" w:hAnsi="宋体" w:cs="宋体"/>
          <w:b w:val="0"/>
          <w:bCs w:val="0"/>
          <w:snapToGrid w:val="0"/>
          <w:color w:val="auto"/>
          <w:kern w:val="0"/>
          <w:highlight w:val="none"/>
        </w:rPr>
        <w:t>监理服务费结算价在项目的合同价范围内按实结算，即：以施工</w:t>
      </w:r>
      <w:r>
        <w:rPr>
          <w:rFonts w:hint="eastAsia" w:hAnsi="宋体" w:cs="宋体"/>
          <w:b w:val="0"/>
          <w:bCs w:val="0"/>
          <w:snapToGrid w:val="0"/>
          <w:color w:val="auto"/>
          <w:kern w:val="0"/>
          <w:highlight w:val="none"/>
          <w:lang w:val="en-US" w:eastAsia="zh-CN"/>
        </w:rPr>
        <w:t>财审</w:t>
      </w:r>
      <w:r>
        <w:rPr>
          <w:rFonts w:hint="eastAsia" w:hAnsi="宋体" w:cs="宋体"/>
          <w:b w:val="0"/>
          <w:bCs w:val="0"/>
          <w:snapToGrid w:val="0"/>
          <w:color w:val="auto"/>
          <w:kern w:val="0"/>
          <w:highlight w:val="none"/>
        </w:rPr>
        <w:t>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w:t>
      </w:r>
    </w:p>
    <w:p w14:paraId="3F60275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ascii="宋体" w:hAnsi="宋体" w:eastAsia="宋体" w:cs="宋体"/>
          <w:b/>
          <w:bCs/>
          <w:snapToGrid w:val="0"/>
          <w:color w:val="auto"/>
          <w:kern w:val="0"/>
          <w:highlight w:val="none"/>
          <w:lang w:val="en-US" w:eastAsia="zh-CN"/>
        </w:rPr>
        <w:t>9.4</w:t>
      </w:r>
      <w:r>
        <w:rPr>
          <w:rFonts w:hint="eastAsia" w:hAnsi="宋体" w:cs="宋体"/>
          <w:snapToGrid w:val="0"/>
          <w:color w:val="auto"/>
          <w:kern w:val="0"/>
          <w:szCs w:val="24"/>
          <w:highlight w:val="none"/>
          <w:lang w:val="en-US" w:eastAsia="zh-CN"/>
        </w:rPr>
        <w:t xml:space="preserve"> </w:t>
      </w:r>
      <w:r>
        <w:rPr>
          <w:rFonts w:hint="eastAsia" w:hAnsi="宋体" w:cs="宋体"/>
          <w:snapToGrid w:val="0"/>
          <w:color w:val="auto"/>
          <w:kern w:val="0"/>
          <w:szCs w:val="24"/>
          <w:highlight w:val="none"/>
        </w:rPr>
        <w:t>投标人只允许有一个投标总价。投标总价必须同时用大、小写表示，大、小写报价应保持一致，若不一致，以大写报价为准。</w:t>
      </w:r>
    </w:p>
    <w:p w14:paraId="6368BE5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9.</w:t>
      </w:r>
      <w:r>
        <w:rPr>
          <w:rFonts w:hint="eastAsia" w:hAnsi="宋体" w:cs="宋体"/>
          <w:b/>
          <w:bCs/>
          <w:snapToGrid w:val="0"/>
          <w:color w:val="auto"/>
          <w:kern w:val="0"/>
          <w:szCs w:val="24"/>
          <w:highlight w:val="none"/>
          <w:lang w:val="en-US" w:eastAsia="zh-CN"/>
        </w:rPr>
        <w:t xml:space="preserve">5 </w:t>
      </w:r>
      <w:r>
        <w:rPr>
          <w:rFonts w:hint="eastAsia" w:hAnsi="宋体" w:cs="宋体"/>
          <w:snapToGrid w:val="0"/>
          <w:color w:val="auto"/>
          <w:kern w:val="0"/>
          <w:szCs w:val="24"/>
          <w:highlight w:val="none"/>
        </w:rPr>
        <w:t>投标总价应包括国家规定的增值税税金。本次招标增值税税金按</w:t>
      </w:r>
      <w:r>
        <w:rPr>
          <w:rFonts w:hint="eastAsia" w:hAnsi="宋体" w:cs="宋体"/>
          <w:snapToGrid w:val="0"/>
          <w:color w:val="auto"/>
          <w:kern w:val="0"/>
          <w:szCs w:val="24"/>
          <w:highlight w:val="none"/>
          <w:u w:val="single"/>
        </w:rPr>
        <w:t xml:space="preserve"> 一般 </w:t>
      </w:r>
      <w:r>
        <w:rPr>
          <w:rFonts w:hint="eastAsia" w:hAnsi="宋体" w:cs="宋体"/>
          <w:snapToGrid w:val="0"/>
          <w:color w:val="auto"/>
          <w:kern w:val="0"/>
          <w:szCs w:val="24"/>
          <w:highlight w:val="none"/>
        </w:rPr>
        <w:t>计税方法计算。</w:t>
      </w:r>
    </w:p>
    <w:p w14:paraId="19B4E766">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highlight w:val="none"/>
        </w:rPr>
      </w:pPr>
      <w:r>
        <w:rPr>
          <w:rFonts w:hint="eastAsia" w:hAnsi="宋体" w:cs="宋体"/>
          <w:b/>
          <w:bCs/>
          <w:snapToGrid w:val="0"/>
          <w:color w:val="auto"/>
          <w:kern w:val="0"/>
          <w:szCs w:val="24"/>
          <w:highlight w:val="none"/>
        </w:rPr>
        <w:t>9.</w:t>
      </w:r>
      <w:r>
        <w:rPr>
          <w:rFonts w:hint="eastAsia" w:hAnsi="宋体" w:cs="宋体"/>
          <w:b/>
          <w:bCs/>
          <w:snapToGrid w:val="0"/>
          <w:color w:val="auto"/>
          <w:kern w:val="0"/>
          <w:szCs w:val="24"/>
          <w:highlight w:val="none"/>
          <w:lang w:val="en-US" w:eastAsia="zh-CN"/>
        </w:rPr>
        <w:t xml:space="preserve">6 </w:t>
      </w:r>
      <w:r>
        <w:rPr>
          <w:rFonts w:hint="eastAsia" w:ascii="Times New Roman"/>
          <w:snapToGrid w:val="0"/>
          <w:color w:val="auto"/>
          <w:kern w:val="0"/>
          <w:highlight w:val="none"/>
        </w:rPr>
        <w:t>投标总价不得高于最高投标限价，也不得低于成本。</w:t>
      </w:r>
    </w:p>
    <w:p w14:paraId="10121C5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szCs w:val="24"/>
          <w:highlight w:val="none"/>
        </w:rPr>
      </w:pPr>
      <w:r>
        <w:rPr>
          <w:rFonts w:hint="eastAsia" w:hAnsi="宋体" w:cs="宋体"/>
          <w:b/>
          <w:bCs/>
          <w:snapToGrid w:val="0"/>
          <w:color w:val="auto"/>
          <w:kern w:val="0"/>
          <w:szCs w:val="24"/>
          <w:highlight w:val="none"/>
        </w:rPr>
        <w:t>9.</w:t>
      </w:r>
      <w:r>
        <w:rPr>
          <w:rFonts w:hint="eastAsia" w:hAnsi="宋体" w:cs="宋体"/>
          <w:b/>
          <w:bCs/>
          <w:snapToGrid w:val="0"/>
          <w:color w:val="auto"/>
          <w:kern w:val="0"/>
          <w:szCs w:val="24"/>
          <w:highlight w:val="none"/>
          <w:lang w:val="en-US" w:eastAsia="zh-CN"/>
        </w:rPr>
        <w:t xml:space="preserve">7 </w:t>
      </w:r>
      <w:r>
        <w:rPr>
          <w:rFonts w:hint="eastAsia" w:hAnsi="宋体" w:cs="宋体"/>
          <w:snapToGrid w:val="0"/>
          <w:color w:val="auto"/>
          <w:kern w:val="0"/>
          <w:szCs w:val="24"/>
          <w:highlight w:val="none"/>
        </w:rPr>
        <w:t>投标人应充分了解招标项目的总体情况以及影响投标报价的其他要素。</w:t>
      </w:r>
      <w:bookmarkStart w:id="37" w:name="_（十）投标文件的编制、包装、密封"/>
      <w:bookmarkEnd w:id="37"/>
    </w:p>
    <w:p w14:paraId="182D9B17">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trike/>
          <w:snapToGrid w:val="0"/>
          <w:color w:val="auto"/>
          <w:szCs w:val="24"/>
          <w:highlight w:val="none"/>
        </w:rPr>
      </w:pPr>
      <w:bookmarkStart w:id="38" w:name="_Toc31873"/>
      <w:bookmarkStart w:id="39" w:name="_Toc684"/>
      <w:r>
        <w:rPr>
          <w:rFonts w:hint="eastAsia" w:hAnsi="宋体" w:cs="宋体"/>
          <w:b/>
          <w:snapToGrid w:val="0"/>
          <w:color w:val="auto"/>
          <w:szCs w:val="24"/>
          <w:highlight w:val="none"/>
        </w:rPr>
        <w:t>10．投标文件的编制</w:t>
      </w:r>
      <w:bookmarkStart w:id="40" w:name="_Hlt69332370"/>
      <w:bookmarkEnd w:id="40"/>
      <w:bookmarkStart w:id="41" w:name="_Hlt69208262"/>
      <w:bookmarkEnd w:id="41"/>
      <w:r>
        <w:rPr>
          <w:rFonts w:hint="eastAsia" w:hAnsi="宋体" w:cs="宋体"/>
          <w:b/>
          <w:snapToGrid w:val="0"/>
          <w:color w:val="auto"/>
          <w:szCs w:val="24"/>
          <w:highlight w:val="none"/>
        </w:rPr>
        <w:t>要求</w:t>
      </w:r>
      <w:bookmarkEnd w:id="38"/>
      <w:bookmarkEnd w:id="39"/>
      <w:bookmarkStart w:id="42" w:name="_Hlt74495594"/>
      <w:bookmarkEnd w:id="42"/>
      <w:bookmarkStart w:id="43" w:name="_Hlt78768224"/>
      <w:bookmarkEnd w:id="43"/>
      <w:bookmarkStart w:id="44" w:name="_Hlt74497202"/>
      <w:bookmarkEnd w:id="44"/>
    </w:p>
    <w:p w14:paraId="41A6631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kern w:val="0"/>
          <w:szCs w:val="24"/>
          <w:highlight w:val="none"/>
        </w:rPr>
      </w:pPr>
      <w:r>
        <w:rPr>
          <w:rFonts w:hint="eastAsia" w:hAnsi="宋体" w:cs="宋体"/>
          <w:b/>
          <w:bCs/>
          <w:snapToGrid w:val="0"/>
          <w:color w:val="auto"/>
          <w:kern w:val="0"/>
          <w:szCs w:val="24"/>
          <w:highlight w:val="none"/>
        </w:rPr>
        <w:t>10.1</w:t>
      </w:r>
      <w:r>
        <w:rPr>
          <w:rFonts w:hint="eastAsia" w:hAnsi="宋体" w:cs="宋体"/>
          <w:bCs/>
          <w:snapToGrid w:val="0"/>
          <w:color w:val="auto"/>
          <w:kern w:val="0"/>
          <w:szCs w:val="24"/>
          <w:highlight w:val="none"/>
        </w:rPr>
        <w:t xml:space="preserve"> 一般要求</w:t>
      </w:r>
    </w:p>
    <w:p w14:paraId="35DD415F">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bookmarkStart w:id="45" w:name="_Hlt74496890"/>
      <w:bookmarkEnd w:id="45"/>
      <w:r>
        <w:rPr>
          <w:rFonts w:hint="eastAsia" w:hAnsi="宋体" w:cs="宋体"/>
          <w:snapToGrid w:val="0"/>
          <w:color w:val="auto"/>
          <w:kern w:val="0"/>
          <w:szCs w:val="24"/>
          <w:highlight w:val="none"/>
        </w:rPr>
        <w:t>投标文件应按第五章 投标文件格式规定的内容，投标人提交的投标文件应当使用招标文件所提供的投标文件全部格式。</w:t>
      </w:r>
    </w:p>
    <w:p w14:paraId="467E50B9">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10.1.1</w:t>
      </w:r>
      <w:r>
        <w:rPr>
          <w:rFonts w:hint="eastAsia" w:hAnsi="宋体" w:cs="宋体"/>
          <w:snapToGrid w:val="0"/>
          <w:color w:val="auto"/>
          <w:kern w:val="0"/>
          <w:szCs w:val="24"/>
          <w:highlight w:val="none"/>
        </w:rPr>
        <w:t>投标人必须响应招标文件，并在充分理解招标文件的基础上编制投标文件。因投标文件不符合招标文件的要求而造成的损失和后果，由投标人自行承担。</w:t>
      </w:r>
    </w:p>
    <w:p w14:paraId="59E34259">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10.1.2</w:t>
      </w:r>
      <w:r>
        <w:rPr>
          <w:rFonts w:hint="eastAsia" w:hAnsi="宋体" w:cs="宋体"/>
          <w:snapToGrid w:val="0"/>
          <w:color w:val="auto"/>
          <w:kern w:val="0"/>
          <w:szCs w:val="24"/>
          <w:highlight w:val="none"/>
        </w:rPr>
        <w:t xml:space="preserve"> 投标文件包括商务标书、监理大纲</w:t>
      </w:r>
      <w:r>
        <w:rPr>
          <w:rFonts w:hint="eastAsia" w:hAnsi="宋体" w:cs="宋体"/>
          <w:snapToGrid w:val="0"/>
          <w:color w:val="auto"/>
          <w:kern w:val="0"/>
          <w:szCs w:val="24"/>
          <w:highlight w:val="none"/>
          <w:lang w:eastAsia="zh-CN"/>
        </w:rPr>
        <w:t>、</w:t>
      </w:r>
      <w:r>
        <w:rPr>
          <w:rFonts w:hint="eastAsia" w:hAnsi="宋体" w:cs="宋体"/>
          <w:snapToGrid w:val="0"/>
          <w:color w:val="auto"/>
          <w:kern w:val="0"/>
          <w:szCs w:val="24"/>
          <w:highlight w:val="none"/>
          <w:lang w:val="en-US" w:eastAsia="zh-CN"/>
        </w:rPr>
        <w:t>定标文件三</w:t>
      </w:r>
      <w:r>
        <w:rPr>
          <w:rFonts w:hint="eastAsia" w:hAnsi="宋体" w:cs="宋体"/>
          <w:snapToGrid w:val="0"/>
          <w:color w:val="auto"/>
          <w:kern w:val="0"/>
          <w:szCs w:val="24"/>
          <w:highlight w:val="none"/>
        </w:rPr>
        <w:t>个分册。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投标人操作指南》。</w:t>
      </w:r>
    </w:p>
    <w:p w14:paraId="3D5A4502">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w:t>
      </w:r>
      <w:r>
        <w:rPr>
          <w:rFonts w:hint="eastAsia" w:hAnsi="宋体" w:cs="宋体"/>
          <w:snapToGrid w:val="0"/>
          <w:color w:val="auto"/>
          <w:kern w:val="0"/>
          <w:szCs w:val="24"/>
          <w:highlight w:val="none"/>
        </w:rPr>
        <w:t xml:space="preserve"> 投标文件需按以下要求签字、盖章：</w:t>
      </w:r>
    </w:p>
    <w:p w14:paraId="756F2778">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10.1.3.1</w:t>
      </w:r>
      <w:r>
        <w:rPr>
          <w:rFonts w:hint="eastAsia" w:hAnsi="宋体" w:cs="宋体"/>
          <w:snapToGrid w:val="0"/>
          <w:color w:val="auto"/>
          <w:kern w:val="0"/>
          <w:szCs w:val="24"/>
          <w:highlight w:val="none"/>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0FB42055">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10.1.3.2</w:t>
      </w:r>
      <w:r>
        <w:rPr>
          <w:rFonts w:hint="eastAsia" w:hAnsi="宋体" w:cs="宋体"/>
          <w:snapToGrid w:val="0"/>
          <w:color w:val="auto"/>
          <w:kern w:val="0"/>
          <w:szCs w:val="24"/>
          <w:highlight w:val="none"/>
        </w:rPr>
        <w:t xml:space="preserve"> 投标文件封套、封面、组成内容中凡要求录入投标人名称且注明“盖单位章”处盖单位法人公章（电子印章）。</w:t>
      </w:r>
    </w:p>
    <w:p w14:paraId="02444178">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10.1.3.3</w:t>
      </w:r>
      <w:r>
        <w:rPr>
          <w:rFonts w:hint="eastAsia" w:hAnsi="宋体" w:cs="宋体"/>
          <w:snapToGrid w:val="0"/>
          <w:color w:val="auto"/>
          <w:kern w:val="0"/>
          <w:szCs w:val="24"/>
          <w:highlight w:val="none"/>
        </w:rPr>
        <w:t xml:space="preserve"> 投标文件的签字均为签字人本人亲笔署名或签章（电子印章），其余部分的扫描件无须另行签字、盖章。</w:t>
      </w:r>
    </w:p>
    <w:p w14:paraId="1D2984FA">
      <w:pPr>
        <w:keepNext w:val="0"/>
        <w:keepLines w:val="0"/>
        <w:pageBreakBefore w:val="0"/>
        <w:wordWrap w:val="0"/>
        <w:topLinePunct w:val="0"/>
        <w:bidi w:val="0"/>
        <w:adjustRightInd w:val="0"/>
        <w:snapToGrid w:val="0"/>
        <w:spacing w:line="500" w:lineRule="exact"/>
        <w:ind w:firstLine="560"/>
        <w:textAlignment w:val="auto"/>
        <w:rPr>
          <w:rFonts w:hAnsi="宋体" w:cs="宋体"/>
          <w:b/>
          <w:bCs/>
          <w:snapToGrid w:val="0"/>
          <w:color w:val="auto"/>
          <w:kern w:val="0"/>
          <w:szCs w:val="24"/>
          <w:highlight w:val="none"/>
        </w:rPr>
      </w:pPr>
      <w:bookmarkStart w:id="46" w:name="_Toc257031159"/>
      <w:bookmarkStart w:id="47" w:name="_Toc274313880"/>
      <w:r>
        <w:rPr>
          <w:rFonts w:hint="eastAsia" w:hAnsi="宋体" w:cs="宋体"/>
          <w:b/>
          <w:bCs/>
          <w:snapToGrid w:val="0"/>
          <w:color w:val="auto"/>
          <w:kern w:val="0"/>
          <w:szCs w:val="24"/>
          <w:highlight w:val="none"/>
        </w:rPr>
        <w:t>10.2 商务标书的编制要求</w:t>
      </w:r>
      <w:bookmarkEnd w:id="46"/>
      <w:bookmarkEnd w:id="47"/>
    </w:p>
    <w:p w14:paraId="209EADCE">
      <w:pPr>
        <w:keepNext w:val="0"/>
        <w:keepLines w:val="0"/>
        <w:pageBreakBefore w:val="0"/>
        <w:wordWrap w:val="0"/>
        <w:topLinePunct w:val="0"/>
        <w:bidi w:val="0"/>
        <w:adjustRightInd w:val="0"/>
        <w:snapToGrid w:val="0"/>
        <w:spacing w:line="500" w:lineRule="exact"/>
        <w:ind w:firstLine="561"/>
        <w:textAlignment w:val="auto"/>
        <w:rPr>
          <w:rFonts w:hAnsi="宋体" w:cs="宋体"/>
          <w:snapToGrid w:val="0"/>
          <w:color w:val="auto"/>
          <w:kern w:val="0"/>
          <w:szCs w:val="24"/>
          <w:highlight w:val="none"/>
          <w:u w:val="single"/>
        </w:rPr>
      </w:pPr>
      <w:r>
        <w:rPr>
          <w:rFonts w:hint="eastAsia" w:hAnsi="宋体" w:cs="宋体"/>
          <w:b/>
          <w:bCs/>
          <w:snapToGrid w:val="0"/>
          <w:color w:val="auto"/>
          <w:kern w:val="0"/>
          <w:szCs w:val="24"/>
          <w:highlight w:val="none"/>
        </w:rPr>
        <w:t>10.2.1</w:t>
      </w:r>
      <w:r>
        <w:rPr>
          <w:rFonts w:hint="eastAsia" w:hAnsi="宋体" w:cs="宋体"/>
          <w:snapToGrid w:val="0"/>
          <w:color w:val="auto"/>
          <w:kern w:val="0"/>
          <w:szCs w:val="24"/>
          <w:highlight w:val="none"/>
        </w:rPr>
        <w:t xml:space="preserve"> </w:t>
      </w:r>
      <w:r>
        <w:rPr>
          <w:rFonts w:hint="eastAsia" w:hAnsi="宋体" w:cs="宋体"/>
          <w:bCs/>
          <w:snapToGrid w:val="0"/>
          <w:color w:val="auto"/>
          <w:kern w:val="0"/>
          <w:szCs w:val="24"/>
          <w:highlight w:val="none"/>
        </w:rPr>
        <w:t>商务标书</w:t>
      </w:r>
      <w:r>
        <w:rPr>
          <w:rFonts w:hint="eastAsia" w:hAnsi="宋体" w:cs="宋体"/>
          <w:snapToGrid w:val="0"/>
          <w:color w:val="auto"/>
          <w:kern w:val="0"/>
          <w:szCs w:val="24"/>
          <w:highlight w:val="none"/>
        </w:rPr>
        <w:t>包括但不限于以下内容：</w:t>
      </w:r>
    </w:p>
    <w:p w14:paraId="48C459DB">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    （1）封面（格式一）；</w:t>
      </w:r>
    </w:p>
    <w:p w14:paraId="17B55DC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（2）目录；</w:t>
      </w:r>
    </w:p>
    <w:p w14:paraId="194BBE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（3）《投标函》（格式二）；</w:t>
      </w:r>
    </w:p>
    <w:p w14:paraId="4D4654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（4）《各项承诺一览表》（格式三）；</w:t>
      </w:r>
    </w:p>
    <w:p w14:paraId="5F80BBD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（5）《授权委托书》（格式四）；</w:t>
      </w:r>
    </w:p>
    <w:p w14:paraId="48D780F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（6）《法定代表人身份证明》（格式五）；</w:t>
      </w:r>
    </w:p>
    <w:p w14:paraId="6AC6B6C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投标保证缴纳证明（投标人采用投标保证金的，附建设工程交易系统《缴纳投标保证金通知书》页面截图和银行转账单扫描件；采用投标保证担保的，附银行保函扫描件；采用投标保证保险的，附电子保单和《交易平台保证金缴纳信息》页面截图）。</w:t>
      </w:r>
    </w:p>
    <w:p w14:paraId="0EFBD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（8）《投标人基本情况表》（格式六）及所附资料；</w:t>
      </w:r>
    </w:p>
    <w:p w14:paraId="1B42CD2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（9）《总监理工程师任职声明》（格式七或格式八，由投标人根据拟派总监理工程师任职情况选用）；</w:t>
      </w:r>
    </w:p>
    <w:p w14:paraId="69C941F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（10）《总监理工程师任职项目情况表》（格式九）及所附资料；</w:t>
      </w:r>
    </w:p>
    <w:p w14:paraId="1BB1C9C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（11）《项目监理机构组成人员汇总表》（格式十）；</w:t>
      </w:r>
    </w:p>
    <w:p w14:paraId="44A9562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（12）《总监理工程师简历表》（格式十一）及所附资料；</w:t>
      </w:r>
    </w:p>
    <w:p w14:paraId="18EF2A8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（13）《其他拟派人员简历表》（格式十二）及所附资料；</w:t>
      </w:r>
    </w:p>
    <w:p w14:paraId="74B8BC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（14）详细评审阶段要求提供的评审资料（详见本节第</w:t>
      </w:r>
      <w:r>
        <w:rPr>
          <w:rFonts w:hint="eastAsia" w:hAnsi="宋体" w:cs="宋体"/>
          <w:b/>
          <w:bCs/>
          <w:snapToGrid w:val="0"/>
          <w:color w:val="auto"/>
          <w:kern w:val="0"/>
          <w:szCs w:val="24"/>
          <w:highlight w:val="none"/>
        </w:rPr>
        <w:t>15.5.1</w:t>
      </w:r>
      <w:r>
        <w:rPr>
          <w:rFonts w:hint="eastAsia" w:hAnsi="宋体" w:cs="宋体"/>
          <w:snapToGrid w:val="0"/>
          <w:color w:val="auto"/>
          <w:kern w:val="0"/>
          <w:szCs w:val="24"/>
          <w:highlight w:val="none"/>
        </w:rPr>
        <w:t>目）；</w:t>
      </w:r>
    </w:p>
    <w:p w14:paraId="65548FB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15）投标人认为有必要补充的其他资料。（例如投标人已经工商变更，但其员工执业资格注册证书上的企业名称未能在投标期间完成变更的书面说明和佐证材料；外省企业所在省、地级市住建部门或其授权的组织（机构）关于企业资质、人员资格有效期自动顺延或延续办理的相关文件等）。</w:t>
      </w:r>
    </w:p>
    <w:p w14:paraId="6FA9E74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10.2.2</w:t>
      </w:r>
      <w:r>
        <w:rPr>
          <w:rFonts w:hint="eastAsia" w:hAnsi="宋体" w:cs="宋体"/>
          <w:snapToGrid w:val="0"/>
          <w:color w:val="auto"/>
          <w:kern w:val="0"/>
          <w:szCs w:val="24"/>
          <w:highlight w:val="none"/>
        </w:rPr>
        <w:t xml:space="preserve"> 本节第</w:t>
      </w:r>
      <w:r>
        <w:rPr>
          <w:rFonts w:hint="eastAsia" w:hAnsi="宋体" w:cs="宋体"/>
          <w:b/>
          <w:bCs/>
          <w:snapToGrid w:val="0"/>
          <w:color w:val="auto"/>
          <w:kern w:val="0"/>
          <w:szCs w:val="24"/>
          <w:highlight w:val="none"/>
        </w:rPr>
        <w:t>10.2.1</w:t>
      </w:r>
      <w:r>
        <w:rPr>
          <w:rFonts w:hint="eastAsia" w:hAnsi="宋体" w:cs="宋体"/>
          <w:snapToGrid w:val="0"/>
          <w:color w:val="auto"/>
          <w:kern w:val="0"/>
          <w:szCs w:val="24"/>
          <w:highlight w:val="none"/>
        </w:rPr>
        <w:t>目中所列出的商务标书组成内容中，第（1）至第（13）项所有投标人均应提供。</w:t>
      </w:r>
      <w:r>
        <w:rPr>
          <w:rFonts w:hint="eastAsia" w:hAnsi="宋体" w:cs="宋体"/>
          <w:b/>
          <w:bCs/>
          <w:snapToGrid w:val="0"/>
          <w:color w:val="auto"/>
          <w:kern w:val="0"/>
          <w:szCs w:val="24"/>
          <w:highlight w:val="none"/>
        </w:rPr>
        <w:t>但拟派总监理工程师现阶段未担任任何在施建设工程项目总监理工程师的，无需提供第（10）项内容。</w:t>
      </w:r>
    </w:p>
    <w:p w14:paraId="4EA0BD70">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10.2.3</w:t>
      </w:r>
      <w:r>
        <w:rPr>
          <w:rFonts w:hint="eastAsia" w:hAnsi="宋体" w:cs="宋体"/>
          <w:snapToGrid w:val="0"/>
          <w:color w:val="auto"/>
          <w:kern w:val="0"/>
          <w:szCs w:val="24"/>
          <w:highlight w:val="none"/>
        </w:rPr>
        <w:t xml:space="preserve"> 商务标书的组成内容按本节第</w:t>
      </w:r>
      <w:r>
        <w:rPr>
          <w:rFonts w:hint="eastAsia" w:hAnsi="宋体" w:cs="宋体"/>
          <w:b/>
          <w:bCs/>
          <w:snapToGrid w:val="0"/>
          <w:color w:val="auto"/>
          <w:kern w:val="0"/>
          <w:szCs w:val="24"/>
          <w:highlight w:val="none"/>
        </w:rPr>
        <w:t>10.2.1</w:t>
      </w:r>
      <w:r>
        <w:rPr>
          <w:rFonts w:hint="eastAsia" w:hAnsi="宋体" w:cs="宋体"/>
          <w:snapToGrid w:val="0"/>
          <w:color w:val="auto"/>
          <w:kern w:val="0"/>
          <w:szCs w:val="24"/>
          <w:highlight w:val="none"/>
        </w:rPr>
        <w:t>目规定的顺序整理、编排后，逐页（页码起始从封面开始）连续标记页码。</w:t>
      </w:r>
    </w:p>
    <w:p w14:paraId="5B77C9E7">
      <w:pPr>
        <w:keepNext w:val="0"/>
        <w:keepLines w:val="0"/>
        <w:pageBreakBefore w:val="0"/>
        <w:wordWrap w:val="0"/>
        <w:topLinePunct w:val="0"/>
        <w:bidi w:val="0"/>
        <w:adjustRightInd w:val="0"/>
        <w:snapToGrid w:val="0"/>
        <w:spacing w:line="500" w:lineRule="exact"/>
        <w:ind w:firstLine="480"/>
        <w:textAlignment w:val="auto"/>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10.3 监理大纲的编制要求</w:t>
      </w:r>
    </w:p>
    <w:p w14:paraId="5A96503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
          <w:snapToGrid w:val="0"/>
          <w:color w:val="auto"/>
          <w:kern w:val="0"/>
          <w:szCs w:val="24"/>
          <w:highlight w:val="none"/>
        </w:rPr>
        <w:t>10.3.1</w:t>
      </w:r>
      <w:r>
        <w:rPr>
          <w:rFonts w:hint="eastAsia" w:hAnsi="宋体" w:cs="宋体"/>
          <w:bCs/>
          <w:snapToGrid w:val="0"/>
          <w:color w:val="auto"/>
          <w:kern w:val="0"/>
          <w:szCs w:val="24"/>
          <w:highlight w:val="none"/>
        </w:rPr>
        <w:t xml:space="preserve"> 监理大纲</w:t>
      </w:r>
      <w:r>
        <w:rPr>
          <w:rFonts w:hint="eastAsia" w:hAnsi="宋体" w:cs="宋体"/>
          <w:snapToGrid w:val="0"/>
          <w:color w:val="auto"/>
          <w:kern w:val="0"/>
          <w:szCs w:val="24"/>
          <w:highlight w:val="none"/>
        </w:rPr>
        <w:t>的编制依据包括且不限于</w:t>
      </w:r>
      <w:r>
        <w:rPr>
          <w:rFonts w:hint="eastAsia" w:hAnsi="宋体" w:cs="宋体"/>
          <w:bCs/>
          <w:snapToGrid w:val="0"/>
          <w:color w:val="auto"/>
          <w:kern w:val="0"/>
          <w:szCs w:val="24"/>
          <w:highlight w:val="none"/>
        </w:rPr>
        <w:t>：</w:t>
      </w:r>
    </w:p>
    <w:p w14:paraId="34E3B350">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（1）招标文件及</w:t>
      </w:r>
      <w:r>
        <w:rPr>
          <w:rFonts w:hint="eastAsia" w:hAnsi="宋体" w:cs="宋体"/>
          <w:snapToGrid w:val="0"/>
          <w:color w:val="auto"/>
          <w:kern w:val="0"/>
          <w:szCs w:val="24"/>
          <w:highlight w:val="none"/>
        </w:rPr>
        <w:t>其答疑（或修改）公告；</w:t>
      </w:r>
    </w:p>
    <w:p w14:paraId="3CC5C04E">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（2）施工现场情况、工程特点；</w:t>
      </w:r>
    </w:p>
    <w:p w14:paraId="0728D743">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（3）相关法律、法规、规定；</w:t>
      </w:r>
    </w:p>
    <w:p w14:paraId="3A40A899">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4A8CC21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snapToGrid w:val="0"/>
          <w:color w:val="auto"/>
          <w:kern w:val="0"/>
          <w:szCs w:val="24"/>
          <w:highlight w:val="none"/>
        </w:rPr>
        <w:t>10.3.2</w:t>
      </w:r>
      <w:r>
        <w:rPr>
          <w:rFonts w:hint="eastAsia" w:hAnsi="宋体" w:cs="宋体"/>
          <w:bCs/>
          <w:snapToGrid w:val="0"/>
          <w:color w:val="auto"/>
          <w:kern w:val="0"/>
          <w:szCs w:val="24"/>
          <w:highlight w:val="none"/>
        </w:rPr>
        <w:t xml:space="preserve"> 监理大纲</w:t>
      </w:r>
      <w:r>
        <w:rPr>
          <w:rFonts w:hint="eastAsia" w:hAnsi="宋体" w:cs="宋体"/>
          <w:snapToGrid w:val="0"/>
          <w:color w:val="auto"/>
          <w:kern w:val="0"/>
          <w:szCs w:val="24"/>
          <w:highlight w:val="none"/>
        </w:rPr>
        <w:t>包括但不限于以下内容：</w:t>
      </w:r>
    </w:p>
    <w:p w14:paraId="0EF7354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（1）封面（格式一）；</w:t>
      </w:r>
    </w:p>
    <w:p w14:paraId="5A4084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（2）目录；</w:t>
      </w:r>
    </w:p>
    <w:p w14:paraId="28314E1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（3）监理工程概况；</w:t>
      </w:r>
    </w:p>
    <w:p w14:paraId="34DF6C2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（4）监理及相关服务的范围、内容；</w:t>
      </w:r>
    </w:p>
    <w:p w14:paraId="669B212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（5）监理及相关服务的依据、目标；</w:t>
      </w:r>
    </w:p>
    <w:p w14:paraId="729D7A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（6）项目监理机构设置（框图）、岗位职责；</w:t>
      </w:r>
    </w:p>
    <w:p w14:paraId="7BA8674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（7）监理及相关服务的工作程序、方法和制度；</w:t>
      </w:r>
    </w:p>
    <w:p w14:paraId="0E2C6BA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（8）拟投入的监理及相关服务人员；</w:t>
      </w:r>
    </w:p>
    <w:p w14:paraId="079E62E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（9）质量、进度、造价、安全、绿色施工监理措施；</w:t>
      </w:r>
    </w:p>
    <w:p w14:paraId="16B67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（10）合同、信息管理方案；</w:t>
      </w:r>
    </w:p>
    <w:p w14:paraId="02B4437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（11）组织协调内容及措施；</w:t>
      </w:r>
    </w:p>
    <w:p w14:paraId="1E541A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（12）监理及相关服务的工作重点、难点分析；</w:t>
      </w:r>
    </w:p>
    <w:p w14:paraId="38377DE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（13）对本工程监理及相关服务的合理化建议。</w:t>
      </w:r>
    </w:p>
    <w:p w14:paraId="69D5831B">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10.3.3</w:t>
      </w:r>
      <w:r>
        <w:rPr>
          <w:rFonts w:hint="eastAsia" w:hAnsi="宋体" w:cs="宋体"/>
          <w:snapToGrid w:val="0"/>
          <w:color w:val="auto"/>
          <w:kern w:val="0"/>
          <w:szCs w:val="24"/>
          <w:highlight w:val="none"/>
        </w:rPr>
        <w:t xml:space="preserve"> 本节第</w:t>
      </w:r>
      <w:r>
        <w:rPr>
          <w:rFonts w:hint="eastAsia" w:hAnsi="宋体" w:cs="宋体"/>
          <w:b/>
          <w:bCs/>
          <w:snapToGrid w:val="0"/>
          <w:color w:val="auto"/>
          <w:kern w:val="0"/>
          <w:szCs w:val="24"/>
          <w:highlight w:val="none"/>
        </w:rPr>
        <w:t>10.3.2</w:t>
      </w:r>
      <w:r>
        <w:rPr>
          <w:rFonts w:hint="eastAsia" w:hAnsi="宋体" w:cs="宋体"/>
          <w:snapToGrid w:val="0"/>
          <w:color w:val="auto"/>
          <w:kern w:val="0"/>
          <w:szCs w:val="24"/>
          <w:highlight w:val="none"/>
        </w:rPr>
        <w:t>目中所列出的</w:t>
      </w:r>
      <w:r>
        <w:rPr>
          <w:rFonts w:hint="eastAsia" w:hAnsi="宋体" w:cs="宋体"/>
          <w:bCs/>
          <w:snapToGrid w:val="0"/>
          <w:color w:val="auto"/>
          <w:kern w:val="0"/>
          <w:szCs w:val="24"/>
          <w:highlight w:val="none"/>
        </w:rPr>
        <w:t>监理大纲</w:t>
      </w:r>
      <w:r>
        <w:rPr>
          <w:rFonts w:hint="eastAsia" w:hAnsi="宋体" w:cs="宋体"/>
          <w:snapToGrid w:val="0"/>
          <w:color w:val="auto"/>
          <w:kern w:val="0"/>
          <w:szCs w:val="24"/>
          <w:highlight w:val="none"/>
        </w:rPr>
        <w:t>组成内容，所有投标人均应提供。</w:t>
      </w:r>
    </w:p>
    <w:p w14:paraId="1EB9B1B5">
      <w:pPr>
        <w:keepNext w:val="0"/>
        <w:keepLines w:val="0"/>
        <w:pageBreakBefore w:val="0"/>
        <w:wordWrap w:val="0"/>
        <w:topLinePunct w:val="0"/>
        <w:bidi w:val="0"/>
        <w:adjustRightInd w:val="0"/>
        <w:snapToGrid w:val="0"/>
        <w:spacing w:line="500" w:lineRule="exact"/>
        <w:ind w:firstLine="482" w:firstLineChars="200"/>
        <w:textAlignment w:val="auto"/>
        <w:rPr>
          <w:rFonts w:hint="eastAsia" w:hAnsi="宋体" w:cs="宋体"/>
          <w:snapToGrid w:val="0"/>
          <w:color w:val="auto"/>
          <w:kern w:val="0"/>
          <w:szCs w:val="24"/>
          <w:highlight w:val="none"/>
        </w:rPr>
      </w:pPr>
      <w:r>
        <w:rPr>
          <w:rFonts w:hint="eastAsia" w:hAnsi="宋体" w:cs="宋体"/>
          <w:b/>
          <w:bCs/>
          <w:snapToGrid w:val="0"/>
          <w:color w:val="auto"/>
          <w:kern w:val="0"/>
          <w:szCs w:val="24"/>
          <w:highlight w:val="none"/>
        </w:rPr>
        <w:t>10.3.4</w:t>
      </w:r>
      <w:r>
        <w:rPr>
          <w:rFonts w:hint="eastAsia" w:hAnsi="宋体" w:cs="宋体"/>
          <w:snapToGrid w:val="0"/>
          <w:color w:val="auto"/>
          <w:kern w:val="0"/>
          <w:szCs w:val="24"/>
          <w:highlight w:val="none"/>
        </w:rPr>
        <w:t xml:space="preserve"> </w:t>
      </w:r>
      <w:r>
        <w:rPr>
          <w:rFonts w:hint="eastAsia" w:hAnsi="宋体" w:cs="宋体"/>
          <w:bCs/>
          <w:snapToGrid w:val="0"/>
          <w:color w:val="auto"/>
          <w:kern w:val="0"/>
          <w:szCs w:val="24"/>
          <w:highlight w:val="none"/>
        </w:rPr>
        <w:t>监理大纲</w:t>
      </w:r>
      <w:r>
        <w:rPr>
          <w:rFonts w:hint="eastAsia" w:hAnsi="宋体" w:cs="宋体"/>
          <w:snapToGrid w:val="0"/>
          <w:color w:val="auto"/>
          <w:kern w:val="0"/>
          <w:szCs w:val="24"/>
          <w:highlight w:val="none"/>
        </w:rPr>
        <w:t>的组成内容按本节第</w:t>
      </w:r>
      <w:r>
        <w:rPr>
          <w:rFonts w:hint="eastAsia" w:hAnsi="宋体" w:cs="宋体"/>
          <w:b/>
          <w:bCs/>
          <w:snapToGrid w:val="0"/>
          <w:color w:val="auto"/>
          <w:kern w:val="0"/>
          <w:szCs w:val="24"/>
          <w:highlight w:val="none"/>
        </w:rPr>
        <w:t>10.3.2</w:t>
      </w:r>
      <w:r>
        <w:rPr>
          <w:rFonts w:hint="eastAsia" w:hAnsi="宋体" w:cs="宋体"/>
          <w:snapToGrid w:val="0"/>
          <w:color w:val="auto"/>
          <w:kern w:val="0"/>
          <w:szCs w:val="24"/>
          <w:highlight w:val="none"/>
        </w:rPr>
        <w:t>目规定的顺序整理、编排后，逐页（页码起始从封面开始）连续标记页码。</w:t>
      </w:r>
    </w:p>
    <w:p w14:paraId="7126D010">
      <w:pPr>
        <w:keepNext w:val="0"/>
        <w:keepLines w:val="0"/>
        <w:pageBreakBefore w:val="0"/>
        <w:wordWrap w:val="0"/>
        <w:topLinePunct w:val="0"/>
        <w:bidi w:val="0"/>
        <w:adjustRightInd w:val="0"/>
        <w:snapToGrid w:val="0"/>
        <w:spacing w:line="500" w:lineRule="exact"/>
        <w:ind w:firstLine="482" w:firstLineChars="200"/>
        <w:textAlignment w:val="auto"/>
        <w:rPr>
          <w:rFonts w:hint="eastAsia" w:hAnsi="宋体" w:cs="宋体"/>
          <w:b/>
          <w:bCs/>
          <w:snapToGrid w:val="0"/>
          <w:color w:val="auto"/>
          <w:kern w:val="0"/>
          <w:szCs w:val="24"/>
          <w:highlight w:val="none"/>
          <w:lang w:val="en-US" w:eastAsia="zh-CN"/>
        </w:rPr>
      </w:pPr>
      <w:r>
        <w:rPr>
          <w:rFonts w:hint="eastAsia" w:ascii="宋体" w:hAnsi="宋体" w:eastAsia="宋体" w:cs="宋体"/>
          <w:b/>
          <w:bCs/>
          <w:snapToGrid w:val="0"/>
          <w:color w:val="auto"/>
          <w:kern w:val="0"/>
          <w:szCs w:val="24"/>
          <w:highlight w:val="none"/>
          <w:lang w:val="en-US" w:eastAsia="zh-CN"/>
        </w:rPr>
        <w:t>10.4</w:t>
      </w:r>
      <w:r>
        <w:rPr>
          <w:rFonts w:hint="eastAsia" w:hAnsi="宋体" w:cs="宋体"/>
          <w:b/>
          <w:bCs/>
          <w:snapToGrid w:val="0"/>
          <w:color w:val="auto"/>
          <w:kern w:val="0"/>
          <w:szCs w:val="24"/>
          <w:highlight w:val="none"/>
          <w:lang w:val="en-US" w:eastAsia="zh-CN"/>
        </w:rPr>
        <w:t xml:space="preserve"> 定标文件的编制要求：</w:t>
      </w:r>
    </w:p>
    <w:p w14:paraId="637B509F">
      <w:pPr>
        <w:keepNext w:val="0"/>
        <w:keepLines w:val="0"/>
        <w:pageBreakBefore w:val="0"/>
        <w:wordWrap w:val="0"/>
        <w:topLinePunct w:val="0"/>
        <w:bidi w:val="0"/>
        <w:adjustRightInd w:val="0"/>
        <w:snapToGrid w:val="0"/>
        <w:spacing w:line="500" w:lineRule="exact"/>
        <w:ind w:firstLine="482" w:firstLineChars="200"/>
        <w:textAlignment w:val="auto"/>
        <w:rPr>
          <w:rFonts w:hint="eastAsia" w:hAnsi="宋体" w:cs="宋体"/>
          <w:snapToGrid w:val="0"/>
          <w:color w:val="auto"/>
          <w:kern w:val="0"/>
          <w:szCs w:val="24"/>
          <w:highlight w:val="none"/>
          <w:lang w:val="en-US" w:eastAsia="zh-CN"/>
        </w:rPr>
      </w:pPr>
      <w:r>
        <w:rPr>
          <w:rFonts w:hint="eastAsia" w:ascii="宋体" w:hAnsi="宋体" w:eastAsia="宋体" w:cs="宋体"/>
          <w:b/>
          <w:bCs/>
          <w:snapToGrid w:val="0"/>
          <w:color w:val="auto"/>
          <w:kern w:val="0"/>
          <w:szCs w:val="24"/>
          <w:highlight w:val="none"/>
          <w:lang w:val="en-US" w:eastAsia="zh-CN"/>
        </w:rPr>
        <w:t xml:space="preserve">10.4.1 </w:t>
      </w:r>
      <w:r>
        <w:rPr>
          <w:rFonts w:hint="eastAsia" w:hAnsi="宋体" w:cs="宋体"/>
          <w:snapToGrid w:val="0"/>
          <w:color w:val="auto"/>
          <w:kern w:val="0"/>
          <w:szCs w:val="24"/>
          <w:highlight w:val="none"/>
          <w:lang w:val="en-US" w:eastAsia="zh-CN"/>
        </w:rPr>
        <w:t>定标文件包括但不限于以下内容：</w:t>
      </w:r>
    </w:p>
    <w:p w14:paraId="02C42CC8">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（1）封面（格式一）；</w:t>
      </w:r>
    </w:p>
    <w:p w14:paraId="176C9059">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（2）目录；</w:t>
      </w:r>
    </w:p>
    <w:p w14:paraId="5990ED94">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（3）定标因素评审资料</w:t>
      </w:r>
      <w:r>
        <w:rPr>
          <w:rFonts w:hint="eastAsia" w:ascii="宋体" w:hAnsi="宋体" w:eastAsia="宋体" w:cs="宋体"/>
          <w:b w:val="0"/>
          <w:bCs w:val="0"/>
          <w:color w:val="auto"/>
          <w:sz w:val="24"/>
          <w:highlight w:val="none"/>
          <w:lang w:val="en-US" w:eastAsia="zh-CN"/>
        </w:rPr>
        <w:t>（投标人根据“评标定标办法””载明的定标因素自行确定）</w:t>
      </w:r>
      <w:r>
        <w:rPr>
          <w:rFonts w:hint="eastAsia" w:hAnsi="宋体" w:cs="宋体"/>
          <w:snapToGrid w:val="0"/>
          <w:color w:val="auto"/>
          <w:kern w:val="0"/>
          <w:szCs w:val="24"/>
          <w:highlight w:val="none"/>
          <w:lang w:val="en-US" w:eastAsia="zh-CN"/>
        </w:rPr>
        <w:t>。</w:t>
      </w:r>
    </w:p>
    <w:p w14:paraId="5C74C3D5">
      <w:pPr>
        <w:keepNext w:val="0"/>
        <w:keepLines w:val="0"/>
        <w:pageBreakBefore w:val="0"/>
        <w:wordWrap w:val="0"/>
        <w:topLinePunct w:val="0"/>
        <w:bidi w:val="0"/>
        <w:adjustRightInd w:val="0"/>
        <w:snapToGrid w:val="0"/>
        <w:spacing w:line="500" w:lineRule="exact"/>
        <w:ind w:firstLine="482" w:firstLineChars="200"/>
        <w:textAlignment w:val="auto"/>
        <w:rPr>
          <w:rFonts w:hint="default" w:hAnsi="宋体" w:eastAsia="宋体" w:cs="宋体"/>
          <w:snapToGrid w:val="0"/>
          <w:color w:val="auto"/>
          <w:kern w:val="0"/>
          <w:szCs w:val="24"/>
          <w:highlight w:val="none"/>
          <w:lang w:val="en-US" w:eastAsia="zh-CN"/>
        </w:rPr>
      </w:pPr>
      <w:r>
        <w:rPr>
          <w:rFonts w:hint="eastAsia" w:ascii="宋体" w:hAnsi="宋体" w:eastAsia="宋体" w:cs="宋体"/>
          <w:b/>
          <w:bCs/>
          <w:snapToGrid w:val="0"/>
          <w:color w:val="auto"/>
          <w:kern w:val="0"/>
          <w:szCs w:val="24"/>
          <w:highlight w:val="none"/>
          <w:lang w:val="en-US" w:eastAsia="zh-CN"/>
        </w:rPr>
        <w:t>10.4.2</w:t>
      </w:r>
      <w:r>
        <w:rPr>
          <w:rFonts w:hint="eastAsia" w:hAnsi="宋体" w:cs="宋体"/>
          <w:snapToGrid w:val="0"/>
          <w:color w:val="auto"/>
          <w:kern w:val="0"/>
          <w:szCs w:val="24"/>
          <w:highlight w:val="none"/>
          <w:lang w:val="en-US" w:eastAsia="zh-CN"/>
        </w:rPr>
        <w:t xml:space="preserve"> 本节第</w:t>
      </w:r>
      <w:r>
        <w:rPr>
          <w:rFonts w:hint="eastAsia" w:ascii="宋体" w:hAnsi="宋体" w:eastAsia="宋体" w:cs="宋体"/>
          <w:b/>
          <w:bCs/>
          <w:snapToGrid w:val="0"/>
          <w:color w:val="auto"/>
          <w:kern w:val="0"/>
          <w:szCs w:val="24"/>
          <w:highlight w:val="none"/>
          <w:lang w:val="en-US" w:eastAsia="zh-CN"/>
        </w:rPr>
        <w:t>10.4.1</w:t>
      </w:r>
      <w:r>
        <w:rPr>
          <w:rFonts w:hint="eastAsia" w:hAnsi="宋体" w:cs="宋体"/>
          <w:snapToGrid w:val="0"/>
          <w:color w:val="auto"/>
          <w:kern w:val="0"/>
          <w:szCs w:val="24"/>
          <w:highlight w:val="none"/>
          <w:lang w:val="en-US" w:eastAsia="zh-CN"/>
        </w:rPr>
        <w:t>目中所列出的组成内容中，第（1）项所有投标人均应提供。</w:t>
      </w:r>
    </w:p>
    <w:p w14:paraId="79A97868">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szCs w:val="24"/>
          <w:highlight w:val="none"/>
        </w:rPr>
      </w:pPr>
      <w:bookmarkStart w:id="48" w:name="_Toc2864"/>
      <w:bookmarkStart w:id="49" w:name="_Toc24639"/>
      <w:r>
        <w:rPr>
          <w:rFonts w:hint="eastAsia" w:hAnsi="宋体" w:cs="宋体"/>
          <w:b/>
          <w:snapToGrid w:val="0"/>
          <w:color w:val="auto"/>
          <w:szCs w:val="24"/>
          <w:highlight w:val="none"/>
        </w:rPr>
        <w:t>11．</w:t>
      </w:r>
      <w:bookmarkEnd w:id="48"/>
      <w:r>
        <w:rPr>
          <w:rFonts w:hint="eastAsia" w:hAnsi="宋体" w:cs="宋体"/>
          <w:b/>
          <w:snapToGrid w:val="0"/>
          <w:color w:val="auto"/>
          <w:szCs w:val="24"/>
          <w:highlight w:val="none"/>
        </w:rPr>
        <w:t>电子投标</w:t>
      </w:r>
      <w:bookmarkEnd w:id="49"/>
    </w:p>
    <w:p w14:paraId="72F1BB7A">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cs="宋体"/>
          <w:b/>
          <w:bCs/>
          <w:snapToGrid w:val="0"/>
          <w:color w:val="auto"/>
          <w:kern w:val="0"/>
          <w:sz w:val="24"/>
          <w:highlight w:val="none"/>
        </w:rPr>
        <w:t>11.1</w:t>
      </w:r>
      <w:r>
        <w:rPr>
          <w:rFonts w:hint="eastAsia" w:ascii="宋体" w:hAnsi="宋体" w:cs="宋体"/>
          <w:snapToGrid w:val="0"/>
          <w:color w:val="auto"/>
          <w:kern w:val="0"/>
          <w:sz w:val="24"/>
          <w:highlight w:val="none"/>
        </w:rPr>
        <w:t>在建设工程交易系统上传加盖了电子印章的投标文件、录入相关信息及标书页码信息，（页码起始从封面开始）并提交投标标书，提交标书为已加密投标文件。具体操作参</w:t>
      </w:r>
      <w:r>
        <w:rPr>
          <w:rFonts w:hint="eastAsia" w:ascii="宋体" w:hAnsi="宋体" w:eastAsia="宋体" w:cs="宋体"/>
          <w:snapToGrid w:val="0"/>
          <w:color w:val="auto"/>
          <w:kern w:val="0"/>
          <w:sz w:val="24"/>
          <w:highlight w:val="none"/>
        </w:rPr>
        <w:t>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7BED4572">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11.2</w:t>
      </w:r>
      <w:r>
        <w:rPr>
          <w:rFonts w:hint="eastAsia" w:ascii="宋体" w:hAnsi="宋体" w:cs="宋体"/>
          <w:snapToGrid w:val="0"/>
          <w:color w:val="auto"/>
          <w:kern w:val="0"/>
          <w:sz w:val="24"/>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7EFFAA2A">
      <w:pPr>
        <w:keepNext w:val="0"/>
        <w:keepLines w:val="0"/>
        <w:pageBreakBefore w:val="0"/>
        <w:topLinePunct w:val="0"/>
        <w:bidi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 xml:space="preserve">11.3 </w:t>
      </w:r>
      <w:r>
        <w:rPr>
          <w:rFonts w:hint="eastAsia" w:hAnsi="宋体" w:cs="宋体"/>
          <w:snapToGrid w:val="0"/>
          <w:color w:val="auto"/>
          <w:kern w:val="0"/>
          <w:szCs w:val="24"/>
          <w:highlight w:val="none"/>
        </w:rPr>
        <w:t>电子投标解密失败及突发情况的补救</w:t>
      </w:r>
    </w:p>
    <w:p w14:paraId="55067ABC">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11.3.1</w:t>
      </w:r>
      <w:r>
        <w:rPr>
          <w:rFonts w:hint="eastAsia" w:ascii="宋体" w:hAnsi="宋体" w:cs="宋体"/>
          <w:snapToGrid w:val="0"/>
          <w:color w:val="auto"/>
          <w:kern w:val="0"/>
          <w:sz w:val="24"/>
          <w:highlight w:val="none"/>
        </w:rPr>
        <w:t xml:space="preserve">按照交易平台关于全流程电子化项目的相关指南进行操作。详见：全国公共资源交易平台（广东省·韶关市）（https://ygp.gdzwfw.gov.cn/ggzy-portal/#/440200/index）【服务指南】栏目发布的最新版操作指引。  </w:t>
      </w:r>
    </w:p>
    <w:p w14:paraId="0E3EAC08">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11.3.2</w:t>
      </w:r>
      <w:r>
        <w:rPr>
          <w:rFonts w:hint="eastAsia" w:ascii="宋体" w:hAnsi="宋体" w:cs="宋体"/>
          <w:snapToGrid w:val="0"/>
          <w:color w:val="auto"/>
          <w:kern w:val="0"/>
          <w:sz w:val="24"/>
          <w:highlight w:val="none"/>
        </w:rPr>
        <w:t>补救方案：</w:t>
      </w:r>
    </w:p>
    <w:p w14:paraId="0B52C661">
      <w:pPr>
        <w:pStyle w:val="89"/>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34D20B3C">
      <w:pPr>
        <w:pStyle w:val="89"/>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评标时突发情况的补救方案：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28F7F60E">
      <w:pPr>
        <w:pStyle w:val="89"/>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（3）除发生上述情况外，开标评标均以投标人通过交易平台网上提交的电子投标文件为准。</w:t>
      </w:r>
    </w:p>
    <w:p w14:paraId="07C6E646">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szCs w:val="24"/>
          <w:highlight w:val="none"/>
        </w:rPr>
      </w:pPr>
      <w:bookmarkStart w:id="50" w:name="_Toc13209"/>
      <w:r>
        <w:rPr>
          <w:rFonts w:hint="eastAsia" w:hAnsi="宋体" w:cs="宋体"/>
          <w:b/>
          <w:snapToGrid w:val="0"/>
          <w:color w:val="auto"/>
          <w:szCs w:val="24"/>
          <w:highlight w:val="none"/>
        </w:rPr>
        <w:t>12. 投标文件的提交</w:t>
      </w:r>
      <w:bookmarkEnd w:id="50"/>
    </w:p>
    <w:p w14:paraId="63A37942">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12.1</w:t>
      </w:r>
      <w:r>
        <w:rPr>
          <w:rFonts w:hint="eastAsia" w:ascii="宋体" w:hAnsi="宋体" w:cs="宋体"/>
          <w:snapToGrid w:val="0"/>
          <w:color w:val="auto"/>
          <w:kern w:val="0"/>
          <w:sz w:val="24"/>
          <w:highlight w:val="none"/>
        </w:rPr>
        <w:t>在电子投标截止时间前，投标人通过全国公共资源交易平台（广东省·韶关市）提交已加密投标文件。逾期提交的电子投标文件，全国公共资源交易平台（广东省·韶关市）将予以拒收。</w:t>
      </w:r>
    </w:p>
    <w:p w14:paraId="7CF91D7D">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12.2</w:t>
      </w:r>
      <w:r>
        <w:rPr>
          <w:rFonts w:hint="eastAsia" w:ascii="宋体" w:hAnsi="宋体" w:cs="宋体"/>
          <w:snapToGrid w:val="0"/>
          <w:color w:val="auto"/>
          <w:kern w:val="0"/>
          <w:sz w:val="24"/>
          <w:highlight w:val="none"/>
        </w:rPr>
        <w:t>投标文件提交截止时间（同电子投标截止时间）：见本章第二节“重要事项时间地点一览表”。</w:t>
      </w:r>
    </w:p>
    <w:p w14:paraId="348B16E2">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12.3</w:t>
      </w:r>
      <w:r>
        <w:rPr>
          <w:rFonts w:hint="eastAsia" w:ascii="宋体" w:hAnsi="宋体" w:cs="宋体"/>
          <w:snapToGrid w:val="0"/>
          <w:color w:val="auto"/>
          <w:kern w:val="0"/>
          <w:sz w:val="24"/>
          <w:highlight w:val="none"/>
        </w:rPr>
        <w:t>代理机构对因不可抗力事件造成的投标文件的损坏、丢失的，不承担责任。</w:t>
      </w:r>
      <w:r>
        <w:rPr>
          <w:rFonts w:hint="eastAsia" w:ascii="宋体" w:hAnsi="宋体" w:cs="宋体"/>
          <w:b/>
          <w:bCs/>
          <w:snapToGrid w:val="0"/>
          <w:color w:val="auto"/>
          <w:kern w:val="0"/>
          <w:sz w:val="24"/>
          <w:highlight w:val="none"/>
        </w:rPr>
        <w:t xml:space="preserve">  </w:t>
      </w:r>
    </w:p>
    <w:p w14:paraId="16456DE3">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 xml:space="preserve">12.4 </w:t>
      </w:r>
      <w:r>
        <w:rPr>
          <w:rFonts w:hint="eastAsia" w:ascii="宋体" w:hAnsi="宋体" w:cs="宋体"/>
          <w:snapToGrid w:val="0"/>
          <w:color w:val="auto"/>
          <w:kern w:val="0"/>
          <w:sz w:val="24"/>
          <w:highlight w:val="none"/>
        </w:rPr>
        <w:t>投标人法定代表人或其委托代理人（以下简称“投标人代表”）应在指定的时间和地点递交以下的资料</w:t>
      </w:r>
      <w:r>
        <w:rPr>
          <w:rFonts w:hint="eastAsia" w:ascii="宋体" w:hAnsi="宋体" w:cs="宋体"/>
          <w:b/>
          <w:bCs/>
          <w:snapToGrid w:val="0"/>
          <w:color w:val="auto"/>
          <w:kern w:val="0"/>
          <w:sz w:val="24"/>
          <w:highlight w:val="none"/>
        </w:rPr>
        <w:t>（如有）</w:t>
      </w:r>
      <w:r>
        <w:rPr>
          <w:rFonts w:hint="eastAsia" w:ascii="宋体" w:hAnsi="宋体" w:cs="宋体"/>
          <w:snapToGrid w:val="0"/>
          <w:color w:val="auto"/>
          <w:kern w:val="0"/>
          <w:sz w:val="24"/>
          <w:highlight w:val="none"/>
        </w:rPr>
        <w:t>：招标文件要求提交的用于评审的证书、证件、证明原件（附一式</w:t>
      </w:r>
      <w:r>
        <w:rPr>
          <w:rFonts w:hint="eastAsia" w:ascii="宋体" w:hAnsi="宋体" w:cs="宋体"/>
          <w:snapToGrid w:val="0"/>
          <w:color w:val="auto"/>
          <w:kern w:val="0"/>
          <w:sz w:val="24"/>
          <w:highlight w:val="none"/>
          <w:u w:val="single"/>
        </w:rPr>
        <w:t xml:space="preserve"> 两 </w:t>
      </w:r>
      <w:r>
        <w:rPr>
          <w:rFonts w:hint="eastAsia" w:ascii="宋体" w:hAnsi="宋体" w:cs="宋体"/>
          <w:snapToGrid w:val="0"/>
          <w:color w:val="auto"/>
          <w:kern w:val="0"/>
          <w:sz w:val="24"/>
          <w:highlight w:val="none"/>
        </w:rPr>
        <w:t>份清单）。</w:t>
      </w:r>
    </w:p>
    <w:p w14:paraId="513CE89F">
      <w:pPr>
        <w:pStyle w:val="89"/>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12.5</w:t>
      </w:r>
      <w:r>
        <w:rPr>
          <w:rFonts w:hint="eastAsia" w:ascii="宋体" w:hAnsi="宋体" w:cs="宋体"/>
          <w:snapToGrid w:val="0"/>
          <w:color w:val="auto"/>
          <w:kern w:val="0"/>
          <w:sz w:val="24"/>
          <w:highlight w:val="none"/>
        </w:rPr>
        <w:t>出现下述情形之一，属于未成功提交投标文件，按无效投标处理：</w:t>
      </w:r>
    </w:p>
    <w:p w14:paraId="06E3DFD5">
      <w:pPr>
        <w:pStyle w:val="89"/>
        <w:keepNext w:val="0"/>
        <w:keepLines w:val="0"/>
        <w:pageBreakBefore w:val="0"/>
        <w:wordWrap w:val="0"/>
        <w:topLinePunct w:val="0"/>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rPr>
        <w:t>（1）至电子投标截止时间时，投标文件未完整上传或未提交投标</w:t>
      </w:r>
      <w:r>
        <w:rPr>
          <w:rFonts w:hint="eastAsia" w:ascii="宋体" w:hAnsi="宋体" w:cs="宋体"/>
          <w:snapToGrid w:val="0"/>
          <w:color w:val="auto"/>
          <w:kern w:val="0"/>
          <w:sz w:val="24"/>
          <w:highlight w:val="none"/>
          <w:lang w:eastAsia="zh-CN"/>
        </w:rPr>
        <w:t>；</w:t>
      </w:r>
    </w:p>
    <w:p w14:paraId="393C44A8">
      <w:pPr>
        <w:pStyle w:val="89"/>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（2）解密失败且在规定时间内未重新提交投标文件的；</w:t>
      </w:r>
    </w:p>
    <w:p w14:paraId="1C2ECEAF">
      <w:pPr>
        <w:pStyle w:val="89"/>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w:t>
      </w:r>
      <w:r>
        <w:rPr>
          <w:rFonts w:hint="eastAsia" w:ascii="宋体" w:hAnsi="宋体" w:cs="宋体"/>
          <w:snapToGrid w:val="0"/>
          <w:color w:val="auto"/>
          <w:kern w:val="0"/>
          <w:sz w:val="24"/>
          <w:highlight w:val="none"/>
          <w:lang w:val="en-US" w:eastAsia="zh-CN"/>
        </w:rPr>
        <w:t>3</w:t>
      </w:r>
      <w:r>
        <w:rPr>
          <w:rFonts w:hint="eastAsia" w:ascii="宋体" w:hAnsi="宋体" w:cs="宋体"/>
          <w:snapToGrid w:val="0"/>
          <w:color w:val="auto"/>
          <w:kern w:val="0"/>
          <w:sz w:val="24"/>
          <w:highlight w:val="none"/>
        </w:rPr>
        <w:t>）投标文件损坏或格式不正确的。</w:t>
      </w:r>
    </w:p>
    <w:p w14:paraId="3AC0F6D3">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szCs w:val="24"/>
          <w:highlight w:val="none"/>
        </w:rPr>
      </w:pPr>
      <w:bookmarkStart w:id="51" w:name="_Toc3521"/>
      <w:r>
        <w:rPr>
          <w:rFonts w:hint="eastAsia" w:hAnsi="宋体" w:cs="宋体"/>
          <w:b/>
          <w:snapToGrid w:val="0"/>
          <w:color w:val="auto"/>
          <w:kern w:val="0"/>
          <w:szCs w:val="24"/>
          <w:highlight w:val="none"/>
        </w:rPr>
        <w:t>13．投标有效期</w:t>
      </w:r>
      <w:bookmarkEnd w:id="51"/>
    </w:p>
    <w:p w14:paraId="71D92EA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本次招标投标有效期为</w:t>
      </w:r>
      <w:r>
        <w:rPr>
          <w:rFonts w:hint="eastAsia" w:hAnsi="宋体" w:cs="宋体"/>
          <w:snapToGrid w:val="0"/>
          <w:color w:val="auto"/>
          <w:kern w:val="0"/>
          <w:szCs w:val="24"/>
          <w:highlight w:val="none"/>
          <w:u w:val="single"/>
        </w:rPr>
        <w:t xml:space="preserve">  90  </w:t>
      </w:r>
      <w:r>
        <w:rPr>
          <w:rFonts w:hint="eastAsia" w:hAnsi="宋体" w:cs="宋体"/>
          <w:snapToGrid w:val="0"/>
          <w:color w:val="auto"/>
          <w:kern w:val="0"/>
          <w:szCs w:val="24"/>
          <w:highlight w:val="none"/>
        </w:rPr>
        <w:t>个日历天，自招标人或其授权的招标代理机构接收投标人递交的投标文件之日起计。在此期间，投标人不得撤销或修改其投标文件，否则其投标保证不予退还。</w:t>
      </w:r>
    </w:p>
    <w:p w14:paraId="21271E1F">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szCs w:val="24"/>
          <w:highlight w:val="none"/>
        </w:rPr>
      </w:pPr>
      <w:bookmarkStart w:id="52" w:name="_Toc21206"/>
      <w:r>
        <w:rPr>
          <w:rFonts w:hint="eastAsia" w:hAnsi="宋体" w:cs="宋体"/>
          <w:b/>
          <w:snapToGrid w:val="0"/>
          <w:color w:val="auto"/>
          <w:kern w:val="0"/>
          <w:szCs w:val="24"/>
          <w:highlight w:val="none"/>
        </w:rPr>
        <w:t>14．开标</w:t>
      </w:r>
      <w:bookmarkEnd w:id="52"/>
    </w:p>
    <w:p w14:paraId="36A9A778">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w:t>
      </w:r>
      <w:r>
        <w:rPr>
          <w:rFonts w:hint="eastAsia" w:ascii="宋体" w:hAnsi="宋体" w:cs="宋体"/>
          <w:snapToGrid w:val="0"/>
          <w:color w:val="auto"/>
          <w:kern w:val="0"/>
          <w:sz w:val="24"/>
          <w:highlight w:val="none"/>
        </w:rPr>
        <w:t xml:space="preserve"> 招标人邀请所有正确获取招标文件、电子投标、缴纳投标保证的投标人参加开标，投标人可自主决定是否参加。投标人可登录交易平台观看开标实况、提出异议或进行澄清、确认等操作（具体按招标文件和系统操作手册为准）。投标人不参加开标的，视其默认开标结果，以及放弃在开标期间见证、监督、投诉、申辩的权利。</w:t>
      </w:r>
    </w:p>
    <w:p w14:paraId="773191BB">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14.1.1</w:t>
      </w:r>
      <w:r>
        <w:rPr>
          <w:rFonts w:hint="eastAsia" w:ascii="宋体" w:hAnsi="宋体" w:cs="宋体"/>
          <w:snapToGrid w:val="0"/>
          <w:color w:val="auto"/>
          <w:kern w:val="0"/>
          <w:sz w:val="24"/>
          <w:highlight w:val="none"/>
        </w:rPr>
        <w:t xml:space="preserve"> 开标时间和地点：见本章第二节“重要事项时间地点一览表”。</w:t>
      </w:r>
    </w:p>
    <w:p w14:paraId="4500A2D1">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14.1.2</w:t>
      </w:r>
      <w:r>
        <w:rPr>
          <w:rFonts w:hint="eastAsia" w:ascii="宋体" w:hAnsi="宋体" w:cs="宋体"/>
          <w:snapToGrid w:val="0"/>
          <w:color w:val="auto"/>
          <w:kern w:val="0"/>
          <w:sz w:val="24"/>
          <w:highlight w:val="none"/>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3DA94E81">
      <w:pPr>
        <w:pStyle w:val="89"/>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14.1.3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ED783F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14.2</w:t>
      </w:r>
      <w:r>
        <w:rPr>
          <w:rFonts w:hint="eastAsia" w:hAnsi="宋体" w:cs="宋体"/>
          <w:snapToGrid w:val="0"/>
          <w:color w:val="auto"/>
          <w:kern w:val="0"/>
          <w:szCs w:val="24"/>
          <w:highlight w:val="none"/>
        </w:rPr>
        <w:t xml:space="preserve"> 开标程序</w:t>
      </w:r>
    </w:p>
    <w:p w14:paraId="60A7711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（1）主持人（招标人代表或招标人授权的招标代理机构人员）宣读开标纪律。</w:t>
      </w:r>
    </w:p>
    <w:p w14:paraId="7D103B3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（2）主持人宣布唱标人、记录人、见证人、监督人等有关人员姓名。</w:t>
      </w:r>
    </w:p>
    <w:p w14:paraId="48E3927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（3）招标代理机构在交易场所工作人员见证下对投标人的电子投标信息进行解密，建设工程交易系统自动生成《投标保证缴纳情况表》和《开标一览表》。</w:t>
      </w:r>
    </w:p>
    <w:p w14:paraId="1E7E204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（4）唱标人检查《投标保证缴纳情况表》中各投标人所缴纳投标保证的金额、有效期是否符合招标文件规定。若不符合规定，该投标人的投标无效。将有关情形在《投标保证缴纳情况表》“备注”栏中注明。</w:t>
      </w:r>
    </w:p>
    <w:p w14:paraId="4DDC41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（5）唱标人检查《开标一览表》中各投标人的投标总价、质量标准、工期是否符合招标文件规定。若不符合规定，招标代理机构应将有关情形在《开标一览表》“备注”栏中注明。</w:t>
      </w:r>
    </w:p>
    <w:p w14:paraId="0B68CA2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（6）投标人代表、招标人代表、唱标人、记录人等有关人员在《投标保证缴纳情况表》以及《开标一览表》上签字确认。</w:t>
      </w:r>
    </w:p>
    <w:p w14:paraId="6B5B1C5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（7）主持人宣布有关注意事项后，宣布开标结束。</w:t>
      </w:r>
    </w:p>
    <w:p w14:paraId="7920A604">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highlight w:val="none"/>
        </w:rPr>
      </w:pPr>
      <w:r>
        <w:rPr>
          <w:rFonts w:hint="eastAsia" w:hAnsi="宋体" w:cs="宋体"/>
          <w:b/>
          <w:bCs/>
          <w:snapToGrid w:val="0"/>
          <w:color w:val="auto"/>
          <w:kern w:val="0"/>
          <w:szCs w:val="24"/>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0E18E93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14.3</w:t>
      </w:r>
      <w:r>
        <w:rPr>
          <w:rFonts w:hint="eastAsia" w:hAnsi="宋体" w:cs="宋体"/>
          <w:snapToGrid w:val="0"/>
          <w:color w:val="auto"/>
          <w:kern w:val="0"/>
          <w:highlight w:val="none"/>
        </w:rPr>
        <w:t xml:space="preserve"> </w:t>
      </w:r>
      <w:r>
        <w:rPr>
          <w:rFonts w:hint="eastAsia" w:hAnsi="宋体" w:cs="宋体"/>
          <w:snapToGrid w:val="0"/>
          <w:color w:val="auto"/>
          <w:kern w:val="0"/>
          <w:szCs w:val="24"/>
          <w:highlight w:val="none"/>
        </w:rPr>
        <w:t>投标人对开标相关事项（如开标程序、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6D08E7C9">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14.4</w:t>
      </w:r>
      <w:r>
        <w:rPr>
          <w:rFonts w:hint="eastAsia" w:hAnsi="宋体" w:cs="宋体"/>
          <w:snapToGrid w:val="0"/>
          <w:color w:val="auto"/>
          <w:kern w:val="0"/>
          <w:highlight w:val="none"/>
        </w:rPr>
        <w:t xml:space="preserve"> 招标代理机构将资料原件（如有）、《开标一览表》以及其他有关资料移交评标委员会。</w:t>
      </w:r>
    </w:p>
    <w:p w14:paraId="084023D5">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b/>
          <w:snapToGrid w:val="0"/>
          <w:color w:val="auto"/>
          <w:kern w:val="0"/>
          <w:highlight w:val="none"/>
        </w:rPr>
      </w:pPr>
      <w:bookmarkStart w:id="53" w:name="_Hlt127093805"/>
      <w:bookmarkEnd w:id="53"/>
      <w:bookmarkStart w:id="54" w:name="_Toc22622"/>
      <w:r>
        <w:rPr>
          <w:rFonts w:hint="eastAsia" w:hAnsi="宋体" w:cs="宋体"/>
          <w:b/>
          <w:snapToGrid w:val="0"/>
          <w:color w:val="auto"/>
          <w:kern w:val="0"/>
          <w:highlight w:val="none"/>
        </w:rPr>
        <w:t>15．评标</w:t>
      </w:r>
      <w:bookmarkEnd w:id="54"/>
    </w:p>
    <w:p w14:paraId="6EA3193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评标分为初步评审和详细评审两个阶段，由评标委员会在有关部门的监督下，严格按照本招标文件指定的评标方法，对投标人的投标文件进行评审。</w:t>
      </w:r>
    </w:p>
    <w:p w14:paraId="57771A4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Cs/>
          <w:snapToGrid w:val="0"/>
          <w:color w:val="auto"/>
          <w:kern w:val="0"/>
          <w:highlight w:val="none"/>
        </w:rPr>
      </w:pPr>
      <w:r>
        <w:rPr>
          <w:rFonts w:hint="eastAsia" w:hAnsi="宋体" w:cs="宋体"/>
          <w:b/>
          <w:bCs/>
          <w:snapToGrid w:val="0"/>
          <w:color w:val="auto"/>
          <w:kern w:val="0"/>
          <w:highlight w:val="none"/>
        </w:rPr>
        <w:t>15.1</w:t>
      </w:r>
      <w:r>
        <w:rPr>
          <w:rFonts w:hint="eastAsia" w:hAnsi="宋体" w:cs="宋体"/>
          <w:bCs/>
          <w:snapToGrid w:val="0"/>
          <w:color w:val="auto"/>
          <w:kern w:val="0"/>
          <w:highlight w:val="none"/>
        </w:rPr>
        <w:t xml:space="preserve"> 评标委员会</w:t>
      </w:r>
    </w:p>
    <w:p w14:paraId="5942C79C">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highlight w:val="none"/>
        </w:rPr>
      </w:pPr>
      <w:r>
        <w:rPr>
          <w:rFonts w:hint="eastAsia" w:hAnsi="宋体" w:cs="宋体"/>
          <w:b/>
          <w:bCs/>
          <w:snapToGrid w:val="0"/>
          <w:color w:val="auto"/>
          <w:kern w:val="0"/>
          <w:highlight w:val="none"/>
        </w:rPr>
        <w:t>15.1.1</w:t>
      </w:r>
      <w:r>
        <w:rPr>
          <w:rFonts w:hint="eastAsia" w:hAnsi="宋体" w:cs="宋体"/>
          <w:snapToGrid w:val="0"/>
          <w:color w:val="auto"/>
          <w:kern w:val="0"/>
          <w:highlight w:val="none"/>
        </w:rPr>
        <w:t xml:space="preserve"> 评标委员会由</w:t>
      </w:r>
      <w:r>
        <w:rPr>
          <w:rFonts w:hint="eastAsia" w:hAnsi="宋体" w:cs="宋体"/>
          <w:snapToGrid w:val="0"/>
          <w:color w:val="auto"/>
          <w:kern w:val="0"/>
          <w:highlight w:val="none"/>
          <w:u w:val="single"/>
        </w:rPr>
        <w:t xml:space="preserve"> 5 </w:t>
      </w:r>
      <w:r>
        <w:rPr>
          <w:rFonts w:hint="eastAsia" w:hAnsi="宋体" w:cs="宋体"/>
          <w:snapToGrid w:val="0"/>
          <w:color w:val="auto"/>
          <w:kern w:val="0"/>
          <w:highlight w:val="none"/>
        </w:rPr>
        <w:t>人组成，其中招标人代表</w:t>
      </w:r>
      <w:r>
        <w:rPr>
          <w:rFonts w:hint="eastAsia" w:hAnsi="宋体" w:cs="宋体"/>
          <w:snapToGrid w:val="0"/>
          <w:color w:val="auto"/>
          <w:kern w:val="0"/>
          <w:highlight w:val="none"/>
          <w:u w:val="single"/>
          <w:lang w:val="en-US" w:eastAsia="zh-CN"/>
        </w:rPr>
        <w:t>0</w:t>
      </w:r>
      <w:r>
        <w:rPr>
          <w:rFonts w:hint="eastAsia" w:hAnsi="宋体" w:cs="宋体"/>
          <w:snapToGrid w:val="0"/>
          <w:color w:val="auto"/>
          <w:kern w:val="0"/>
          <w:highlight w:val="none"/>
        </w:rPr>
        <w:t>人，专家</w:t>
      </w:r>
      <w:r>
        <w:rPr>
          <w:rFonts w:hint="eastAsia" w:hAnsi="宋体" w:cs="宋体"/>
          <w:snapToGrid w:val="0"/>
          <w:color w:val="auto"/>
          <w:kern w:val="0"/>
          <w:highlight w:val="none"/>
          <w:u w:val="single"/>
        </w:rPr>
        <w:t xml:space="preserve"> 5 </w:t>
      </w:r>
      <w:r>
        <w:rPr>
          <w:rFonts w:hint="eastAsia" w:hAnsi="宋体" w:cs="宋体"/>
          <w:snapToGrid w:val="0"/>
          <w:color w:val="auto"/>
          <w:kern w:val="0"/>
          <w:highlight w:val="none"/>
        </w:rPr>
        <w:t>人。专家从广东省综合评标评审专家库</w:t>
      </w:r>
      <w:r>
        <w:rPr>
          <w:rFonts w:hint="eastAsia" w:hAnsi="宋体" w:cs="宋体"/>
          <w:snapToGrid w:val="0"/>
          <w:color w:val="auto"/>
          <w:kern w:val="0"/>
          <w:szCs w:val="24"/>
          <w:highlight w:val="none"/>
          <w:lang w:val="en-US" w:eastAsia="zh-CN"/>
        </w:rPr>
        <w:t>-韶关区域</w:t>
      </w:r>
      <w:r>
        <w:rPr>
          <w:rFonts w:hint="eastAsia" w:hAnsi="宋体" w:cs="宋体"/>
          <w:snapToGrid w:val="0"/>
          <w:color w:val="auto"/>
          <w:kern w:val="0"/>
          <w:highlight w:val="none"/>
        </w:rPr>
        <w:t>中随机抽取，其中技术类专家</w:t>
      </w:r>
      <w:r>
        <w:rPr>
          <w:rFonts w:hint="eastAsia" w:hAnsi="宋体" w:cs="宋体"/>
          <w:snapToGrid w:val="0"/>
          <w:color w:val="auto"/>
          <w:kern w:val="0"/>
          <w:highlight w:val="none"/>
          <w:u w:val="single"/>
        </w:rPr>
        <w:t xml:space="preserve">3 </w:t>
      </w:r>
      <w:r>
        <w:rPr>
          <w:rFonts w:hint="eastAsia" w:hAnsi="宋体" w:cs="宋体"/>
          <w:snapToGrid w:val="0"/>
          <w:color w:val="auto"/>
          <w:kern w:val="0"/>
          <w:highlight w:val="none"/>
        </w:rPr>
        <w:t>人，经济类专家</w:t>
      </w:r>
      <w:r>
        <w:rPr>
          <w:rFonts w:hint="eastAsia" w:hAnsi="宋体" w:cs="宋体"/>
          <w:snapToGrid w:val="0"/>
          <w:color w:val="auto"/>
          <w:kern w:val="0"/>
          <w:highlight w:val="none"/>
          <w:u w:val="single"/>
        </w:rPr>
        <w:t xml:space="preserve"> 2</w:t>
      </w:r>
      <w:r>
        <w:rPr>
          <w:rFonts w:hint="eastAsia" w:hAnsi="宋体" w:cs="宋体"/>
          <w:snapToGrid w:val="0"/>
          <w:color w:val="auto"/>
          <w:kern w:val="0"/>
          <w:highlight w:val="none"/>
        </w:rPr>
        <w:t>人。评标委员会设负责人，由评标委员会成员推举产生。评标委员会负责人与评标委员会的其他成员有同等的表决权。</w:t>
      </w:r>
    </w:p>
    <w:p w14:paraId="60C2BC9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b/>
          <w:bCs/>
          <w:snapToGrid w:val="0"/>
          <w:color w:val="auto"/>
          <w:kern w:val="0"/>
          <w:highlight w:val="none"/>
        </w:rPr>
        <w:t>15.1.2</w:t>
      </w:r>
      <w:r>
        <w:rPr>
          <w:rFonts w:hint="eastAsia" w:hAnsi="宋体" w:cs="宋体"/>
          <w:snapToGrid w:val="0"/>
          <w:color w:val="auto"/>
          <w:kern w:val="0"/>
          <w:highlight w:val="none"/>
        </w:rPr>
        <w:t xml:space="preserve"> 评标委员会应认真、公正、诚实、廉洁地履行职责。有下列情形之一的，不得担任评标委员会成员：</w:t>
      </w:r>
    </w:p>
    <w:p w14:paraId="3229C8B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（1）投标人或投标人主要负责人的近亲属；</w:t>
      </w:r>
    </w:p>
    <w:p w14:paraId="60059B62">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（2）项目主管部门或者行政监督部门的人员；</w:t>
      </w:r>
    </w:p>
    <w:p w14:paraId="15B3F50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（3）与投标人有经济利益关系，可能影响对投标公正评审的；</w:t>
      </w:r>
    </w:p>
    <w:p w14:paraId="48F180A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（4）曾因在招标、评标以及其他与招标投标有关活动中从事违法行为而受过行政处罚或刑事处罚的。</w:t>
      </w:r>
    </w:p>
    <w:p w14:paraId="623043D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评标委员会成员有以上情形之一的，应主动提出回避。</w:t>
      </w:r>
    </w:p>
    <w:p w14:paraId="0931A33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15.1.3</w:t>
      </w:r>
      <w:r>
        <w:rPr>
          <w:rFonts w:hint="eastAsia" w:hAnsi="宋体" w:cs="宋体"/>
          <w:snapToGrid w:val="0"/>
          <w:color w:val="auto"/>
          <w:kern w:val="0"/>
          <w:highlight w:val="none"/>
        </w:rPr>
        <w:t xml:space="preserve"> 评标全过程实行封闭式管理，在中标结果公布前，禁止评标委员会成员以任何方式私下接触投标人。</w:t>
      </w:r>
    </w:p>
    <w:p w14:paraId="61E47F7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15.1.4</w:t>
      </w:r>
      <w:r>
        <w:rPr>
          <w:rFonts w:hint="eastAsia" w:hAnsi="宋体" w:cs="宋体"/>
          <w:snapToGrid w:val="0"/>
          <w:color w:val="auto"/>
          <w:kern w:val="0"/>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50C0DD49">
      <w:pPr>
        <w:keepNext w:val="0"/>
        <w:keepLines w:val="0"/>
        <w:pageBreakBefore w:val="0"/>
        <w:wordWrap w:val="0"/>
        <w:topLinePunct w:val="0"/>
        <w:bidi w:val="0"/>
        <w:adjustRightInd w:val="0"/>
        <w:snapToGrid w:val="0"/>
        <w:spacing w:line="500" w:lineRule="exact"/>
        <w:ind w:firstLine="562"/>
        <w:textAlignment w:val="auto"/>
        <w:rPr>
          <w:rFonts w:hAnsi="宋体" w:cs="宋体"/>
          <w:b/>
          <w:snapToGrid w:val="0"/>
          <w:color w:val="auto"/>
          <w:kern w:val="0"/>
          <w:szCs w:val="22"/>
          <w:highlight w:val="none"/>
        </w:rPr>
      </w:pPr>
      <w:r>
        <w:rPr>
          <w:rFonts w:hint="eastAsia" w:hAnsi="宋体" w:cs="宋体"/>
          <w:b/>
          <w:bCs/>
          <w:snapToGrid w:val="0"/>
          <w:color w:val="auto"/>
          <w:kern w:val="0"/>
          <w:highlight w:val="none"/>
        </w:rPr>
        <w:t>15.1.5</w:t>
      </w:r>
      <w:r>
        <w:rPr>
          <w:rFonts w:hint="eastAsia" w:hAnsi="宋体" w:cs="宋体"/>
          <w:snapToGrid w:val="0"/>
          <w:color w:val="auto"/>
          <w:kern w:val="0"/>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423CFD1F">
      <w:pPr>
        <w:keepNext w:val="0"/>
        <w:keepLines w:val="0"/>
        <w:pageBreakBefore w:val="0"/>
        <w:wordWrap w:val="0"/>
        <w:topLinePunct w:val="0"/>
        <w:bidi w:val="0"/>
        <w:adjustRightInd w:val="0"/>
        <w:snapToGrid w:val="0"/>
        <w:spacing w:line="500" w:lineRule="exact"/>
        <w:ind w:firstLine="561"/>
        <w:textAlignment w:val="auto"/>
        <w:rPr>
          <w:rFonts w:hAnsi="宋体" w:cs="宋体"/>
          <w:bCs/>
          <w:snapToGrid w:val="0"/>
          <w:color w:val="auto"/>
          <w:kern w:val="0"/>
          <w:highlight w:val="none"/>
        </w:rPr>
      </w:pPr>
      <w:r>
        <w:rPr>
          <w:rFonts w:hint="eastAsia" w:hAnsi="宋体" w:cs="宋体"/>
          <w:b/>
          <w:bCs/>
          <w:snapToGrid w:val="0"/>
          <w:color w:val="auto"/>
          <w:kern w:val="0"/>
          <w:highlight w:val="none"/>
        </w:rPr>
        <w:t>15.2</w:t>
      </w:r>
      <w:r>
        <w:rPr>
          <w:rFonts w:hint="eastAsia" w:hAnsi="宋体" w:cs="宋体"/>
          <w:bCs/>
          <w:snapToGrid w:val="0"/>
          <w:color w:val="auto"/>
          <w:kern w:val="0"/>
          <w:szCs w:val="22"/>
          <w:highlight w:val="none"/>
        </w:rPr>
        <w:t xml:space="preserve"> 评标方法</w:t>
      </w:r>
    </w:p>
    <w:p w14:paraId="41C6F5C9">
      <w:pPr>
        <w:keepNext w:val="0"/>
        <w:keepLines w:val="0"/>
        <w:pageBreakBefore w:val="0"/>
        <w:wordWrap w:val="0"/>
        <w:topLinePunct w:val="0"/>
        <w:bidi w:val="0"/>
        <w:adjustRightInd w:val="0"/>
        <w:snapToGrid w:val="0"/>
        <w:spacing w:line="500" w:lineRule="exact"/>
        <w:ind w:firstLine="562"/>
        <w:textAlignment w:val="auto"/>
        <w:rPr>
          <w:rFonts w:hAnsi="宋体" w:cs="宋体"/>
          <w:i/>
          <w:iCs/>
          <w:snapToGrid w:val="0"/>
          <w:color w:val="auto"/>
          <w:kern w:val="0"/>
          <w:highlight w:val="none"/>
        </w:rPr>
      </w:pPr>
      <w:r>
        <w:rPr>
          <w:rFonts w:hint="eastAsia" w:hAnsi="宋体" w:cs="宋体"/>
          <w:snapToGrid w:val="0"/>
          <w:color w:val="auto"/>
          <w:kern w:val="0"/>
          <w:highlight w:val="none"/>
        </w:rPr>
        <w:t>根据有关法律、法规的相关规定，结合本招标项目资金来源和规模特点，本次招标采用“综合评估法”进行评标。</w:t>
      </w:r>
    </w:p>
    <w:p w14:paraId="284DAF7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15.3</w:t>
      </w:r>
      <w:r>
        <w:rPr>
          <w:rFonts w:hint="eastAsia" w:hAnsi="宋体" w:cs="宋体"/>
          <w:bCs/>
          <w:snapToGrid w:val="0"/>
          <w:color w:val="auto"/>
          <w:kern w:val="0"/>
          <w:szCs w:val="22"/>
          <w:highlight w:val="none"/>
        </w:rPr>
        <w:t xml:space="preserve"> 评审范围：</w:t>
      </w:r>
      <w:r>
        <w:rPr>
          <w:rFonts w:hint="eastAsia" w:hAnsi="宋体" w:cs="宋体"/>
          <w:snapToGrid w:val="0"/>
          <w:color w:val="auto"/>
          <w:kern w:val="0"/>
          <w:highlight w:val="none"/>
        </w:rPr>
        <w:t>评标委员会应对所有进入评标投标人的投标文件进行评审。</w:t>
      </w:r>
    </w:p>
    <w:p w14:paraId="628310C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15.4</w:t>
      </w:r>
      <w:r>
        <w:rPr>
          <w:rFonts w:hint="eastAsia" w:hAnsi="宋体" w:cs="宋体"/>
          <w:snapToGrid w:val="0"/>
          <w:color w:val="auto"/>
          <w:kern w:val="0"/>
          <w:highlight w:val="none"/>
        </w:rPr>
        <w:t xml:space="preserve"> 初步评审阶段</w:t>
      </w:r>
    </w:p>
    <w:p w14:paraId="64754F0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初步评审阶段分为资格评审、形式评审和响应性评审三个环节。</w:t>
      </w:r>
    </w:p>
    <w:p w14:paraId="24716141">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15.4.1</w:t>
      </w:r>
      <w:r>
        <w:rPr>
          <w:rFonts w:hint="eastAsia" w:hAnsi="宋体" w:cs="宋体"/>
          <w:snapToGrid w:val="0"/>
          <w:color w:val="auto"/>
          <w:kern w:val="0"/>
          <w:highlight w:val="none"/>
        </w:rPr>
        <w:t xml:space="preserve"> 资格评审环节</w:t>
      </w:r>
    </w:p>
    <w:p w14:paraId="025EF35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资格评审事项包括：</w:t>
      </w:r>
    </w:p>
    <w:p w14:paraId="5001DD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w:t>
      </w:r>
      <w:r>
        <w:rPr>
          <w:rFonts w:hint="eastAsia" w:ascii="宋体" w:hAnsi="宋体" w:eastAsia="宋体" w:cs="宋体"/>
          <w:snapToGrid w:val="0"/>
          <w:color w:val="auto"/>
          <w:kern w:val="0"/>
          <w:sz w:val="24"/>
          <w:szCs w:val="24"/>
          <w:highlight w:val="none"/>
        </w:rPr>
        <w:t>投标人是否符合本章第三节第</w:t>
      </w:r>
      <w:r>
        <w:rPr>
          <w:rFonts w:hint="eastAsia" w:hAnsi="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.4条“禁止投标条款”规定。如果“禁止投标条款”包括失信惩戒的，投标人信用信息的获取采用现场实时查询的方式实施。由评标委员会成员登录信用中国网站（https://www.creditchina.gov.cn）进行查询。</w:t>
      </w:r>
    </w:p>
    <w:p w14:paraId="25C22F3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（2）投标人名称是否与营业执照、资质证书一致。</w:t>
      </w:r>
    </w:p>
    <w:p w14:paraId="1F66C27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（3）投标人的资质是否符合招标文件规定；其营业执照、资质证书是否合法、有效。</w:t>
      </w:r>
    </w:p>
    <w:p w14:paraId="259451E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4）投标文件中拟派总监理工程师是否与《开标一览表》一致；拟派总监理工程师的条件是否符合招标文件规定；是否擅自修改、遗漏《总监理工程师任职声明》的实质性内容；拟派总监理工程师现阶段有担任其他在施建设工程项目总监理工程师职务的，任职项目建设单位是否在《</w:t>
      </w:r>
      <w:r>
        <w:rPr>
          <w:rFonts w:hint="eastAsia" w:hAnsi="宋体" w:cs="宋体"/>
          <w:snapToGrid w:val="0"/>
          <w:color w:val="auto"/>
          <w:kern w:val="0"/>
          <w:szCs w:val="18"/>
          <w:highlight w:val="none"/>
        </w:rPr>
        <w:t>总监理工程师任职项目情况表</w:t>
      </w:r>
      <w:r>
        <w:rPr>
          <w:rFonts w:hint="eastAsia" w:hAnsi="宋体" w:cs="宋体"/>
          <w:snapToGrid w:val="0"/>
          <w:color w:val="auto"/>
          <w:kern w:val="0"/>
          <w:highlight w:val="none"/>
        </w:rPr>
        <w:t xml:space="preserve">》内盖章同意或另行出具了书面同意意见。 </w:t>
      </w:r>
    </w:p>
    <w:p w14:paraId="40D4786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5</w:t>
      </w:r>
      <w:r>
        <w:rPr>
          <w:rFonts w:hint="eastAsia" w:hAnsi="宋体" w:cs="宋体"/>
          <w:snapToGrid w:val="0"/>
          <w:color w:val="auto"/>
          <w:kern w:val="0"/>
          <w:highlight w:val="none"/>
        </w:rPr>
        <w:t>）投标人为外省建筑企业的，是否按规定在“进粤企业和人员诚信信息登记平台”录入企业及其拟派往人员相关信息并通过数据规范检查。</w:t>
      </w:r>
    </w:p>
    <w:p w14:paraId="3880F61D">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15.4.2</w:t>
      </w:r>
      <w:r>
        <w:rPr>
          <w:rFonts w:hint="eastAsia" w:hAnsi="宋体" w:cs="宋体"/>
          <w:snapToGrid w:val="0"/>
          <w:color w:val="auto"/>
          <w:kern w:val="0"/>
          <w:highlight w:val="none"/>
        </w:rPr>
        <w:t xml:space="preserve"> 形式评审环节</w:t>
      </w:r>
    </w:p>
    <w:p w14:paraId="31C3FB6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形式评审事项包括：</w:t>
      </w:r>
    </w:p>
    <w:p w14:paraId="34BAB71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（1）各分册是否按招标文件规定加盖电子印章。</w:t>
      </w:r>
    </w:p>
    <w:p w14:paraId="34D063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（2）本节第</w:t>
      </w:r>
      <w:r>
        <w:rPr>
          <w:rFonts w:hint="eastAsia" w:hAnsi="宋体" w:cs="宋体"/>
          <w:b/>
          <w:bCs/>
          <w:snapToGrid w:val="0"/>
          <w:color w:val="auto"/>
          <w:kern w:val="0"/>
          <w:szCs w:val="18"/>
          <w:highlight w:val="none"/>
        </w:rPr>
        <w:t>10.2.2</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第</w:t>
      </w:r>
      <w:r>
        <w:rPr>
          <w:rFonts w:hint="eastAsia" w:hAnsi="宋体" w:cs="宋体"/>
          <w:b/>
          <w:bCs/>
          <w:snapToGrid w:val="0"/>
          <w:color w:val="auto"/>
          <w:kern w:val="0"/>
          <w:szCs w:val="18"/>
          <w:highlight w:val="none"/>
        </w:rPr>
        <w:t>10.3.3</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中规定的“</w:t>
      </w:r>
      <w:r>
        <w:rPr>
          <w:rFonts w:hint="eastAsia" w:hAnsi="宋体" w:cs="宋体"/>
          <w:snapToGrid w:val="0"/>
          <w:color w:val="auto"/>
          <w:kern w:val="0"/>
          <w:szCs w:val="18"/>
          <w:highlight w:val="none"/>
        </w:rPr>
        <w:t>所有投标人均应提供</w:t>
      </w:r>
      <w:r>
        <w:rPr>
          <w:rFonts w:hint="eastAsia" w:hAnsi="宋体" w:cs="宋体"/>
          <w:snapToGrid w:val="0"/>
          <w:color w:val="auto"/>
          <w:kern w:val="0"/>
          <w:highlight w:val="none"/>
        </w:rPr>
        <w:t>”的组成内容（包括该组成内容的所附资料）是否完整、齐全。</w:t>
      </w:r>
    </w:p>
    <w:p w14:paraId="52F49B4C">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b/>
          <w:bCs/>
          <w:snapToGrid w:val="0"/>
          <w:color w:val="auto"/>
          <w:kern w:val="0"/>
          <w:highlight w:val="none"/>
        </w:rPr>
        <w:t>15.4.3</w:t>
      </w:r>
      <w:r>
        <w:rPr>
          <w:rFonts w:hint="eastAsia" w:hAnsi="宋体" w:cs="宋体"/>
          <w:snapToGrid w:val="0"/>
          <w:color w:val="auto"/>
          <w:kern w:val="0"/>
          <w:highlight w:val="none"/>
        </w:rPr>
        <w:t xml:space="preserve"> 响应性评审环节</w:t>
      </w:r>
    </w:p>
    <w:p w14:paraId="6152F2A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响应性评审事项包括：</w:t>
      </w:r>
    </w:p>
    <w:p w14:paraId="3B1810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（1）投标有效期、监理及相关服务期限等是否响应招标文件实质性要求；是否擅自修改、遗漏《投标函》《各项承诺一览表》的实质性内容。</w:t>
      </w:r>
    </w:p>
    <w:p w14:paraId="20F6D749">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snapToGrid w:val="0"/>
          <w:color w:val="auto"/>
          <w:kern w:val="0"/>
          <w:highlight w:val="none"/>
        </w:rPr>
        <w:t>（2）投标总价是否唯一；投标总价是否超出最高投标限价。</w:t>
      </w:r>
    </w:p>
    <w:p w14:paraId="6D8D3B02">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snapToGrid w:val="0"/>
          <w:color w:val="auto"/>
          <w:kern w:val="0"/>
          <w:highlight w:val="none"/>
        </w:rPr>
        <w:t>（3）监理大纲中的监理及相关服务的范围、内容、目标是否符合招标文件规定。</w:t>
      </w:r>
    </w:p>
    <w:p w14:paraId="0D7CB7D7">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b/>
          <w:bCs/>
          <w:snapToGrid w:val="0"/>
          <w:color w:val="auto"/>
          <w:kern w:val="0"/>
          <w:highlight w:val="none"/>
        </w:rPr>
        <w:t>15.4.4</w:t>
      </w:r>
      <w:r>
        <w:rPr>
          <w:rFonts w:hint="eastAsia" w:hAnsi="宋体" w:cs="宋体"/>
          <w:snapToGrid w:val="0"/>
          <w:color w:val="auto"/>
          <w:kern w:val="0"/>
          <w:highlight w:val="none"/>
        </w:rPr>
        <w:t xml:space="preserve"> 否决投标说明</w:t>
      </w:r>
    </w:p>
    <w:p w14:paraId="717AAFB5">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snapToGrid w:val="0"/>
          <w:color w:val="auto"/>
          <w:kern w:val="0"/>
          <w:highlight w:val="none"/>
        </w:rPr>
        <w:t>初步评审阶段各个环节否决投标的全部条件，在本章第四节“否决投标条件”第</w:t>
      </w:r>
      <w:r>
        <w:rPr>
          <w:rFonts w:hint="eastAsia" w:hAnsi="宋体" w:cs="宋体"/>
          <w:b/>
          <w:bCs/>
          <w:snapToGrid w:val="0"/>
          <w:color w:val="auto"/>
          <w:kern w:val="0"/>
          <w:highlight w:val="none"/>
        </w:rPr>
        <w:t>1</w:t>
      </w:r>
      <w:r>
        <w:rPr>
          <w:rFonts w:hint="eastAsia" w:hAnsi="宋体" w:cs="宋体"/>
          <w:snapToGrid w:val="0"/>
          <w:color w:val="auto"/>
          <w:kern w:val="0"/>
          <w:highlight w:val="none"/>
        </w:rPr>
        <w:t>条至第</w:t>
      </w:r>
      <w:r>
        <w:rPr>
          <w:rFonts w:hint="eastAsia" w:hAnsi="宋体" w:cs="宋体"/>
          <w:b/>
          <w:bCs/>
          <w:snapToGrid w:val="0"/>
          <w:color w:val="auto"/>
          <w:kern w:val="0"/>
          <w:highlight w:val="none"/>
        </w:rPr>
        <w:t>4</w:t>
      </w:r>
      <w:r>
        <w:rPr>
          <w:rFonts w:hint="eastAsia" w:hAnsi="宋体" w:cs="宋体"/>
          <w:snapToGrid w:val="0"/>
          <w:color w:val="auto"/>
          <w:kern w:val="0"/>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4F691C7F">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highlight w:val="none"/>
        </w:rPr>
      </w:pPr>
      <w:r>
        <w:rPr>
          <w:rFonts w:hint="eastAsia" w:hAnsi="宋体" w:cs="宋体"/>
          <w:b/>
          <w:bCs/>
          <w:snapToGrid w:val="0"/>
          <w:color w:val="auto"/>
          <w:kern w:val="0"/>
          <w:highlight w:val="none"/>
        </w:rPr>
        <w:t xml:space="preserve">    15.5</w:t>
      </w:r>
      <w:r>
        <w:rPr>
          <w:rFonts w:hint="eastAsia" w:hAnsi="宋体" w:cs="宋体"/>
          <w:snapToGrid w:val="0"/>
          <w:color w:val="auto"/>
          <w:kern w:val="0"/>
          <w:highlight w:val="none"/>
        </w:rPr>
        <w:t xml:space="preserve"> 详细评审</w:t>
      </w:r>
      <w:bookmarkStart w:id="55" w:name="_Hlt121629839"/>
      <w:r>
        <w:rPr>
          <w:rFonts w:hint="eastAsia" w:hAnsi="宋体" w:cs="宋体"/>
          <w:snapToGrid w:val="0"/>
          <w:color w:val="auto"/>
          <w:kern w:val="0"/>
          <w:highlight w:val="none"/>
        </w:rPr>
        <w:t>阶段</w:t>
      </w:r>
    </w:p>
    <w:p w14:paraId="7AA415AA">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highlight w:val="none"/>
        </w:rPr>
      </w:pPr>
      <w:r>
        <w:rPr>
          <w:rFonts w:hint="eastAsia" w:hAnsi="宋体" w:cs="宋体"/>
          <w:b/>
          <w:bCs/>
          <w:snapToGrid w:val="0"/>
          <w:color w:val="auto"/>
          <w:kern w:val="0"/>
          <w:highlight w:val="none"/>
        </w:rPr>
        <w:t xml:space="preserve">    15.5.1</w:t>
      </w:r>
      <w:r>
        <w:rPr>
          <w:rFonts w:hint="eastAsia" w:hAnsi="宋体" w:cs="宋体"/>
          <w:bCs/>
          <w:snapToGrid w:val="0"/>
          <w:color w:val="auto"/>
          <w:kern w:val="0"/>
          <w:highlight w:val="none"/>
        </w:rPr>
        <w:t xml:space="preserve"> “综合评估法”评审程序</w:t>
      </w:r>
    </w:p>
    <w:p w14:paraId="74C9E74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评审内容分为商务、技术和投标报价三大部分，综合得分满分为100分。其中，商务满分为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u w:val="single"/>
          <w:lang w:val="en-US" w:eastAsia="zh-CN"/>
        </w:rPr>
        <w:t>50</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分，技术满分为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u w:val="single"/>
          <w:lang w:val="en-US" w:eastAsia="zh-CN"/>
        </w:rPr>
        <w:t>20</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分，投标报价部分满分为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u w:val="single"/>
          <w:lang w:val="en-US" w:eastAsia="zh-CN"/>
        </w:rPr>
        <w:t>3</w:t>
      </w:r>
      <w:r>
        <w:rPr>
          <w:rFonts w:hint="eastAsia" w:hAnsi="宋体" w:cs="宋体"/>
          <w:snapToGrid w:val="0"/>
          <w:color w:val="auto"/>
          <w:kern w:val="0"/>
          <w:highlight w:val="none"/>
          <w:u w:val="single"/>
        </w:rPr>
        <w:t xml:space="preserve">0 </w:t>
      </w:r>
      <w:r>
        <w:rPr>
          <w:rFonts w:hint="eastAsia" w:hAnsi="宋体" w:cs="宋体"/>
          <w:snapToGrid w:val="0"/>
          <w:color w:val="auto"/>
          <w:kern w:val="0"/>
          <w:highlight w:val="none"/>
        </w:rPr>
        <w:t>分。</w:t>
      </w:r>
    </w:p>
    <w:p w14:paraId="49097322">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highlight w:val="none"/>
        </w:rPr>
      </w:pPr>
      <w:r>
        <w:rPr>
          <w:rFonts w:hint="eastAsia" w:hAnsi="宋体" w:cs="宋体"/>
          <w:snapToGrid w:val="0"/>
          <w:color w:val="auto"/>
          <w:kern w:val="0"/>
          <w:highlight w:val="none"/>
        </w:rPr>
        <w:t>除特别注明外，综合得分以及商务、技术、投标报价得分的中间过程计算值和最终值，均按“四舍五入”原则精确到两位小数。</w:t>
      </w:r>
    </w:p>
    <w:p w14:paraId="5D5F80A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（1）商务得分M</w:t>
      </w:r>
      <w:r>
        <w:rPr>
          <w:rFonts w:hint="eastAsia" w:hAnsi="宋体" w:cs="宋体"/>
          <w:snapToGrid w:val="0"/>
          <w:color w:val="auto"/>
          <w:kern w:val="0"/>
          <w:highlight w:val="none"/>
          <w:vertAlign w:val="subscript"/>
        </w:rPr>
        <w:t>1</w:t>
      </w:r>
    </w:p>
    <w:p w14:paraId="7D7767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评标委员会按照《综合评分表》商务部分指定的评分标准对各评分因素进行打分。各评分因素得分之和即为某投标人的商务得分M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w:t>
      </w:r>
    </w:p>
    <w:p w14:paraId="23498F9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（2）技术得分M</w:t>
      </w:r>
      <w:r>
        <w:rPr>
          <w:rFonts w:hint="eastAsia" w:hAnsi="宋体" w:cs="宋体"/>
          <w:snapToGrid w:val="0"/>
          <w:color w:val="auto"/>
          <w:kern w:val="0"/>
          <w:highlight w:val="none"/>
          <w:vertAlign w:val="subscript"/>
        </w:rPr>
        <w:t>2</w:t>
      </w:r>
    </w:p>
    <w:p w14:paraId="47A4028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委员会各成员独立按照《综合评分表》技术部分（监理大纲）指定的评分标准对各评分因素进行打分，累加后得出技术评分。将评标委员会所有成员的技术评分去掉一个最高分和一个最低分后，取算术平均值，即为某投标人的技术得分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w:t>
      </w:r>
    </w:p>
    <w:p w14:paraId="13AF220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（3）投标报价得分M</w:t>
      </w:r>
      <w:r>
        <w:rPr>
          <w:rFonts w:hint="eastAsia" w:hAnsi="宋体" w:cs="宋体"/>
          <w:snapToGrid w:val="0"/>
          <w:color w:val="auto"/>
          <w:kern w:val="0"/>
          <w:highlight w:val="none"/>
          <w:vertAlign w:val="subscript"/>
        </w:rPr>
        <w:t>3</w:t>
      </w:r>
    </w:p>
    <w:p w14:paraId="5274240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a．评标委员会按照《综合评分表》投标报价部分指定的方法计算评标基准价D。</w:t>
      </w:r>
    </w:p>
    <w:p w14:paraId="00B3E84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b．采用内插法计算某投标人的投标报价得分M</w:t>
      </w:r>
      <w:r>
        <w:rPr>
          <w:rFonts w:hint="eastAsia" w:hAnsi="宋体" w:cs="宋体"/>
          <w:snapToGrid w:val="0"/>
          <w:color w:val="auto"/>
          <w:kern w:val="0"/>
          <w:highlight w:val="none"/>
          <w:vertAlign w:val="subscript"/>
        </w:rPr>
        <w:t>3</w:t>
      </w:r>
      <w:r>
        <w:rPr>
          <w:rFonts w:hint="eastAsia" w:hAnsi="宋体" w:cs="宋体"/>
          <w:snapToGrid w:val="0"/>
          <w:color w:val="auto"/>
          <w:kern w:val="0"/>
          <w:highlight w:val="none"/>
        </w:rPr>
        <w:t>，即当投标人的投标总价等于评标基准价时得满分，每高于评标基准价一个百分点扣</w:t>
      </w:r>
      <w:r>
        <w:rPr>
          <w:rFonts w:hint="eastAsia" w:hAnsi="宋体" w:cs="宋体"/>
          <w:snapToGrid w:val="0"/>
          <w:color w:val="auto"/>
          <w:kern w:val="0"/>
          <w:highlight w:val="none"/>
          <w:lang w:val="en-US" w:eastAsia="zh-CN"/>
        </w:rPr>
        <w:t>0.5</w:t>
      </w:r>
      <w:r>
        <w:rPr>
          <w:rFonts w:hint="eastAsia" w:hAnsi="宋体" w:cs="宋体"/>
          <w:snapToGrid w:val="0"/>
          <w:color w:val="auto"/>
          <w:kern w:val="0"/>
          <w:highlight w:val="none"/>
        </w:rPr>
        <w:t>分, 每低于评标基准价一个百分点扣0.</w:t>
      </w:r>
      <w:r>
        <w:rPr>
          <w:rFonts w:hint="eastAsia" w:hAnsi="宋体" w:cs="宋体"/>
          <w:snapToGrid w:val="0"/>
          <w:color w:val="auto"/>
          <w:kern w:val="0"/>
          <w:highlight w:val="none"/>
          <w:lang w:val="en-US" w:eastAsia="zh-CN"/>
        </w:rPr>
        <w:t>3</w:t>
      </w:r>
      <w:r>
        <w:rPr>
          <w:rFonts w:hint="eastAsia" w:hAnsi="宋体" w:cs="宋体"/>
          <w:snapToGrid w:val="0"/>
          <w:color w:val="auto"/>
          <w:kern w:val="0"/>
          <w:highlight w:val="none"/>
        </w:rPr>
        <w:t>分，扣完为止。公式如下：</w:t>
      </w:r>
    </w:p>
    <w:p w14:paraId="3641A7FA">
      <w:pPr>
        <w:keepNext w:val="0"/>
        <w:keepLines w:val="0"/>
        <w:pageBreakBefore w:val="0"/>
        <w:wordWrap w:val="0"/>
        <w:topLinePunct w:val="0"/>
        <w:bidi w:val="0"/>
        <w:adjustRightInd w:val="0"/>
        <w:snapToGrid w:val="0"/>
        <w:spacing w:line="500" w:lineRule="exact"/>
        <w:ind w:firstLine="480" w:firstLineChars="200"/>
        <w:jc w:val="center"/>
        <w:textAlignment w:val="auto"/>
        <w:rPr>
          <w:rFonts w:hAnsi="宋体" w:cs="宋体"/>
          <w:snapToGrid w:val="0"/>
          <w:color w:val="auto"/>
          <w:kern w:val="0"/>
          <w:highlight w:val="none"/>
        </w:rPr>
      </w:pPr>
      <w:r>
        <w:rPr>
          <w:rFonts w:hint="eastAsia" w:hAnsi="宋体" w:cs="宋体"/>
          <w:snapToGrid w:val="0"/>
          <w:color w:val="auto"/>
          <w:kern w:val="0"/>
          <w:highlight w:val="none"/>
        </w:rPr>
        <w:t>M</w:t>
      </w:r>
      <w:r>
        <w:rPr>
          <w:rFonts w:hint="eastAsia" w:hAnsi="宋体" w:cs="宋体"/>
          <w:snapToGrid w:val="0"/>
          <w:color w:val="auto"/>
          <w:kern w:val="0"/>
          <w:highlight w:val="none"/>
          <w:vertAlign w:val="subscript"/>
        </w:rPr>
        <w:t>3</w:t>
      </w:r>
      <w:r>
        <w:rPr>
          <w:rFonts w:hint="eastAsia" w:hAnsi="宋体" w:cs="宋体"/>
          <w:snapToGrid w:val="0"/>
          <w:color w:val="auto"/>
          <w:kern w:val="0"/>
          <w:highlight w:val="none"/>
        </w:rPr>
        <w:t>＝投标报价满分－（|Di－D|÷D）×100×E</w:t>
      </w:r>
    </w:p>
    <w:p w14:paraId="7D5BE61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式中：D为评标基准价，Di为某投标人的投标总价；</w:t>
      </w:r>
    </w:p>
    <w:p w14:paraId="4D67AE7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E为扣分因子。当Di＞D时，E＝</w:t>
      </w:r>
      <w:r>
        <w:rPr>
          <w:rFonts w:hint="eastAsia" w:hAnsi="宋体" w:cs="宋体"/>
          <w:snapToGrid w:val="0"/>
          <w:color w:val="auto"/>
          <w:kern w:val="0"/>
          <w:highlight w:val="none"/>
          <w:lang w:val="en-US" w:eastAsia="zh-CN"/>
        </w:rPr>
        <w:t>0.5</w:t>
      </w:r>
      <w:r>
        <w:rPr>
          <w:rFonts w:hint="eastAsia" w:hAnsi="宋体" w:cs="宋体"/>
          <w:snapToGrid w:val="0"/>
          <w:color w:val="auto"/>
          <w:kern w:val="0"/>
          <w:highlight w:val="none"/>
        </w:rPr>
        <w:t>；当Di＜D时，E＝</w:t>
      </w:r>
      <w:r>
        <w:rPr>
          <w:rFonts w:hint="eastAsia" w:hAnsi="宋体" w:cs="宋体"/>
          <w:snapToGrid w:val="0"/>
          <w:color w:val="auto"/>
          <w:kern w:val="0"/>
          <w:highlight w:val="none"/>
          <w:lang w:val="en-US" w:eastAsia="zh-CN"/>
        </w:rPr>
        <w:t>0.3</w:t>
      </w:r>
      <w:r>
        <w:rPr>
          <w:rFonts w:hint="eastAsia" w:hAnsi="宋体" w:cs="宋体"/>
          <w:snapToGrid w:val="0"/>
          <w:color w:val="auto"/>
          <w:kern w:val="0"/>
          <w:highlight w:val="none"/>
        </w:rPr>
        <w:t>。</w:t>
      </w:r>
    </w:p>
    <w:p w14:paraId="0EFE144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（4）综合得分M</w:t>
      </w:r>
    </w:p>
    <w:p w14:paraId="245E1952">
      <w:pPr>
        <w:keepNext w:val="0"/>
        <w:keepLines w:val="0"/>
        <w:pageBreakBefore w:val="0"/>
        <w:wordWrap w:val="0"/>
        <w:topLinePunct w:val="0"/>
        <w:bidi w:val="0"/>
        <w:adjustRightInd w:val="0"/>
        <w:snapToGrid w:val="0"/>
        <w:spacing w:line="500" w:lineRule="exact"/>
        <w:jc w:val="center"/>
        <w:textAlignment w:val="auto"/>
        <w:rPr>
          <w:rFonts w:hAnsi="宋体" w:cs="宋体"/>
          <w:snapToGrid w:val="0"/>
          <w:color w:val="auto"/>
          <w:kern w:val="0"/>
          <w:highlight w:val="none"/>
        </w:rPr>
      </w:pPr>
      <w:r>
        <w:rPr>
          <w:rFonts w:hint="eastAsia" w:hAnsi="宋体" w:cs="宋体"/>
          <w:snapToGrid w:val="0"/>
          <w:color w:val="auto"/>
          <w:kern w:val="0"/>
          <w:highlight w:val="none"/>
        </w:rPr>
        <w:t>M＝M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＋M</w:t>
      </w:r>
      <w:r>
        <w:rPr>
          <w:rFonts w:hint="eastAsia" w:hAnsi="宋体" w:cs="宋体"/>
          <w:snapToGrid w:val="0"/>
          <w:color w:val="auto"/>
          <w:kern w:val="0"/>
          <w:highlight w:val="none"/>
          <w:vertAlign w:val="subscript"/>
        </w:rPr>
        <w:t>3</w:t>
      </w:r>
    </w:p>
    <w:p w14:paraId="2DEB2EA3">
      <w:pPr>
        <w:keepNext w:val="0"/>
        <w:keepLines w:val="0"/>
        <w:pageBreakBefore w:val="0"/>
        <w:wordWrap w:val="0"/>
        <w:topLinePunct w:val="0"/>
        <w:bidi w:val="0"/>
        <w:adjustRightInd w:val="0"/>
        <w:snapToGrid w:val="0"/>
        <w:spacing w:line="500" w:lineRule="exact"/>
        <w:ind w:firstLine="480" w:firstLineChars="200"/>
        <w:textAlignment w:val="auto"/>
        <w:rPr>
          <w:rFonts w:hint="eastAsia" w:ascii="Times New Roman"/>
          <w:snapToGrid w:val="0"/>
          <w:color w:val="auto"/>
          <w:kern w:val="0"/>
          <w:highlight w:val="none"/>
        </w:rPr>
      </w:pPr>
      <w:r>
        <w:rPr>
          <w:rFonts w:hint="eastAsia" w:hAnsi="宋体" w:cs="宋体"/>
          <w:snapToGrid w:val="0"/>
          <w:color w:val="auto"/>
          <w:kern w:val="0"/>
          <w:highlight w:val="none"/>
        </w:rPr>
        <w:t>式中：M为综合得分，M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为商务得分，M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为技术得分，M</w:t>
      </w:r>
      <w:r>
        <w:rPr>
          <w:rFonts w:hint="eastAsia" w:hAnsi="宋体" w:cs="宋体"/>
          <w:snapToGrid w:val="0"/>
          <w:color w:val="auto"/>
          <w:kern w:val="0"/>
          <w:highlight w:val="none"/>
          <w:vertAlign w:val="subscript"/>
        </w:rPr>
        <w:t>3</w:t>
      </w:r>
      <w:r>
        <w:rPr>
          <w:rFonts w:hint="eastAsia" w:ascii="Times New Roman"/>
          <w:snapToGrid w:val="0"/>
          <w:color w:val="auto"/>
          <w:kern w:val="0"/>
          <w:highlight w:val="none"/>
        </w:rPr>
        <w:t>为投标报价得分。</w:t>
      </w:r>
    </w:p>
    <w:p w14:paraId="015B4829">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auto"/>
          <w:kern w:val="0"/>
          <w:highlight w:val="none"/>
        </w:rPr>
      </w:pPr>
    </w:p>
    <w:p w14:paraId="3CF358A1">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auto"/>
          <w:kern w:val="0"/>
          <w:highlight w:val="none"/>
        </w:rPr>
      </w:pPr>
    </w:p>
    <w:p w14:paraId="7E555631">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auto"/>
          <w:kern w:val="0"/>
          <w:highlight w:val="none"/>
        </w:rPr>
      </w:pPr>
    </w:p>
    <w:p w14:paraId="5AF15D8A">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auto"/>
          <w:kern w:val="0"/>
          <w:highlight w:val="none"/>
        </w:rPr>
      </w:pPr>
    </w:p>
    <w:p w14:paraId="3A6E1C4F">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auto"/>
          <w:kern w:val="0"/>
          <w:highlight w:val="none"/>
        </w:rPr>
      </w:pPr>
    </w:p>
    <w:p w14:paraId="5989C37D">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auto"/>
          <w:kern w:val="0"/>
          <w:highlight w:val="none"/>
        </w:rPr>
      </w:pPr>
    </w:p>
    <w:p w14:paraId="0AB56BB8">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auto"/>
          <w:kern w:val="0"/>
          <w:highlight w:val="none"/>
        </w:rPr>
      </w:pPr>
    </w:p>
    <w:p w14:paraId="54DFCA09">
      <w:pPr>
        <w:bidi w:val="0"/>
        <w:rPr>
          <w:rFonts w:hint="eastAsia"/>
          <w:color w:val="auto"/>
          <w:highlight w:val="none"/>
          <w:lang w:val="en-US" w:eastAsia="zh-CN"/>
        </w:rPr>
      </w:pPr>
      <w:bookmarkStart w:id="56" w:name="_Toc31548"/>
      <w:bookmarkStart w:id="57" w:name="_Toc6276"/>
    </w:p>
    <w:p w14:paraId="566ABFDA">
      <w:pPr>
        <w:bidi w:val="0"/>
        <w:rPr>
          <w:rFonts w:hint="eastAsia"/>
          <w:color w:val="auto"/>
          <w:highlight w:val="none"/>
          <w:lang w:val="en-US" w:eastAsia="zh-CN"/>
        </w:rPr>
      </w:pPr>
    </w:p>
    <w:p w14:paraId="65DF1DB6">
      <w:pPr>
        <w:pStyle w:val="4"/>
        <w:rPr>
          <w:rFonts w:hint="eastAsia" w:ascii="宋体" w:hAnsi="宋体" w:eastAsia="宋体" w:cs="宋体"/>
          <w:b/>
          <w:bCs/>
          <w:color w:val="auto"/>
          <w:sz w:val="32"/>
          <w:szCs w:val="22"/>
          <w:highlight w:val="none"/>
        </w:rPr>
      </w:pPr>
      <w:bookmarkStart w:id="58" w:name="_Toc6939"/>
      <w:r>
        <w:rPr>
          <w:rFonts w:hint="eastAsia" w:ascii="宋体" w:hAnsi="宋体" w:eastAsia="宋体" w:cs="宋体"/>
          <w:b/>
          <w:bCs/>
          <w:color w:val="auto"/>
          <w:sz w:val="32"/>
          <w:szCs w:val="22"/>
          <w:highlight w:val="none"/>
        </w:rPr>
        <w:t>表1 综合评分表</w:t>
      </w:r>
      <w:bookmarkEnd w:id="56"/>
      <w:bookmarkEnd w:id="57"/>
      <w:bookmarkEnd w:id="58"/>
    </w:p>
    <w:tbl>
      <w:tblPr>
        <w:tblStyle w:val="31"/>
        <w:tblW w:w="9564" w:type="dxa"/>
        <w:jc w:val="center"/>
        <w:tblLayout w:type="fixed"/>
        <w:tblCellMar>
          <w:top w:w="0" w:type="dxa"/>
          <w:left w:w="108" w:type="dxa"/>
          <w:bottom w:w="0" w:type="dxa"/>
          <w:right w:w="108" w:type="dxa"/>
        </w:tblCellMar>
      </w:tblPr>
      <w:tblGrid>
        <w:gridCol w:w="1370"/>
        <w:gridCol w:w="4141"/>
        <w:gridCol w:w="35"/>
        <w:gridCol w:w="4018"/>
      </w:tblGrid>
      <w:tr w14:paraId="7DFFDCDF">
        <w:tblPrEx>
          <w:tblCellMar>
            <w:top w:w="0" w:type="dxa"/>
            <w:left w:w="108" w:type="dxa"/>
            <w:bottom w:w="0" w:type="dxa"/>
            <w:right w:w="108" w:type="dxa"/>
          </w:tblCellMar>
        </w:tblPrEx>
        <w:trPr>
          <w:trHeight w:val="574" w:hRule="exact"/>
          <w:jc w:val="center"/>
        </w:trPr>
        <w:tc>
          <w:tcPr>
            <w:tcW w:w="9564" w:type="dxa"/>
            <w:gridSpan w:val="4"/>
            <w:tcBorders>
              <w:top w:val="single" w:color="000000" w:sz="4" w:space="0"/>
              <w:left w:val="single" w:color="000000" w:sz="4" w:space="0"/>
              <w:bottom w:val="single" w:color="000000" w:sz="4" w:space="0"/>
              <w:right w:val="single" w:color="000000" w:sz="4" w:space="0"/>
            </w:tcBorders>
            <w:shd w:val="clear" w:color="auto" w:fill="D7D7D7"/>
            <w:vAlign w:val="center"/>
          </w:tcPr>
          <w:p w14:paraId="016F5779">
            <w:pPr>
              <w:pStyle w:val="156"/>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商务部分，满分：</w:t>
            </w:r>
            <w:r>
              <w:rPr>
                <w:rFonts w:hint="eastAsia" w:hAnsi="宋体" w:cs="宋体"/>
                <w:b/>
                <w:bCs/>
                <w:color w:val="auto"/>
                <w:kern w:val="0"/>
                <w:sz w:val="24"/>
                <w:szCs w:val="24"/>
                <w:highlight w:val="none"/>
                <w:u w:val="single"/>
                <w:lang w:val="en-US" w:eastAsia="zh-CN"/>
              </w:rPr>
              <w:t>50</w:t>
            </w:r>
            <w:r>
              <w:rPr>
                <w:rFonts w:hint="eastAsia" w:ascii="宋体" w:hAnsi="宋体" w:eastAsia="宋体" w:cs="宋体"/>
                <w:b/>
                <w:bCs/>
                <w:color w:val="auto"/>
                <w:kern w:val="0"/>
                <w:sz w:val="24"/>
                <w:szCs w:val="24"/>
                <w:highlight w:val="none"/>
              </w:rPr>
              <w:t>分。</w:t>
            </w:r>
          </w:p>
        </w:tc>
      </w:tr>
      <w:tr w14:paraId="6ABBF801">
        <w:tblPrEx>
          <w:tblCellMar>
            <w:top w:w="0" w:type="dxa"/>
            <w:left w:w="108" w:type="dxa"/>
            <w:bottom w:w="0" w:type="dxa"/>
            <w:right w:w="108" w:type="dxa"/>
          </w:tblCellMar>
        </w:tblPrEx>
        <w:trPr>
          <w:trHeight w:val="510" w:hRule="exact"/>
          <w:jc w:val="center"/>
        </w:trPr>
        <w:tc>
          <w:tcPr>
            <w:tcW w:w="1370" w:type="dxa"/>
            <w:tcBorders>
              <w:top w:val="single" w:color="000000" w:sz="4" w:space="0"/>
              <w:left w:val="single" w:color="000000" w:sz="4" w:space="0"/>
              <w:bottom w:val="single" w:color="000000" w:sz="4" w:space="0"/>
              <w:right w:val="single" w:color="000000" w:sz="4" w:space="0"/>
            </w:tcBorders>
            <w:vAlign w:val="center"/>
          </w:tcPr>
          <w:p w14:paraId="7927E177">
            <w:pPr>
              <w:pStyle w:val="156"/>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评分因素</w:t>
            </w:r>
          </w:p>
        </w:tc>
        <w:tc>
          <w:tcPr>
            <w:tcW w:w="4141" w:type="dxa"/>
            <w:tcBorders>
              <w:top w:val="single" w:color="000000" w:sz="4" w:space="0"/>
              <w:left w:val="single" w:color="000000" w:sz="4" w:space="0"/>
              <w:bottom w:val="single" w:color="000000" w:sz="4" w:space="0"/>
              <w:right w:val="single" w:color="000000" w:sz="4" w:space="0"/>
            </w:tcBorders>
            <w:vAlign w:val="center"/>
          </w:tcPr>
          <w:p w14:paraId="43FF4DC6">
            <w:pPr>
              <w:pStyle w:val="156"/>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评分标准</w:t>
            </w:r>
          </w:p>
        </w:tc>
        <w:tc>
          <w:tcPr>
            <w:tcW w:w="4053" w:type="dxa"/>
            <w:gridSpan w:val="2"/>
            <w:tcBorders>
              <w:top w:val="single" w:color="000000" w:sz="4" w:space="0"/>
              <w:left w:val="single" w:color="000000" w:sz="4" w:space="0"/>
              <w:bottom w:val="single" w:color="000000" w:sz="4" w:space="0"/>
              <w:right w:val="single" w:color="000000" w:sz="4" w:space="0"/>
            </w:tcBorders>
            <w:vAlign w:val="center"/>
          </w:tcPr>
          <w:p w14:paraId="7174B1D3">
            <w:pPr>
              <w:pStyle w:val="156"/>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5DD284AE">
        <w:tblPrEx>
          <w:tblCellMar>
            <w:top w:w="0" w:type="dxa"/>
            <w:left w:w="108" w:type="dxa"/>
            <w:bottom w:w="0" w:type="dxa"/>
            <w:right w:w="108" w:type="dxa"/>
          </w:tblCellMar>
        </w:tblPrEx>
        <w:trPr>
          <w:trHeight w:val="752" w:hRule="atLeast"/>
          <w:jc w:val="center"/>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7344">
            <w:pPr>
              <w:pStyle w:val="156"/>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p w14:paraId="2931D291">
            <w:pPr>
              <w:pStyle w:val="156"/>
              <w:keepNext w:val="0"/>
              <w:keepLines w:val="0"/>
              <w:pageBreakBefore w:val="0"/>
              <w:widowControl w:val="0"/>
              <w:kinsoku/>
              <w:wordWrap w:val="0"/>
              <w:overflowPunct/>
              <w:topLinePunct w:val="0"/>
              <w:autoSpaceDE/>
              <w:autoSpaceDN/>
              <w:bidi w:val="0"/>
              <w:adjustRightInd/>
              <w:snapToGrid w:val="0"/>
              <w:spacing w:after="0" w:line="360" w:lineRule="exact"/>
              <w:ind w:firstLine="120" w:firstLineChars="5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16</w:t>
            </w:r>
            <w:r>
              <w:rPr>
                <w:rFonts w:hint="eastAsia" w:ascii="宋体" w:hAnsi="宋体" w:eastAsia="宋体" w:cs="宋体"/>
                <w:color w:val="auto"/>
                <w:sz w:val="24"/>
                <w:szCs w:val="24"/>
                <w:highlight w:val="none"/>
              </w:rPr>
              <w:t>分）</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737F">
            <w:pPr>
              <w:pStyle w:val="156"/>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投标人近年来(202</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年1月1日至今)完成过类似工程监理项目的，每提供一个得</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分，本项最</w:t>
            </w:r>
            <w:r>
              <w:rPr>
                <w:rFonts w:hint="eastAsia" w:hAnsi="宋体" w:cs="宋体"/>
                <w:color w:val="auto"/>
                <w:sz w:val="24"/>
                <w:szCs w:val="24"/>
                <w:highlight w:val="none"/>
                <w:lang w:val="en-US" w:eastAsia="zh-CN"/>
              </w:rPr>
              <w:t>高</w:t>
            </w:r>
            <w:r>
              <w:rPr>
                <w:rFonts w:hint="eastAsia" w:ascii="宋体" w:hAnsi="宋体" w:eastAsia="宋体" w:cs="宋体"/>
                <w:color w:val="auto"/>
                <w:sz w:val="24"/>
                <w:szCs w:val="24"/>
                <w:highlight w:val="none"/>
              </w:rPr>
              <w:t>得</w:t>
            </w:r>
            <w:r>
              <w:rPr>
                <w:rFonts w:hint="eastAsia" w:hAnsi="宋体" w:cs="宋体"/>
                <w:color w:val="auto"/>
                <w:sz w:val="24"/>
                <w:szCs w:val="24"/>
                <w:highlight w:val="none"/>
                <w:lang w:val="en-US" w:eastAsia="zh-CN"/>
              </w:rPr>
              <w:t>16</w:t>
            </w:r>
            <w:r>
              <w:rPr>
                <w:rFonts w:hint="eastAsia" w:ascii="宋体" w:hAnsi="宋体" w:eastAsia="宋体" w:cs="宋体"/>
                <w:color w:val="auto"/>
                <w:sz w:val="24"/>
                <w:szCs w:val="24"/>
                <w:highlight w:val="none"/>
              </w:rPr>
              <w:t>分，未提供不得分。</w:t>
            </w:r>
          </w:p>
        </w:tc>
        <w:tc>
          <w:tcPr>
            <w:tcW w:w="4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779AE">
            <w:pPr>
              <w:pStyle w:val="156"/>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b w:val="0"/>
                <w:bCs w:val="0"/>
                <w:i w:val="0"/>
                <w:iCs w:val="0"/>
                <w:color w:val="auto"/>
                <w:kern w:val="0"/>
                <w:sz w:val="24"/>
                <w:szCs w:val="24"/>
                <w:highlight w:val="none"/>
              </w:rPr>
            </w:pPr>
            <w:r>
              <w:rPr>
                <w:rFonts w:hint="eastAsia" w:ascii="宋体" w:hAnsi="宋体" w:eastAsia="宋体" w:cs="宋体"/>
                <w:b w:val="0"/>
                <w:bCs w:val="0"/>
                <w:i w:val="0"/>
                <w:iCs w:val="0"/>
                <w:color w:val="auto"/>
                <w:kern w:val="0"/>
                <w:sz w:val="24"/>
                <w:szCs w:val="24"/>
                <w:highlight w:val="none"/>
              </w:rPr>
              <w:t>1.类似项目指：市政公用工程类监理项目业绩。</w:t>
            </w:r>
          </w:p>
          <w:p w14:paraId="797AA5BA">
            <w:pPr>
              <w:pStyle w:val="156"/>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rPr>
              <w:t>2、须提供中标通知书或监理合同彩色扫描件（或打印件）并加盖投标人公章，业绩认定时间以合同签订时间为准。</w:t>
            </w:r>
          </w:p>
        </w:tc>
      </w:tr>
      <w:tr w14:paraId="6D08D4DE">
        <w:tblPrEx>
          <w:tblCellMar>
            <w:top w:w="0" w:type="dxa"/>
            <w:left w:w="108" w:type="dxa"/>
            <w:bottom w:w="0" w:type="dxa"/>
            <w:right w:w="108" w:type="dxa"/>
          </w:tblCellMar>
        </w:tblPrEx>
        <w:trPr>
          <w:trHeight w:val="790" w:hRule="atLeast"/>
          <w:jc w:val="center"/>
        </w:trPr>
        <w:tc>
          <w:tcPr>
            <w:tcW w:w="1370" w:type="dxa"/>
            <w:tcBorders>
              <w:top w:val="single" w:color="000000" w:sz="4" w:space="0"/>
              <w:left w:val="single" w:color="000000" w:sz="4" w:space="0"/>
              <w:bottom w:val="single" w:color="auto" w:sz="4" w:space="0"/>
              <w:right w:val="single" w:color="000000" w:sz="4" w:space="0"/>
            </w:tcBorders>
            <w:vAlign w:val="center"/>
          </w:tcPr>
          <w:p w14:paraId="73E02AA1">
            <w:pPr>
              <w:pStyle w:val="156"/>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企业获奖</w:t>
            </w:r>
          </w:p>
          <w:p w14:paraId="662A6FBF">
            <w:pPr>
              <w:pStyle w:val="156"/>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c>
          <w:tcPr>
            <w:tcW w:w="4141" w:type="dxa"/>
            <w:tcBorders>
              <w:top w:val="single" w:color="000000" w:sz="4" w:space="0"/>
              <w:left w:val="single" w:color="000000" w:sz="4" w:space="0"/>
              <w:bottom w:val="single" w:color="auto" w:sz="4" w:space="0"/>
              <w:right w:val="single" w:color="000000" w:sz="4" w:space="0"/>
            </w:tcBorders>
            <w:vAlign w:val="center"/>
          </w:tcPr>
          <w:p w14:paraId="46C50876">
            <w:pPr>
              <w:pStyle w:val="156"/>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投标人近年来（202</w:t>
            </w:r>
            <w:r>
              <w:rPr>
                <w:rFonts w:hint="eastAsia"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年1月1日至今）监理的市政公用工程获奖情况：</w:t>
            </w:r>
          </w:p>
          <w:p w14:paraId="49CAC6E3">
            <w:pPr>
              <w:pStyle w:val="156"/>
              <w:keepNext w:val="0"/>
              <w:keepLines w:val="0"/>
              <w:pageBreakBefore w:val="0"/>
              <w:widowControl w:val="0"/>
              <w:numPr>
                <w:ilvl w:val="0"/>
                <w:numId w:val="1"/>
              </w:numPr>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获得</w:t>
            </w:r>
            <w:r>
              <w:rPr>
                <w:rFonts w:hint="eastAsia" w:hAnsi="宋体" w:cs="宋体"/>
                <w:color w:val="auto"/>
                <w:kern w:val="0"/>
                <w:sz w:val="24"/>
                <w:szCs w:val="24"/>
                <w:highlight w:val="none"/>
                <w:lang w:val="en-US" w:eastAsia="zh-CN"/>
              </w:rPr>
              <w:t>了国家级</w:t>
            </w:r>
            <w:r>
              <w:rPr>
                <w:rFonts w:hint="eastAsia" w:ascii="宋体" w:hAnsi="宋体" w:eastAsia="宋体" w:cs="宋体"/>
                <w:color w:val="auto"/>
                <w:kern w:val="0"/>
                <w:sz w:val="24"/>
                <w:szCs w:val="24"/>
                <w:highlight w:val="none"/>
              </w:rPr>
              <w:t xml:space="preserve">奖项的每项得 </w:t>
            </w:r>
            <w:r>
              <w:rPr>
                <w:rFonts w:hint="eastAsia"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w:t>
            </w:r>
          </w:p>
          <w:p w14:paraId="756200A5">
            <w:pPr>
              <w:pStyle w:val="156"/>
              <w:keepNext w:val="0"/>
              <w:keepLines w:val="0"/>
              <w:pageBreakBefore w:val="0"/>
              <w:widowControl w:val="0"/>
              <w:numPr>
                <w:ilvl w:val="0"/>
                <w:numId w:val="1"/>
              </w:numPr>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获得省级奖项的每项得 </w:t>
            </w:r>
            <w:r>
              <w:rPr>
                <w:rFonts w:hint="eastAsia"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w:t>
            </w:r>
          </w:p>
          <w:p w14:paraId="58365405">
            <w:pPr>
              <w:pStyle w:val="156"/>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2．获得市级奖项的每项得 4分。</w:t>
            </w:r>
          </w:p>
          <w:p w14:paraId="006AC7FA">
            <w:pPr>
              <w:pStyle w:val="156"/>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3．本项最高得</w:t>
            </w:r>
            <w:r>
              <w:rPr>
                <w:rFonts w:hint="eastAsia"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分。</w:t>
            </w:r>
          </w:p>
        </w:tc>
        <w:tc>
          <w:tcPr>
            <w:tcW w:w="4053" w:type="dxa"/>
            <w:gridSpan w:val="2"/>
            <w:tcBorders>
              <w:top w:val="single" w:color="000000" w:sz="4" w:space="0"/>
              <w:left w:val="single" w:color="000000" w:sz="4" w:space="0"/>
              <w:bottom w:val="single" w:color="auto" w:sz="4" w:space="0"/>
              <w:right w:val="single" w:color="000000" w:sz="4" w:space="0"/>
            </w:tcBorders>
            <w:vAlign w:val="center"/>
          </w:tcPr>
          <w:p w14:paraId="7C94F649">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1.同一项目只按最高获奖等级计分一次，同一项目不同标段可重复计分。</w:t>
            </w:r>
          </w:p>
          <w:p w14:paraId="37CD51CD">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2.须提供相关证书彩色扫描件。获奖时间以奖项证明的落款日期为准。</w:t>
            </w:r>
          </w:p>
          <w:p w14:paraId="05444D96">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3.颁发机构限定以下范围：</w:t>
            </w:r>
          </w:p>
          <w:p w14:paraId="2CA6C6D0">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①国家级奖项：国务院、住建部、国家级市政行业协会（学会）；（相关协会/学会需经民政部门备案</w:t>
            </w:r>
            <w:r>
              <w:rPr>
                <w:rFonts w:hint="eastAsia" w:hAnsi="宋体" w:cs="宋体"/>
                <w:snapToGrid w:val="0"/>
                <w:color w:val="auto"/>
                <w:kern w:val="0"/>
                <w:sz w:val="24"/>
                <w:szCs w:val="24"/>
                <w:highlight w:val="none"/>
                <w:lang w:val="en-US" w:eastAsia="zh-CN"/>
              </w:rPr>
              <w:t>，提供查询截图</w:t>
            </w:r>
            <w:r>
              <w:rPr>
                <w:rFonts w:hint="eastAsia" w:ascii="宋体" w:hAnsi="宋体" w:eastAsia="宋体" w:cs="宋体"/>
                <w:snapToGrid w:val="0"/>
                <w:color w:val="auto"/>
                <w:kern w:val="0"/>
                <w:sz w:val="24"/>
                <w:szCs w:val="24"/>
                <w:highlight w:val="none"/>
                <w:lang w:val="en-US" w:eastAsia="zh-CN"/>
              </w:rPr>
              <w:t>）</w:t>
            </w:r>
          </w:p>
          <w:p w14:paraId="3426B2C1">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②省级奖项：省级人民政府、省级住建部门、省级市政行业协会（学会）；（相关协会/学会需经民政部门备案</w:t>
            </w:r>
            <w:r>
              <w:rPr>
                <w:rFonts w:hint="eastAsia" w:hAnsi="宋体" w:cs="宋体"/>
                <w:snapToGrid w:val="0"/>
                <w:color w:val="auto"/>
                <w:kern w:val="0"/>
                <w:sz w:val="24"/>
                <w:szCs w:val="24"/>
                <w:highlight w:val="none"/>
                <w:lang w:val="en-US" w:eastAsia="zh-CN"/>
              </w:rPr>
              <w:t>，提供查询截图</w:t>
            </w:r>
            <w:r>
              <w:rPr>
                <w:rFonts w:hint="eastAsia" w:ascii="宋体" w:hAnsi="宋体" w:eastAsia="宋体" w:cs="宋体"/>
                <w:snapToGrid w:val="0"/>
                <w:color w:val="auto"/>
                <w:kern w:val="0"/>
                <w:sz w:val="24"/>
                <w:szCs w:val="24"/>
                <w:highlight w:val="none"/>
                <w:lang w:val="en-US" w:eastAsia="zh-CN"/>
              </w:rPr>
              <w:t>）</w:t>
            </w:r>
          </w:p>
          <w:p w14:paraId="02D84B9A">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③地市级奖项：地市级人民政府、地市级住建部门、地市级市政行业协会（学会）。（相关协会/学会需经民政部门备案</w:t>
            </w:r>
            <w:r>
              <w:rPr>
                <w:rFonts w:hint="eastAsia" w:hAnsi="宋体" w:cs="宋体"/>
                <w:snapToGrid w:val="0"/>
                <w:color w:val="auto"/>
                <w:kern w:val="0"/>
                <w:sz w:val="24"/>
                <w:szCs w:val="24"/>
                <w:highlight w:val="none"/>
                <w:lang w:val="en-US" w:eastAsia="zh-CN"/>
              </w:rPr>
              <w:t>，提供查询截图</w:t>
            </w:r>
            <w:r>
              <w:rPr>
                <w:rFonts w:hint="eastAsia" w:ascii="宋体" w:hAnsi="宋体" w:eastAsia="宋体" w:cs="宋体"/>
                <w:snapToGrid w:val="0"/>
                <w:color w:val="auto"/>
                <w:kern w:val="0"/>
                <w:sz w:val="24"/>
                <w:szCs w:val="24"/>
                <w:highlight w:val="none"/>
                <w:lang w:val="en-US" w:eastAsia="zh-CN"/>
              </w:rPr>
              <w:t>）</w:t>
            </w:r>
          </w:p>
          <w:p w14:paraId="4EB5BC72">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4.颁发机构、获奖时间不符合评分标准和备注规定的不予计分。</w:t>
            </w:r>
          </w:p>
        </w:tc>
      </w:tr>
      <w:tr w14:paraId="712BFDCC">
        <w:tblPrEx>
          <w:tblCellMar>
            <w:top w:w="0" w:type="dxa"/>
            <w:left w:w="108" w:type="dxa"/>
            <w:bottom w:w="0" w:type="dxa"/>
            <w:right w:w="108" w:type="dxa"/>
          </w:tblCellMar>
        </w:tblPrEx>
        <w:trPr>
          <w:trHeight w:val="790" w:hRule="atLeast"/>
          <w:jc w:val="center"/>
        </w:trPr>
        <w:tc>
          <w:tcPr>
            <w:tcW w:w="1370" w:type="dxa"/>
            <w:tcBorders>
              <w:top w:val="single" w:color="000000" w:sz="4" w:space="0"/>
              <w:left w:val="single" w:color="000000" w:sz="4" w:space="0"/>
              <w:bottom w:val="single" w:color="auto" w:sz="4" w:space="0"/>
              <w:right w:val="single" w:color="000000" w:sz="4" w:space="0"/>
            </w:tcBorders>
            <w:vAlign w:val="center"/>
          </w:tcPr>
          <w:p w14:paraId="1CFD22E0">
            <w:pPr>
              <w:pStyle w:val="156"/>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企业管理体系认证</w:t>
            </w:r>
          </w:p>
          <w:p w14:paraId="01755F39">
            <w:pPr>
              <w:pStyle w:val="156"/>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4141" w:type="dxa"/>
            <w:tcBorders>
              <w:top w:val="single" w:color="000000" w:sz="4" w:space="0"/>
              <w:left w:val="single" w:color="000000" w:sz="4" w:space="0"/>
              <w:bottom w:val="single" w:color="auto" w:sz="4" w:space="0"/>
              <w:right w:val="single" w:color="000000" w:sz="4" w:space="0"/>
            </w:tcBorders>
            <w:vAlign w:val="center"/>
          </w:tcPr>
          <w:p w14:paraId="1FA79B70">
            <w:pPr>
              <w:pStyle w:val="156"/>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投标人具有有效的质量管理体系认证、环境管理体系认证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职业健康安全管理体系认证，得</w:t>
            </w:r>
            <w:r>
              <w:rPr>
                <w:rFonts w:hint="eastAsia"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p>
          <w:p w14:paraId="71BD1D6B">
            <w:pPr>
              <w:pStyle w:val="156"/>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2．未获得以上认证的，不予计分。</w:t>
            </w:r>
          </w:p>
        </w:tc>
        <w:tc>
          <w:tcPr>
            <w:tcW w:w="4053" w:type="dxa"/>
            <w:gridSpan w:val="2"/>
            <w:tcBorders>
              <w:top w:val="single" w:color="000000" w:sz="4" w:space="0"/>
              <w:left w:val="single" w:color="000000" w:sz="4" w:space="0"/>
              <w:bottom w:val="single" w:color="auto" w:sz="4" w:space="0"/>
              <w:right w:val="single" w:color="000000" w:sz="4" w:space="0"/>
            </w:tcBorders>
            <w:vAlign w:val="center"/>
          </w:tcPr>
          <w:p w14:paraId="2531C33B">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1.需附在有效期内的认证证书彩色扫描件。</w:t>
            </w:r>
          </w:p>
          <w:p w14:paraId="5F5F3564">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2.任一认证证书不在有效期内的</w:t>
            </w:r>
            <w:r>
              <w:rPr>
                <w:rFonts w:hint="eastAsia" w:hAnsi="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lang w:val="en-US" w:eastAsia="zh-CN"/>
              </w:rPr>
              <w:t>该认证证书视为无效，不予计分。</w:t>
            </w:r>
          </w:p>
        </w:tc>
      </w:tr>
      <w:tr w14:paraId="07F34999">
        <w:tblPrEx>
          <w:tblCellMar>
            <w:top w:w="0" w:type="dxa"/>
            <w:left w:w="108" w:type="dxa"/>
            <w:bottom w:w="0" w:type="dxa"/>
            <w:right w:w="108" w:type="dxa"/>
          </w:tblCellMar>
        </w:tblPrEx>
        <w:trPr>
          <w:trHeight w:val="790" w:hRule="atLeast"/>
          <w:jc w:val="center"/>
        </w:trPr>
        <w:tc>
          <w:tcPr>
            <w:tcW w:w="1370" w:type="dxa"/>
            <w:tcBorders>
              <w:top w:val="single" w:color="000000" w:sz="4" w:space="0"/>
              <w:left w:val="single" w:color="000000" w:sz="4" w:space="0"/>
              <w:bottom w:val="single" w:color="auto" w:sz="4" w:space="0"/>
              <w:right w:val="single" w:color="000000" w:sz="4" w:space="0"/>
            </w:tcBorders>
            <w:vAlign w:val="center"/>
          </w:tcPr>
          <w:p w14:paraId="5BA6B0F3">
            <w:pPr>
              <w:pStyle w:val="156"/>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项目总监综合素质</w:t>
            </w:r>
          </w:p>
          <w:p w14:paraId="21B032D4">
            <w:pPr>
              <w:pStyle w:val="156"/>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4141" w:type="dxa"/>
            <w:tcBorders>
              <w:top w:val="single" w:color="000000" w:sz="4" w:space="0"/>
              <w:left w:val="single" w:color="000000" w:sz="4" w:space="0"/>
              <w:bottom w:val="single" w:color="auto" w:sz="4" w:space="0"/>
              <w:right w:val="single" w:color="000000" w:sz="4" w:space="0"/>
            </w:tcBorders>
            <w:vAlign w:val="center"/>
          </w:tcPr>
          <w:p w14:paraId="3DF5E979">
            <w:pPr>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1.拟委派的总监理工程师具有高级或以上工程师职称的，得6分；具有工程师职称的，得3分；本小项最高得6分。</w:t>
            </w:r>
          </w:p>
        </w:tc>
        <w:tc>
          <w:tcPr>
            <w:tcW w:w="4053" w:type="dxa"/>
            <w:gridSpan w:val="2"/>
            <w:tcBorders>
              <w:top w:val="single" w:color="000000" w:sz="4" w:space="0"/>
              <w:left w:val="single" w:color="000000" w:sz="4" w:space="0"/>
              <w:bottom w:val="single" w:color="auto" w:sz="4" w:space="0"/>
              <w:right w:val="single" w:color="000000" w:sz="4" w:space="0"/>
            </w:tcBorders>
            <w:vAlign w:val="center"/>
          </w:tcPr>
          <w:p w14:paraId="218702CA">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需提供相关证书彩色扫描件及</w:t>
            </w:r>
            <w:r>
              <w:rPr>
                <w:rFonts w:hint="eastAsia" w:hAnsi="宋体" w:cs="宋体"/>
                <w:color w:val="auto"/>
                <w:sz w:val="24"/>
                <w:szCs w:val="24"/>
                <w:highlight w:val="none"/>
                <w:lang w:val="en-US" w:eastAsia="zh-CN"/>
              </w:rPr>
              <w:t>人员</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本单位</w:t>
            </w:r>
            <w:r>
              <w:rPr>
                <w:rFonts w:hint="eastAsia" w:ascii="宋体" w:hAnsi="宋体" w:eastAsia="宋体" w:cs="宋体"/>
                <w:color w:val="auto"/>
                <w:sz w:val="24"/>
                <w:szCs w:val="24"/>
                <w:highlight w:val="none"/>
                <w:lang w:val="en-US" w:eastAsia="zh-CN"/>
              </w:rPr>
              <w:t>缴纳社保的证明（至少一个月，其中必须有202</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月）</w:t>
            </w:r>
            <w:r>
              <w:rPr>
                <w:rFonts w:hint="eastAsia" w:hAnsi="宋体" w:eastAsia="宋体" w:cs="宋体"/>
                <w:color w:val="auto"/>
                <w:kern w:val="0"/>
                <w:sz w:val="24"/>
                <w:szCs w:val="24"/>
                <w:highlight w:val="none"/>
                <w:lang w:val="en-US" w:eastAsia="zh-CN"/>
              </w:rPr>
              <w:t>彩色扫描件</w:t>
            </w:r>
            <w:r>
              <w:rPr>
                <w:rFonts w:hint="eastAsia"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退休返聘人员无法提供社保证明的，提供退休证和劳动合同扫描件</w:t>
            </w:r>
            <w:r>
              <w:rPr>
                <w:rFonts w:hint="eastAsia" w:hAnsi="宋体" w:cs="宋体"/>
                <w:color w:val="auto"/>
                <w:kern w:val="0"/>
                <w:sz w:val="24"/>
                <w:szCs w:val="24"/>
                <w:highlight w:val="none"/>
                <w:lang w:eastAsia="zh-CN"/>
              </w:rPr>
              <w:t>；</w:t>
            </w:r>
            <w:r>
              <w:rPr>
                <w:rFonts w:hint="eastAsia" w:hAnsi="宋体" w:cs="宋体"/>
                <w:snapToGrid w:val="0"/>
                <w:color w:val="auto"/>
                <w:sz w:val="24"/>
                <w:szCs w:val="24"/>
                <w:highlight w:val="none"/>
                <w:lang w:val="en-US" w:eastAsia="zh-CN"/>
              </w:rPr>
              <w:t>未按要求提供不得分。</w:t>
            </w:r>
          </w:p>
        </w:tc>
      </w:tr>
      <w:tr w14:paraId="29B649F9">
        <w:tblPrEx>
          <w:tblCellMar>
            <w:top w:w="0" w:type="dxa"/>
            <w:left w:w="108" w:type="dxa"/>
            <w:bottom w:w="0" w:type="dxa"/>
            <w:right w:w="108" w:type="dxa"/>
          </w:tblCellMar>
        </w:tblPrEx>
        <w:trPr>
          <w:trHeight w:val="1509" w:hRule="atLeast"/>
          <w:jc w:val="center"/>
        </w:trPr>
        <w:tc>
          <w:tcPr>
            <w:tcW w:w="1370" w:type="dxa"/>
            <w:vMerge w:val="restart"/>
            <w:tcBorders>
              <w:top w:val="single" w:color="auto" w:sz="4" w:space="0"/>
              <w:left w:val="single" w:color="auto" w:sz="4" w:space="0"/>
              <w:right w:val="single" w:color="auto" w:sz="4" w:space="0"/>
            </w:tcBorders>
            <w:vAlign w:val="center"/>
          </w:tcPr>
          <w:p w14:paraId="6B68BA87">
            <w:pPr>
              <w:keepNext w:val="0"/>
              <w:keepLines w:val="0"/>
              <w:pageBreakBefore w:val="0"/>
              <w:widowControl w:val="0"/>
              <w:kinsoku/>
              <w:wordWrap/>
              <w:overflowPunct/>
              <w:topLinePunct w:val="0"/>
              <w:autoSpaceDE/>
              <w:autoSpaceDN/>
              <w:bidi w:val="0"/>
              <w:adjustRightInd/>
              <w:snapToGrid/>
              <w:spacing w:line="360" w:lineRule="exact"/>
              <w:ind w:left="24" w:leftChars="10" w:right="24" w:rightChars="10"/>
              <w:jc w:val="center"/>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rPr>
              <w:t>其他监理人员配备</w:t>
            </w:r>
          </w:p>
          <w:p w14:paraId="79E63491">
            <w:pPr>
              <w:keepNext w:val="0"/>
              <w:keepLines w:val="0"/>
              <w:pageBreakBefore w:val="0"/>
              <w:widowControl w:val="0"/>
              <w:kinsoku/>
              <w:wordWrap/>
              <w:overflowPunct/>
              <w:topLinePunct w:val="0"/>
              <w:autoSpaceDE/>
              <w:autoSpaceDN/>
              <w:bidi w:val="0"/>
              <w:adjustRightInd/>
              <w:snapToGrid/>
              <w:spacing w:line="360" w:lineRule="exact"/>
              <w:ind w:left="24" w:leftChars="10" w:right="24"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TW"/>
              </w:rPr>
              <w:t>（</w:t>
            </w:r>
            <w:r>
              <w:rPr>
                <w:rFonts w:hint="eastAsia" w:hAnsi="宋体" w:cs="宋体"/>
                <w:color w:val="auto"/>
                <w:sz w:val="24"/>
                <w:szCs w:val="24"/>
                <w:highlight w:val="none"/>
                <w:lang w:val="en-US" w:eastAsia="zh-CN"/>
              </w:rPr>
              <w:t>13</w:t>
            </w:r>
            <w:r>
              <w:rPr>
                <w:rFonts w:hint="eastAsia" w:ascii="宋体" w:hAnsi="宋体" w:eastAsia="宋体" w:cs="宋体"/>
                <w:color w:val="auto"/>
                <w:sz w:val="24"/>
                <w:szCs w:val="24"/>
                <w:highlight w:val="none"/>
                <w:lang w:val="zh-TW"/>
              </w:rPr>
              <w:t>分）</w:t>
            </w:r>
          </w:p>
        </w:tc>
        <w:tc>
          <w:tcPr>
            <w:tcW w:w="4141" w:type="dxa"/>
            <w:tcBorders>
              <w:top w:val="single" w:color="auto" w:sz="4" w:space="0"/>
              <w:left w:val="single" w:color="auto" w:sz="4" w:space="0"/>
              <w:bottom w:val="single" w:color="auto" w:sz="4" w:space="0"/>
              <w:right w:val="single" w:color="auto" w:sz="4" w:space="0"/>
            </w:tcBorders>
            <w:vAlign w:val="center"/>
          </w:tcPr>
          <w:p w14:paraId="503C4BD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拟派人员的数量和专业完全满足表2 《项目监理机构其他人员需求表》要求的（以下简称《需求表》）要求的，得4分；否则不得分。</w:t>
            </w:r>
          </w:p>
        </w:tc>
        <w:tc>
          <w:tcPr>
            <w:tcW w:w="4053" w:type="dxa"/>
            <w:gridSpan w:val="2"/>
            <w:vMerge w:val="restart"/>
            <w:tcBorders>
              <w:top w:val="single" w:color="auto" w:sz="4" w:space="0"/>
              <w:left w:val="single" w:color="auto" w:sz="4" w:space="0"/>
              <w:right w:val="single" w:color="auto" w:sz="4" w:space="0"/>
            </w:tcBorders>
            <w:vAlign w:val="center"/>
          </w:tcPr>
          <w:p w14:paraId="235EC520">
            <w:pPr>
              <w:pStyle w:val="156"/>
              <w:keepNext w:val="0"/>
              <w:keepLines w:val="0"/>
              <w:pageBreakBefore w:val="0"/>
              <w:widowControl w:val="0"/>
              <w:numPr>
                <w:ilvl w:val="0"/>
                <w:numId w:val="0"/>
              </w:numPr>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hAnsi="宋体" w:cs="宋体"/>
                <w:color w:val="auto"/>
                <w:sz w:val="24"/>
                <w:szCs w:val="24"/>
                <w:highlight w:val="none"/>
                <w:lang w:val="en-US" w:eastAsia="zh-CN"/>
              </w:rPr>
              <w:t>1.各岗位人员</w:t>
            </w:r>
            <w:r>
              <w:rPr>
                <w:rFonts w:hint="eastAsia" w:ascii="宋体" w:hAnsi="宋体" w:eastAsia="宋体" w:cs="宋体"/>
                <w:color w:val="auto"/>
                <w:sz w:val="24"/>
                <w:szCs w:val="24"/>
                <w:highlight w:val="none"/>
              </w:rPr>
              <w:t>不得兼任，一人一岗。</w:t>
            </w:r>
          </w:p>
          <w:p w14:paraId="1CC27CF5">
            <w:pPr>
              <w:pStyle w:val="156"/>
              <w:keepNext w:val="0"/>
              <w:keepLines w:val="0"/>
              <w:pageBreakBefore w:val="0"/>
              <w:widowControl w:val="0"/>
              <w:numPr>
                <w:ilvl w:val="0"/>
                <w:numId w:val="0"/>
              </w:numPr>
              <w:kinsoku/>
              <w:wordWrap w:val="0"/>
              <w:overflowPunct/>
              <w:topLinePunct w:val="0"/>
              <w:autoSpaceDE/>
              <w:autoSpaceDN/>
              <w:bidi w:val="0"/>
              <w:adjustRightInd/>
              <w:snapToGrid w:val="0"/>
              <w:spacing w:after="0" w:line="360" w:lineRule="exact"/>
              <w:ind w:left="0" w:leftChars="0" w:firstLine="0" w:firstLineChars="0"/>
              <w:textAlignment w:val="auto"/>
              <w:rPr>
                <w:rFonts w:hint="eastAsia" w:hAnsi="宋体" w:cs="宋体"/>
                <w:color w:val="auto"/>
                <w:kern w:val="0"/>
                <w:sz w:val="24"/>
                <w:szCs w:val="24"/>
                <w:highlight w:val="none"/>
                <w:lang w:eastAsia="zh-CN"/>
              </w:rPr>
            </w:pPr>
            <w:r>
              <w:rPr>
                <w:rFonts w:hint="eastAsia" w:hAnsi="宋体" w:cs="宋体"/>
                <w:color w:val="auto"/>
                <w:sz w:val="24"/>
                <w:szCs w:val="24"/>
                <w:highlight w:val="none"/>
                <w:lang w:val="en-US" w:eastAsia="zh-CN"/>
              </w:rPr>
              <w:t>2.须提供相关人员的</w:t>
            </w:r>
            <w:r>
              <w:rPr>
                <w:rFonts w:hint="eastAsia" w:ascii="宋体" w:hAnsi="宋体" w:eastAsia="宋体" w:cs="宋体"/>
                <w:color w:val="auto"/>
                <w:sz w:val="24"/>
                <w:szCs w:val="24"/>
                <w:highlight w:val="none"/>
              </w:rPr>
              <w:t>职称证、注册证</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等相关证书</w:t>
            </w:r>
            <w:r>
              <w:rPr>
                <w:rFonts w:hint="eastAsia" w:ascii="宋体" w:hAnsi="宋体" w:eastAsia="宋体" w:cs="宋体"/>
                <w:color w:val="auto"/>
                <w:kern w:val="0"/>
                <w:sz w:val="24"/>
                <w:szCs w:val="24"/>
                <w:highlight w:val="none"/>
              </w:rPr>
              <w:t>彩色扫描件</w:t>
            </w:r>
            <w:r>
              <w:rPr>
                <w:rFonts w:hint="eastAsia" w:hAnsi="宋体" w:cs="宋体"/>
                <w:color w:val="auto"/>
                <w:kern w:val="0"/>
                <w:sz w:val="24"/>
                <w:szCs w:val="24"/>
                <w:highlight w:val="none"/>
                <w:lang w:eastAsia="zh-CN"/>
              </w:rPr>
              <w:t>，</w:t>
            </w:r>
            <w:r>
              <w:rPr>
                <w:rFonts w:hint="eastAsia" w:hAnsi="宋体" w:cs="宋体"/>
                <w:snapToGrid w:val="0"/>
                <w:color w:val="auto"/>
                <w:sz w:val="24"/>
                <w:szCs w:val="24"/>
                <w:highlight w:val="none"/>
                <w:lang w:val="en-US" w:eastAsia="zh-CN"/>
              </w:rPr>
              <w:t>未按要求提供不得分。</w:t>
            </w:r>
          </w:p>
          <w:p w14:paraId="21D8B1DF">
            <w:pPr>
              <w:pStyle w:val="156"/>
              <w:keepNext w:val="0"/>
              <w:keepLines w:val="0"/>
              <w:pageBreakBefore w:val="0"/>
              <w:widowControl w:val="0"/>
              <w:numPr>
                <w:ilvl w:val="0"/>
                <w:numId w:val="0"/>
              </w:numPr>
              <w:kinsoku/>
              <w:wordWrap w:val="0"/>
              <w:overflowPunct/>
              <w:topLinePunct w:val="0"/>
              <w:autoSpaceDE/>
              <w:autoSpaceDN/>
              <w:bidi w:val="0"/>
              <w:adjustRightInd/>
              <w:snapToGrid w:val="0"/>
              <w:spacing w:after="0" w:line="360" w:lineRule="exact"/>
              <w:ind w:left="0" w:leftChars="0" w:firstLine="0" w:firstLineChars="0"/>
              <w:textAlignment w:val="auto"/>
              <w:rPr>
                <w:rFonts w:hint="eastAsia" w:ascii="宋体" w:hAnsi="宋体" w:eastAsia="宋体" w:cs="宋体"/>
                <w:color w:val="auto"/>
                <w:kern w:val="0"/>
                <w:sz w:val="24"/>
                <w:szCs w:val="24"/>
                <w:highlight w:val="none"/>
              </w:rPr>
            </w:pPr>
            <w:r>
              <w:rPr>
                <w:rFonts w:hint="eastAsia" w:hAnsi="宋体" w:cs="宋体"/>
                <w:color w:val="auto"/>
                <w:sz w:val="24"/>
                <w:szCs w:val="24"/>
                <w:highlight w:val="none"/>
                <w:lang w:val="en-US" w:eastAsia="zh-CN"/>
              </w:rPr>
              <w:t>3.须提供相关人员</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本单位</w:t>
            </w:r>
            <w:r>
              <w:rPr>
                <w:rFonts w:hint="eastAsia" w:ascii="宋体" w:hAnsi="宋体" w:eastAsia="宋体" w:cs="宋体"/>
                <w:color w:val="auto"/>
                <w:sz w:val="24"/>
                <w:szCs w:val="24"/>
                <w:highlight w:val="none"/>
                <w:lang w:val="en-US" w:eastAsia="zh-CN"/>
              </w:rPr>
              <w:t>缴纳社保的证明（至少一个月，其中必须有202</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月）</w:t>
            </w:r>
            <w:r>
              <w:rPr>
                <w:rFonts w:hint="eastAsia" w:hAnsi="宋体" w:eastAsia="宋体" w:cs="宋体"/>
                <w:color w:val="auto"/>
                <w:kern w:val="0"/>
                <w:sz w:val="24"/>
                <w:szCs w:val="24"/>
                <w:highlight w:val="none"/>
                <w:lang w:val="en-US" w:eastAsia="zh-CN"/>
              </w:rPr>
              <w:t>彩色扫描件</w:t>
            </w:r>
            <w:r>
              <w:rPr>
                <w:rFonts w:hint="eastAsia"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退休返聘人员无法提供社保证明的，提供退休证和劳动合同扫描件</w:t>
            </w:r>
            <w:r>
              <w:rPr>
                <w:rFonts w:hint="eastAsia" w:hAnsi="宋体" w:cs="宋体"/>
                <w:color w:val="auto"/>
                <w:kern w:val="0"/>
                <w:sz w:val="24"/>
                <w:szCs w:val="24"/>
                <w:highlight w:val="none"/>
                <w:lang w:eastAsia="zh-CN"/>
              </w:rPr>
              <w:t>；</w:t>
            </w:r>
            <w:r>
              <w:rPr>
                <w:rFonts w:hint="eastAsia" w:hAnsi="宋体" w:cs="宋体"/>
                <w:snapToGrid w:val="0"/>
                <w:color w:val="auto"/>
                <w:sz w:val="24"/>
                <w:szCs w:val="24"/>
                <w:highlight w:val="none"/>
                <w:lang w:val="en-US" w:eastAsia="zh-CN"/>
              </w:rPr>
              <w:t>未按要求提供不得分。</w:t>
            </w:r>
          </w:p>
        </w:tc>
      </w:tr>
      <w:tr w14:paraId="40F7EBAA">
        <w:tblPrEx>
          <w:tblCellMar>
            <w:top w:w="0" w:type="dxa"/>
            <w:left w:w="108" w:type="dxa"/>
            <w:bottom w:w="0" w:type="dxa"/>
            <w:right w:w="108" w:type="dxa"/>
          </w:tblCellMar>
        </w:tblPrEx>
        <w:trPr>
          <w:trHeight w:val="1483" w:hRule="atLeast"/>
          <w:jc w:val="center"/>
        </w:trPr>
        <w:tc>
          <w:tcPr>
            <w:tcW w:w="1370" w:type="dxa"/>
            <w:vMerge w:val="continue"/>
            <w:tcBorders>
              <w:left w:val="single" w:color="auto" w:sz="4" w:space="0"/>
              <w:right w:val="single" w:color="auto" w:sz="4" w:space="0"/>
            </w:tcBorders>
            <w:vAlign w:val="center"/>
          </w:tcPr>
          <w:p w14:paraId="5BB36E24">
            <w:pPr>
              <w:keepNext w:val="0"/>
              <w:keepLines w:val="0"/>
              <w:pageBreakBefore w:val="0"/>
              <w:widowControl w:val="0"/>
              <w:kinsoku/>
              <w:wordWrap/>
              <w:overflowPunct/>
              <w:topLinePunct w:val="0"/>
              <w:autoSpaceDE/>
              <w:autoSpaceDN/>
              <w:bidi w:val="0"/>
              <w:adjustRightInd/>
              <w:snapToGrid/>
              <w:spacing w:line="360" w:lineRule="exact"/>
              <w:ind w:left="24" w:leftChars="10" w:right="24" w:rightChars="10"/>
              <w:jc w:val="center"/>
              <w:textAlignment w:val="auto"/>
              <w:rPr>
                <w:rFonts w:hint="eastAsia" w:ascii="宋体" w:hAnsi="宋体" w:eastAsia="宋体" w:cs="宋体"/>
                <w:color w:val="auto"/>
                <w:sz w:val="24"/>
                <w:szCs w:val="24"/>
                <w:highlight w:val="none"/>
                <w:lang w:val="zh-TW"/>
              </w:rPr>
            </w:pPr>
          </w:p>
        </w:tc>
        <w:tc>
          <w:tcPr>
            <w:tcW w:w="4141" w:type="dxa"/>
            <w:tcBorders>
              <w:top w:val="single" w:color="auto" w:sz="4" w:space="0"/>
              <w:left w:val="single" w:color="auto" w:sz="4" w:space="0"/>
              <w:bottom w:val="single" w:color="auto" w:sz="4" w:space="0"/>
              <w:right w:val="single" w:color="auto" w:sz="4" w:space="0"/>
            </w:tcBorders>
            <w:vAlign w:val="center"/>
          </w:tcPr>
          <w:p w14:paraId="54F878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配备的本项目总监代表：具有</w:t>
            </w:r>
            <w:r>
              <w:rPr>
                <w:rFonts w:hint="eastAsia" w:hAnsi="宋体" w:cs="宋体"/>
                <w:color w:val="auto"/>
                <w:sz w:val="24"/>
                <w:szCs w:val="24"/>
                <w:highlight w:val="none"/>
                <w:lang w:val="en-US" w:eastAsia="zh-CN"/>
              </w:rPr>
              <w:t>中</w:t>
            </w:r>
            <w:r>
              <w:rPr>
                <w:rFonts w:hint="eastAsia" w:ascii="宋体" w:hAnsi="宋体" w:eastAsia="宋体" w:cs="宋体"/>
                <w:color w:val="auto"/>
                <w:sz w:val="24"/>
                <w:szCs w:val="24"/>
                <w:highlight w:val="none"/>
                <w:lang w:val="en-US" w:eastAsia="zh-CN"/>
              </w:rPr>
              <w:t>级或以上工程师职称的，得</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分；具有</w:t>
            </w:r>
            <w:r>
              <w:rPr>
                <w:rFonts w:hint="eastAsia" w:hAnsi="宋体" w:cs="宋体"/>
                <w:color w:val="auto"/>
                <w:sz w:val="24"/>
                <w:szCs w:val="24"/>
                <w:highlight w:val="none"/>
                <w:lang w:val="en-US" w:eastAsia="zh-CN"/>
              </w:rPr>
              <w:t>二级建造师以上证书的（含二级建造师）</w:t>
            </w:r>
            <w:r>
              <w:rPr>
                <w:rFonts w:hint="eastAsia" w:ascii="宋体" w:hAnsi="宋体" w:eastAsia="宋体" w:cs="宋体"/>
                <w:color w:val="auto"/>
                <w:sz w:val="24"/>
                <w:szCs w:val="24"/>
                <w:highlight w:val="none"/>
                <w:lang w:val="en-US" w:eastAsia="zh-CN"/>
              </w:rPr>
              <w:t>，得3分；本小项最高得</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c>
          <w:tcPr>
            <w:tcW w:w="4053" w:type="dxa"/>
            <w:gridSpan w:val="2"/>
            <w:vMerge w:val="continue"/>
            <w:tcBorders>
              <w:left w:val="single" w:color="auto" w:sz="4" w:space="0"/>
              <w:right w:val="single" w:color="auto" w:sz="4" w:space="0"/>
            </w:tcBorders>
            <w:vAlign w:val="center"/>
          </w:tcPr>
          <w:p w14:paraId="71A8F82A">
            <w:pPr>
              <w:pStyle w:val="156"/>
              <w:keepNext w:val="0"/>
              <w:keepLines w:val="0"/>
              <w:pageBreakBefore w:val="0"/>
              <w:widowControl w:val="0"/>
              <w:numPr>
                <w:ilvl w:val="0"/>
                <w:numId w:val="0"/>
              </w:numPr>
              <w:kinsoku/>
              <w:wordWrap w:val="0"/>
              <w:overflowPunct/>
              <w:topLinePunct w:val="0"/>
              <w:autoSpaceDE/>
              <w:autoSpaceDN/>
              <w:bidi w:val="0"/>
              <w:snapToGrid w:val="0"/>
              <w:spacing w:after="0" w:line="500" w:lineRule="exact"/>
              <w:ind w:left="0" w:leftChars="0" w:firstLine="0" w:firstLineChars="0"/>
              <w:textAlignment w:val="auto"/>
              <w:rPr>
                <w:rFonts w:hint="eastAsia" w:hAnsi="宋体" w:cs="宋体"/>
                <w:color w:val="auto"/>
                <w:sz w:val="24"/>
                <w:szCs w:val="24"/>
                <w:highlight w:val="none"/>
                <w:lang w:val="en-US" w:eastAsia="zh-CN"/>
              </w:rPr>
            </w:pPr>
          </w:p>
        </w:tc>
      </w:tr>
      <w:tr w14:paraId="6D1089A8">
        <w:tblPrEx>
          <w:tblCellMar>
            <w:top w:w="0" w:type="dxa"/>
            <w:left w:w="108" w:type="dxa"/>
            <w:bottom w:w="0" w:type="dxa"/>
            <w:right w:w="108" w:type="dxa"/>
          </w:tblCellMar>
        </w:tblPrEx>
        <w:trPr>
          <w:trHeight w:val="1795" w:hRule="atLeast"/>
          <w:jc w:val="center"/>
        </w:trPr>
        <w:tc>
          <w:tcPr>
            <w:tcW w:w="1370" w:type="dxa"/>
            <w:vMerge w:val="continue"/>
            <w:tcBorders>
              <w:left w:val="single" w:color="auto" w:sz="4" w:space="0"/>
              <w:right w:val="single" w:color="auto" w:sz="4" w:space="0"/>
            </w:tcBorders>
            <w:vAlign w:val="center"/>
          </w:tcPr>
          <w:p w14:paraId="74B98725">
            <w:pPr>
              <w:keepNext w:val="0"/>
              <w:keepLines w:val="0"/>
              <w:pageBreakBefore w:val="0"/>
              <w:widowControl w:val="0"/>
              <w:kinsoku/>
              <w:wordWrap/>
              <w:overflowPunct/>
              <w:topLinePunct w:val="0"/>
              <w:autoSpaceDE/>
              <w:autoSpaceDN/>
              <w:bidi w:val="0"/>
              <w:adjustRightInd/>
              <w:snapToGrid/>
              <w:spacing w:line="360" w:lineRule="exact"/>
              <w:ind w:left="24" w:leftChars="10" w:right="24" w:rightChars="10"/>
              <w:jc w:val="center"/>
              <w:textAlignment w:val="auto"/>
              <w:rPr>
                <w:rFonts w:hint="eastAsia" w:ascii="宋体" w:hAnsi="宋体" w:eastAsia="宋体" w:cs="宋体"/>
                <w:color w:val="auto"/>
                <w:sz w:val="24"/>
                <w:szCs w:val="24"/>
                <w:highlight w:val="none"/>
                <w:lang w:val="zh-TW"/>
              </w:rPr>
            </w:pPr>
          </w:p>
        </w:tc>
        <w:tc>
          <w:tcPr>
            <w:tcW w:w="4141" w:type="dxa"/>
            <w:tcBorders>
              <w:top w:val="single" w:color="auto" w:sz="4" w:space="0"/>
              <w:left w:val="single" w:color="auto" w:sz="4" w:space="0"/>
              <w:bottom w:val="single" w:color="auto" w:sz="4" w:space="0"/>
              <w:right w:val="single" w:color="auto" w:sz="4" w:space="0"/>
            </w:tcBorders>
            <w:vAlign w:val="center"/>
          </w:tcPr>
          <w:p w14:paraId="3FD01B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配备的本项目专业监理工程师</w:t>
            </w:r>
            <w:r>
              <w:rPr>
                <w:rFonts w:hint="eastAsia" w:hAnsi="宋体" w:cs="宋体"/>
                <w:color w:val="auto"/>
                <w:sz w:val="24"/>
                <w:szCs w:val="24"/>
                <w:highlight w:val="none"/>
                <w:lang w:val="en-US" w:eastAsia="zh-CN"/>
              </w:rPr>
              <w:t>：具有工程师以上（含工程师）职称，得3分</w:t>
            </w:r>
            <w:r>
              <w:rPr>
                <w:rFonts w:hint="eastAsia" w:ascii="宋体" w:hAnsi="宋体" w:eastAsia="宋体" w:cs="宋体"/>
                <w:color w:val="auto"/>
                <w:sz w:val="24"/>
                <w:szCs w:val="24"/>
                <w:highlight w:val="none"/>
                <w:lang w:val="en-US" w:eastAsia="zh-CN"/>
              </w:rPr>
              <w:t>；本小项最高得</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tc>
        <w:tc>
          <w:tcPr>
            <w:tcW w:w="4053" w:type="dxa"/>
            <w:gridSpan w:val="2"/>
            <w:vMerge w:val="continue"/>
            <w:tcBorders>
              <w:left w:val="single" w:color="auto" w:sz="4" w:space="0"/>
              <w:right w:val="single" w:color="auto" w:sz="4" w:space="0"/>
            </w:tcBorders>
            <w:vAlign w:val="center"/>
          </w:tcPr>
          <w:p w14:paraId="7F09EE66">
            <w:pPr>
              <w:pStyle w:val="156"/>
              <w:keepNext w:val="0"/>
              <w:keepLines w:val="0"/>
              <w:pageBreakBefore w:val="0"/>
              <w:widowControl w:val="0"/>
              <w:numPr>
                <w:ilvl w:val="0"/>
                <w:numId w:val="0"/>
              </w:numPr>
              <w:kinsoku/>
              <w:wordWrap w:val="0"/>
              <w:overflowPunct/>
              <w:topLinePunct w:val="0"/>
              <w:autoSpaceDE/>
              <w:autoSpaceDN/>
              <w:bidi w:val="0"/>
              <w:snapToGrid w:val="0"/>
              <w:spacing w:after="0" w:line="500" w:lineRule="exact"/>
              <w:ind w:left="0" w:leftChars="0" w:firstLine="0" w:firstLineChars="0"/>
              <w:textAlignment w:val="auto"/>
              <w:rPr>
                <w:rFonts w:hint="eastAsia" w:hAnsi="宋体" w:cs="宋体"/>
                <w:color w:val="auto"/>
                <w:sz w:val="24"/>
                <w:szCs w:val="24"/>
                <w:highlight w:val="none"/>
                <w:lang w:val="en-US" w:eastAsia="zh-CN"/>
              </w:rPr>
            </w:pPr>
          </w:p>
        </w:tc>
      </w:tr>
      <w:tr w14:paraId="2B5155DC">
        <w:tblPrEx>
          <w:tblCellMar>
            <w:top w:w="0" w:type="dxa"/>
            <w:left w:w="108" w:type="dxa"/>
            <w:bottom w:w="0" w:type="dxa"/>
            <w:right w:w="108" w:type="dxa"/>
          </w:tblCellMar>
        </w:tblPrEx>
        <w:trPr>
          <w:trHeight w:val="546" w:hRule="exact"/>
          <w:jc w:val="center"/>
        </w:trPr>
        <w:tc>
          <w:tcPr>
            <w:tcW w:w="9564"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0C2E6A1E">
            <w:pPr>
              <w:pStyle w:val="156"/>
              <w:keepNext w:val="0"/>
              <w:keepLines w:val="0"/>
              <w:pageBreakBefore w:val="0"/>
              <w:widowControl w:val="0"/>
              <w:kinsoku/>
              <w:wordWrap w:val="0"/>
              <w:overflowPunct/>
              <w:topLinePunct w:val="0"/>
              <w:autoSpaceDE/>
              <w:autoSpaceDN/>
              <w:bidi w:val="0"/>
              <w:snapToGrid w:val="0"/>
              <w:spacing w:after="0" w:line="5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技术部分（监理大纲），满分：</w:t>
            </w:r>
            <w:r>
              <w:rPr>
                <w:rFonts w:hint="eastAsia" w:hAnsi="宋体" w:cs="宋体"/>
                <w:b/>
                <w:bCs/>
                <w:color w:val="auto"/>
                <w:kern w:val="0"/>
                <w:sz w:val="24"/>
                <w:szCs w:val="24"/>
                <w:highlight w:val="none"/>
                <w:u w:val="single"/>
                <w:lang w:val="en-US" w:eastAsia="zh-CN"/>
              </w:rPr>
              <w:t>20</w:t>
            </w:r>
            <w:r>
              <w:rPr>
                <w:rFonts w:hint="eastAsia" w:ascii="宋体" w:hAnsi="宋体" w:eastAsia="宋体" w:cs="宋体"/>
                <w:b/>
                <w:bCs/>
                <w:color w:val="auto"/>
                <w:kern w:val="0"/>
                <w:sz w:val="24"/>
                <w:szCs w:val="24"/>
                <w:highlight w:val="none"/>
              </w:rPr>
              <w:t>分。</w:t>
            </w:r>
          </w:p>
        </w:tc>
      </w:tr>
      <w:tr w14:paraId="0AB7433C">
        <w:tblPrEx>
          <w:tblCellMar>
            <w:top w:w="0" w:type="dxa"/>
            <w:left w:w="108" w:type="dxa"/>
            <w:bottom w:w="0" w:type="dxa"/>
            <w:right w:w="108" w:type="dxa"/>
          </w:tblCellMar>
        </w:tblPrEx>
        <w:trPr>
          <w:trHeight w:val="554" w:hRule="exact"/>
          <w:jc w:val="center"/>
        </w:trPr>
        <w:tc>
          <w:tcPr>
            <w:tcW w:w="1370" w:type="dxa"/>
            <w:tcBorders>
              <w:top w:val="single" w:color="000000" w:sz="4" w:space="0"/>
              <w:left w:val="single" w:color="000000" w:sz="4" w:space="0"/>
              <w:bottom w:val="single" w:color="auto" w:sz="4" w:space="0"/>
              <w:right w:val="single" w:color="000000" w:sz="4" w:space="0"/>
            </w:tcBorders>
            <w:vAlign w:val="center"/>
          </w:tcPr>
          <w:p w14:paraId="761521A8">
            <w:pPr>
              <w:pStyle w:val="156"/>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评分因素</w:t>
            </w:r>
          </w:p>
        </w:tc>
        <w:tc>
          <w:tcPr>
            <w:tcW w:w="4176" w:type="dxa"/>
            <w:gridSpan w:val="2"/>
            <w:tcBorders>
              <w:top w:val="single" w:color="000000" w:sz="4" w:space="0"/>
              <w:left w:val="single" w:color="000000" w:sz="4" w:space="0"/>
              <w:bottom w:val="single" w:color="auto" w:sz="4" w:space="0"/>
              <w:right w:val="single" w:color="000000" w:sz="4" w:space="0"/>
            </w:tcBorders>
            <w:vAlign w:val="center"/>
          </w:tcPr>
          <w:p w14:paraId="73D8067F">
            <w:pPr>
              <w:pStyle w:val="156"/>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评分标准</w:t>
            </w:r>
          </w:p>
        </w:tc>
        <w:tc>
          <w:tcPr>
            <w:tcW w:w="4018" w:type="dxa"/>
            <w:tcBorders>
              <w:top w:val="single" w:color="000000" w:sz="4" w:space="0"/>
              <w:left w:val="single" w:color="000000" w:sz="4" w:space="0"/>
              <w:bottom w:val="single" w:color="auto" w:sz="4" w:space="0"/>
              <w:right w:val="single" w:color="000000" w:sz="4" w:space="0"/>
            </w:tcBorders>
            <w:vAlign w:val="center"/>
          </w:tcPr>
          <w:p w14:paraId="1A357280">
            <w:pPr>
              <w:pStyle w:val="156"/>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5BACB44E">
        <w:tblPrEx>
          <w:tblCellMar>
            <w:top w:w="0" w:type="dxa"/>
            <w:left w:w="108" w:type="dxa"/>
            <w:bottom w:w="0" w:type="dxa"/>
            <w:right w:w="108" w:type="dxa"/>
          </w:tblCellMar>
        </w:tblPrEx>
        <w:trPr>
          <w:trHeight w:val="321" w:hRule="atLeast"/>
          <w:jc w:val="center"/>
        </w:trPr>
        <w:tc>
          <w:tcPr>
            <w:tcW w:w="1370" w:type="dxa"/>
            <w:tcBorders>
              <w:top w:val="single" w:color="auto" w:sz="4" w:space="0"/>
              <w:left w:val="single" w:color="auto" w:sz="4" w:space="0"/>
              <w:bottom w:val="single" w:color="auto" w:sz="4" w:space="0"/>
              <w:right w:val="single" w:color="auto" w:sz="4" w:space="0"/>
            </w:tcBorders>
            <w:vAlign w:val="center"/>
          </w:tcPr>
          <w:p w14:paraId="1D6E9740">
            <w:pPr>
              <w:pStyle w:val="99"/>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监理依据</w:t>
            </w:r>
          </w:p>
          <w:p w14:paraId="022F846E">
            <w:pPr>
              <w:pStyle w:val="99"/>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及工作目标（</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76" w:type="dxa"/>
            <w:gridSpan w:val="2"/>
            <w:tcBorders>
              <w:top w:val="single" w:color="auto" w:sz="4" w:space="0"/>
              <w:left w:val="single" w:color="auto" w:sz="4" w:space="0"/>
              <w:bottom w:val="single" w:color="auto" w:sz="4" w:space="0"/>
              <w:right w:val="single" w:color="auto" w:sz="4" w:space="0"/>
            </w:tcBorders>
            <w:vAlign w:val="center"/>
          </w:tcPr>
          <w:p w14:paraId="72ECF61A">
            <w:pPr>
              <w:pStyle w:val="111"/>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【优】得该项因素分的90%～100%（含90%）；</w:t>
            </w:r>
          </w:p>
          <w:p w14:paraId="0EF329D9">
            <w:pPr>
              <w:pStyle w:val="111"/>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【良】得该项因素分的80%～90%（含80%）；</w:t>
            </w:r>
          </w:p>
          <w:p w14:paraId="467A12E4">
            <w:pPr>
              <w:pStyle w:val="111"/>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【中】得该项因素分的70%～80%（含70%）；</w:t>
            </w:r>
          </w:p>
          <w:p w14:paraId="30532908">
            <w:pPr>
              <w:pStyle w:val="156"/>
              <w:keepNext w:val="0"/>
              <w:keepLines w:val="0"/>
              <w:pageBreakBefore w:val="0"/>
              <w:widowControl w:val="0"/>
              <w:kinsoku/>
              <w:wordWrap w:val="0"/>
              <w:overflowPunct/>
              <w:topLinePunct w:val="0"/>
              <w:autoSpaceDE/>
              <w:autoSpaceDN/>
              <w:bidi w:val="0"/>
              <w:adjustRightInd/>
              <w:snapToGrid w:val="0"/>
              <w:spacing w:after="0" w:line="288"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【差】得该项因素分的60%～70%（含60%）。</w:t>
            </w:r>
          </w:p>
        </w:tc>
        <w:tc>
          <w:tcPr>
            <w:tcW w:w="4018" w:type="dxa"/>
            <w:tcBorders>
              <w:top w:val="single" w:color="auto" w:sz="4" w:space="0"/>
              <w:left w:val="single" w:color="auto" w:sz="4" w:space="0"/>
              <w:bottom w:val="single" w:color="auto" w:sz="4" w:space="0"/>
              <w:right w:val="single" w:color="auto" w:sz="4" w:space="0"/>
            </w:tcBorders>
            <w:vAlign w:val="center"/>
          </w:tcPr>
          <w:p w14:paraId="49595D11">
            <w:pPr>
              <w:pStyle w:val="111"/>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要求依据全面、适用；目标清晰、正确；针对性强。</w:t>
            </w:r>
          </w:p>
        </w:tc>
      </w:tr>
      <w:tr w14:paraId="34CCC798">
        <w:tblPrEx>
          <w:tblCellMar>
            <w:top w:w="0" w:type="dxa"/>
            <w:left w:w="108" w:type="dxa"/>
            <w:bottom w:w="0" w:type="dxa"/>
            <w:right w:w="108" w:type="dxa"/>
          </w:tblCellMar>
        </w:tblPrEx>
        <w:trPr>
          <w:trHeight w:val="985" w:hRule="atLeast"/>
          <w:jc w:val="center"/>
        </w:trPr>
        <w:tc>
          <w:tcPr>
            <w:tcW w:w="1370" w:type="dxa"/>
            <w:tcBorders>
              <w:top w:val="single" w:color="auto" w:sz="4" w:space="0"/>
              <w:left w:val="single" w:color="auto" w:sz="4" w:space="0"/>
              <w:bottom w:val="single" w:color="auto" w:sz="4" w:space="0"/>
              <w:right w:val="single" w:color="auto" w:sz="4" w:space="0"/>
            </w:tcBorders>
            <w:vAlign w:val="center"/>
          </w:tcPr>
          <w:p w14:paraId="4C8594AF">
            <w:pPr>
              <w:pStyle w:val="99"/>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工程质量</w:t>
            </w:r>
          </w:p>
          <w:p w14:paraId="524453CC">
            <w:pPr>
              <w:pStyle w:val="99"/>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监理措施</w:t>
            </w:r>
          </w:p>
          <w:p w14:paraId="71AFBC8B">
            <w:pPr>
              <w:pStyle w:val="127"/>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76" w:type="dxa"/>
            <w:gridSpan w:val="2"/>
            <w:tcBorders>
              <w:top w:val="single" w:color="auto" w:sz="4" w:space="0"/>
              <w:left w:val="single" w:color="auto" w:sz="4" w:space="0"/>
              <w:bottom w:val="single" w:color="auto" w:sz="4" w:space="0"/>
              <w:right w:val="single" w:color="auto" w:sz="4" w:space="0"/>
            </w:tcBorders>
            <w:vAlign w:val="center"/>
          </w:tcPr>
          <w:p w14:paraId="64255FCE">
            <w:pPr>
              <w:pStyle w:val="111"/>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【优】得该项因素分的90%～100%（含90%）；</w:t>
            </w:r>
          </w:p>
          <w:p w14:paraId="4753AC67">
            <w:pPr>
              <w:pStyle w:val="111"/>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【良】得该项因素分的80%～90%（含80%）；</w:t>
            </w:r>
          </w:p>
          <w:p w14:paraId="4CAFD2EF">
            <w:pPr>
              <w:pStyle w:val="111"/>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【中】得该项因素分的70%～80%（含70%）；</w:t>
            </w:r>
          </w:p>
          <w:p w14:paraId="5C7958C2">
            <w:pPr>
              <w:pStyle w:val="111"/>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【差】得该项因素分的60%～70%（含60%）。</w:t>
            </w:r>
          </w:p>
        </w:tc>
        <w:tc>
          <w:tcPr>
            <w:tcW w:w="4018" w:type="dxa"/>
            <w:vMerge w:val="restart"/>
            <w:tcBorders>
              <w:top w:val="single" w:color="auto" w:sz="4" w:space="0"/>
              <w:left w:val="single" w:color="auto" w:sz="4" w:space="0"/>
              <w:bottom w:val="single" w:color="auto" w:sz="4" w:space="0"/>
              <w:right w:val="single" w:color="auto" w:sz="4" w:space="0"/>
            </w:tcBorders>
            <w:vAlign w:val="center"/>
          </w:tcPr>
          <w:p w14:paraId="5EDFDFBE">
            <w:pPr>
              <w:pStyle w:val="111"/>
              <w:keepNext w:val="0"/>
              <w:keepLines w:val="0"/>
              <w:pageBreakBefore w:val="0"/>
              <w:widowControl w:val="0"/>
              <w:kinsoku/>
              <w:wordWrap w:val="0"/>
              <w:overflowPunct/>
              <w:topLinePunct w:val="0"/>
              <w:autoSpaceDE/>
              <w:autoSpaceDN/>
              <w:bidi w:val="0"/>
              <w:snapToGrid w:val="0"/>
              <w:spacing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要求目标正确、方法可行、预控和动态管理措施具体、针对性强。脱离本工程实际、机械照搬照抄规范和技术标准的，不能得满分。</w:t>
            </w:r>
          </w:p>
        </w:tc>
      </w:tr>
      <w:tr w14:paraId="657674A1">
        <w:tblPrEx>
          <w:tblCellMar>
            <w:top w:w="0" w:type="dxa"/>
            <w:left w:w="108" w:type="dxa"/>
            <w:bottom w:w="0" w:type="dxa"/>
            <w:right w:w="108" w:type="dxa"/>
          </w:tblCellMar>
        </w:tblPrEx>
        <w:trPr>
          <w:trHeight w:val="321" w:hRule="atLeast"/>
          <w:jc w:val="center"/>
        </w:trPr>
        <w:tc>
          <w:tcPr>
            <w:tcW w:w="1370" w:type="dxa"/>
            <w:tcBorders>
              <w:top w:val="single" w:color="auto" w:sz="4" w:space="0"/>
              <w:left w:val="single" w:color="000000" w:sz="4" w:space="0"/>
              <w:bottom w:val="single" w:color="000000" w:sz="4" w:space="0"/>
              <w:right w:val="single" w:color="auto" w:sz="4" w:space="0"/>
            </w:tcBorders>
            <w:vAlign w:val="center"/>
          </w:tcPr>
          <w:p w14:paraId="55D56246">
            <w:pPr>
              <w:pStyle w:val="99"/>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工程进度</w:t>
            </w:r>
          </w:p>
          <w:p w14:paraId="6613DE54">
            <w:pPr>
              <w:pStyle w:val="99"/>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监理措施</w:t>
            </w:r>
          </w:p>
          <w:p w14:paraId="1C364B3A">
            <w:pPr>
              <w:pStyle w:val="127"/>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76" w:type="dxa"/>
            <w:gridSpan w:val="2"/>
            <w:tcBorders>
              <w:top w:val="single" w:color="auto" w:sz="4" w:space="0"/>
              <w:left w:val="single" w:color="auto" w:sz="4" w:space="0"/>
              <w:bottom w:val="single" w:color="auto" w:sz="4" w:space="0"/>
              <w:right w:val="single" w:color="auto" w:sz="4" w:space="0"/>
            </w:tcBorders>
            <w:vAlign w:val="center"/>
          </w:tcPr>
          <w:p w14:paraId="1C9301B8">
            <w:pPr>
              <w:pStyle w:val="111"/>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【优】得该项因素分的90%～100%（含90%）；</w:t>
            </w:r>
          </w:p>
          <w:p w14:paraId="3E012986">
            <w:pPr>
              <w:pStyle w:val="111"/>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【良】得该项因素分的80%～90%（含80%）；</w:t>
            </w:r>
          </w:p>
          <w:p w14:paraId="5166F0B0">
            <w:pPr>
              <w:pStyle w:val="111"/>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【中】得该项因素分的70%～80%（含70%）；</w:t>
            </w:r>
          </w:p>
          <w:p w14:paraId="685CE569">
            <w:pPr>
              <w:pStyle w:val="111"/>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【差】得该项因素分的60%～70%（含60%）。</w:t>
            </w:r>
          </w:p>
        </w:tc>
        <w:tc>
          <w:tcPr>
            <w:tcW w:w="4018" w:type="dxa"/>
            <w:vMerge w:val="continue"/>
            <w:tcBorders>
              <w:top w:val="single" w:color="auto" w:sz="4" w:space="0"/>
              <w:left w:val="single" w:color="auto" w:sz="4" w:space="0"/>
              <w:bottom w:val="single" w:color="auto" w:sz="4" w:space="0"/>
              <w:right w:val="single" w:color="auto" w:sz="4" w:space="0"/>
            </w:tcBorders>
            <w:vAlign w:val="center"/>
          </w:tcPr>
          <w:p w14:paraId="33D6114C">
            <w:pPr>
              <w:pStyle w:val="111"/>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auto"/>
                <w:kern w:val="0"/>
                <w:sz w:val="24"/>
                <w:szCs w:val="24"/>
                <w:highlight w:val="none"/>
              </w:rPr>
            </w:pPr>
          </w:p>
        </w:tc>
      </w:tr>
      <w:tr w14:paraId="0AC42CCD">
        <w:tblPrEx>
          <w:tblCellMar>
            <w:top w:w="0" w:type="dxa"/>
            <w:left w:w="108" w:type="dxa"/>
            <w:bottom w:w="0" w:type="dxa"/>
            <w:right w:w="108" w:type="dxa"/>
          </w:tblCellMar>
        </w:tblPrEx>
        <w:trPr>
          <w:trHeight w:val="1480" w:hRule="atLeast"/>
          <w:jc w:val="center"/>
        </w:trPr>
        <w:tc>
          <w:tcPr>
            <w:tcW w:w="1370" w:type="dxa"/>
            <w:tcBorders>
              <w:top w:val="single" w:color="000000" w:sz="4" w:space="0"/>
              <w:left w:val="single" w:color="000000" w:sz="4" w:space="0"/>
              <w:bottom w:val="single" w:color="000000" w:sz="4" w:space="0"/>
              <w:right w:val="single" w:color="auto" w:sz="4" w:space="0"/>
            </w:tcBorders>
            <w:vAlign w:val="center"/>
          </w:tcPr>
          <w:p w14:paraId="38C200EE">
            <w:pPr>
              <w:pStyle w:val="99"/>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工程造价</w:t>
            </w:r>
          </w:p>
          <w:p w14:paraId="21FFBFF7">
            <w:pPr>
              <w:pStyle w:val="99"/>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监理措施</w:t>
            </w:r>
          </w:p>
          <w:p w14:paraId="45E15623">
            <w:pPr>
              <w:pStyle w:val="127"/>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76" w:type="dxa"/>
            <w:gridSpan w:val="2"/>
            <w:tcBorders>
              <w:top w:val="single" w:color="auto" w:sz="4" w:space="0"/>
              <w:left w:val="single" w:color="auto" w:sz="4" w:space="0"/>
              <w:bottom w:val="single" w:color="auto" w:sz="4" w:space="0"/>
              <w:right w:val="single" w:color="auto" w:sz="4" w:space="0"/>
            </w:tcBorders>
            <w:vAlign w:val="center"/>
          </w:tcPr>
          <w:p w14:paraId="7894184C">
            <w:pPr>
              <w:pStyle w:val="111"/>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【优】得该项因素分的90%～100%（含90%）；</w:t>
            </w:r>
          </w:p>
          <w:p w14:paraId="31B475E3">
            <w:pPr>
              <w:pStyle w:val="111"/>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【良】得该项因素分的80%～90%（含80%）；</w:t>
            </w:r>
          </w:p>
          <w:p w14:paraId="06E7F1F6">
            <w:pPr>
              <w:pStyle w:val="111"/>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【中】得该项因素分的70%～80%（含70%）；</w:t>
            </w:r>
          </w:p>
          <w:p w14:paraId="30CF66B8">
            <w:pPr>
              <w:pStyle w:val="111"/>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【差】得该项因素分的60%～70%（含60%）。</w:t>
            </w:r>
          </w:p>
        </w:tc>
        <w:tc>
          <w:tcPr>
            <w:tcW w:w="4018" w:type="dxa"/>
            <w:vMerge w:val="continue"/>
            <w:tcBorders>
              <w:top w:val="single" w:color="auto" w:sz="4" w:space="0"/>
              <w:left w:val="single" w:color="auto" w:sz="4" w:space="0"/>
              <w:bottom w:val="single" w:color="auto" w:sz="4" w:space="0"/>
              <w:right w:val="single" w:color="auto" w:sz="4" w:space="0"/>
            </w:tcBorders>
            <w:vAlign w:val="center"/>
          </w:tcPr>
          <w:p w14:paraId="541C6262">
            <w:pPr>
              <w:pStyle w:val="111"/>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auto"/>
                <w:kern w:val="0"/>
                <w:sz w:val="24"/>
                <w:szCs w:val="24"/>
                <w:highlight w:val="none"/>
              </w:rPr>
            </w:pPr>
          </w:p>
        </w:tc>
      </w:tr>
      <w:tr w14:paraId="37884F6A">
        <w:tblPrEx>
          <w:tblCellMar>
            <w:top w:w="0" w:type="dxa"/>
            <w:left w:w="108" w:type="dxa"/>
            <w:bottom w:w="0" w:type="dxa"/>
            <w:right w:w="108" w:type="dxa"/>
          </w:tblCellMar>
        </w:tblPrEx>
        <w:trPr>
          <w:trHeight w:val="1212" w:hRule="atLeast"/>
          <w:jc w:val="center"/>
        </w:trPr>
        <w:tc>
          <w:tcPr>
            <w:tcW w:w="1370" w:type="dxa"/>
            <w:tcBorders>
              <w:top w:val="single" w:color="000000" w:sz="4" w:space="0"/>
              <w:left w:val="single" w:color="000000" w:sz="4" w:space="0"/>
              <w:bottom w:val="single" w:color="000000" w:sz="4" w:space="0"/>
              <w:right w:val="single" w:color="000000" w:sz="4" w:space="0"/>
            </w:tcBorders>
            <w:vAlign w:val="center"/>
          </w:tcPr>
          <w:p w14:paraId="3087CDFF">
            <w:pPr>
              <w:pStyle w:val="99"/>
              <w:keepNext w:val="0"/>
              <w:keepLines w:val="0"/>
              <w:pageBreakBefore w:val="0"/>
              <w:widowControl w:val="0"/>
              <w:kinsoku/>
              <w:wordWrap w:val="0"/>
              <w:overflowPunct/>
              <w:topLinePunct w:val="0"/>
              <w:autoSpaceDE/>
              <w:autoSpaceDN/>
              <w:bidi w:val="0"/>
              <w:adjustRightInd/>
              <w:snapToGrid w:val="0"/>
              <w:spacing w:line="2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安全防护</w:t>
            </w:r>
          </w:p>
          <w:p w14:paraId="29B76934">
            <w:pPr>
              <w:pStyle w:val="99"/>
              <w:keepNext w:val="0"/>
              <w:keepLines w:val="0"/>
              <w:pageBreakBefore w:val="0"/>
              <w:widowControl w:val="0"/>
              <w:kinsoku/>
              <w:wordWrap w:val="0"/>
              <w:overflowPunct/>
              <w:topLinePunct w:val="0"/>
              <w:autoSpaceDE/>
              <w:autoSpaceDN/>
              <w:bidi w:val="0"/>
              <w:adjustRightInd/>
              <w:snapToGrid w:val="0"/>
              <w:spacing w:line="2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监理措施</w:t>
            </w:r>
          </w:p>
          <w:p w14:paraId="6690FA94">
            <w:pPr>
              <w:pStyle w:val="127"/>
              <w:keepNext w:val="0"/>
              <w:keepLines w:val="0"/>
              <w:pageBreakBefore w:val="0"/>
              <w:widowControl w:val="0"/>
              <w:kinsoku/>
              <w:wordWrap w:val="0"/>
              <w:overflowPunct/>
              <w:topLinePunct w:val="0"/>
              <w:autoSpaceDE/>
              <w:autoSpaceDN/>
              <w:bidi w:val="0"/>
              <w:adjustRightInd/>
              <w:snapToGrid w:val="0"/>
              <w:spacing w:line="2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76" w:type="dxa"/>
            <w:gridSpan w:val="2"/>
            <w:tcBorders>
              <w:top w:val="single" w:color="auto" w:sz="4" w:space="0"/>
              <w:left w:val="single" w:color="000000" w:sz="4" w:space="0"/>
              <w:bottom w:val="single" w:color="000000" w:sz="4" w:space="0"/>
              <w:right w:val="single" w:color="000000" w:sz="4" w:space="0"/>
            </w:tcBorders>
            <w:vAlign w:val="center"/>
          </w:tcPr>
          <w:p w14:paraId="7D132941">
            <w:pPr>
              <w:pStyle w:val="111"/>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【优】得该项因素分的90%～100%（含90%）；</w:t>
            </w:r>
          </w:p>
          <w:p w14:paraId="7A526C2D">
            <w:pPr>
              <w:pStyle w:val="111"/>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【良】得该项因素分的80%～90%（含80%）；</w:t>
            </w:r>
          </w:p>
          <w:p w14:paraId="199A40D3">
            <w:pPr>
              <w:pStyle w:val="111"/>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【中】得该项因素分的70%～80%（含70%）；</w:t>
            </w:r>
          </w:p>
          <w:p w14:paraId="4DF518F1">
            <w:pPr>
              <w:pStyle w:val="111"/>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【差】得该项因素分的60%～70%（含60%）。</w:t>
            </w:r>
          </w:p>
        </w:tc>
        <w:tc>
          <w:tcPr>
            <w:tcW w:w="4018" w:type="dxa"/>
            <w:vMerge w:val="continue"/>
            <w:tcBorders>
              <w:top w:val="single" w:color="auto" w:sz="4" w:space="0"/>
              <w:left w:val="single" w:color="000000" w:sz="4" w:space="0"/>
              <w:right w:val="single" w:color="auto" w:sz="4" w:space="0"/>
            </w:tcBorders>
            <w:vAlign w:val="center"/>
          </w:tcPr>
          <w:p w14:paraId="03260D4F">
            <w:pPr>
              <w:pStyle w:val="111"/>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p>
        </w:tc>
      </w:tr>
      <w:tr w14:paraId="51495A64">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vAlign w:val="center"/>
          </w:tcPr>
          <w:p w14:paraId="1172BCEC">
            <w:pPr>
              <w:pStyle w:val="99"/>
              <w:keepNext w:val="0"/>
              <w:keepLines w:val="0"/>
              <w:pageBreakBefore w:val="0"/>
              <w:widowControl w:val="0"/>
              <w:kinsoku/>
              <w:wordWrap w:val="0"/>
              <w:overflowPunct/>
              <w:topLinePunct w:val="0"/>
              <w:autoSpaceDE/>
              <w:autoSpaceDN/>
              <w:bidi w:val="0"/>
              <w:adjustRightInd/>
              <w:snapToGrid w:val="0"/>
              <w:spacing w:line="2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绿色施工</w:t>
            </w:r>
          </w:p>
          <w:p w14:paraId="0C221BFB">
            <w:pPr>
              <w:pStyle w:val="99"/>
              <w:keepNext w:val="0"/>
              <w:keepLines w:val="0"/>
              <w:pageBreakBefore w:val="0"/>
              <w:widowControl w:val="0"/>
              <w:kinsoku/>
              <w:wordWrap w:val="0"/>
              <w:overflowPunct/>
              <w:topLinePunct w:val="0"/>
              <w:autoSpaceDE/>
              <w:autoSpaceDN/>
              <w:bidi w:val="0"/>
              <w:adjustRightInd/>
              <w:snapToGrid w:val="0"/>
              <w:spacing w:line="2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、文明施工</w:t>
            </w:r>
          </w:p>
          <w:p w14:paraId="31E21054">
            <w:pPr>
              <w:pStyle w:val="99"/>
              <w:keepNext w:val="0"/>
              <w:keepLines w:val="0"/>
              <w:pageBreakBefore w:val="0"/>
              <w:widowControl w:val="0"/>
              <w:kinsoku/>
              <w:wordWrap w:val="0"/>
              <w:overflowPunct/>
              <w:topLinePunct w:val="0"/>
              <w:autoSpaceDE/>
              <w:autoSpaceDN/>
              <w:bidi w:val="0"/>
              <w:adjustRightInd/>
              <w:snapToGrid w:val="0"/>
              <w:spacing w:line="24" w:lineRule="atLeas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监理措施</w:t>
            </w:r>
          </w:p>
          <w:p w14:paraId="2129A149">
            <w:pPr>
              <w:pStyle w:val="127"/>
              <w:keepNext w:val="0"/>
              <w:keepLines w:val="0"/>
              <w:pageBreakBefore w:val="0"/>
              <w:widowControl w:val="0"/>
              <w:kinsoku/>
              <w:wordWrap w:val="0"/>
              <w:overflowPunct/>
              <w:topLinePunct w:val="0"/>
              <w:autoSpaceDE/>
              <w:autoSpaceDN/>
              <w:bidi w:val="0"/>
              <w:adjustRightInd/>
              <w:snapToGrid w:val="0"/>
              <w:spacing w:line="2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76" w:type="dxa"/>
            <w:gridSpan w:val="2"/>
            <w:tcBorders>
              <w:top w:val="single" w:color="000000" w:sz="4" w:space="0"/>
              <w:left w:val="single" w:color="000000" w:sz="4" w:space="0"/>
              <w:bottom w:val="single" w:color="000000" w:sz="4" w:space="0"/>
              <w:right w:val="single" w:color="000000" w:sz="4" w:space="0"/>
            </w:tcBorders>
            <w:vAlign w:val="center"/>
          </w:tcPr>
          <w:p w14:paraId="09F02ABD">
            <w:pPr>
              <w:pStyle w:val="111"/>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【优】得该项因素分的90%～100%（含90%）；</w:t>
            </w:r>
          </w:p>
          <w:p w14:paraId="005BEF12">
            <w:pPr>
              <w:pStyle w:val="111"/>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【良】得该项因素分的80%～90%（含80%）；</w:t>
            </w:r>
          </w:p>
          <w:p w14:paraId="713BA410">
            <w:pPr>
              <w:pStyle w:val="111"/>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【中】得该项因素分的70%～80%（含70%）；</w:t>
            </w:r>
          </w:p>
          <w:p w14:paraId="3B9E4652">
            <w:pPr>
              <w:pStyle w:val="111"/>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【差】得该项因素分的60%～70%（含60%）。</w:t>
            </w:r>
          </w:p>
        </w:tc>
        <w:tc>
          <w:tcPr>
            <w:tcW w:w="4018" w:type="dxa"/>
            <w:vMerge w:val="continue"/>
            <w:tcBorders>
              <w:left w:val="single" w:color="000000" w:sz="4" w:space="0"/>
              <w:bottom w:val="single" w:color="000000" w:sz="4" w:space="0"/>
              <w:right w:val="single" w:color="auto" w:sz="4" w:space="0"/>
            </w:tcBorders>
            <w:vAlign w:val="center"/>
          </w:tcPr>
          <w:p w14:paraId="5D6CC703">
            <w:pPr>
              <w:pStyle w:val="111"/>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p>
        </w:tc>
      </w:tr>
      <w:tr w14:paraId="362CDE2F">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vAlign w:val="center"/>
          </w:tcPr>
          <w:p w14:paraId="0E467A7C">
            <w:pPr>
              <w:pStyle w:val="99"/>
              <w:keepNext w:val="0"/>
              <w:keepLines w:val="0"/>
              <w:pageBreakBefore w:val="0"/>
              <w:widowControl w:val="0"/>
              <w:kinsoku/>
              <w:wordWrap w:val="0"/>
              <w:overflowPunct/>
              <w:topLinePunct w:val="0"/>
              <w:autoSpaceDE/>
              <w:autoSpaceDN/>
              <w:bidi w:val="0"/>
              <w:adjustRightInd/>
              <w:snapToGrid w:val="0"/>
              <w:spacing w:line="2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合同、信息</w:t>
            </w:r>
          </w:p>
          <w:p w14:paraId="31FCD10E">
            <w:pPr>
              <w:pStyle w:val="99"/>
              <w:keepNext w:val="0"/>
              <w:keepLines w:val="0"/>
              <w:pageBreakBefore w:val="0"/>
              <w:widowControl w:val="0"/>
              <w:kinsoku/>
              <w:wordWrap w:val="0"/>
              <w:overflowPunct/>
              <w:topLinePunct w:val="0"/>
              <w:autoSpaceDE/>
              <w:autoSpaceDN/>
              <w:bidi w:val="0"/>
              <w:adjustRightInd/>
              <w:snapToGrid w:val="0"/>
              <w:spacing w:line="2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管理方案</w:t>
            </w:r>
          </w:p>
          <w:p w14:paraId="42F50B67">
            <w:pPr>
              <w:pStyle w:val="127"/>
              <w:keepNext w:val="0"/>
              <w:keepLines w:val="0"/>
              <w:pageBreakBefore w:val="0"/>
              <w:widowControl w:val="0"/>
              <w:kinsoku/>
              <w:wordWrap w:val="0"/>
              <w:overflowPunct/>
              <w:topLinePunct w:val="0"/>
              <w:autoSpaceDE/>
              <w:autoSpaceDN/>
              <w:bidi w:val="0"/>
              <w:adjustRightInd/>
              <w:snapToGrid w:val="0"/>
              <w:spacing w:line="2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76" w:type="dxa"/>
            <w:gridSpan w:val="2"/>
            <w:tcBorders>
              <w:top w:val="single" w:color="000000" w:sz="4" w:space="0"/>
              <w:left w:val="single" w:color="000000" w:sz="4" w:space="0"/>
              <w:bottom w:val="single" w:color="000000" w:sz="4" w:space="0"/>
              <w:right w:val="single" w:color="000000" w:sz="4" w:space="0"/>
            </w:tcBorders>
            <w:vAlign w:val="center"/>
          </w:tcPr>
          <w:p w14:paraId="2785D636">
            <w:pPr>
              <w:pStyle w:val="111"/>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【优】得该项因素分的90%～100%（含90%）；</w:t>
            </w:r>
          </w:p>
          <w:p w14:paraId="172C9E0C">
            <w:pPr>
              <w:pStyle w:val="111"/>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【良】得该项因素分的80%～90%（含80%）；</w:t>
            </w:r>
          </w:p>
          <w:p w14:paraId="2FB241DA">
            <w:pPr>
              <w:pStyle w:val="111"/>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【中】得该项因素分的70%～80%（含70%）；</w:t>
            </w:r>
          </w:p>
          <w:p w14:paraId="658683FF">
            <w:pPr>
              <w:pStyle w:val="111"/>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【差】得该项因素分的60%～70%（含60%）。</w:t>
            </w:r>
          </w:p>
        </w:tc>
        <w:tc>
          <w:tcPr>
            <w:tcW w:w="4018" w:type="dxa"/>
            <w:tcBorders>
              <w:top w:val="single" w:color="000000" w:sz="4" w:space="0"/>
              <w:left w:val="single" w:color="000000" w:sz="4" w:space="0"/>
              <w:bottom w:val="single" w:color="000000" w:sz="4" w:space="0"/>
              <w:right w:val="single" w:color="000000" w:sz="4" w:space="0"/>
            </w:tcBorders>
            <w:vAlign w:val="center"/>
          </w:tcPr>
          <w:p w14:paraId="15BE8CDA">
            <w:pPr>
              <w:pStyle w:val="111"/>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要求各项制度规范清晰，方法科学合理，措施及时有效，针对性强。能够切实防范和处理合同纠纷，提升监理工作效能。</w:t>
            </w:r>
          </w:p>
        </w:tc>
      </w:tr>
      <w:tr w14:paraId="2172DEEB">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vAlign w:val="center"/>
          </w:tcPr>
          <w:p w14:paraId="40F62563">
            <w:pPr>
              <w:pStyle w:val="99"/>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组织协调</w:t>
            </w:r>
          </w:p>
          <w:p w14:paraId="5C2DD6FE">
            <w:pPr>
              <w:pStyle w:val="99"/>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内容及措施</w:t>
            </w:r>
          </w:p>
          <w:p w14:paraId="2522124E">
            <w:pPr>
              <w:pStyle w:val="127"/>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76" w:type="dxa"/>
            <w:gridSpan w:val="2"/>
            <w:tcBorders>
              <w:top w:val="single" w:color="000000" w:sz="4" w:space="0"/>
              <w:left w:val="single" w:color="000000" w:sz="4" w:space="0"/>
              <w:bottom w:val="single" w:color="000000" w:sz="4" w:space="0"/>
              <w:right w:val="single" w:color="000000" w:sz="4" w:space="0"/>
            </w:tcBorders>
            <w:vAlign w:val="center"/>
          </w:tcPr>
          <w:p w14:paraId="5D7FDC50">
            <w:pPr>
              <w:pStyle w:val="111"/>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【优】得该项因素分的90%～100%（含90%）；</w:t>
            </w:r>
          </w:p>
          <w:p w14:paraId="4D5BF1AE">
            <w:pPr>
              <w:pStyle w:val="111"/>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【良】得该项因素分的80%～90%（含80%）；</w:t>
            </w:r>
          </w:p>
          <w:p w14:paraId="6865E762">
            <w:pPr>
              <w:pStyle w:val="111"/>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【中】得该项因素分的70%～80%（含70%）；</w:t>
            </w:r>
          </w:p>
          <w:p w14:paraId="33D41A28">
            <w:pPr>
              <w:pStyle w:val="111"/>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【差】得该项因素分的60%～70%（含60%）。</w:t>
            </w:r>
          </w:p>
        </w:tc>
        <w:tc>
          <w:tcPr>
            <w:tcW w:w="4018" w:type="dxa"/>
            <w:tcBorders>
              <w:top w:val="single" w:color="000000" w:sz="4" w:space="0"/>
              <w:left w:val="single" w:color="000000" w:sz="4" w:space="0"/>
              <w:bottom w:val="single" w:color="000000" w:sz="4" w:space="0"/>
              <w:right w:val="single" w:color="000000" w:sz="4" w:space="0"/>
            </w:tcBorders>
            <w:vAlign w:val="center"/>
          </w:tcPr>
          <w:p w14:paraId="13F64F0E">
            <w:pPr>
              <w:pStyle w:val="111"/>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要求各项制度规范清晰，方法科学合理，措施及时有效，针对性强。能够高效收集、协调、处理、反馈各方各类问题。</w:t>
            </w:r>
          </w:p>
        </w:tc>
      </w:tr>
      <w:tr w14:paraId="288BA03D">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vAlign w:val="center"/>
          </w:tcPr>
          <w:p w14:paraId="087613F4">
            <w:pPr>
              <w:pStyle w:val="99"/>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监理工作重点、难点分析</w:t>
            </w:r>
          </w:p>
          <w:p w14:paraId="38D0E3C3">
            <w:pPr>
              <w:pStyle w:val="127"/>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76" w:type="dxa"/>
            <w:gridSpan w:val="2"/>
            <w:tcBorders>
              <w:top w:val="single" w:color="000000" w:sz="4" w:space="0"/>
              <w:left w:val="single" w:color="000000" w:sz="4" w:space="0"/>
              <w:bottom w:val="single" w:color="000000" w:sz="4" w:space="0"/>
              <w:right w:val="single" w:color="000000" w:sz="4" w:space="0"/>
            </w:tcBorders>
            <w:vAlign w:val="center"/>
          </w:tcPr>
          <w:p w14:paraId="65D969D3">
            <w:pPr>
              <w:pStyle w:val="111"/>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【优】得该项因素分的90%～100%（含90%）；</w:t>
            </w:r>
          </w:p>
          <w:p w14:paraId="7618814F">
            <w:pPr>
              <w:pStyle w:val="111"/>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【良】得该项因素分的80%～90%（含80%）；</w:t>
            </w:r>
          </w:p>
          <w:p w14:paraId="6E022843">
            <w:pPr>
              <w:pStyle w:val="111"/>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【中】得该项因素分的70%～80%（含70%）；</w:t>
            </w:r>
          </w:p>
          <w:p w14:paraId="07DEE290">
            <w:pPr>
              <w:pStyle w:val="111"/>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【差】得该项因素分的60%～70%（含60%）。</w:t>
            </w:r>
          </w:p>
        </w:tc>
        <w:tc>
          <w:tcPr>
            <w:tcW w:w="4018" w:type="dxa"/>
            <w:tcBorders>
              <w:top w:val="single" w:color="000000" w:sz="4" w:space="0"/>
              <w:left w:val="single" w:color="000000" w:sz="4" w:space="0"/>
              <w:bottom w:val="single" w:color="000000" w:sz="4" w:space="0"/>
              <w:right w:val="single" w:color="000000" w:sz="4" w:space="0"/>
            </w:tcBorders>
            <w:vAlign w:val="center"/>
          </w:tcPr>
          <w:p w14:paraId="6497F5BF">
            <w:pPr>
              <w:pStyle w:val="111"/>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要求方法可行、措施具体、针对性强。</w:t>
            </w:r>
          </w:p>
        </w:tc>
      </w:tr>
      <w:tr w14:paraId="2B2ACF7B">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vAlign w:val="center"/>
          </w:tcPr>
          <w:p w14:paraId="0E528CA0">
            <w:pPr>
              <w:pStyle w:val="99"/>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合理化建议</w:t>
            </w:r>
          </w:p>
          <w:p w14:paraId="6CEE714D">
            <w:pPr>
              <w:pStyle w:val="127"/>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76" w:type="dxa"/>
            <w:gridSpan w:val="2"/>
            <w:tcBorders>
              <w:top w:val="single" w:color="000000" w:sz="4" w:space="0"/>
              <w:left w:val="single" w:color="000000" w:sz="4" w:space="0"/>
              <w:bottom w:val="single" w:color="000000" w:sz="4" w:space="0"/>
              <w:right w:val="single" w:color="000000" w:sz="4" w:space="0"/>
            </w:tcBorders>
            <w:vAlign w:val="center"/>
          </w:tcPr>
          <w:p w14:paraId="4BD6133C">
            <w:pPr>
              <w:pStyle w:val="111"/>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【优】得该项因素分的90%～100%（含90%）；</w:t>
            </w:r>
          </w:p>
          <w:p w14:paraId="2BDFDE4E">
            <w:pPr>
              <w:pStyle w:val="111"/>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【良】得该项因素分的80%～90%（含80%）；</w:t>
            </w:r>
          </w:p>
          <w:p w14:paraId="213E26B1">
            <w:pPr>
              <w:pStyle w:val="111"/>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【中】得该项因素分的70%～80%（含70%）；</w:t>
            </w:r>
          </w:p>
          <w:p w14:paraId="4CAF5DA9">
            <w:pPr>
              <w:pStyle w:val="111"/>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【差】得该项因素分的60%～70%（含60%）。</w:t>
            </w:r>
          </w:p>
        </w:tc>
        <w:tc>
          <w:tcPr>
            <w:tcW w:w="4018" w:type="dxa"/>
            <w:tcBorders>
              <w:top w:val="single" w:color="000000" w:sz="4" w:space="0"/>
              <w:left w:val="single" w:color="000000" w:sz="4" w:space="0"/>
              <w:bottom w:val="single" w:color="000000" w:sz="4" w:space="0"/>
              <w:right w:val="single" w:color="000000" w:sz="4" w:space="0"/>
            </w:tcBorders>
            <w:vAlign w:val="center"/>
          </w:tcPr>
          <w:p w14:paraId="43EB7A57">
            <w:pPr>
              <w:pStyle w:val="111"/>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要求方法可行、措施具体、针对性强。</w:t>
            </w:r>
          </w:p>
        </w:tc>
      </w:tr>
      <w:tr w14:paraId="3172C220">
        <w:tblPrEx>
          <w:tblCellMar>
            <w:top w:w="0" w:type="dxa"/>
            <w:left w:w="108" w:type="dxa"/>
            <w:bottom w:w="0" w:type="dxa"/>
            <w:right w:w="108" w:type="dxa"/>
          </w:tblCellMar>
        </w:tblPrEx>
        <w:trPr>
          <w:trHeight w:val="553" w:hRule="exact"/>
          <w:jc w:val="center"/>
        </w:trPr>
        <w:tc>
          <w:tcPr>
            <w:tcW w:w="9564"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265D30DF">
            <w:pPr>
              <w:pStyle w:val="111"/>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投标报价部分，满分：</w:t>
            </w:r>
            <w:r>
              <w:rPr>
                <w:rFonts w:hint="eastAsia" w:ascii="宋体" w:hAnsi="宋体" w:eastAsia="宋体" w:cs="宋体"/>
                <w:b/>
                <w:bCs/>
                <w:color w:val="auto"/>
                <w:kern w:val="0"/>
                <w:sz w:val="24"/>
                <w:szCs w:val="24"/>
                <w:highlight w:val="none"/>
                <w:u w:val="single"/>
              </w:rPr>
              <w:t>30</w:t>
            </w:r>
            <w:r>
              <w:rPr>
                <w:rFonts w:hint="eastAsia" w:ascii="宋体" w:hAnsi="宋体" w:eastAsia="宋体" w:cs="宋体"/>
                <w:b/>
                <w:bCs/>
                <w:color w:val="auto"/>
                <w:kern w:val="0"/>
                <w:sz w:val="24"/>
                <w:szCs w:val="24"/>
                <w:highlight w:val="none"/>
              </w:rPr>
              <w:t>分。</w:t>
            </w:r>
          </w:p>
        </w:tc>
      </w:tr>
      <w:tr w14:paraId="6CEA7160">
        <w:tblPrEx>
          <w:tblCellMar>
            <w:top w:w="0" w:type="dxa"/>
            <w:left w:w="108" w:type="dxa"/>
            <w:bottom w:w="0" w:type="dxa"/>
            <w:right w:w="108" w:type="dxa"/>
          </w:tblCellMar>
        </w:tblPrEx>
        <w:trPr>
          <w:trHeight w:val="491" w:hRule="exact"/>
          <w:jc w:val="center"/>
        </w:trPr>
        <w:tc>
          <w:tcPr>
            <w:tcW w:w="1370" w:type="dxa"/>
            <w:tcBorders>
              <w:top w:val="single" w:color="000000" w:sz="4" w:space="0"/>
              <w:left w:val="single" w:color="000000" w:sz="4" w:space="0"/>
              <w:bottom w:val="single" w:color="000000" w:sz="4" w:space="0"/>
              <w:right w:val="single" w:color="000000" w:sz="4" w:space="0"/>
            </w:tcBorders>
            <w:vAlign w:val="center"/>
          </w:tcPr>
          <w:p w14:paraId="3816EF2B">
            <w:pPr>
              <w:pStyle w:val="156"/>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评分事项</w:t>
            </w:r>
          </w:p>
        </w:tc>
        <w:tc>
          <w:tcPr>
            <w:tcW w:w="8194" w:type="dxa"/>
            <w:gridSpan w:val="3"/>
            <w:tcBorders>
              <w:top w:val="single" w:color="000000" w:sz="4" w:space="0"/>
              <w:left w:val="single" w:color="000000" w:sz="4" w:space="0"/>
              <w:bottom w:val="single" w:color="000000" w:sz="4" w:space="0"/>
              <w:right w:val="single" w:color="000000" w:sz="4" w:space="0"/>
            </w:tcBorders>
            <w:vAlign w:val="center"/>
          </w:tcPr>
          <w:p w14:paraId="0E376BA1">
            <w:pPr>
              <w:pStyle w:val="156"/>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评分方法</w:t>
            </w:r>
          </w:p>
        </w:tc>
      </w:tr>
      <w:tr w14:paraId="192C693E">
        <w:tblPrEx>
          <w:tblCellMar>
            <w:top w:w="0" w:type="dxa"/>
            <w:left w:w="108" w:type="dxa"/>
            <w:bottom w:w="0" w:type="dxa"/>
            <w:right w:w="108" w:type="dxa"/>
          </w:tblCellMar>
        </w:tblPrEx>
        <w:trPr>
          <w:trHeight w:val="907" w:hRule="atLeast"/>
          <w:jc w:val="center"/>
        </w:trPr>
        <w:tc>
          <w:tcPr>
            <w:tcW w:w="1370" w:type="dxa"/>
            <w:tcBorders>
              <w:top w:val="single" w:color="000000" w:sz="4" w:space="0"/>
              <w:left w:val="single" w:color="000000" w:sz="4" w:space="0"/>
              <w:bottom w:val="single" w:color="000000" w:sz="4" w:space="0"/>
              <w:right w:val="single" w:color="000000" w:sz="4" w:space="0"/>
            </w:tcBorders>
            <w:vAlign w:val="center"/>
          </w:tcPr>
          <w:p w14:paraId="5CE3B71C">
            <w:pPr>
              <w:pStyle w:val="127"/>
              <w:keepNext w:val="0"/>
              <w:keepLines w:val="0"/>
              <w:pageBreakBefore w:val="0"/>
              <w:widowControl w:val="0"/>
              <w:kinsoku/>
              <w:overflowPunct/>
              <w:topLinePunct w:val="0"/>
              <w:autoSpaceDE/>
              <w:autoSpaceDN/>
              <w:bidi w:val="0"/>
              <w:adjustRightInd w:val="0"/>
              <w:snapToGrid w:val="0"/>
              <w:spacing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投标报价</w:t>
            </w:r>
          </w:p>
          <w:p w14:paraId="4E6D0910">
            <w:pPr>
              <w:pStyle w:val="127"/>
              <w:keepNext w:val="0"/>
              <w:keepLines w:val="0"/>
              <w:pageBreakBefore w:val="0"/>
              <w:widowControl w:val="0"/>
              <w:kinsoku/>
              <w:overflowPunct/>
              <w:topLinePunct w:val="0"/>
              <w:autoSpaceDE/>
              <w:autoSpaceDN/>
              <w:bidi w:val="0"/>
              <w:adjustRightInd w:val="0"/>
              <w:snapToGrid w:val="0"/>
              <w:spacing w:line="288" w:lineRule="auto"/>
              <w:jc w:val="center"/>
              <w:textAlignment w:val="auto"/>
              <w:rPr>
                <w:rFonts w:hint="eastAsia" w:ascii="宋体" w:hAnsi="宋体" w:eastAsia="宋体" w:cs="宋体"/>
                <w:color w:val="auto"/>
                <w:kern w:val="0"/>
                <w:sz w:val="24"/>
                <w:szCs w:val="24"/>
                <w:highlight w:val="none"/>
              </w:rPr>
            </w:pPr>
          </w:p>
        </w:tc>
        <w:tc>
          <w:tcPr>
            <w:tcW w:w="8194" w:type="dxa"/>
            <w:gridSpan w:val="3"/>
            <w:tcBorders>
              <w:top w:val="single" w:color="000000" w:sz="4" w:space="0"/>
              <w:left w:val="single" w:color="000000" w:sz="4" w:space="0"/>
              <w:bottom w:val="single" w:color="000000" w:sz="4" w:space="0"/>
              <w:right w:val="single" w:color="000000" w:sz="4" w:space="0"/>
            </w:tcBorders>
            <w:vAlign w:val="center"/>
          </w:tcPr>
          <w:p w14:paraId="72E9D522">
            <w:pPr>
              <w:keepNext w:val="0"/>
              <w:keepLines w:val="0"/>
              <w:pageBreakBefore w:val="0"/>
              <w:widowControl w:val="0"/>
              <w:kinsoku/>
              <w:wordWrap w:val="0"/>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（1）确定最高投标限价下浮系数n：用1～21号球分别代表一个下浮系数，由评委代表从这21个号码中随机抽取</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次，每次抽取1个号码，抽出的号球不参与下次抽取。所抽取的3个号码对应下浮系数的算术平均值作为最高投标限价下浮系数n。具体号码对应的下浮系数可参考下表。</w:t>
            </w:r>
          </w:p>
          <w:tbl>
            <w:tblPr>
              <w:tblStyle w:val="31"/>
              <w:tblW w:w="7753" w:type="dxa"/>
              <w:tblInd w:w="113" w:type="dxa"/>
              <w:tblLayout w:type="fixed"/>
              <w:tblCellMar>
                <w:top w:w="0" w:type="dxa"/>
                <w:left w:w="108" w:type="dxa"/>
                <w:bottom w:w="0" w:type="dxa"/>
                <w:right w:w="108" w:type="dxa"/>
              </w:tblCellMar>
            </w:tblPr>
            <w:tblGrid>
              <w:gridCol w:w="1719"/>
              <w:gridCol w:w="862"/>
              <w:gridCol w:w="862"/>
              <w:gridCol w:w="862"/>
              <w:gridCol w:w="862"/>
              <w:gridCol w:w="862"/>
              <w:gridCol w:w="862"/>
              <w:gridCol w:w="862"/>
            </w:tblGrid>
            <w:tr w14:paraId="0D789BB8">
              <w:tblPrEx>
                <w:tblCellMar>
                  <w:top w:w="0" w:type="dxa"/>
                  <w:left w:w="108" w:type="dxa"/>
                  <w:bottom w:w="0" w:type="dxa"/>
                  <w:right w:w="108" w:type="dxa"/>
                </w:tblCellMar>
              </w:tblPrEx>
              <w:trPr>
                <w:trHeight w:val="340" w:hRule="exact"/>
              </w:trPr>
              <w:tc>
                <w:tcPr>
                  <w:tcW w:w="1719" w:type="dxa"/>
                  <w:tcBorders>
                    <w:top w:val="single" w:color="000000" w:sz="4" w:space="0"/>
                    <w:left w:val="single" w:color="000000" w:sz="4" w:space="0"/>
                    <w:bottom w:val="single" w:color="000000" w:sz="4" w:space="0"/>
                    <w:right w:val="single" w:color="000000" w:sz="4" w:space="0"/>
                  </w:tcBorders>
                  <w:vAlign w:val="center"/>
                </w:tcPr>
                <w:p w14:paraId="0E233F94">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号球</w:t>
                  </w:r>
                </w:p>
              </w:tc>
              <w:tc>
                <w:tcPr>
                  <w:tcW w:w="862" w:type="dxa"/>
                  <w:tcBorders>
                    <w:top w:val="single" w:color="000000" w:sz="4" w:space="0"/>
                    <w:left w:val="single" w:color="000000" w:sz="4" w:space="0"/>
                    <w:bottom w:val="single" w:color="000000" w:sz="4" w:space="0"/>
                    <w:right w:val="single" w:color="000000" w:sz="4" w:space="0"/>
                  </w:tcBorders>
                  <w:vAlign w:val="center"/>
                </w:tcPr>
                <w:p w14:paraId="0BFDBED0">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w:t>
                  </w:r>
                </w:p>
              </w:tc>
              <w:tc>
                <w:tcPr>
                  <w:tcW w:w="862" w:type="dxa"/>
                  <w:tcBorders>
                    <w:top w:val="single" w:color="000000" w:sz="4" w:space="0"/>
                    <w:left w:val="single" w:color="000000" w:sz="4" w:space="0"/>
                    <w:bottom w:val="single" w:color="000000" w:sz="4" w:space="0"/>
                    <w:right w:val="single" w:color="000000" w:sz="4" w:space="0"/>
                  </w:tcBorders>
                  <w:vAlign w:val="center"/>
                </w:tcPr>
                <w:p w14:paraId="1F19ED50">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2</w:t>
                  </w:r>
                </w:p>
              </w:tc>
              <w:tc>
                <w:tcPr>
                  <w:tcW w:w="862" w:type="dxa"/>
                  <w:tcBorders>
                    <w:top w:val="single" w:color="000000" w:sz="4" w:space="0"/>
                    <w:left w:val="single" w:color="000000" w:sz="4" w:space="0"/>
                    <w:bottom w:val="single" w:color="000000" w:sz="4" w:space="0"/>
                    <w:right w:val="single" w:color="000000" w:sz="4" w:space="0"/>
                  </w:tcBorders>
                  <w:vAlign w:val="center"/>
                </w:tcPr>
                <w:p w14:paraId="101442E1">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3</w:t>
                  </w:r>
                </w:p>
              </w:tc>
              <w:tc>
                <w:tcPr>
                  <w:tcW w:w="862" w:type="dxa"/>
                  <w:tcBorders>
                    <w:top w:val="single" w:color="000000" w:sz="4" w:space="0"/>
                    <w:left w:val="single" w:color="000000" w:sz="4" w:space="0"/>
                    <w:bottom w:val="single" w:color="000000" w:sz="4" w:space="0"/>
                    <w:right w:val="single" w:color="000000" w:sz="4" w:space="0"/>
                  </w:tcBorders>
                  <w:vAlign w:val="center"/>
                </w:tcPr>
                <w:p w14:paraId="03F57EB0">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4</w:t>
                  </w:r>
                </w:p>
              </w:tc>
              <w:tc>
                <w:tcPr>
                  <w:tcW w:w="862" w:type="dxa"/>
                  <w:tcBorders>
                    <w:top w:val="single" w:color="000000" w:sz="4" w:space="0"/>
                    <w:left w:val="single" w:color="000000" w:sz="4" w:space="0"/>
                    <w:bottom w:val="single" w:color="000000" w:sz="4" w:space="0"/>
                    <w:right w:val="single" w:color="000000" w:sz="4" w:space="0"/>
                  </w:tcBorders>
                  <w:vAlign w:val="center"/>
                </w:tcPr>
                <w:p w14:paraId="77C0451B">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5</w:t>
                  </w:r>
                </w:p>
              </w:tc>
              <w:tc>
                <w:tcPr>
                  <w:tcW w:w="862" w:type="dxa"/>
                  <w:tcBorders>
                    <w:top w:val="single" w:color="000000" w:sz="4" w:space="0"/>
                    <w:left w:val="single" w:color="000000" w:sz="4" w:space="0"/>
                    <w:bottom w:val="single" w:color="000000" w:sz="4" w:space="0"/>
                    <w:right w:val="single" w:color="000000" w:sz="4" w:space="0"/>
                  </w:tcBorders>
                  <w:vAlign w:val="center"/>
                </w:tcPr>
                <w:p w14:paraId="7684A0F7">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6</w:t>
                  </w:r>
                </w:p>
              </w:tc>
              <w:tc>
                <w:tcPr>
                  <w:tcW w:w="862" w:type="dxa"/>
                  <w:tcBorders>
                    <w:top w:val="single" w:color="000000" w:sz="4" w:space="0"/>
                    <w:left w:val="single" w:color="000000" w:sz="4" w:space="0"/>
                    <w:bottom w:val="single" w:color="000000" w:sz="4" w:space="0"/>
                    <w:right w:val="single" w:color="000000" w:sz="4" w:space="0"/>
                  </w:tcBorders>
                  <w:vAlign w:val="center"/>
                </w:tcPr>
                <w:p w14:paraId="60D1C897">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7</w:t>
                  </w:r>
                </w:p>
              </w:tc>
            </w:tr>
            <w:tr w14:paraId="1F4102CB">
              <w:tblPrEx>
                <w:tblCellMar>
                  <w:top w:w="0" w:type="dxa"/>
                  <w:left w:w="108" w:type="dxa"/>
                  <w:bottom w:w="0" w:type="dxa"/>
                  <w:right w:w="108" w:type="dxa"/>
                </w:tblCellMar>
              </w:tblPrEx>
              <w:trPr>
                <w:trHeight w:val="340" w:hRule="exact"/>
              </w:trPr>
              <w:tc>
                <w:tcPr>
                  <w:tcW w:w="1719" w:type="dxa"/>
                  <w:tcBorders>
                    <w:top w:val="single" w:color="000000" w:sz="4" w:space="0"/>
                    <w:left w:val="single" w:color="000000" w:sz="4" w:space="0"/>
                    <w:bottom w:val="single" w:color="000000" w:sz="4" w:space="0"/>
                    <w:right w:val="single" w:color="000000" w:sz="4" w:space="0"/>
                  </w:tcBorders>
                  <w:vAlign w:val="center"/>
                </w:tcPr>
                <w:p w14:paraId="7E0BC0C5">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2" w:type="dxa"/>
                  <w:tcBorders>
                    <w:top w:val="single" w:color="000000" w:sz="4" w:space="0"/>
                    <w:left w:val="single" w:color="000000" w:sz="4" w:space="0"/>
                    <w:bottom w:val="single" w:color="000000" w:sz="4" w:space="0"/>
                    <w:right w:val="single" w:color="000000" w:sz="4" w:space="0"/>
                  </w:tcBorders>
                  <w:vAlign w:val="center"/>
                </w:tcPr>
                <w:p w14:paraId="23311D74">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862" w:type="dxa"/>
                  <w:tcBorders>
                    <w:top w:val="single" w:color="000000" w:sz="4" w:space="0"/>
                    <w:left w:val="single" w:color="000000" w:sz="4" w:space="0"/>
                    <w:bottom w:val="single" w:color="000000" w:sz="4" w:space="0"/>
                    <w:right w:val="single" w:color="000000" w:sz="4" w:space="0"/>
                  </w:tcBorders>
                  <w:vAlign w:val="center"/>
                </w:tcPr>
                <w:p w14:paraId="04F3C10B">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862" w:type="dxa"/>
                  <w:tcBorders>
                    <w:top w:val="single" w:color="000000" w:sz="4" w:space="0"/>
                    <w:left w:val="single" w:color="000000" w:sz="4" w:space="0"/>
                    <w:bottom w:val="single" w:color="000000" w:sz="4" w:space="0"/>
                    <w:right w:val="single" w:color="000000" w:sz="4" w:space="0"/>
                  </w:tcBorders>
                  <w:vAlign w:val="center"/>
                </w:tcPr>
                <w:p w14:paraId="6B123503">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862" w:type="dxa"/>
                  <w:tcBorders>
                    <w:top w:val="single" w:color="000000" w:sz="4" w:space="0"/>
                    <w:left w:val="single" w:color="000000" w:sz="4" w:space="0"/>
                    <w:bottom w:val="single" w:color="000000" w:sz="4" w:space="0"/>
                    <w:right w:val="single" w:color="000000" w:sz="4" w:space="0"/>
                  </w:tcBorders>
                  <w:vAlign w:val="center"/>
                </w:tcPr>
                <w:p w14:paraId="21751171">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862" w:type="dxa"/>
                  <w:tcBorders>
                    <w:top w:val="single" w:color="000000" w:sz="4" w:space="0"/>
                    <w:left w:val="single" w:color="000000" w:sz="4" w:space="0"/>
                    <w:bottom w:val="single" w:color="000000" w:sz="4" w:space="0"/>
                    <w:right w:val="single" w:color="000000" w:sz="4" w:space="0"/>
                  </w:tcBorders>
                  <w:vAlign w:val="center"/>
                </w:tcPr>
                <w:p w14:paraId="0C82A9CA">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c>
                <w:tcPr>
                  <w:tcW w:w="862" w:type="dxa"/>
                  <w:tcBorders>
                    <w:top w:val="single" w:color="000000" w:sz="4" w:space="0"/>
                    <w:left w:val="single" w:color="000000" w:sz="4" w:space="0"/>
                    <w:bottom w:val="single" w:color="000000" w:sz="4" w:space="0"/>
                    <w:right w:val="single" w:color="000000" w:sz="4" w:space="0"/>
                  </w:tcBorders>
                  <w:vAlign w:val="center"/>
                </w:tcPr>
                <w:p w14:paraId="28FC42AB">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862" w:type="dxa"/>
                  <w:tcBorders>
                    <w:top w:val="single" w:color="000000" w:sz="4" w:space="0"/>
                    <w:left w:val="single" w:color="000000" w:sz="4" w:space="0"/>
                    <w:bottom w:val="single" w:color="000000" w:sz="4" w:space="0"/>
                    <w:right w:val="single" w:color="000000" w:sz="4" w:space="0"/>
                  </w:tcBorders>
                  <w:vAlign w:val="center"/>
                </w:tcPr>
                <w:p w14:paraId="0EF20129">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r>
            <w:tr w14:paraId="0B5E4B3F">
              <w:tblPrEx>
                <w:tblCellMar>
                  <w:top w:w="0" w:type="dxa"/>
                  <w:left w:w="108" w:type="dxa"/>
                  <w:bottom w:w="0" w:type="dxa"/>
                  <w:right w:w="108" w:type="dxa"/>
                </w:tblCellMar>
              </w:tblPrEx>
              <w:trPr>
                <w:trHeight w:val="340" w:hRule="exact"/>
              </w:trPr>
              <w:tc>
                <w:tcPr>
                  <w:tcW w:w="1719" w:type="dxa"/>
                  <w:tcBorders>
                    <w:top w:val="single" w:color="000000" w:sz="4" w:space="0"/>
                    <w:left w:val="single" w:color="000000" w:sz="4" w:space="0"/>
                    <w:bottom w:val="single" w:color="000000" w:sz="4" w:space="0"/>
                    <w:right w:val="single" w:color="000000" w:sz="4" w:space="0"/>
                  </w:tcBorders>
                  <w:vAlign w:val="center"/>
                </w:tcPr>
                <w:p w14:paraId="4DBFE8E2">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号球</w:t>
                  </w:r>
                </w:p>
              </w:tc>
              <w:tc>
                <w:tcPr>
                  <w:tcW w:w="862" w:type="dxa"/>
                  <w:tcBorders>
                    <w:top w:val="single" w:color="000000" w:sz="4" w:space="0"/>
                    <w:left w:val="single" w:color="000000" w:sz="4" w:space="0"/>
                    <w:bottom w:val="single" w:color="000000" w:sz="4" w:space="0"/>
                    <w:right w:val="single" w:color="000000" w:sz="4" w:space="0"/>
                  </w:tcBorders>
                  <w:vAlign w:val="center"/>
                </w:tcPr>
                <w:p w14:paraId="50958E9E">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8</w:t>
                  </w:r>
                </w:p>
              </w:tc>
              <w:tc>
                <w:tcPr>
                  <w:tcW w:w="862" w:type="dxa"/>
                  <w:tcBorders>
                    <w:top w:val="single" w:color="000000" w:sz="4" w:space="0"/>
                    <w:left w:val="single" w:color="000000" w:sz="4" w:space="0"/>
                    <w:bottom w:val="single" w:color="000000" w:sz="4" w:space="0"/>
                    <w:right w:val="single" w:color="000000" w:sz="4" w:space="0"/>
                  </w:tcBorders>
                  <w:vAlign w:val="center"/>
                </w:tcPr>
                <w:p w14:paraId="0C57D59C">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9</w:t>
                  </w:r>
                </w:p>
              </w:tc>
              <w:tc>
                <w:tcPr>
                  <w:tcW w:w="862" w:type="dxa"/>
                  <w:tcBorders>
                    <w:top w:val="single" w:color="000000" w:sz="4" w:space="0"/>
                    <w:left w:val="single" w:color="000000" w:sz="4" w:space="0"/>
                    <w:bottom w:val="single" w:color="000000" w:sz="4" w:space="0"/>
                    <w:right w:val="single" w:color="000000" w:sz="4" w:space="0"/>
                  </w:tcBorders>
                  <w:vAlign w:val="center"/>
                </w:tcPr>
                <w:p w14:paraId="3791273B">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10</w:t>
                  </w:r>
                </w:p>
              </w:tc>
              <w:tc>
                <w:tcPr>
                  <w:tcW w:w="862" w:type="dxa"/>
                  <w:tcBorders>
                    <w:top w:val="single" w:color="000000" w:sz="4" w:space="0"/>
                    <w:left w:val="single" w:color="000000" w:sz="4" w:space="0"/>
                    <w:bottom w:val="single" w:color="000000" w:sz="4" w:space="0"/>
                    <w:right w:val="single" w:color="000000" w:sz="4" w:space="0"/>
                  </w:tcBorders>
                  <w:vAlign w:val="center"/>
                </w:tcPr>
                <w:p w14:paraId="3DF4BE20">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11</w:t>
                  </w:r>
                </w:p>
              </w:tc>
              <w:tc>
                <w:tcPr>
                  <w:tcW w:w="862" w:type="dxa"/>
                  <w:tcBorders>
                    <w:top w:val="single" w:color="000000" w:sz="4" w:space="0"/>
                    <w:left w:val="single" w:color="000000" w:sz="4" w:space="0"/>
                    <w:bottom w:val="single" w:color="000000" w:sz="4" w:space="0"/>
                    <w:right w:val="single" w:color="000000" w:sz="4" w:space="0"/>
                  </w:tcBorders>
                  <w:vAlign w:val="center"/>
                </w:tcPr>
                <w:p w14:paraId="1E2ADE2F">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12</w:t>
                  </w:r>
                </w:p>
              </w:tc>
              <w:tc>
                <w:tcPr>
                  <w:tcW w:w="862" w:type="dxa"/>
                  <w:tcBorders>
                    <w:top w:val="single" w:color="000000" w:sz="4" w:space="0"/>
                    <w:left w:val="single" w:color="000000" w:sz="4" w:space="0"/>
                    <w:bottom w:val="single" w:color="000000" w:sz="4" w:space="0"/>
                    <w:right w:val="single" w:color="000000" w:sz="4" w:space="0"/>
                  </w:tcBorders>
                  <w:vAlign w:val="center"/>
                </w:tcPr>
                <w:p w14:paraId="1174127D">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13</w:t>
                  </w:r>
                </w:p>
              </w:tc>
              <w:tc>
                <w:tcPr>
                  <w:tcW w:w="862" w:type="dxa"/>
                  <w:tcBorders>
                    <w:top w:val="single" w:color="000000" w:sz="4" w:space="0"/>
                    <w:left w:val="single" w:color="000000" w:sz="4" w:space="0"/>
                    <w:bottom w:val="single" w:color="000000" w:sz="4" w:space="0"/>
                    <w:right w:val="single" w:color="000000" w:sz="4" w:space="0"/>
                  </w:tcBorders>
                  <w:vAlign w:val="center"/>
                </w:tcPr>
                <w:p w14:paraId="7B4EF1FE">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14</w:t>
                  </w:r>
                </w:p>
              </w:tc>
            </w:tr>
            <w:tr w14:paraId="7A7A6347">
              <w:tblPrEx>
                <w:tblCellMar>
                  <w:top w:w="0" w:type="dxa"/>
                  <w:left w:w="108" w:type="dxa"/>
                  <w:bottom w:w="0" w:type="dxa"/>
                  <w:right w:w="108" w:type="dxa"/>
                </w:tblCellMar>
              </w:tblPrEx>
              <w:trPr>
                <w:trHeight w:val="340" w:hRule="exact"/>
              </w:trPr>
              <w:tc>
                <w:tcPr>
                  <w:tcW w:w="1719" w:type="dxa"/>
                  <w:tcBorders>
                    <w:top w:val="single" w:color="000000" w:sz="4" w:space="0"/>
                    <w:left w:val="single" w:color="000000" w:sz="4" w:space="0"/>
                    <w:bottom w:val="single" w:color="000000" w:sz="4" w:space="0"/>
                    <w:right w:val="single" w:color="000000" w:sz="4" w:space="0"/>
                  </w:tcBorders>
                  <w:vAlign w:val="center"/>
                </w:tcPr>
                <w:p w14:paraId="660795C1">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2" w:type="dxa"/>
                  <w:tcBorders>
                    <w:top w:val="single" w:color="000000" w:sz="4" w:space="0"/>
                    <w:left w:val="single" w:color="000000" w:sz="4" w:space="0"/>
                    <w:bottom w:val="single" w:color="000000" w:sz="4" w:space="0"/>
                    <w:right w:val="single" w:color="000000" w:sz="4" w:space="0"/>
                  </w:tcBorders>
                  <w:vAlign w:val="center"/>
                </w:tcPr>
                <w:p w14:paraId="0904C8E6">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862" w:type="dxa"/>
                  <w:tcBorders>
                    <w:top w:val="single" w:color="000000" w:sz="4" w:space="0"/>
                    <w:left w:val="single" w:color="000000" w:sz="4" w:space="0"/>
                    <w:bottom w:val="single" w:color="000000" w:sz="4" w:space="0"/>
                    <w:right w:val="single" w:color="000000" w:sz="4" w:space="0"/>
                  </w:tcBorders>
                  <w:vAlign w:val="center"/>
                </w:tcPr>
                <w:p w14:paraId="22387598">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862" w:type="dxa"/>
                  <w:tcBorders>
                    <w:top w:val="single" w:color="000000" w:sz="4" w:space="0"/>
                    <w:left w:val="single" w:color="000000" w:sz="4" w:space="0"/>
                    <w:bottom w:val="single" w:color="000000" w:sz="4" w:space="0"/>
                    <w:right w:val="single" w:color="000000" w:sz="4" w:space="0"/>
                  </w:tcBorders>
                  <w:vAlign w:val="center"/>
                </w:tcPr>
                <w:p w14:paraId="620570C8">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862" w:type="dxa"/>
                  <w:tcBorders>
                    <w:top w:val="single" w:color="000000" w:sz="4" w:space="0"/>
                    <w:left w:val="single" w:color="000000" w:sz="4" w:space="0"/>
                    <w:bottom w:val="single" w:color="000000" w:sz="4" w:space="0"/>
                    <w:right w:val="single" w:color="000000" w:sz="4" w:space="0"/>
                  </w:tcBorders>
                  <w:vAlign w:val="center"/>
                </w:tcPr>
                <w:p w14:paraId="377223B6">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862" w:type="dxa"/>
                  <w:tcBorders>
                    <w:top w:val="single" w:color="000000" w:sz="4" w:space="0"/>
                    <w:left w:val="single" w:color="000000" w:sz="4" w:space="0"/>
                    <w:bottom w:val="single" w:color="000000" w:sz="4" w:space="0"/>
                    <w:right w:val="single" w:color="000000" w:sz="4" w:space="0"/>
                  </w:tcBorders>
                  <w:vAlign w:val="center"/>
                </w:tcPr>
                <w:p w14:paraId="7A586EA2">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c>
                <w:tcPr>
                  <w:tcW w:w="862" w:type="dxa"/>
                  <w:tcBorders>
                    <w:top w:val="single" w:color="000000" w:sz="4" w:space="0"/>
                    <w:left w:val="single" w:color="000000" w:sz="4" w:space="0"/>
                    <w:bottom w:val="single" w:color="000000" w:sz="4" w:space="0"/>
                    <w:right w:val="single" w:color="000000" w:sz="4" w:space="0"/>
                  </w:tcBorders>
                  <w:vAlign w:val="center"/>
                </w:tcPr>
                <w:p w14:paraId="2474C4E3">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w:t>
                  </w:r>
                </w:p>
              </w:tc>
              <w:tc>
                <w:tcPr>
                  <w:tcW w:w="862" w:type="dxa"/>
                  <w:tcBorders>
                    <w:top w:val="single" w:color="000000" w:sz="4" w:space="0"/>
                    <w:left w:val="single" w:color="000000" w:sz="4" w:space="0"/>
                    <w:bottom w:val="single" w:color="000000" w:sz="4" w:space="0"/>
                    <w:right w:val="single" w:color="000000" w:sz="4" w:space="0"/>
                  </w:tcBorders>
                  <w:vAlign w:val="center"/>
                </w:tcPr>
                <w:p w14:paraId="52312999">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w:t>
                  </w:r>
                </w:p>
              </w:tc>
            </w:tr>
            <w:tr w14:paraId="0F1F446D">
              <w:tblPrEx>
                <w:tblCellMar>
                  <w:top w:w="0" w:type="dxa"/>
                  <w:left w:w="108" w:type="dxa"/>
                  <w:bottom w:w="0" w:type="dxa"/>
                  <w:right w:w="108" w:type="dxa"/>
                </w:tblCellMar>
              </w:tblPrEx>
              <w:trPr>
                <w:trHeight w:val="340" w:hRule="exact"/>
              </w:trPr>
              <w:tc>
                <w:tcPr>
                  <w:tcW w:w="1719" w:type="dxa"/>
                  <w:tcBorders>
                    <w:top w:val="single" w:color="000000" w:sz="4" w:space="0"/>
                    <w:left w:val="single" w:color="000000" w:sz="4" w:space="0"/>
                    <w:bottom w:val="single" w:color="000000" w:sz="4" w:space="0"/>
                    <w:right w:val="single" w:color="000000" w:sz="4" w:space="0"/>
                  </w:tcBorders>
                  <w:vAlign w:val="center"/>
                </w:tcPr>
                <w:p w14:paraId="022FB4EB">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号球</w:t>
                  </w:r>
                </w:p>
              </w:tc>
              <w:tc>
                <w:tcPr>
                  <w:tcW w:w="862" w:type="dxa"/>
                  <w:tcBorders>
                    <w:top w:val="single" w:color="000000" w:sz="4" w:space="0"/>
                    <w:left w:val="single" w:color="000000" w:sz="4" w:space="0"/>
                    <w:bottom w:val="single" w:color="000000" w:sz="4" w:space="0"/>
                    <w:right w:val="single" w:color="000000" w:sz="4" w:space="0"/>
                  </w:tcBorders>
                  <w:vAlign w:val="center"/>
                </w:tcPr>
                <w:p w14:paraId="1181CA35">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15</w:t>
                  </w:r>
                </w:p>
              </w:tc>
              <w:tc>
                <w:tcPr>
                  <w:tcW w:w="862" w:type="dxa"/>
                  <w:tcBorders>
                    <w:top w:val="single" w:color="000000" w:sz="4" w:space="0"/>
                    <w:left w:val="single" w:color="000000" w:sz="4" w:space="0"/>
                    <w:bottom w:val="single" w:color="000000" w:sz="4" w:space="0"/>
                    <w:right w:val="single" w:color="000000" w:sz="4" w:space="0"/>
                  </w:tcBorders>
                  <w:vAlign w:val="center"/>
                </w:tcPr>
                <w:p w14:paraId="1B763312">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16</w:t>
                  </w:r>
                </w:p>
              </w:tc>
              <w:tc>
                <w:tcPr>
                  <w:tcW w:w="862" w:type="dxa"/>
                  <w:tcBorders>
                    <w:top w:val="single" w:color="000000" w:sz="4" w:space="0"/>
                    <w:left w:val="single" w:color="000000" w:sz="4" w:space="0"/>
                    <w:bottom w:val="single" w:color="000000" w:sz="4" w:space="0"/>
                    <w:right w:val="single" w:color="000000" w:sz="4" w:space="0"/>
                  </w:tcBorders>
                  <w:vAlign w:val="center"/>
                </w:tcPr>
                <w:p w14:paraId="00357F1B">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17</w:t>
                  </w:r>
                </w:p>
              </w:tc>
              <w:tc>
                <w:tcPr>
                  <w:tcW w:w="862" w:type="dxa"/>
                  <w:tcBorders>
                    <w:top w:val="single" w:color="000000" w:sz="4" w:space="0"/>
                    <w:left w:val="single" w:color="000000" w:sz="4" w:space="0"/>
                    <w:bottom w:val="single" w:color="000000" w:sz="4" w:space="0"/>
                    <w:right w:val="single" w:color="000000" w:sz="4" w:space="0"/>
                  </w:tcBorders>
                  <w:vAlign w:val="center"/>
                </w:tcPr>
                <w:p w14:paraId="64AAE184">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18</w:t>
                  </w:r>
                </w:p>
              </w:tc>
              <w:tc>
                <w:tcPr>
                  <w:tcW w:w="862" w:type="dxa"/>
                  <w:tcBorders>
                    <w:top w:val="single" w:color="000000" w:sz="4" w:space="0"/>
                    <w:left w:val="single" w:color="000000" w:sz="4" w:space="0"/>
                    <w:bottom w:val="single" w:color="000000" w:sz="4" w:space="0"/>
                    <w:right w:val="single" w:color="000000" w:sz="4" w:space="0"/>
                  </w:tcBorders>
                  <w:vAlign w:val="center"/>
                </w:tcPr>
                <w:p w14:paraId="71AA304F">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19</w:t>
                  </w:r>
                </w:p>
              </w:tc>
              <w:tc>
                <w:tcPr>
                  <w:tcW w:w="862" w:type="dxa"/>
                  <w:tcBorders>
                    <w:top w:val="single" w:color="000000" w:sz="4" w:space="0"/>
                    <w:left w:val="single" w:color="000000" w:sz="4" w:space="0"/>
                    <w:bottom w:val="single" w:color="000000" w:sz="4" w:space="0"/>
                    <w:right w:val="single" w:color="000000" w:sz="4" w:space="0"/>
                  </w:tcBorders>
                  <w:vAlign w:val="center"/>
                </w:tcPr>
                <w:p w14:paraId="1D3297A3">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20</w:t>
                  </w:r>
                </w:p>
              </w:tc>
              <w:tc>
                <w:tcPr>
                  <w:tcW w:w="862" w:type="dxa"/>
                  <w:tcBorders>
                    <w:top w:val="single" w:color="000000" w:sz="4" w:space="0"/>
                    <w:left w:val="single" w:color="000000" w:sz="4" w:space="0"/>
                    <w:bottom w:val="single" w:color="000000" w:sz="4" w:space="0"/>
                    <w:right w:val="single" w:color="000000" w:sz="4" w:space="0"/>
                  </w:tcBorders>
                  <w:vAlign w:val="center"/>
                </w:tcPr>
                <w:p w14:paraId="4C35A491">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21</w:t>
                  </w:r>
                </w:p>
              </w:tc>
            </w:tr>
            <w:tr w14:paraId="4C4A0516">
              <w:tblPrEx>
                <w:tblCellMar>
                  <w:top w:w="0" w:type="dxa"/>
                  <w:left w:w="108" w:type="dxa"/>
                  <w:bottom w:w="0" w:type="dxa"/>
                  <w:right w:w="108" w:type="dxa"/>
                </w:tblCellMar>
              </w:tblPrEx>
              <w:trPr>
                <w:trHeight w:val="340" w:hRule="exact"/>
              </w:trPr>
              <w:tc>
                <w:tcPr>
                  <w:tcW w:w="1719" w:type="dxa"/>
                  <w:tcBorders>
                    <w:top w:val="single" w:color="000000" w:sz="4" w:space="0"/>
                    <w:left w:val="single" w:color="000000" w:sz="4" w:space="0"/>
                    <w:bottom w:val="single" w:color="000000" w:sz="4" w:space="0"/>
                    <w:right w:val="single" w:color="000000" w:sz="4" w:space="0"/>
                  </w:tcBorders>
                  <w:vAlign w:val="center"/>
                </w:tcPr>
                <w:p w14:paraId="57F52C4E">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2" w:type="dxa"/>
                  <w:tcBorders>
                    <w:top w:val="single" w:color="000000" w:sz="4" w:space="0"/>
                    <w:left w:val="single" w:color="000000" w:sz="4" w:space="0"/>
                    <w:bottom w:val="single" w:color="000000" w:sz="4" w:space="0"/>
                    <w:right w:val="single" w:color="000000" w:sz="4" w:space="0"/>
                  </w:tcBorders>
                  <w:vAlign w:val="center"/>
                </w:tcPr>
                <w:p w14:paraId="22D181FA">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w:t>
                  </w:r>
                </w:p>
              </w:tc>
              <w:tc>
                <w:tcPr>
                  <w:tcW w:w="862" w:type="dxa"/>
                  <w:tcBorders>
                    <w:top w:val="single" w:color="000000" w:sz="4" w:space="0"/>
                    <w:left w:val="single" w:color="000000" w:sz="4" w:space="0"/>
                    <w:bottom w:val="single" w:color="000000" w:sz="4" w:space="0"/>
                    <w:right w:val="single" w:color="000000" w:sz="4" w:space="0"/>
                  </w:tcBorders>
                  <w:vAlign w:val="center"/>
                </w:tcPr>
                <w:p w14:paraId="3AA24CD8">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2.5</w:t>
                  </w:r>
                </w:p>
              </w:tc>
              <w:tc>
                <w:tcPr>
                  <w:tcW w:w="862" w:type="dxa"/>
                  <w:tcBorders>
                    <w:top w:val="single" w:color="000000" w:sz="4" w:space="0"/>
                    <w:left w:val="single" w:color="000000" w:sz="4" w:space="0"/>
                    <w:bottom w:val="single" w:color="000000" w:sz="4" w:space="0"/>
                    <w:right w:val="single" w:color="000000" w:sz="4" w:space="0"/>
                  </w:tcBorders>
                  <w:vAlign w:val="center"/>
                </w:tcPr>
                <w:p w14:paraId="670A7D00">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2.6</w:t>
                  </w:r>
                </w:p>
              </w:tc>
              <w:tc>
                <w:tcPr>
                  <w:tcW w:w="862" w:type="dxa"/>
                  <w:tcBorders>
                    <w:top w:val="single" w:color="000000" w:sz="4" w:space="0"/>
                    <w:left w:val="single" w:color="000000" w:sz="4" w:space="0"/>
                    <w:bottom w:val="single" w:color="000000" w:sz="4" w:space="0"/>
                    <w:right w:val="single" w:color="000000" w:sz="4" w:space="0"/>
                  </w:tcBorders>
                  <w:vAlign w:val="center"/>
                </w:tcPr>
                <w:p w14:paraId="34E1EB0F">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2.7</w:t>
                  </w:r>
                </w:p>
              </w:tc>
              <w:tc>
                <w:tcPr>
                  <w:tcW w:w="862" w:type="dxa"/>
                  <w:tcBorders>
                    <w:top w:val="single" w:color="000000" w:sz="4" w:space="0"/>
                    <w:left w:val="single" w:color="000000" w:sz="4" w:space="0"/>
                    <w:bottom w:val="single" w:color="000000" w:sz="4" w:space="0"/>
                    <w:right w:val="single" w:color="000000" w:sz="4" w:space="0"/>
                  </w:tcBorders>
                  <w:vAlign w:val="center"/>
                </w:tcPr>
                <w:p w14:paraId="704A733B">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2.8</w:t>
                  </w:r>
                </w:p>
              </w:tc>
              <w:tc>
                <w:tcPr>
                  <w:tcW w:w="862" w:type="dxa"/>
                  <w:tcBorders>
                    <w:top w:val="single" w:color="000000" w:sz="4" w:space="0"/>
                    <w:left w:val="single" w:color="000000" w:sz="4" w:space="0"/>
                    <w:bottom w:val="single" w:color="000000" w:sz="4" w:space="0"/>
                    <w:right w:val="single" w:color="000000" w:sz="4" w:space="0"/>
                  </w:tcBorders>
                  <w:vAlign w:val="center"/>
                </w:tcPr>
                <w:p w14:paraId="61176805">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2.9</w:t>
                  </w:r>
                </w:p>
              </w:tc>
              <w:tc>
                <w:tcPr>
                  <w:tcW w:w="862" w:type="dxa"/>
                  <w:tcBorders>
                    <w:top w:val="single" w:color="000000" w:sz="4" w:space="0"/>
                    <w:left w:val="single" w:color="000000" w:sz="4" w:space="0"/>
                    <w:bottom w:val="single" w:color="000000" w:sz="4" w:space="0"/>
                    <w:right w:val="single" w:color="000000" w:sz="4" w:space="0"/>
                  </w:tcBorders>
                  <w:vAlign w:val="center"/>
                </w:tcPr>
                <w:p w14:paraId="33969A3B">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3.0</w:t>
                  </w:r>
                </w:p>
              </w:tc>
            </w:tr>
          </w:tbl>
          <w:p w14:paraId="522898BA">
            <w:pPr>
              <w:keepNext w:val="0"/>
              <w:keepLines w:val="0"/>
              <w:pageBreakBefore w:val="0"/>
              <w:widowControl w:val="0"/>
              <w:kinsoku/>
              <w:wordWrap w:val="0"/>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（2）评标基准价D＝最高投标限价×（1－n）</w:t>
            </w:r>
          </w:p>
          <w:p w14:paraId="419FA6DB">
            <w:pPr>
              <w:keepNext w:val="0"/>
              <w:keepLines w:val="0"/>
              <w:pageBreakBefore w:val="0"/>
              <w:widowControl w:val="0"/>
              <w:kinsoku/>
              <w:wordWrap w:val="0"/>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采用内插法计算某投标人的投标报价得分M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snapToGrid w:val="0"/>
                <w:color w:val="auto"/>
                <w:kern w:val="0"/>
                <w:sz w:val="24"/>
                <w:szCs w:val="24"/>
                <w:highlight w:val="none"/>
              </w:rPr>
              <w:t>，即当投标人的投标总价等于评标基准价时得30分，每高于评标基准价一个百分点扣</w:t>
            </w:r>
            <w:r>
              <w:rPr>
                <w:rFonts w:hint="eastAsia" w:hAnsi="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分, 每低于评标基准价一个百分点扣</w:t>
            </w:r>
            <w:r>
              <w:rPr>
                <w:rFonts w:hint="eastAsia" w:hAnsi="宋体" w:cs="宋体"/>
                <w:snapToGrid w:val="0"/>
                <w:color w:val="auto"/>
                <w:kern w:val="0"/>
                <w:sz w:val="24"/>
                <w:szCs w:val="24"/>
                <w:highlight w:val="none"/>
                <w:lang w:val="en-US" w:eastAsia="zh-CN"/>
              </w:rPr>
              <w:t>0.3</w:t>
            </w:r>
            <w:r>
              <w:rPr>
                <w:rFonts w:hint="eastAsia" w:ascii="宋体" w:hAnsi="宋体" w:eastAsia="宋体" w:cs="宋体"/>
                <w:snapToGrid w:val="0"/>
                <w:color w:val="auto"/>
                <w:kern w:val="0"/>
                <w:sz w:val="24"/>
                <w:szCs w:val="24"/>
                <w:highlight w:val="none"/>
              </w:rPr>
              <w:t>分，扣完为止。公式如下：</w:t>
            </w:r>
          </w:p>
          <w:p w14:paraId="71925D7D">
            <w:pPr>
              <w:keepNext w:val="0"/>
              <w:keepLines w:val="0"/>
              <w:pageBreakBefore w:val="0"/>
              <w:widowControl w:val="0"/>
              <w:kinsoku/>
              <w:wordWrap w:val="0"/>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snapToGrid w:val="0"/>
                <w:color w:val="auto"/>
                <w:kern w:val="0"/>
                <w:sz w:val="24"/>
                <w:szCs w:val="24"/>
                <w:highlight w:val="none"/>
              </w:rPr>
              <w:t>＝30－（| Di－D | ÷D）×100×E</w:t>
            </w:r>
          </w:p>
          <w:p w14:paraId="36487F77">
            <w:pPr>
              <w:keepNext w:val="0"/>
              <w:keepLines w:val="0"/>
              <w:pageBreakBefore w:val="0"/>
              <w:widowControl w:val="0"/>
              <w:kinsoku/>
              <w:wordWrap w:val="0"/>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式中：D为评标基准价；Di为某投标人的投标总价；E为扣分因子，当Di＞D时，E＝</w:t>
            </w:r>
            <w:r>
              <w:rPr>
                <w:rFonts w:hint="eastAsia" w:hAnsi="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；当Di＜D时，E＝</w:t>
            </w:r>
            <w:r>
              <w:rPr>
                <w:rFonts w:hint="eastAsia" w:hAnsi="宋体" w:cs="宋体"/>
                <w:snapToGrid w:val="0"/>
                <w:color w:val="auto"/>
                <w:kern w:val="0"/>
                <w:sz w:val="24"/>
                <w:szCs w:val="24"/>
                <w:highlight w:val="none"/>
                <w:lang w:val="en-US" w:eastAsia="zh-CN"/>
              </w:rPr>
              <w:t>0.3</w:t>
            </w:r>
            <w:r>
              <w:rPr>
                <w:rFonts w:hint="eastAsia" w:ascii="宋体" w:hAnsi="宋体" w:eastAsia="宋体" w:cs="宋体"/>
                <w:snapToGrid w:val="0"/>
                <w:color w:val="auto"/>
                <w:kern w:val="0"/>
                <w:sz w:val="24"/>
                <w:szCs w:val="24"/>
                <w:highlight w:val="none"/>
              </w:rPr>
              <w:t>。</w:t>
            </w:r>
          </w:p>
          <w:p w14:paraId="7CB978CB">
            <w:pPr>
              <w:keepNext w:val="0"/>
              <w:keepLines w:val="0"/>
              <w:pageBreakBefore w:val="0"/>
              <w:widowControl w:val="0"/>
              <w:kinsoku/>
              <w:wordWrap w:val="0"/>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式中：</w:t>
            </w:r>
            <w:r>
              <w:rPr>
                <w:rFonts w:hint="eastAsia" w:ascii="宋体" w:hAnsi="宋体" w:eastAsia="宋体" w:cs="宋体"/>
                <w:snapToGrid w:val="0"/>
                <w:color w:val="auto"/>
                <w:kern w:val="0"/>
                <w:sz w:val="24"/>
                <w:szCs w:val="24"/>
                <w:highlight w:val="none"/>
              </w:rPr>
              <w:t>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color w:val="auto"/>
                <w:sz w:val="24"/>
                <w:szCs w:val="24"/>
                <w:highlight w:val="none"/>
              </w:rPr>
              <w:t xml:space="preserve">=经济部分得分，保留小数点后两位。 </w:t>
            </w:r>
          </w:p>
        </w:tc>
      </w:tr>
    </w:tbl>
    <w:p w14:paraId="5A884232">
      <w:pPr>
        <w:wordWrap w:val="0"/>
        <w:adjustRightInd w:val="0"/>
        <w:snapToGrid w:val="0"/>
        <w:spacing w:line="440" w:lineRule="exact"/>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注：评分如出现小数点，则保留小数点后两位，第三位四舍五入。</w:t>
      </w:r>
    </w:p>
    <w:p w14:paraId="4D5E792C">
      <w:pPr>
        <w:rPr>
          <w:rFonts w:hint="eastAsia" w:hAnsi="宋体" w:cs="宋体"/>
          <w:b/>
          <w:bCs/>
          <w:snapToGrid w:val="0"/>
          <w:color w:val="auto"/>
          <w:kern w:val="0"/>
          <w:sz w:val="28"/>
          <w:szCs w:val="28"/>
          <w:highlight w:val="none"/>
        </w:rPr>
      </w:pPr>
      <w:r>
        <w:rPr>
          <w:rFonts w:hint="eastAsia" w:hAnsi="宋体" w:cs="宋体"/>
          <w:b/>
          <w:bCs/>
          <w:snapToGrid w:val="0"/>
          <w:color w:val="auto"/>
          <w:kern w:val="0"/>
          <w:sz w:val="28"/>
          <w:szCs w:val="28"/>
          <w:highlight w:val="none"/>
        </w:rPr>
        <w:br w:type="page"/>
      </w:r>
    </w:p>
    <w:p w14:paraId="42B2D1BE">
      <w:pPr>
        <w:wordWrap w:val="0"/>
        <w:adjustRightInd w:val="0"/>
        <w:snapToGrid w:val="0"/>
        <w:spacing w:after="240" w:afterLines="100" w:line="440" w:lineRule="exact"/>
        <w:jc w:val="center"/>
        <w:rPr>
          <w:rFonts w:hint="eastAsia" w:hAnsi="宋体" w:cs="宋体"/>
          <w:b/>
          <w:bCs/>
          <w:snapToGrid w:val="0"/>
          <w:color w:val="auto"/>
          <w:kern w:val="0"/>
          <w:sz w:val="28"/>
          <w:szCs w:val="28"/>
          <w:highlight w:val="none"/>
        </w:rPr>
      </w:pPr>
      <w:r>
        <w:rPr>
          <w:rFonts w:hint="eastAsia" w:hAnsi="宋体" w:cs="宋体"/>
          <w:b/>
          <w:bCs/>
          <w:snapToGrid w:val="0"/>
          <w:color w:val="auto"/>
          <w:kern w:val="0"/>
          <w:sz w:val="28"/>
          <w:szCs w:val="28"/>
          <w:highlight w:val="none"/>
        </w:rPr>
        <w:t>表2 项目监理机构其他人员需求表</w:t>
      </w:r>
    </w:p>
    <w:tbl>
      <w:tblPr>
        <w:tblStyle w:val="31"/>
        <w:tblpPr w:leftFromText="180" w:rightFromText="180" w:vertAnchor="text" w:horzAnchor="page" w:tblpX="1296" w:tblpY="461"/>
        <w:tblOverlap w:val="never"/>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1804"/>
        <w:gridCol w:w="1005"/>
        <w:gridCol w:w="5415"/>
      </w:tblGrid>
      <w:tr w14:paraId="63DF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476" w:type="dxa"/>
            <w:gridSpan w:val="4"/>
            <w:vAlign w:val="center"/>
          </w:tcPr>
          <w:p w14:paraId="1DA2F95E">
            <w:pPr>
              <w:widowControl/>
              <w:spacing w:line="240" w:lineRule="auto"/>
              <w:jc w:val="left"/>
              <w:rPr>
                <w:rFonts w:hint="eastAsia" w:hAnsi="宋体" w:cs="宋体"/>
                <w:color w:val="auto"/>
                <w:sz w:val="24"/>
                <w:szCs w:val="24"/>
                <w:highlight w:val="none"/>
              </w:rPr>
            </w:pPr>
            <w:r>
              <w:rPr>
                <w:rFonts w:hint="eastAsia" w:ascii="黑体" w:hAnsi="黑体" w:eastAsia="黑体"/>
                <w:b/>
                <w:bCs/>
                <w:snapToGrid w:val="0"/>
                <w:color w:val="auto"/>
                <w:kern w:val="0"/>
                <w:sz w:val="28"/>
                <w:szCs w:val="28"/>
                <w:highlight w:val="none"/>
                <w:lang w:val="en-US" w:eastAsia="zh-CN"/>
              </w:rPr>
              <w:t>其他</w:t>
            </w:r>
            <w:r>
              <w:rPr>
                <w:rFonts w:hint="eastAsia" w:ascii="黑体" w:hAnsi="黑体" w:eastAsia="黑体"/>
                <w:b/>
                <w:bCs/>
                <w:snapToGrid w:val="0"/>
                <w:color w:val="auto"/>
                <w:kern w:val="0"/>
                <w:sz w:val="28"/>
                <w:szCs w:val="28"/>
                <w:highlight w:val="none"/>
              </w:rPr>
              <w:t>监理人员（除总监理工程师外）：共</w:t>
            </w:r>
            <w:r>
              <w:rPr>
                <w:rFonts w:hint="eastAsia" w:ascii="黑体" w:hAnsi="黑体" w:eastAsia="黑体"/>
                <w:b/>
                <w:bCs/>
                <w:snapToGrid w:val="0"/>
                <w:color w:val="auto"/>
                <w:kern w:val="0"/>
                <w:sz w:val="28"/>
                <w:szCs w:val="28"/>
                <w:highlight w:val="none"/>
                <w:u w:val="single"/>
              </w:rPr>
              <w:t xml:space="preserve"> </w:t>
            </w:r>
            <w:r>
              <w:rPr>
                <w:rFonts w:hint="eastAsia" w:ascii="黑体" w:hAnsi="黑体" w:eastAsia="黑体"/>
                <w:b/>
                <w:bCs/>
                <w:snapToGrid w:val="0"/>
                <w:color w:val="auto"/>
                <w:kern w:val="0"/>
                <w:sz w:val="28"/>
                <w:szCs w:val="28"/>
                <w:highlight w:val="none"/>
                <w:u w:val="single"/>
                <w:lang w:val="en-US" w:eastAsia="zh-CN"/>
              </w:rPr>
              <w:t>4</w:t>
            </w:r>
            <w:r>
              <w:rPr>
                <w:rFonts w:hint="eastAsia" w:ascii="黑体" w:hAnsi="黑体" w:eastAsia="黑体"/>
                <w:b/>
                <w:bCs/>
                <w:snapToGrid w:val="0"/>
                <w:color w:val="auto"/>
                <w:kern w:val="0"/>
                <w:sz w:val="28"/>
                <w:szCs w:val="28"/>
                <w:highlight w:val="none"/>
                <w:u w:val="single"/>
              </w:rPr>
              <w:t xml:space="preserve"> </w:t>
            </w:r>
            <w:r>
              <w:rPr>
                <w:rFonts w:hint="eastAsia" w:ascii="黑体" w:hAnsi="黑体" w:eastAsia="黑体"/>
                <w:b/>
                <w:bCs/>
                <w:snapToGrid w:val="0"/>
                <w:color w:val="auto"/>
                <w:kern w:val="0"/>
                <w:sz w:val="28"/>
                <w:szCs w:val="28"/>
                <w:highlight w:val="none"/>
              </w:rPr>
              <w:t>人</w:t>
            </w:r>
          </w:p>
        </w:tc>
      </w:tr>
      <w:tr w14:paraId="3821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252" w:type="dxa"/>
            <w:vAlign w:val="center"/>
          </w:tcPr>
          <w:p w14:paraId="0AF0E73F">
            <w:pPr>
              <w:widowControl/>
              <w:spacing w:line="240" w:lineRule="auto"/>
              <w:jc w:val="center"/>
              <w:rPr>
                <w:rFonts w:hint="eastAsia" w:ascii="宋体"/>
                <w:color w:val="auto"/>
                <w:kern w:val="2"/>
                <w:sz w:val="24"/>
                <w:highlight w:val="none"/>
                <w:lang w:val="en-US" w:eastAsia="zh-CN" w:bidi="ar-SA"/>
              </w:rPr>
            </w:pPr>
            <w:r>
              <w:rPr>
                <w:rFonts w:hint="eastAsia" w:hAnsi="宋体" w:cs="宋体"/>
                <w:color w:val="auto"/>
                <w:sz w:val="24"/>
                <w:szCs w:val="24"/>
                <w:highlight w:val="none"/>
              </w:rPr>
              <w:t>职务</w:t>
            </w:r>
          </w:p>
        </w:tc>
        <w:tc>
          <w:tcPr>
            <w:tcW w:w="1804" w:type="dxa"/>
            <w:vAlign w:val="center"/>
          </w:tcPr>
          <w:p w14:paraId="1E4CD86B">
            <w:pPr>
              <w:widowControl/>
              <w:spacing w:line="240" w:lineRule="auto"/>
              <w:jc w:val="center"/>
              <w:rPr>
                <w:rFonts w:hint="eastAsia" w:hAnsi="宋体" w:cs="宋体"/>
                <w:color w:val="auto"/>
                <w:sz w:val="24"/>
                <w:szCs w:val="24"/>
                <w:highlight w:val="none"/>
              </w:rPr>
            </w:pPr>
            <w:r>
              <w:rPr>
                <w:rFonts w:hint="eastAsia" w:hAnsi="宋体" w:cs="宋体"/>
                <w:color w:val="auto"/>
                <w:sz w:val="24"/>
                <w:szCs w:val="24"/>
                <w:highlight w:val="none"/>
              </w:rPr>
              <w:t>专业要求</w:t>
            </w:r>
          </w:p>
        </w:tc>
        <w:tc>
          <w:tcPr>
            <w:tcW w:w="1005" w:type="dxa"/>
            <w:vAlign w:val="center"/>
          </w:tcPr>
          <w:p w14:paraId="0ECEE56A">
            <w:pPr>
              <w:widowControl/>
              <w:spacing w:line="240" w:lineRule="auto"/>
              <w:jc w:val="center"/>
              <w:rPr>
                <w:rFonts w:hint="eastAsia" w:hAnsi="宋体" w:cs="宋体"/>
                <w:color w:val="auto"/>
                <w:sz w:val="24"/>
                <w:szCs w:val="24"/>
                <w:highlight w:val="none"/>
              </w:rPr>
            </w:pPr>
            <w:r>
              <w:rPr>
                <w:rFonts w:hint="eastAsia" w:hAnsi="宋体" w:cs="宋体"/>
                <w:color w:val="auto"/>
                <w:sz w:val="24"/>
                <w:szCs w:val="24"/>
                <w:highlight w:val="none"/>
              </w:rPr>
              <w:t>数量要求</w:t>
            </w:r>
          </w:p>
        </w:tc>
        <w:tc>
          <w:tcPr>
            <w:tcW w:w="5415" w:type="dxa"/>
            <w:vAlign w:val="center"/>
          </w:tcPr>
          <w:p w14:paraId="2010903C">
            <w:pPr>
              <w:widowControl/>
              <w:spacing w:line="240" w:lineRule="auto"/>
              <w:jc w:val="center"/>
              <w:rPr>
                <w:rFonts w:hint="eastAsia" w:ascii="宋体"/>
                <w:color w:val="auto"/>
                <w:kern w:val="2"/>
                <w:sz w:val="24"/>
                <w:highlight w:val="none"/>
                <w:lang w:val="en-US" w:eastAsia="zh-CN" w:bidi="ar-SA"/>
              </w:rPr>
            </w:pPr>
            <w:r>
              <w:rPr>
                <w:rFonts w:hint="eastAsia" w:hAnsi="宋体" w:cs="宋体"/>
                <w:color w:val="auto"/>
                <w:sz w:val="24"/>
                <w:szCs w:val="24"/>
                <w:highlight w:val="none"/>
              </w:rPr>
              <w:t>持证要求</w:t>
            </w:r>
          </w:p>
        </w:tc>
      </w:tr>
      <w:tr w14:paraId="4673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252" w:type="dxa"/>
            <w:vAlign w:val="center"/>
          </w:tcPr>
          <w:p w14:paraId="5F599DD2">
            <w:pPr>
              <w:widowControl/>
              <w:spacing w:line="240" w:lineRule="auto"/>
              <w:jc w:val="center"/>
              <w:rPr>
                <w:rFonts w:hint="eastAsia" w:hAnsi="宋体" w:cs="宋体"/>
                <w:color w:val="auto"/>
                <w:sz w:val="24"/>
                <w:szCs w:val="24"/>
                <w:highlight w:val="none"/>
              </w:rPr>
            </w:pPr>
            <w:r>
              <w:rPr>
                <w:rFonts w:hint="eastAsia" w:hAnsi="宋体" w:cs="宋体"/>
                <w:color w:val="auto"/>
                <w:sz w:val="24"/>
                <w:szCs w:val="24"/>
                <w:highlight w:val="none"/>
                <w:lang w:val="en-US" w:eastAsia="zh-CN"/>
              </w:rPr>
              <w:t>总监理工程师代表</w:t>
            </w:r>
          </w:p>
        </w:tc>
        <w:tc>
          <w:tcPr>
            <w:tcW w:w="1804" w:type="dxa"/>
            <w:vAlign w:val="center"/>
          </w:tcPr>
          <w:p w14:paraId="2C1E830E">
            <w:pPr>
              <w:widowControl/>
              <w:spacing w:line="240" w:lineRule="auto"/>
              <w:jc w:val="center"/>
              <w:rPr>
                <w:rFonts w:hint="eastAsia" w:hAnsi="宋体" w:cs="宋体"/>
                <w:color w:val="auto"/>
                <w:sz w:val="24"/>
                <w:szCs w:val="24"/>
                <w:highlight w:val="none"/>
              </w:rPr>
            </w:pPr>
            <w:r>
              <w:rPr>
                <w:rFonts w:hint="eastAsia"/>
                <w:snapToGrid w:val="0"/>
                <w:color w:val="auto"/>
                <w:kern w:val="0"/>
                <w:sz w:val="24"/>
                <w:highlight w:val="none"/>
                <w:lang w:eastAsia="zh-CN"/>
              </w:rPr>
              <w:t>市政公用</w:t>
            </w:r>
            <w:r>
              <w:rPr>
                <w:rFonts w:hint="eastAsia"/>
                <w:snapToGrid w:val="0"/>
                <w:color w:val="auto"/>
                <w:kern w:val="0"/>
                <w:sz w:val="24"/>
                <w:highlight w:val="none"/>
              </w:rPr>
              <w:t>工程</w:t>
            </w:r>
            <w:r>
              <w:rPr>
                <w:snapToGrid w:val="0"/>
                <w:color w:val="auto"/>
                <w:kern w:val="0"/>
                <w:sz w:val="24"/>
                <w:highlight w:val="none"/>
              </w:rPr>
              <w:t>专业</w:t>
            </w:r>
          </w:p>
        </w:tc>
        <w:tc>
          <w:tcPr>
            <w:tcW w:w="1005" w:type="dxa"/>
            <w:vAlign w:val="center"/>
          </w:tcPr>
          <w:p w14:paraId="45536AC9">
            <w:pPr>
              <w:widowControl/>
              <w:spacing w:line="240" w:lineRule="auto"/>
              <w:jc w:val="center"/>
              <w:rPr>
                <w:rFonts w:hint="eastAsia"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w:t>
            </w:r>
          </w:p>
        </w:tc>
        <w:tc>
          <w:tcPr>
            <w:tcW w:w="5415" w:type="dxa"/>
            <w:vMerge w:val="restart"/>
            <w:vAlign w:val="center"/>
          </w:tcPr>
          <w:p w14:paraId="2682464D">
            <w:pPr>
              <w:keepNext w:val="0"/>
              <w:keepLines w:val="0"/>
              <w:pageBreakBefore w:val="0"/>
              <w:widowControl/>
              <w:kinsoku/>
              <w:overflowPunct/>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符合以下3种情形之一均可：</w:t>
            </w:r>
          </w:p>
          <w:p w14:paraId="3978AD14">
            <w:pPr>
              <w:keepNext w:val="0"/>
              <w:keepLines w:val="0"/>
              <w:pageBreakBefore w:val="0"/>
              <w:widowControl/>
              <w:kinsoku/>
              <w:overflowPunct/>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1．具备所需专业</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注册监理工程师执业资格，持有效的注册证书；</w:t>
            </w:r>
          </w:p>
          <w:p w14:paraId="2926D4B5">
            <w:pPr>
              <w:keepNext w:val="0"/>
              <w:keepLines w:val="0"/>
              <w:pageBreakBefore w:val="0"/>
              <w:widowControl/>
              <w:kinsoku/>
              <w:overflowPunct/>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2．具备工程类注册执业资格，并经监理业务培训。持有效的注册证书、省级建设行政主管部门或其授权的组织（机构）颁发的岗位证书；</w:t>
            </w:r>
          </w:p>
          <w:p w14:paraId="232AD473">
            <w:pPr>
              <w:keepNext w:val="0"/>
              <w:keepLines w:val="0"/>
              <w:pageBreakBefore w:val="0"/>
              <w:widowControl/>
              <w:kinsoku/>
              <w:overflowPunct/>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3．具备中级及以上专业技术职称，并经监理业务培训。持有效的职称证书、省级建设行政主管部门或其授权的组织（机构）颁发的岗位证书。</w:t>
            </w:r>
          </w:p>
          <w:p w14:paraId="4B24C67E">
            <w:pPr>
              <w:keepNext w:val="0"/>
              <w:keepLines w:val="0"/>
              <w:pageBreakBefore w:val="0"/>
              <w:widowControl/>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注：专业类别以注册执业证书或专业监理工程师证书或职称证书</w:t>
            </w:r>
            <w:r>
              <w:rPr>
                <w:rFonts w:hint="eastAsia" w:hAnsi="宋体" w:cs="宋体"/>
                <w:color w:val="auto"/>
                <w:szCs w:val="24"/>
                <w:highlight w:val="none"/>
              </w:rPr>
              <w:t>或毕业证</w:t>
            </w:r>
            <w:r>
              <w:rPr>
                <w:rFonts w:hint="eastAsia" w:ascii="宋体" w:hAnsi="宋体" w:eastAsia="宋体" w:cs="宋体"/>
                <w:color w:val="auto"/>
                <w:sz w:val="24"/>
                <w:szCs w:val="24"/>
                <w:highlight w:val="none"/>
              </w:rPr>
              <w:t>所列明的专业为准。</w:t>
            </w:r>
          </w:p>
        </w:tc>
      </w:tr>
      <w:tr w14:paraId="714E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8" w:hRule="atLeast"/>
        </w:trPr>
        <w:tc>
          <w:tcPr>
            <w:tcW w:w="1252" w:type="dxa"/>
            <w:vAlign w:val="center"/>
          </w:tcPr>
          <w:p w14:paraId="72CFA9D8">
            <w:pPr>
              <w:widowControl/>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专业监理工程师</w:t>
            </w:r>
          </w:p>
        </w:tc>
        <w:tc>
          <w:tcPr>
            <w:tcW w:w="1804" w:type="dxa"/>
            <w:vAlign w:val="center"/>
          </w:tcPr>
          <w:p w14:paraId="4F72EBE8">
            <w:pPr>
              <w:widowControl/>
              <w:spacing w:line="240" w:lineRule="auto"/>
              <w:jc w:val="center"/>
              <w:rPr>
                <w:rFonts w:hint="eastAsia" w:ascii="宋体" w:hAnsi="宋体" w:eastAsia="宋体" w:cs="宋体"/>
                <w:color w:val="auto"/>
                <w:sz w:val="24"/>
                <w:szCs w:val="24"/>
                <w:highlight w:val="none"/>
                <w:lang w:eastAsia="zh-CN"/>
              </w:rPr>
            </w:pPr>
            <w:r>
              <w:rPr>
                <w:rFonts w:hint="eastAsia"/>
                <w:snapToGrid w:val="0"/>
                <w:color w:val="auto"/>
                <w:kern w:val="0"/>
                <w:sz w:val="24"/>
                <w:highlight w:val="none"/>
                <w:lang w:eastAsia="zh-CN"/>
              </w:rPr>
              <w:t>市政公用</w:t>
            </w:r>
            <w:r>
              <w:rPr>
                <w:rFonts w:hint="eastAsia"/>
                <w:snapToGrid w:val="0"/>
                <w:color w:val="auto"/>
                <w:kern w:val="0"/>
                <w:sz w:val="24"/>
                <w:highlight w:val="none"/>
              </w:rPr>
              <w:t>工程</w:t>
            </w:r>
            <w:r>
              <w:rPr>
                <w:snapToGrid w:val="0"/>
                <w:color w:val="auto"/>
                <w:kern w:val="0"/>
                <w:sz w:val="24"/>
                <w:highlight w:val="none"/>
              </w:rPr>
              <w:t>专业</w:t>
            </w:r>
          </w:p>
        </w:tc>
        <w:tc>
          <w:tcPr>
            <w:tcW w:w="1005" w:type="dxa"/>
            <w:vAlign w:val="center"/>
          </w:tcPr>
          <w:p w14:paraId="6D2CCEE8">
            <w:pPr>
              <w:widowControl/>
              <w:spacing w:line="240" w:lineRule="auto"/>
              <w:jc w:val="center"/>
              <w:rPr>
                <w:rFonts w:hint="default"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w:t>
            </w:r>
          </w:p>
        </w:tc>
        <w:tc>
          <w:tcPr>
            <w:tcW w:w="5415" w:type="dxa"/>
            <w:vMerge w:val="continue"/>
            <w:vAlign w:val="center"/>
          </w:tcPr>
          <w:p w14:paraId="28E1C141">
            <w:pPr>
              <w:keepNext w:val="0"/>
              <w:keepLines w:val="0"/>
              <w:pageBreakBefore w:val="0"/>
              <w:widowControl/>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p>
        </w:tc>
      </w:tr>
      <w:tr w14:paraId="5A1D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252" w:type="dxa"/>
            <w:vAlign w:val="center"/>
          </w:tcPr>
          <w:p w14:paraId="3B4E7C4F">
            <w:pPr>
              <w:pStyle w:val="89"/>
              <w:wordWrap w:val="0"/>
              <w:adjustRightInd w:val="0"/>
              <w:snapToGrid w:val="0"/>
              <w:spacing w:line="360" w:lineRule="exact"/>
              <w:jc w:val="center"/>
              <w:rPr>
                <w:rFonts w:hint="eastAsia" w:ascii="宋体" w:hAnsi="宋体" w:eastAsia="宋体" w:cs="宋体"/>
                <w:b w:val="0"/>
                <w:bCs/>
                <w:color w:val="auto"/>
                <w:sz w:val="24"/>
                <w:szCs w:val="24"/>
                <w:highlight w:val="none"/>
              </w:rPr>
            </w:pPr>
            <w:r>
              <w:rPr>
                <w:rFonts w:hint="eastAsia"/>
                <w:b w:val="0"/>
                <w:bCs/>
                <w:snapToGrid w:val="0"/>
                <w:color w:val="auto"/>
                <w:kern w:val="0"/>
                <w:sz w:val="24"/>
                <w:szCs w:val="24"/>
                <w:highlight w:val="none"/>
              </w:rPr>
              <w:t>造价工程师</w:t>
            </w:r>
          </w:p>
        </w:tc>
        <w:tc>
          <w:tcPr>
            <w:tcW w:w="1804" w:type="dxa"/>
            <w:vAlign w:val="center"/>
          </w:tcPr>
          <w:p w14:paraId="5AEFB9C0">
            <w:pPr>
              <w:pStyle w:val="89"/>
              <w:wordWrap w:val="0"/>
              <w:adjustRightInd w:val="0"/>
              <w:snapToGrid w:val="0"/>
              <w:spacing w:line="360" w:lineRule="exact"/>
              <w:jc w:val="center"/>
              <w:rPr>
                <w:rFonts w:hint="eastAsia" w:ascii="宋体" w:hAnsi="宋体" w:eastAsia="宋体" w:cs="宋体"/>
                <w:b w:val="0"/>
                <w:bCs/>
                <w:color w:val="auto"/>
                <w:sz w:val="24"/>
                <w:szCs w:val="24"/>
                <w:highlight w:val="none"/>
              </w:rPr>
            </w:pPr>
            <w:r>
              <w:rPr>
                <w:rFonts w:hint="eastAsia"/>
                <w:b w:val="0"/>
                <w:bCs/>
                <w:snapToGrid w:val="0"/>
                <w:color w:val="auto"/>
                <w:kern w:val="0"/>
                <w:sz w:val="24"/>
                <w:szCs w:val="24"/>
                <w:highlight w:val="none"/>
              </w:rPr>
              <w:t>注册造价工程师</w:t>
            </w:r>
          </w:p>
        </w:tc>
        <w:tc>
          <w:tcPr>
            <w:tcW w:w="1005" w:type="dxa"/>
            <w:vAlign w:val="center"/>
          </w:tcPr>
          <w:p w14:paraId="4843AD37">
            <w:pPr>
              <w:widowControl/>
              <w:spacing w:line="240" w:lineRule="auto"/>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415" w:type="dxa"/>
            <w:vAlign w:val="center"/>
          </w:tcPr>
          <w:p w14:paraId="23FBD6B9">
            <w:pPr>
              <w:pStyle w:val="89"/>
              <w:wordWrap w:val="0"/>
              <w:adjustRightInd w:val="0"/>
              <w:snapToGrid w:val="0"/>
              <w:spacing w:line="360" w:lineRule="exact"/>
              <w:rPr>
                <w:rFonts w:hint="eastAsia" w:ascii="宋体" w:hAnsi="宋体" w:eastAsia="宋体" w:cs="宋体"/>
                <w:b w:val="0"/>
                <w:bCs/>
                <w:color w:val="auto"/>
                <w:sz w:val="24"/>
                <w:szCs w:val="24"/>
                <w:highlight w:val="none"/>
              </w:rPr>
            </w:pPr>
            <w:r>
              <w:rPr>
                <w:rFonts w:hint="eastAsia" w:hAnsi="宋体" w:cs="宋体"/>
                <w:b w:val="0"/>
                <w:bCs/>
                <w:color w:val="auto"/>
                <w:sz w:val="24"/>
                <w:szCs w:val="24"/>
                <w:highlight w:val="none"/>
                <w:lang w:val="en-US" w:eastAsia="zh-CN"/>
              </w:rPr>
              <w:t>具备有效的注册造价工程师注册证书</w:t>
            </w:r>
          </w:p>
        </w:tc>
      </w:tr>
      <w:tr w14:paraId="3A1F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252" w:type="dxa"/>
            <w:vAlign w:val="center"/>
          </w:tcPr>
          <w:p w14:paraId="5380C79A">
            <w:pPr>
              <w:widowControl/>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监理员</w:t>
            </w:r>
          </w:p>
        </w:tc>
        <w:tc>
          <w:tcPr>
            <w:tcW w:w="1804" w:type="dxa"/>
            <w:vAlign w:val="center"/>
          </w:tcPr>
          <w:p w14:paraId="11A97A95">
            <w:pPr>
              <w:widowControl/>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具备监理员岗位证书（有效期内）</w:t>
            </w:r>
          </w:p>
        </w:tc>
        <w:tc>
          <w:tcPr>
            <w:tcW w:w="1005" w:type="dxa"/>
            <w:vAlign w:val="center"/>
          </w:tcPr>
          <w:p w14:paraId="23FA7EEF">
            <w:pPr>
              <w:widowControl/>
              <w:spacing w:line="240" w:lineRule="auto"/>
              <w:jc w:val="center"/>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w:t>
            </w:r>
          </w:p>
        </w:tc>
        <w:tc>
          <w:tcPr>
            <w:tcW w:w="5415" w:type="dxa"/>
            <w:vAlign w:val="center"/>
          </w:tcPr>
          <w:p w14:paraId="73481B48">
            <w:pPr>
              <w:widowControl/>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经监理业务培训，持有效的省级建设行政主管部门或其授权的组织（机构）颁发的岗位证书。</w:t>
            </w:r>
          </w:p>
        </w:tc>
      </w:tr>
    </w:tbl>
    <w:p w14:paraId="3950DAE3">
      <w:pPr>
        <w:wordWrap w:val="0"/>
        <w:adjustRightInd w:val="0"/>
        <w:snapToGrid w:val="0"/>
        <w:spacing w:after="240" w:afterLines="100" w:line="440" w:lineRule="exact"/>
        <w:jc w:val="center"/>
        <w:rPr>
          <w:rFonts w:hint="eastAsia" w:hAnsi="宋体" w:cs="宋体"/>
          <w:b/>
          <w:bCs/>
          <w:snapToGrid w:val="0"/>
          <w:color w:val="auto"/>
          <w:kern w:val="0"/>
          <w:sz w:val="28"/>
          <w:szCs w:val="28"/>
          <w:highlight w:val="none"/>
        </w:rPr>
      </w:pPr>
    </w:p>
    <w:p w14:paraId="3E67B8DA">
      <w:pPr>
        <w:wordWrap w:val="0"/>
        <w:adjustRightInd w:val="0"/>
        <w:snapToGrid w:val="0"/>
        <w:spacing w:line="440" w:lineRule="exact"/>
        <w:rPr>
          <w:rFonts w:ascii="Times New Roman"/>
          <w:snapToGrid w:val="0"/>
          <w:color w:val="auto"/>
          <w:kern w:val="0"/>
          <w:highlight w:val="none"/>
        </w:rPr>
      </w:pPr>
      <w:r>
        <w:rPr>
          <w:rFonts w:hint="eastAsia" w:hAnsi="宋体" w:cs="宋体"/>
          <w:color w:val="auto"/>
          <w:kern w:val="0"/>
          <w:szCs w:val="24"/>
          <w:highlight w:val="none"/>
        </w:rPr>
        <w:t>注：</w:t>
      </w:r>
      <w:r>
        <w:rPr>
          <w:rFonts w:hint="eastAsia" w:ascii="宋体" w:hAnsi="宋体" w:eastAsia="宋体" w:cs="宋体"/>
          <w:color w:val="auto"/>
          <w:kern w:val="0"/>
          <w:sz w:val="24"/>
          <w:szCs w:val="24"/>
          <w:highlight w:val="none"/>
          <w:lang w:val="en-US" w:eastAsia="zh-CN"/>
        </w:rPr>
        <w:t>以上人员一人一岗，不得重复。除总监理工程师外，本需求表拟委派的项目监理机构其他人员只作为综合评分的评审依据，不属于资格评审、形式评审、响应性评审的审查内容，不得作为否决投标条件。</w:t>
      </w:r>
    </w:p>
    <w:p w14:paraId="1021FFCB">
      <w:pPr>
        <w:rPr>
          <w:color w:val="auto"/>
          <w:highlight w:val="none"/>
        </w:rPr>
      </w:pPr>
    </w:p>
    <w:p w14:paraId="07D9C16A">
      <w:pPr>
        <w:adjustRightInd w:val="0"/>
        <w:snapToGrid w:val="0"/>
        <w:spacing w:line="440" w:lineRule="exact"/>
        <w:ind w:firstLine="480" w:firstLineChars="200"/>
        <w:rPr>
          <w:rFonts w:hAnsi="宋体" w:cs="宋体"/>
          <w:snapToGrid w:val="0"/>
          <w:color w:val="auto"/>
          <w:kern w:val="0"/>
          <w:highlight w:val="none"/>
        </w:rPr>
      </w:pPr>
      <w:r>
        <w:rPr>
          <w:rFonts w:hint="eastAsia" w:hAnsi="宋体" w:cs="宋体"/>
          <w:snapToGrid w:val="0"/>
          <w:color w:val="auto"/>
          <w:kern w:val="0"/>
          <w:highlight w:val="none"/>
        </w:rPr>
        <w:br w:type="page"/>
      </w:r>
    </w:p>
    <w:p w14:paraId="499742D9">
      <w:pPr>
        <w:wordWrap w:val="0"/>
        <w:adjustRightInd w:val="0"/>
        <w:snapToGrid w:val="0"/>
        <w:spacing w:line="440" w:lineRule="exact"/>
        <w:ind w:firstLine="482" w:firstLineChars="200"/>
        <w:rPr>
          <w:rFonts w:hAnsi="宋体" w:cs="宋体"/>
          <w:b/>
          <w:bCs/>
          <w:snapToGrid w:val="0"/>
          <w:color w:val="auto"/>
          <w:kern w:val="0"/>
          <w:szCs w:val="24"/>
          <w:highlight w:val="none"/>
        </w:rPr>
        <w:sectPr>
          <w:endnotePr>
            <w:numFmt w:val="decimal"/>
          </w:endnotePr>
          <w:pgSz w:w="11906" w:h="16838"/>
          <w:pgMar w:top="1417" w:right="1417" w:bottom="1417" w:left="1417" w:header="850" w:footer="992" w:gutter="0"/>
          <w:cols w:space="0" w:num="1"/>
          <w:docGrid w:linePitch="327" w:charSpace="0"/>
        </w:sectPr>
      </w:pPr>
    </w:p>
    <w:p w14:paraId="15F6EFDA">
      <w:pPr>
        <w:wordWrap w:val="0"/>
        <w:adjustRightInd w:val="0"/>
        <w:snapToGrid w:val="0"/>
        <w:spacing w:line="360" w:lineRule="auto"/>
        <w:ind w:firstLine="482" w:firstLineChars="200"/>
        <w:rPr>
          <w:rFonts w:hAnsi="宋体" w:cs="宋体"/>
          <w:snapToGrid w:val="0"/>
          <w:color w:val="auto"/>
          <w:kern w:val="0"/>
          <w:szCs w:val="24"/>
          <w:highlight w:val="none"/>
        </w:rPr>
      </w:pPr>
      <w:r>
        <w:rPr>
          <w:rFonts w:hint="eastAsia" w:hAnsi="宋体" w:cs="宋体"/>
          <w:b/>
          <w:bCs/>
          <w:snapToGrid w:val="0"/>
          <w:color w:val="auto"/>
          <w:kern w:val="0"/>
          <w:szCs w:val="24"/>
          <w:highlight w:val="none"/>
        </w:rPr>
        <w:t xml:space="preserve">15.5.2 </w:t>
      </w:r>
      <w:r>
        <w:rPr>
          <w:rFonts w:hint="eastAsia" w:hAnsi="宋体" w:cs="宋体"/>
          <w:snapToGrid w:val="0"/>
          <w:color w:val="auto"/>
          <w:kern w:val="0"/>
          <w:szCs w:val="24"/>
          <w:highlight w:val="none"/>
        </w:rPr>
        <w:t>否决投标说明</w:t>
      </w:r>
    </w:p>
    <w:p w14:paraId="4CADBCAA">
      <w:pPr>
        <w:wordWrap w:val="0"/>
        <w:adjustRightInd w:val="0"/>
        <w:snapToGrid w:val="0"/>
        <w:spacing w:line="360" w:lineRule="auto"/>
        <w:ind w:firstLine="562"/>
        <w:rPr>
          <w:rFonts w:hAnsi="宋体" w:cs="宋体"/>
          <w:snapToGrid w:val="0"/>
          <w:color w:val="auto"/>
          <w:kern w:val="0"/>
          <w:szCs w:val="24"/>
          <w:highlight w:val="none"/>
        </w:rPr>
      </w:pPr>
      <w:r>
        <w:rPr>
          <w:rFonts w:hint="eastAsia" w:hAnsi="宋体" w:cs="宋体"/>
          <w:snapToGrid w:val="0"/>
          <w:color w:val="auto"/>
          <w:kern w:val="0"/>
          <w:szCs w:val="24"/>
          <w:highlight w:val="none"/>
        </w:rPr>
        <w:t>详细评审阶段否决投标的全部条件，在本章第四节“否决投标条件”第</w:t>
      </w:r>
      <w:r>
        <w:rPr>
          <w:rFonts w:hint="eastAsia" w:hAnsi="宋体" w:cs="宋体"/>
          <w:b/>
          <w:bCs/>
          <w:snapToGrid w:val="0"/>
          <w:color w:val="auto"/>
          <w:kern w:val="0"/>
          <w:szCs w:val="24"/>
          <w:highlight w:val="none"/>
        </w:rPr>
        <w:t>4</w:t>
      </w:r>
      <w:r>
        <w:rPr>
          <w:rFonts w:hint="eastAsia" w:hAnsi="宋体" w:cs="宋体"/>
          <w:snapToGrid w:val="0"/>
          <w:color w:val="auto"/>
          <w:kern w:val="0"/>
          <w:szCs w:val="24"/>
          <w:highlight w:val="none"/>
        </w:rPr>
        <w:t>条中集中列示。投标人有其中所列任何一种情形的，由评标委员会否决其投标。经详细评审后，若所有投标均被否决，招标人应当依法重新招标。</w:t>
      </w:r>
    </w:p>
    <w:p w14:paraId="200CF558">
      <w:pPr>
        <w:wordWrap w:val="0"/>
        <w:adjustRightInd w:val="0"/>
        <w:snapToGrid w:val="0"/>
        <w:spacing w:line="360" w:lineRule="auto"/>
        <w:ind w:firstLine="482" w:firstLineChars="200"/>
        <w:rPr>
          <w:rFonts w:hAnsi="宋体" w:cs="宋体"/>
          <w:b/>
          <w:snapToGrid w:val="0"/>
          <w:color w:val="auto"/>
          <w:kern w:val="0"/>
          <w:szCs w:val="24"/>
          <w:highlight w:val="none"/>
        </w:rPr>
      </w:pPr>
      <w:r>
        <w:rPr>
          <w:rFonts w:hint="eastAsia" w:hAnsi="宋体" w:cs="宋体"/>
          <w:b/>
          <w:bCs/>
          <w:snapToGrid w:val="0"/>
          <w:color w:val="auto"/>
          <w:kern w:val="0"/>
          <w:szCs w:val="24"/>
          <w:highlight w:val="none"/>
        </w:rPr>
        <w:t>注：投标人在详细评审阶段根据评分方法提供的佐证材料，其合法性、有效性和准确性不符合要求的，有关评分因素的评分按相应评分标准处理，但不否决投标。</w:t>
      </w:r>
    </w:p>
    <w:p w14:paraId="189E4120">
      <w:pPr>
        <w:wordWrap w:val="0"/>
        <w:adjustRightInd w:val="0"/>
        <w:snapToGrid w:val="0"/>
        <w:spacing w:line="360" w:lineRule="auto"/>
        <w:ind w:firstLine="482" w:firstLineChars="200"/>
        <w:outlineLvl w:val="2"/>
        <w:rPr>
          <w:rFonts w:hAnsi="宋体" w:cs="宋体"/>
          <w:b/>
          <w:snapToGrid w:val="0"/>
          <w:color w:val="auto"/>
          <w:kern w:val="0"/>
          <w:szCs w:val="24"/>
          <w:highlight w:val="none"/>
        </w:rPr>
      </w:pPr>
      <w:bookmarkStart w:id="59" w:name="_Toc9172"/>
      <w:r>
        <w:rPr>
          <w:rFonts w:hint="eastAsia" w:hAnsi="宋体" w:cs="宋体"/>
          <w:b/>
          <w:snapToGrid w:val="0"/>
          <w:color w:val="auto"/>
          <w:kern w:val="0"/>
          <w:szCs w:val="24"/>
          <w:highlight w:val="none"/>
        </w:rPr>
        <w:t>16．推荐</w:t>
      </w:r>
      <w:r>
        <w:rPr>
          <w:rFonts w:hint="eastAsia" w:hAnsi="宋体" w:cs="宋体"/>
          <w:b/>
          <w:snapToGrid w:val="0"/>
          <w:color w:val="auto"/>
          <w:kern w:val="0"/>
          <w:szCs w:val="24"/>
          <w:highlight w:val="none"/>
          <w:lang w:val="en-US" w:eastAsia="zh-CN"/>
        </w:rPr>
        <w:t>定标</w:t>
      </w:r>
      <w:r>
        <w:rPr>
          <w:rFonts w:hint="eastAsia" w:hAnsi="宋体" w:cs="宋体"/>
          <w:b/>
          <w:snapToGrid w:val="0"/>
          <w:color w:val="auto"/>
          <w:kern w:val="0"/>
          <w:szCs w:val="24"/>
          <w:highlight w:val="none"/>
        </w:rPr>
        <w:t>候选人</w:t>
      </w:r>
      <w:bookmarkEnd w:id="59"/>
    </w:p>
    <w:p w14:paraId="523718F4">
      <w:pPr>
        <w:wordWrap w:val="0"/>
        <w:adjustRightInd w:val="0"/>
        <w:snapToGrid w:val="0"/>
        <w:spacing w:line="360" w:lineRule="auto"/>
        <w:ind w:firstLine="482" w:firstLineChars="200"/>
        <w:rPr>
          <w:rFonts w:hint="eastAsia"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16.1</w:t>
      </w:r>
      <w:r>
        <w:rPr>
          <w:rFonts w:hint="eastAsia" w:hAnsi="宋体" w:cs="宋体"/>
          <w:snapToGrid w:val="0"/>
          <w:color w:val="auto"/>
          <w:kern w:val="0"/>
          <w:szCs w:val="24"/>
          <w:highlight w:val="none"/>
        </w:rPr>
        <w:t>评标委员会根据招标文件规定的评分细则，对招标文件中的各评审因素进行评审、比较、打分，将得分前5名不排序</w:t>
      </w:r>
      <w:r>
        <w:rPr>
          <w:rFonts w:hint="eastAsia" w:ascii="宋体" w:hAnsi="宋体" w:eastAsia="宋体" w:cs="宋体"/>
          <w:color w:val="auto"/>
          <w:sz w:val="24"/>
          <w:szCs w:val="24"/>
          <w:highlight w:val="none"/>
        </w:rPr>
        <w:t>（按企业统一社会信用代码后4位大小排位</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val="en-US" w:eastAsia="zh-CN"/>
        </w:rPr>
        <w:t>其中：</w:t>
      </w:r>
      <w:r>
        <w:rPr>
          <w:rFonts w:hint="eastAsia" w:hAnsi="宋体"/>
          <w:color w:val="auto"/>
          <w:sz w:val="24"/>
          <w:szCs w:val="24"/>
          <w:highlight w:val="none"/>
          <w:lang w:eastAsia="zh-CN"/>
        </w:rPr>
        <w:t>数字＜字母、字母按A→Z顺序</w:t>
      </w:r>
      <w:r>
        <w:rPr>
          <w:rFonts w:hint="eastAsia" w:ascii="宋体" w:hAnsi="宋体" w:eastAsia="宋体" w:cs="宋体"/>
          <w:color w:val="auto"/>
          <w:sz w:val="24"/>
          <w:szCs w:val="24"/>
          <w:highlight w:val="none"/>
        </w:rPr>
        <w:t>）</w:t>
      </w:r>
      <w:r>
        <w:rPr>
          <w:rFonts w:hint="eastAsia" w:hAnsi="宋体" w:cs="宋体"/>
          <w:snapToGrid w:val="0"/>
          <w:color w:val="auto"/>
          <w:kern w:val="0"/>
          <w:szCs w:val="24"/>
          <w:highlight w:val="none"/>
        </w:rPr>
        <w:t>的的投标人作为定标候选人推荐给招标人，并对每个定标候选人的优势、风险等评审情况进行说明。当投标人综合总得分相同时，以报价低为前；当投标人综合总得分相同且报价相同时，由评标委员会投票确定排前。</w:t>
      </w:r>
    </w:p>
    <w:p w14:paraId="714FCB8F">
      <w:pPr>
        <w:wordWrap w:val="0"/>
        <w:adjustRightInd w:val="0"/>
        <w:snapToGrid w:val="0"/>
        <w:spacing w:line="360" w:lineRule="auto"/>
        <w:ind w:firstLine="482" w:firstLineChars="200"/>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16.2</w:t>
      </w:r>
      <w:r>
        <w:rPr>
          <w:rFonts w:hint="eastAsia" w:hAnsi="宋体" w:cs="宋体"/>
          <w:snapToGrid w:val="0"/>
          <w:color w:val="auto"/>
          <w:kern w:val="0"/>
          <w:szCs w:val="24"/>
          <w:highlight w:val="none"/>
        </w:rPr>
        <w:t>定标候选人得分只作为评标委员会的推荐依据，不作为定标委员会对中标候选人排序的依据。当有效投标人数量不足5名但满足法定要求时，所有通过评审的有效投标人均应作为定标候选人。</w:t>
      </w:r>
    </w:p>
    <w:p w14:paraId="741B7D3F">
      <w:pPr>
        <w:wordWrap w:val="0"/>
        <w:adjustRightInd w:val="0"/>
        <w:snapToGrid w:val="0"/>
        <w:spacing w:line="360" w:lineRule="auto"/>
        <w:ind w:firstLine="482" w:firstLineChars="200"/>
        <w:outlineLvl w:val="2"/>
        <w:rPr>
          <w:rFonts w:hAnsi="宋体" w:cs="宋体"/>
          <w:b/>
          <w:snapToGrid w:val="0"/>
          <w:color w:val="auto"/>
          <w:kern w:val="0"/>
          <w:szCs w:val="24"/>
          <w:highlight w:val="none"/>
        </w:rPr>
      </w:pPr>
      <w:bookmarkStart w:id="60" w:name="_Toc30223"/>
      <w:r>
        <w:rPr>
          <w:rFonts w:hint="eastAsia" w:hAnsi="宋体" w:cs="宋体"/>
          <w:b/>
          <w:snapToGrid w:val="0"/>
          <w:color w:val="auto"/>
          <w:kern w:val="0"/>
          <w:szCs w:val="24"/>
          <w:highlight w:val="none"/>
        </w:rPr>
        <w:t>17．评标结果公示</w:t>
      </w:r>
      <w:bookmarkEnd w:id="60"/>
    </w:p>
    <w:p w14:paraId="57F98F1D">
      <w:pPr>
        <w:wordWrap w:val="0"/>
        <w:adjustRightInd w:val="0"/>
        <w:snapToGrid w:val="0"/>
        <w:spacing w:line="360" w:lineRule="auto"/>
        <w:ind w:firstLine="482" w:firstLineChars="200"/>
        <w:rPr>
          <w:rFonts w:hint="eastAsia" w:hAnsi="宋体" w:cs="宋体"/>
          <w:b w:val="0"/>
          <w:bCs w:val="0"/>
          <w:snapToGrid w:val="0"/>
          <w:color w:val="auto"/>
          <w:kern w:val="0"/>
          <w:szCs w:val="24"/>
          <w:highlight w:val="none"/>
        </w:rPr>
      </w:pPr>
      <w:r>
        <w:rPr>
          <w:rFonts w:hint="eastAsia" w:hAnsi="宋体" w:cs="宋体"/>
          <w:b/>
          <w:bCs/>
          <w:snapToGrid w:val="0"/>
          <w:color w:val="auto"/>
          <w:kern w:val="0"/>
          <w:szCs w:val="24"/>
          <w:highlight w:val="none"/>
          <w:lang w:val="en-US" w:eastAsia="zh-CN"/>
        </w:rPr>
        <w:t>17.1</w:t>
      </w:r>
      <w:r>
        <w:rPr>
          <w:rFonts w:hint="eastAsia" w:hAnsi="宋体" w:cs="宋体"/>
          <w:b w:val="0"/>
          <w:bCs w:val="0"/>
          <w:snapToGrid w:val="0"/>
          <w:color w:val="auto"/>
          <w:kern w:val="0"/>
          <w:szCs w:val="24"/>
          <w:highlight w:val="none"/>
        </w:rPr>
        <w:t>评标委员会按照投标人评审综合总得分由高到低的原则,向招标人推荐已明确的定标候选人数量（不标明排序）。评标委员会推荐定标候选人后，招标人应</w:t>
      </w:r>
      <w:r>
        <w:rPr>
          <w:rFonts w:hint="eastAsia" w:hAnsi="宋体" w:cs="宋体"/>
          <w:b w:val="0"/>
          <w:bCs w:val="0"/>
          <w:snapToGrid w:val="0"/>
          <w:color w:val="auto"/>
          <w:kern w:val="0"/>
          <w:szCs w:val="24"/>
          <w:highlight w:val="none"/>
          <w:lang w:val="en-US" w:eastAsia="zh-CN"/>
        </w:rPr>
        <w:t>在收到评标报告之日起3</w:t>
      </w:r>
      <w:r>
        <w:rPr>
          <w:rFonts w:hint="eastAsia" w:hAnsi="宋体" w:cs="宋体"/>
          <w:b w:val="0"/>
          <w:bCs w:val="0"/>
          <w:snapToGrid w:val="0"/>
          <w:color w:val="auto"/>
          <w:kern w:val="0"/>
          <w:szCs w:val="24"/>
          <w:highlight w:val="none"/>
        </w:rPr>
        <w:t>日内将定标候选人和评标情况在广东省招标投标监管网和全国公共资源交易平台（广东省·韶关市）建设工程交易系统上公示，公示时间不少于3日。公示主要内容包括：（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074B2CC9">
      <w:pPr>
        <w:wordWrap w:val="0"/>
        <w:adjustRightInd w:val="0"/>
        <w:snapToGrid w:val="0"/>
        <w:spacing w:line="360" w:lineRule="auto"/>
        <w:ind w:firstLine="482" w:firstLineChars="200"/>
        <w:rPr>
          <w:rFonts w:hint="eastAsia" w:hAnsi="宋体" w:cs="宋体"/>
          <w:b w:val="0"/>
          <w:bCs w:val="0"/>
          <w:snapToGrid w:val="0"/>
          <w:color w:val="auto"/>
          <w:kern w:val="0"/>
          <w:szCs w:val="24"/>
          <w:highlight w:val="none"/>
        </w:rPr>
      </w:pPr>
      <w:r>
        <w:rPr>
          <w:rFonts w:hint="eastAsia" w:hAnsi="宋体" w:cs="宋体"/>
          <w:b/>
          <w:bCs/>
          <w:snapToGrid w:val="0"/>
          <w:color w:val="auto"/>
          <w:kern w:val="0"/>
          <w:szCs w:val="24"/>
          <w:highlight w:val="none"/>
        </w:rPr>
        <w:t>1</w:t>
      </w: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.2</w:t>
      </w:r>
      <w:r>
        <w:rPr>
          <w:rFonts w:hint="eastAsia" w:hAnsi="宋体" w:cs="宋体"/>
          <w:b w:val="0"/>
          <w:bCs w:val="0"/>
          <w:snapToGrid w:val="0"/>
          <w:color w:val="auto"/>
          <w:kern w:val="0"/>
          <w:szCs w:val="24"/>
          <w:highlight w:val="none"/>
        </w:rPr>
        <w:t>投标人对评标结果、定标候选人投标文件、评标过程有异议的，必须在定标候选人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64317B3C">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61CC0BF9">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58C25B64">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64649077">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00062FE3">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794C4D8B">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3AE8DB7B">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30E260DE">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04F4EC8A">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10D275D9">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605C10A6">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41592EBC">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59B28003">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6DB62438">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6106D8C0">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413DFE92">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5B3D6517">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59C7E566">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73AB629D">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05ECD380">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476E7ABA">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04742476">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4AF7B3F7">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57646AA8">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3E4D3842">
      <w:pPr>
        <w:wordWrap w:val="0"/>
        <w:adjustRightInd w:val="0"/>
        <w:snapToGrid w:val="0"/>
        <w:spacing w:line="360" w:lineRule="auto"/>
        <w:outlineLvl w:val="1"/>
        <w:rPr>
          <w:rFonts w:hAnsi="宋体" w:cs="宋体"/>
          <w:snapToGrid w:val="0"/>
          <w:color w:val="auto"/>
          <w:kern w:val="0"/>
          <w:highlight w:val="none"/>
        </w:rPr>
      </w:pPr>
      <w:bookmarkStart w:id="61" w:name="_Toc23707"/>
      <w:r>
        <w:rPr>
          <w:rFonts w:hint="eastAsia" w:hAnsi="宋体" w:cs="宋体"/>
          <w:b/>
          <w:bCs/>
          <w:snapToGrid w:val="0"/>
          <w:color w:val="auto"/>
          <w:kern w:val="0"/>
          <w:highlight w:val="none"/>
        </w:rPr>
        <w:t>第四节 否决投标条件</w:t>
      </w:r>
      <w:bookmarkEnd w:id="61"/>
    </w:p>
    <w:p w14:paraId="1217DA6A">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本节所集中列示的否决投标条件，是本章第三节“投标人须知正文”的组成部分，是对本章第三节所规定的否决投标条件的总结和补充。</w:t>
      </w:r>
      <w:r>
        <w:rPr>
          <w:rFonts w:hint="eastAsia" w:hAnsi="宋体" w:cs="宋体"/>
          <w:b/>
          <w:bCs/>
          <w:snapToGrid w:val="0"/>
          <w:color w:val="auto"/>
          <w:kern w:val="0"/>
          <w:highlight w:val="none"/>
        </w:rPr>
        <w:t>投标人未有列入本节情形的，评标时一律不得否决其投标。</w:t>
      </w:r>
      <w:r>
        <w:rPr>
          <w:rFonts w:hint="eastAsia" w:hAnsi="宋体" w:cs="宋体"/>
          <w:snapToGrid w:val="0"/>
          <w:color w:val="auto"/>
          <w:kern w:val="0"/>
          <w:highlight w:val="none"/>
        </w:rPr>
        <w:t>本节所称“规定”均指招标文件的规定。</w:t>
      </w:r>
    </w:p>
    <w:p w14:paraId="487AC297">
      <w:pPr>
        <w:wordWrap w:val="0"/>
        <w:adjustRightInd w:val="0"/>
        <w:snapToGrid w:val="0"/>
        <w:spacing w:line="360" w:lineRule="auto"/>
        <w:ind w:firstLine="480"/>
        <w:outlineLvl w:val="2"/>
        <w:rPr>
          <w:rFonts w:hAnsi="宋体" w:cs="宋体"/>
          <w:snapToGrid w:val="0"/>
          <w:color w:val="auto"/>
          <w:kern w:val="0"/>
          <w:highlight w:val="none"/>
        </w:rPr>
      </w:pPr>
      <w:bookmarkStart w:id="62" w:name="_Toc27116"/>
      <w:r>
        <w:rPr>
          <w:rFonts w:hint="eastAsia" w:hAnsi="宋体" w:cs="宋体"/>
          <w:b/>
          <w:bCs/>
          <w:snapToGrid w:val="0"/>
          <w:color w:val="auto"/>
          <w:kern w:val="0"/>
          <w:highlight w:val="none"/>
        </w:rPr>
        <w:t>1．资格评审环节</w:t>
      </w:r>
      <w:bookmarkEnd w:id="62"/>
    </w:p>
    <w:p w14:paraId="3AA23191">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投标人有下列情形之一的，评标委员会应否决其投标。被否决的投标，不进入形式评审环节。</w:t>
      </w:r>
    </w:p>
    <w:p w14:paraId="584038E0">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（1）有本章第三节第</w:t>
      </w:r>
      <w:r>
        <w:rPr>
          <w:rFonts w:hint="eastAsia" w:hAnsi="宋体" w:cs="宋体"/>
          <w:b/>
          <w:bCs/>
          <w:snapToGrid w:val="0"/>
          <w:color w:val="auto"/>
          <w:kern w:val="0"/>
          <w:highlight w:val="none"/>
        </w:rPr>
        <w:t>2.4</w:t>
      </w:r>
      <w:r>
        <w:rPr>
          <w:rFonts w:hint="eastAsia" w:hAnsi="宋体" w:cs="宋体"/>
          <w:snapToGrid w:val="0"/>
          <w:color w:val="auto"/>
          <w:kern w:val="0"/>
          <w:highlight w:val="none"/>
        </w:rPr>
        <w:t>条“禁止投标条款”规定的任何一种情形；</w:t>
      </w:r>
    </w:p>
    <w:p w14:paraId="6367D397">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（2）投标人资质不符合</w:t>
      </w:r>
      <w:r>
        <w:rPr>
          <w:rFonts w:hint="eastAsia" w:hAnsi="宋体" w:cs="宋体"/>
          <w:snapToGrid w:val="0"/>
          <w:color w:val="auto"/>
          <w:kern w:val="0"/>
          <w:szCs w:val="18"/>
          <w:highlight w:val="none"/>
        </w:rPr>
        <w:t>规定的；</w:t>
      </w:r>
    </w:p>
    <w:p w14:paraId="199BFDE1">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（3）投标人名称与营业执照、资质证书上的企业名称相互不一致的；其资质证书不是由住房城乡建设主管部门颁发的；营业执照、资质证书被吊销、暂扣或不在有效期内的；</w:t>
      </w:r>
    </w:p>
    <w:p w14:paraId="60FCF188">
      <w:pPr>
        <w:wordWrap w:val="0"/>
        <w:adjustRightInd w:val="0"/>
        <w:snapToGrid w:val="0"/>
        <w:spacing w:line="360" w:lineRule="auto"/>
        <w:ind w:firstLine="480"/>
        <w:rPr>
          <w:rFonts w:hAnsi="宋体" w:cs="宋体"/>
          <w:b/>
          <w:bCs/>
          <w:snapToGrid w:val="0"/>
          <w:color w:val="auto"/>
          <w:kern w:val="0"/>
          <w:highlight w:val="none"/>
        </w:rPr>
      </w:pPr>
      <w:r>
        <w:rPr>
          <w:rFonts w:hint="eastAsia" w:hAnsi="宋体" w:cs="宋体"/>
          <w:b/>
          <w:bCs/>
          <w:snapToGrid w:val="0"/>
          <w:color w:val="auto"/>
          <w:kern w:val="0"/>
          <w:highlight w:val="none"/>
        </w:rPr>
        <w:t>注：投标人已经工商变更，但其企业资质证书的企业名称未完成变更的，不得否决其投标；投标人营业执照、资质证书之间登记的信息不一致，应当允许投标人澄清，不得直接否决其投标。</w:t>
      </w:r>
    </w:p>
    <w:p w14:paraId="425792C2">
      <w:pPr>
        <w:wordWrap w:val="0"/>
        <w:adjustRightInd w:val="0"/>
        <w:snapToGrid w:val="0"/>
        <w:spacing w:line="360" w:lineRule="auto"/>
        <w:ind w:firstLine="480"/>
        <w:rPr>
          <w:rFonts w:hAnsi="宋体" w:cs="宋体"/>
          <w:b/>
          <w:bCs/>
          <w:snapToGrid w:val="0"/>
          <w:color w:val="auto"/>
          <w:kern w:val="0"/>
          <w:szCs w:val="22"/>
          <w:highlight w:val="none"/>
        </w:rPr>
      </w:pPr>
      <w:r>
        <w:rPr>
          <w:rFonts w:hint="eastAsia" w:hAnsi="宋体" w:cs="宋体"/>
          <w:b/>
          <w:bCs/>
          <w:snapToGrid w:val="0"/>
          <w:color w:val="auto"/>
          <w:kern w:val="0"/>
          <w:highlight w:val="none"/>
        </w:rPr>
        <w:t>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r>
        <w:rPr>
          <w:rFonts w:hint="eastAsia" w:hAnsi="宋体" w:cs="宋体"/>
          <w:b/>
          <w:bCs/>
          <w:snapToGrid w:val="0"/>
          <w:color w:val="auto"/>
          <w:kern w:val="0"/>
          <w:szCs w:val="22"/>
          <w:highlight w:val="none"/>
        </w:rPr>
        <w:t xml:space="preserve">  </w:t>
      </w:r>
    </w:p>
    <w:p w14:paraId="0A6B74E3">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4）投标文件中拟派总监理工程师与《开标一览表》不一致的；拟派总监理工程师的条件不符合规定的；擅自修改、遗漏《总监理工程师任职声明》实质性内容的；拟派总监理工程师现阶段有担任其他在施建设工程项目总监理工程师职务，但《</w:t>
      </w:r>
      <w:r>
        <w:rPr>
          <w:rFonts w:hint="eastAsia" w:hAnsi="宋体" w:cs="宋体"/>
          <w:snapToGrid w:val="0"/>
          <w:color w:val="auto"/>
          <w:kern w:val="0"/>
          <w:szCs w:val="18"/>
          <w:highlight w:val="none"/>
        </w:rPr>
        <w:t>总监理工程师任职项目情况表</w:t>
      </w:r>
      <w:r>
        <w:rPr>
          <w:rFonts w:hint="eastAsia" w:hAnsi="宋体" w:cs="宋体"/>
          <w:snapToGrid w:val="0"/>
          <w:color w:val="auto"/>
          <w:kern w:val="0"/>
          <w:highlight w:val="none"/>
        </w:rPr>
        <w:t>》未经任职项目建设单位盖章同意、又未提交任职项目建设单位另行出具的书面同意意见的；</w:t>
      </w:r>
    </w:p>
    <w:p w14:paraId="10954423">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（5）拟派总监理工程师的注册证书不是住房和城乡建设主管部门颁发的，或注册单位与投标人不一致的，或不在有效期内的；</w:t>
      </w:r>
    </w:p>
    <w:p w14:paraId="24597860">
      <w:pPr>
        <w:wordWrap w:val="0"/>
        <w:adjustRightInd w:val="0"/>
        <w:snapToGrid w:val="0"/>
        <w:spacing w:line="360" w:lineRule="auto"/>
        <w:ind w:firstLine="480"/>
        <w:rPr>
          <w:rFonts w:hAnsi="宋体" w:cs="宋体"/>
          <w:b/>
          <w:bCs/>
          <w:snapToGrid w:val="0"/>
          <w:color w:val="auto"/>
          <w:kern w:val="0"/>
          <w:highlight w:val="none"/>
        </w:rPr>
      </w:pPr>
      <w:r>
        <w:rPr>
          <w:rFonts w:hint="eastAsia" w:hAnsi="宋体" w:cs="宋体"/>
          <w:b/>
          <w:bCs/>
          <w:snapToGrid w:val="0"/>
          <w:color w:val="auto"/>
          <w:kern w:val="0"/>
          <w:highlight w:val="none"/>
        </w:rPr>
        <w:t>注：投标人已经工商变更，但其员工执业资格注册证书的注册单位名称未完成变更的，不得否决其投标。</w:t>
      </w:r>
    </w:p>
    <w:p w14:paraId="7D393B08">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（6）招标文件规定不接受联合体投标，但以联合体投标的；</w:t>
      </w:r>
    </w:p>
    <w:p w14:paraId="6F29274A">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（7）投标人为外省企业，但未提供“进粤企业和人员诚信信息登记平台”企业和拟派人员信息情况打印页或网页截图的。</w:t>
      </w:r>
    </w:p>
    <w:p w14:paraId="68BFFAD2">
      <w:pPr>
        <w:wordWrap w:val="0"/>
        <w:adjustRightInd w:val="0"/>
        <w:snapToGrid w:val="0"/>
        <w:spacing w:line="360" w:lineRule="auto"/>
        <w:ind w:firstLine="480"/>
        <w:outlineLvl w:val="2"/>
        <w:rPr>
          <w:rFonts w:hAnsi="宋体" w:cs="宋体"/>
          <w:snapToGrid w:val="0"/>
          <w:color w:val="auto"/>
          <w:kern w:val="0"/>
          <w:highlight w:val="none"/>
        </w:rPr>
      </w:pPr>
      <w:bookmarkStart w:id="63" w:name="_Toc13579"/>
      <w:r>
        <w:rPr>
          <w:rFonts w:hint="eastAsia" w:hAnsi="宋体" w:cs="宋体"/>
          <w:b/>
          <w:bCs/>
          <w:snapToGrid w:val="0"/>
          <w:color w:val="auto"/>
          <w:kern w:val="0"/>
          <w:highlight w:val="none"/>
        </w:rPr>
        <w:t>2．形式评审环节</w:t>
      </w:r>
      <w:bookmarkEnd w:id="63"/>
    </w:p>
    <w:p w14:paraId="0BEB2819">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投标人有下列情形之一的，评标委员会应否决其投标。被否决的投标，不进入响应性评审环节。</w:t>
      </w:r>
    </w:p>
    <w:p w14:paraId="03B11B29">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（8）投标文件各分册未按招标文件规定加盖电子印章的；</w:t>
      </w:r>
    </w:p>
    <w:p w14:paraId="417CE6D7">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（9）本章第三节第</w:t>
      </w:r>
      <w:r>
        <w:rPr>
          <w:rFonts w:hint="eastAsia" w:hAnsi="宋体" w:cs="宋体"/>
          <w:b/>
          <w:bCs/>
          <w:snapToGrid w:val="0"/>
          <w:color w:val="auto"/>
          <w:kern w:val="0"/>
          <w:szCs w:val="18"/>
          <w:highlight w:val="none"/>
        </w:rPr>
        <w:t>10.2.2</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第</w:t>
      </w:r>
      <w:r>
        <w:rPr>
          <w:rFonts w:hint="eastAsia" w:hAnsi="宋体" w:cs="宋体"/>
          <w:b/>
          <w:bCs/>
          <w:snapToGrid w:val="0"/>
          <w:color w:val="auto"/>
          <w:kern w:val="0"/>
          <w:szCs w:val="18"/>
          <w:highlight w:val="none"/>
        </w:rPr>
        <w:t>10.3.3</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中规定的“</w:t>
      </w:r>
      <w:r>
        <w:rPr>
          <w:rFonts w:hint="eastAsia" w:hAnsi="宋体" w:cs="宋体"/>
          <w:snapToGrid w:val="0"/>
          <w:color w:val="auto"/>
          <w:kern w:val="0"/>
          <w:szCs w:val="18"/>
          <w:highlight w:val="none"/>
        </w:rPr>
        <w:t>所有投标人均应提供</w:t>
      </w:r>
      <w:r>
        <w:rPr>
          <w:rFonts w:hint="eastAsia" w:hAnsi="宋体" w:cs="宋体"/>
          <w:snapToGrid w:val="0"/>
          <w:color w:val="auto"/>
          <w:kern w:val="0"/>
          <w:highlight w:val="none"/>
        </w:rPr>
        <w:t>”的组成内容（包括该组成内容的所附资料）中，任何一项有缺漏的；</w:t>
      </w:r>
    </w:p>
    <w:p w14:paraId="0E9CAD6F">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（10）关键字迹模糊、无法辨认，</w:t>
      </w:r>
      <w:r>
        <w:rPr>
          <w:rFonts w:hint="eastAsia" w:hAnsi="宋体" w:cs="宋体"/>
          <w:b/>
          <w:bCs/>
          <w:snapToGrid w:val="0"/>
          <w:color w:val="auto"/>
          <w:kern w:val="0"/>
          <w:highlight w:val="none"/>
        </w:rPr>
        <w:t>且该种过错将导致评标委员会无法作出投标文件是否响应招标文件实质性要求的</w:t>
      </w:r>
      <w:r>
        <w:rPr>
          <w:rFonts w:hint="eastAsia" w:hAnsi="宋体" w:cs="宋体"/>
          <w:snapToGrid w:val="0"/>
          <w:color w:val="auto"/>
          <w:kern w:val="0"/>
          <w:highlight w:val="none"/>
        </w:rPr>
        <w:t>；出现手工涂改、行间插字或删除，但未加盖单位章或由投标人的法定代表人或其委托代理人签字确认的；</w:t>
      </w:r>
    </w:p>
    <w:p w14:paraId="10F29CE2">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（11）投标文件未按规定签字、盖章的；</w:t>
      </w:r>
    </w:p>
    <w:p w14:paraId="06540D4A">
      <w:pPr>
        <w:wordWrap w:val="0"/>
        <w:adjustRightInd w:val="0"/>
        <w:snapToGrid w:val="0"/>
        <w:spacing w:line="360" w:lineRule="auto"/>
        <w:ind w:firstLine="480"/>
        <w:outlineLvl w:val="2"/>
        <w:rPr>
          <w:rFonts w:hAnsi="宋体" w:cs="宋体"/>
          <w:b/>
          <w:bCs/>
          <w:snapToGrid w:val="0"/>
          <w:color w:val="auto"/>
          <w:kern w:val="0"/>
          <w:highlight w:val="none"/>
        </w:rPr>
      </w:pPr>
      <w:bookmarkStart w:id="64" w:name="_Toc6314"/>
      <w:r>
        <w:rPr>
          <w:rFonts w:hint="eastAsia" w:hAnsi="宋体" w:cs="宋体"/>
          <w:b/>
          <w:bCs/>
          <w:snapToGrid w:val="0"/>
          <w:color w:val="auto"/>
          <w:kern w:val="0"/>
          <w:highlight w:val="none"/>
        </w:rPr>
        <w:t>3．响应性评审环节</w:t>
      </w:r>
      <w:bookmarkEnd w:id="64"/>
    </w:p>
    <w:p w14:paraId="1D351E78">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投标人有下列情形之一的，评标委员会应否决其投标。被否决的投标，不进入详细评审阶段。</w:t>
      </w:r>
    </w:p>
    <w:p w14:paraId="1F3A0771">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（12）投标有效期、服务期限不符合规定的；擅自修改、遗漏《投标函》《各项承诺一览表》实质性内容的；</w:t>
      </w:r>
    </w:p>
    <w:p w14:paraId="59233012">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（13）出现两个或两个以上投标总价的（同一个投标总价大、小写不一致的除外）；投标总价超出最高投标限价的；</w:t>
      </w:r>
    </w:p>
    <w:p w14:paraId="493FD87D">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（14）在监理大纲评审中，评标委员会认定监理及相关服务的范围、内容、目标不符合规定的；质量、进度、造价监理措施明显不符合国家和省市现行有关规范、规定、标准，</w:t>
      </w:r>
      <w:r>
        <w:rPr>
          <w:rFonts w:hint="eastAsia" w:hAnsi="宋体" w:cs="宋体"/>
          <w:b/>
          <w:bCs/>
          <w:snapToGrid w:val="0"/>
          <w:color w:val="auto"/>
          <w:kern w:val="0"/>
          <w:highlight w:val="none"/>
        </w:rPr>
        <w:t>且该种过错将导致“三控制”目标无法实现的</w:t>
      </w:r>
      <w:r>
        <w:rPr>
          <w:rFonts w:hint="eastAsia" w:hAnsi="宋体" w:cs="宋体"/>
          <w:snapToGrid w:val="0"/>
          <w:color w:val="auto"/>
          <w:kern w:val="0"/>
          <w:highlight w:val="none"/>
        </w:rPr>
        <w:t>。</w:t>
      </w:r>
    </w:p>
    <w:p w14:paraId="5BE2B7EB">
      <w:pPr>
        <w:wordWrap w:val="0"/>
        <w:adjustRightInd w:val="0"/>
        <w:snapToGrid w:val="0"/>
        <w:spacing w:line="360" w:lineRule="auto"/>
        <w:ind w:firstLine="480"/>
        <w:outlineLvl w:val="2"/>
        <w:rPr>
          <w:rFonts w:hAnsi="宋体" w:cs="宋体"/>
          <w:b/>
          <w:bCs/>
          <w:snapToGrid w:val="0"/>
          <w:color w:val="auto"/>
          <w:kern w:val="0"/>
          <w:highlight w:val="none"/>
        </w:rPr>
      </w:pPr>
      <w:bookmarkStart w:id="65" w:name="_Toc1100"/>
      <w:r>
        <w:rPr>
          <w:rFonts w:hint="eastAsia" w:hAnsi="宋体" w:cs="宋体"/>
          <w:b/>
          <w:bCs/>
          <w:snapToGrid w:val="0"/>
          <w:color w:val="auto"/>
          <w:kern w:val="0"/>
          <w:highlight w:val="none"/>
        </w:rPr>
        <w:t>4．其他</w:t>
      </w:r>
      <w:bookmarkEnd w:id="65"/>
    </w:p>
    <w:p w14:paraId="33D6B34F">
      <w:pPr>
        <w:wordWrap w:val="0"/>
        <w:adjustRightInd w:val="0"/>
        <w:snapToGrid w:val="0"/>
        <w:spacing w:line="360" w:lineRule="auto"/>
        <w:ind w:firstLine="480"/>
        <w:rPr>
          <w:rFonts w:hAnsi="宋体" w:cs="宋体"/>
          <w:snapToGrid w:val="0"/>
          <w:color w:val="auto"/>
          <w:kern w:val="0"/>
          <w:szCs w:val="22"/>
          <w:highlight w:val="none"/>
        </w:rPr>
      </w:pPr>
      <w:r>
        <w:rPr>
          <w:rFonts w:hint="eastAsia" w:hAnsi="宋体" w:cs="宋体"/>
          <w:snapToGrid w:val="0"/>
          <w:color w:val="auto"/>
          <w:kern w:val="0"/>
          <w:highlight w:val="none"/>
        </w:rPr>
        <w:t>在任何评标环节（或阶段），投标人有下列情形之一的，评标委员会应否决其投标。</w:t>
      </w:r>
      <w:r>
        <w:rPr>
          <w:rFonts w:hint="eastAsia" w:hAnsi="宋体" w:cs="宋体"/>
          <w:snapToGrid w:val="0"/>
          <w:color w:val="auto"/>
          <w:kern w:val="0"/>
          <w:szCs w:val="22"/>
          <w:highlight w:val="none"/>
        </w:rPr>
        <w:t>被否决的投标，不进入下一环节（或阶段）。</w:t>
      </w:r>
    </w:p>
    <w:p w14:paraId="44A9DAF4">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（15）不按评标委员会要求澄清、说明或补正的；</w:t>
      </w:r>
    </w:p>
    <w:p w14:paraId="73919888">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（16）有下列情形之一，被评标委员会认定属于串通投标的：</w:t>
      </w:r>
    </w:p>
    <w:p w14:paraId="163A4EC1">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①不同投标人的投标文件两处以上（含两处）错、漏一致；</w:t>
      </w:r>
    </w:p>
    <w:p w14:paraId="6C9CC9B1">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②不同投标人的投标各项报价存在异常一致或者呈规律性变化；</w:t>
      </w:r>
    </w:p>
    <w:p w14:paraId="2226122B">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③不同投标人的投标文件由同一单位或者同一个人编制；</w:t>
      </w:r>
    </w:p>
    <w:p w14:paraId="3DAC3E25">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④不同投标人的投标文件中投标资料（包括电子资料）相互混装或项目班子成员出现同一人；</w:t>
      </w:r>
    </w:p>
    <w:p w14:paraId="3E85253F">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⑤不同投标人的投标文件由同一电脑编制或同一台附属设备打印；</w:t>
      </w:r>
    </w:p>
    <w:p w14:paraId="5D55D8A7">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⑥不同投标人的投标保证由同一企业或同一账户资金缴纳；</w:t>
      </w:r>
    </w:p>
    <w:p w14:paraId="6CFCE064">
      <w:pPr>
        <w:wordWrap w:val="0"/>
        <w:adjustRightInd w:val="0"/>
        <w:snapToGrid w:val="0"/>
        <w:spacing w:line="360" w:lineRule="auto"/>
        <w:ind w:firstLine="480"/>
        <w:rPr>
          <w:rFonts w:hint="eastAsia" w:hAnsi="宋体" w:cs="宋体"/>
          <w:snapToGrid w:val="0"/>
          <w:color w:val="auto"/>
          <w:kern w:val="0"/>
          <w:highlight w:val="none"/>
        </w:rPr>
      </w:pPr>
      <w:r>
        <w:rPr>
          <w:rFonts w:hint="eastAsia" w:hAnsi="宋体" w:cs="宋体"/>
          <w:snapToGrid w:val="0"/>
          <w:color w:val="auto"/>
          <w:kern w:val="0"/>
          <w:highlight w:val="none"/>
        </w:rPr>
        <w:t>⑦不同投标人委托同一个人或注册在同一家企业的注册人员或同一家企业为其投标提供投标咨询、商务报价、技术咨询（招标项目本身要求采用专有技术的除外）等服务。</w:t>
      </w:r>
    </w:p>
    <w:p w14:paraId="39D8A852">
      <w:pPr>
        <w:wordWrap w:val="0"/>
        <w:adjustRightInd w:val="0"/>
        <w:snapToGrid w:val="0"/>
        <w:spacing w:line="360" w:lineRule="auto"/>
        <w:ind w:firstLine="480"/>
        <w:rPr>
          <w:rFonts w:hint="eastAsia" w:hAnsi="宋体" w:cs="宋体"/>
          <w:snapToGrid w:val="0"/>
          <w:color w:val="auto"/>
          <w:kern w:val="0"/>
          <w:highlight w:val="none"/>
        </w:rPr>
      </w:pPr>
    </w:p>
    <w:p w14:paraId="0DDFB2F2">
      <w:pPr>
        <w:wordWrap w:val="0"/>
        <w:adjustRightInd w:val="0"/>
        <w:snapToGrid w:val="0"/>
        <w:spacing w:line="360" w:lineRule="auto"/>
        <w:ind w:firstLine="480"/>
        <w:rPr>
          <w:rFonts w:hint="eastAsia" w:hAnsi="宋体" w:cs="宋体"/>
          <w:snapToGrid w:val="0"/>
          <w:color w:val="auto"/>
          <w:kern w:val="0"/>
          <w:highlight w:val="none"/>
        </w:rPr>
      </w:pPr>
    </w:p>
    <w:p w14:paraId="293BE23C">
      <w:pPr>
        <w:wordWrap w:val="0"/>
        <w:adjustRightInd w:val="0"/>
        <w:snapToGrid w:val="0"/>
        <w:spacing w:line="360" w:lineRule="auto"/>
        <w:ind w:firstLine="480"/>
        <w:rPr>
          <w:rFonts w:hint="eastAsia" w:hAnsi="宋体" w:cs="宋体"/>
          <w:snapToGrid w:val="0"/>
          <w:color w:val="auto"/>
          <w:kern w:val="0"/>
          <w:highlight w:val="none"/>
        </w:rPr>
      </w:pPr>
    </w:p>
    <w:p w14:paraId="2EF3D007">
      <w:pPr>
        <w:wordWrap w:val="0"/>
        <w:adjustRightInd w:val="0"/>
        <w:snapToGrid w:val="0"/>
        <w:spacing w:line="360" w:lineRule="auto"/>
        <w:ind w:firstLine="480"/>
        <w:rPr>
          <w:rFonts w:hint="eastAsia" w:hAnsi="宋体" w:cs="宋体"/>
          <w:snapToGrid w:val="0"/>
          <w:color w:val="auto"/>
          <w:kern w:val="0"/>
          <w:highlight w:val="none"/>
        </w:rPr>
      </w:pPr>
    </w:p>
    <w:p w14:paraId="56EDC0EC">
      <w:pPr>
        <w:wordWrap w:val="0"/>
        <w:adjustRightInd w:val="0"/>
        <w:snapToGrid w:val="0"/>
        <w:spacing w:line="360" w:lineRule="auto"/>
        <w:ind w:firstLine="480"/>
        <w:rPr>
          <w:rFonts w:hint="eastAsia" w:hAnsi="宋体" w:cs="宋体"/>
          <w:snapToGrid w:val="0"/>
          <w:color w:val="auto"/>
          <w:kern w:val="0"/>
          <w:highlight w:val="none"/>
        </w:rPr>
      </w:pPr>
    </w:p>
    <w:p w14:paraId="05BBFFEA">
      <w:pPr>
        <w:wordWrap w:val="0"/>
        <w:adjustRightInd w:val="0"/>
        <w:snapToGrid w:val="0"/>
        <w:spacing w:line="360" w:lineRule="auto"/>
        <w:ind w:firstLine="480"/>
        <w:rPr>
          <w:rFonts w:hint="eastAsia" w:hAnsi="宋体" w:cs="宋体"/>
          <w:snapToGrid w:val="0"/>
          <w:color w:val="auto"/>
          <w:kern w:val="0"/>
          <w:highlight w:val="none"/>
        </w:rPr>
      </w:pPr>
    </w:p>
    <w:p w14:paraId="2CE7AEB5">
      <w:pPr>
        <w:wordWrap w:val="0"/>
        <w:adjustRightInd w:val="0"/>
        <w:snapToGrid w:val="0"/>
        <w:spacing w:line="360" w:lineRule="auto"/>
        <w:ind w:firstLine="480"/>
        <w:rPr>
          <w:rFonts w:hint="eastAsia" w:hAnsi="宋体" w:cs="宋体"/>
          <w:snapToGrid w:val="0"/>
          <w:color w:val="auto"/>
          <w:kern w:val="0"/>
          <w:highlight w:val="none"/>
        </w:rPr>
      </w:pPr>
    </w:p>
    <w:p w14:paraId="67A0E873">
      <w:pPr>
        <w:wordWrap w:val="0"/>
        <w:adjustRightInd w:val="0"/>
        <w:snapToGrid w:val="0"/>
        <w:spacing w:line="360" w:lineRule="auto"/>
        <w:ind w:firstLine="480"/>
        <w:rPr>
          <w:rFonts w:hint="eastAsia" w:hAnsi="宋体" w:cs="宋体"/>
          <w:snapToGrid w:val="0"/>
          <w:color w:val="auto"/>
          <w:kern w:val="0"/>
          <w:highlight w:val="none"/>
        </w:rPr>
      </w:pPr>
    </w:p>
    <w:p w14:paraId="2AD333A2">
      <w:pPr>
        <w:wordWrap w:val="0"/>
        <w:adjustRightInd w:val="0"/>
        <w:snapToGrid w:val="0"/>
        <w:spacing w:line="360" w:lineRule="auto"/>
        <w:ind w:firstLine="480"/>
        <w:rPr>
          <w:rFonts w:hint="eastAsia" w:hAnsi="宋体" w:cs="宋体"/>
          <w:snapToGrid w:val="0"/>
          <w:color w:val="auto"/>
          <w:kern w:val="0"/>
          <w:highlight w:val="none"/>
        </w:rPr>
      </w:pPr>
    </w:p>
    <w:p w14:paraId="41A7DD5C">
      <w:pPr>
        <w:wordWrap w:val="0"/>
        <w:adjustRightInd w:val="0"/>
        <w:snapToGrid w:val="0"/>
        <w:spacing w:line="360" w:lineRule="auto"/>
        <w:ind w:firstLine="480"/>
        <w:rPr>
          <w:rFonts w:hint="eastAsia" w:hAnsi="宋体" w:cs="宋体"/>
          <w:snapToGrid w:val="0"/>
          <w:color w:val="auto"/>
          <w:kern w:val="0"/>
          <w:highlight w:val="none"/>
        </w:rPr>
      </w:pPr>
    </w:p>
    <w:p w14:paraId="1A367044">
      <w:pPr>
        <w:wordWrap w:val="0"/>
        <w:adjustRightInd w:val="0"/>
        <w:snapToGrid w:val="0"/>
        <w:spacing w:line="360" w:lineRule="auto"/>
        <w:ind w:firstLine="480"/>
        <w:rPr>
          <w:rFonts w:hint="eastAsia" w:hAnsi="宋体" w:cs="宋体"/>
          <w:snapToGrid w:val="0"/>
          <w:color w:val="auto"/>
          <w:kern w:val="0"/>
          <w:highlight w:val="none"/>
        </w:rPr>
      </w:pPr>
    </w:p>
    <w:p w14:paraId="3462458E">
      <w:pPr>
        <w:wordWrap w:val="0"/>
        <w:adjustRightInd w:val="0"/>
        <w:snapToGrid w:val="0"/>
        <w:spacing w:line="360" w:lineRule="auto"/>
        <w:ind w:firstLine="480"/>
        <w:rPr>
          <w:rFonts w:hint="eastAsia" w:hAnsi="宋体" w:cs="宋体"/>
          <w:snapToGrid w:val="0"/>
          <w:color w:val="auto"/>
          <w:kern w:val="0"/>
          <w:highlight w:val="none"/>
        </w:rPr>
      </w:pPr>
    </w:p>
    <w:p w14:paraId="27E98418">
      <w:pPr>
        <w:wordWrap w:val="0"/>
        <w:adjustRightInd w:val="0"/>
        <w:snapToGrid w:val="0"/>
        <w:spacing w:line="360" w:lineRule="auto"/>
        <w:ind w:firstLine="480"/>
        <w:rPr>
          <w:rFonts w:hint="eastAsia" w:hAnsi="宋体" w:cs="宋体"/>
          <w:snapToGrid w:val="0"/>
          <w:color w:val="auto"/>
          <w:kern w:val="0"/>
          <w:highlight w:val="none"/>
        </w:rPr>
      </w:pPr>
    </w:p>
    <w:p w14:paraId="76672527">
      <w:pPr>
        <w:wordWrap w:val="0"/>
        <w:adjustRightInd w:val="0"/>
        <w:snapToGrid w:val="0"/>
        <w:spacing w:line="360" w:lineRule="auto"/>
        <w:ind w:firstLine="480"/>
        <w:rPr>
          <w:rFonts w:hint="eastAsia" w:hAnsi="宋体" w:cs="宋体"/>
          <w:snapToGrid w:val="0"/>
          <w:color w:val="auto"/>
          <w:kern w:val="0"/>
          <w:highlight w:val="none"/>
        </w:rPr>
      </w:pPr>
    </w:p>
    <w:p w14:paraId="355A01AA">
      <w:pPr>
        <w:wordWrap w:val="0"/>
        <w:adjustRightInd w:val="0"/>
        <w:snapToGrid w:val="0"/>
        <w:spacing w:line="360" w:lineRule="auto"/>
        <w:ind w:firstLine="480"/>
        <w:rPr>
          <w:rFonts w:hint="eastAsia" w:hAnsi="宋体" w:cs="宋体"/>
          <w:snapToGrid w:val="0"/>
          <w:color w:val="auto"/>
          <w:kern w:val="0"/>
          <w:highlight w:val="none"/>
        </w:rPr>
      </w:pPr>
    </w:p>
    <w:p w14:paraId="204B3BF5">
      <w:pPr>
        <w:wordWrap w:val="0"/>
        <w:adjustRightInd w:val="0"/>
        <w:snapToGrid w:val="0"/>
        <w:spacing w:line="360" w:lineRule="auto"/>
        <w:ind w:firstLine="480"/>
        <w:rPr>
          <w:rFonts w:hint="eastAsia" w:hAnsi="宋体" w:cs="宋体"/>
          <w:snapToGrid w:val="0"/>
          <w:color w:val="auto"/>
          <w:kern w:val="0"/>
          <w:highlight w:val="none"/>
        </w:rPr>
      </w:pPr>
    </w:p>
    <w:p w14:paraId="118D95D7">
      <w:pPr>
        <w:wordWrap w:val="0"/>
        <w:adjustRightInd w:val="0"/>
        <w:snapToGrid w:val="0"/>
        <w:spacing w:line="360" w:lineRule="auto"/>
        <w:ind w:firstLine="480"/>
        <w:rPr>
          <w:rFonts w:hint="eastAsia" w:hAnsi="宋体" w:cs="宋体"/>
          <w:snapToGrid w:val="0"/>
          <w:color w:val="auto"/>
          <w:kern w:val="0"/>
          <w:highlight w:val="none"/>
        </w:rPr>
      </w:pPr>
    </w:p>
    <w:p w14:paraId="38243378">
      <w:pPr>
        <w:wordWrap w:val="0"/>
        <w:adjustRightInd w:val="0"/>
        <w:snapToGrid w:val="0"/>
        <w:spacing w:line="360" w:lineRule="auto"/>
        <w:ind w:firstLine="480"/>
        <w:rPr>
          <w:rFonts w:hint="eastAsia" w:hAnsi="宋体" w:cs="宋体"/>
          <w:snapToGrid w:val="0"/>
          <w:color w:val="auto"/>
          <w:kern w:val="0"/>
          <w:highlight w:val="none"/>
        </w:rPr>
      </w:pPr>
    </w:p>
    <w:p w14:paraId="10E3CC93">
      <w:pPr>
        <w:wordWrap w:val="0"/>
        <w:adjustRightInd w:val="0"/>
        <w:snapToGrid w:val="0"/>
        <w:spacing w:line="360" w:lineRule="auto"/>
        <w:ind w:firstLine="480"/>
        <w:rPr>
          <w:rFonts w:hint="eastAsia" w:hAnsi="宋体" w:cs="宋体"/>
          <w:snapToGrid w:val="0"/>
          <w:color w:val="auto"/>
          <w:kern w:val="0"/>
          <w:highlight w:val="none"/>
        </w:rPr>
      </w:pPr>
    </w:p>
    <w:p w14:paraId="6CD6388F">
      <w:pPr>
        <w:wordWrap w:val="0"/>
        <w:adjustRightInd w:val="0"/>
        <w:snapToGrid w:val="0"/>
        <w:spacing w:line="360" w:lineRule="auto"/>
        <w:ind w:firstLine="480"/>
        <w:rPr>
          <w:rFonts w:hint="eastAsia" w:hAnsi="宋体" w:cs="宋体"/>
          <w:snapToGrid w:val="0"/>
          <w:color w:val="auto"/>
          <w:kern w:val="0"/>
          <w:highlight w:val="none"/>
        </w:rPr>
      </w:pPr>
    </w:p>
    <w:p w14:paraId="74C72F6E">
      <w:pPr>
        <w:wordWrap w:val="0"/>
        <w:adjustRightInd w:val="0"/>
        <w:snapToGrid w:val="0"/>
        <w:spacing w:line="360" w:lineRule="auto"/>
        <w:ind w:firstLine="480"/>
        <w:rPr>
          <w:rFonts w:hint="eastAsia" w:hAnsi="宋体" w:cs="宋体"/>
          <w:snapToGrid w:val="0"/>
          <w:color w:val="auto"/>
          <w:kern w:val="0"/>
          <w:highlight w:val="none"/>
        </w:rPr>
      </w:pPr>
    </w:p>
    <w:p w14:paraId="640C7830">
      <w:pPr>
        <w:wordWrap w:val="0"/>
        <w:adjustRightInd w:val="0"/>
        <w:snapToGrid w:val="0"/>
        <w:spacing w:line="360" w:lineRule="auto"/>
        <w:ind w:firstLine="480"/>
        <w:rPr>
          <w:rFonts w:hint="eastAsia" w:hAnsi="宋体" w:cs="宋体"/>
          <w:snapToGrid w:val="0"/>
          <w:color w:val="auto"/>
          <w:kern w:val="0"/>
          <w:highlight w:val="none"/>
        </w:rPr>
      </w:pPr>
    </w:p>
    <w:p w14:paraId="5A543D8E">
      <w:pPr>
        <w:wordWrap w:val="0"/>
        <w:adjustRightInd w:val="0"/>
        <w:snapToGrid w:val="0"/>
        <w:spacing w:line="360" w:lineRule="auto"/>
        <w:ind w:firstLine="480"/>
        <w:rPr>
          <w:rFonts w:hint="eastAsia" w:hAnsi="宋体" w:cs="宋体"/>
          <w:snapToGrid w:val="0"/>
          <w:color w:val="auto"/>
          <w:kern w:val="0"/>
          <w:highlight w:val="none"/>
        </w:rPr>
      </w:pPr>
    </w:p>
    <w:p w14:paraId="7A00651A">
      <w:pPr>
        <w:wordWrap w:val="0"/>
        <w:adjustRightInd w:val="0"/>
        <w:snapToGrid w:val="0"/>
        <w:spacing w:line="360" w:lineRule="auto"/>
        <w:ind w:firstLine="480"/>
        <w:rPr>
          <w:rFonts w:hint="eastAsia" w:hAnsi="宋体" w:cs="宋体"/>
          <w:snapToGrid w:val="0"/>
          <w:color w:val="auto"/>
          <w:kern w:val="0"/>
          <w:highlight w:val="none"/>
        </w:rPr>
      </w:pPr>
    </w:p>
    <w:p w14:paraId="55B5577E">
      <w:pPr>
        <w:wordWrap w:val="0"/>
        <w:adjustRightInd w:val="0"/>
        <w:snapToGrid w:val="0"/>
        <w:spacing w:line="360" w:lineRule="auto"/>
        <w:ind w:firstLine="480"/>
        <w:rPr>
          <w:rFonts w:hint="eastAsia" w:hAnsi="宋体" w:cs="宋体"/>
          <w:snapToGrid w:val="0"/>
          <w:color w:val="auto"/>
          <w:kern w:val="0"/>
          <w:highlight w:val="none"/>
        </w:rPr>
      </w:pPr>
    </w:p>
    <w:p w14:paraId="30136CD2">
      <w:pPr>
        <w:pStyle w:val="3"/>
        <w:pageBreakBefore w:val="0"/>
        <w:kinsoku/>
        <w:overflowPunct/>
        <w:topLinePunct w:val="0"/>
        <w:bidi w:val="0"/>
        <w:spacing w:line="500" w:lineRule="exact"/>
        <w:textAlignment w:val="auto"/>
        <w:outlineLvl w:val="1"/>
        <w:rPr>
          <w:rFonts w:hint="default" w:ascii="宋体" w:hAnsi="宋体" w:eastAsia="宋体" w:cs="宋体"/>
          <w:b/>
          <w:bCs/>
          <w:color w:val="auto"/>
          <w:highlight w:val="none"/>
          <w:lang w:val="en-US" w:eastAsia="zh-CN"/>
        </w:rPr>
      </w:pPr>
      <w:bookmarkStart w:id="66" w:name="_Toc3478"/>
      <w:bookmarkStart w:id="67" w:name="_Toc4309"/>
      <w:r>
        <w:rPr>
          <w:rFonts w:hint="eastAsia" w:ascii="宋体" w:hAnsi="宋体" w:eastAsia="宋体" w:cs="宋体"/>
          <w:b/>
          <w:bCs/>
          <w:color w:val="auto"/>
          <w:highlight w:val="none"/>
          <w:lang w:val="en-US" w:eastAsia="zh-CN"/>
        </w:rPr>
        <w:t>第五节 定标规定及细则</w:t>
      </w:r>
      <w:bookmarkEnd w:id="66"/>
      <w:bookmarkEnd w:id="67"/>
    </w:p>
    <w:p w14:paraId="1206D7CF">
      <w:pPr>
        <w:pStyle w:val="4"/>
        <w:pageBreakBefore w:val="0"/>
        <w:kinsoku/>
        <w:wordWrap w:val="0"/>
        <w:overflowPunct/>
        <w:topLinePunct w:val="0"/>
        <w:autoSpaceDE/>
        <w:autoSpaceDN/>
        <w:bidi w:val="0"/>
        <w:snapToGrid w:val="0"/>
        <w:spacing w:line="500" w:lineRule="exact"/>
        <w:ind w:firstLine="480"/>
        <w:jc w:val="both"/>
        <w:textAlignment w:val="auto"/>
        <w:outlineLvl w:val="2"/>
        <w:rPr>
          <w:rFonts w:hint="eastAsia" w:ascii="宋体" w:hAnsi="宋体" w:eastAsia="宋体" w:cs="宋体"/>
          <w:b/>
          <w:snapToGrid w:val="0"/>
          <w:color w:val="auto"/>
          <w:highlight w:val="none"/>
          <w:lang w:val="en-US" w:eastAsia="zh-CN"/>
        </w:rPr>
      </w:pPr>
      <w:bookmarkStart w:id="68" w:name="_Toc7706"/>
      <w:bookmarkStart w:id="69" w:name="_Toc17667"/>
      <w:r>
        <w:rPr>
          <w:rFonts w:hint="eastAsia" w:ascii="宋体" w:hAnsi="宋体" w:eastAsia="宋体" w:cs="宋体"/>
          <w:b/>
          <w:snapToGrid w:val="0"/>
          <w:color w:val="auto"/>
          <w:highlight w:val="none"/>
          <w:lang w:val="en-US" w:eastAsia="zh-CN"/>
        </w:rPr>
        <w:t>1</w:t>
      </w:r>
      <w:r>
        <w:rPr>
          <w:rFonts w:hint="eastAsia" w:ascii="宋体" w:hAnsi="宋体" w:eastAsia="宋体" w:cs="宋体"/>
          <w:b/>
          <w:snapToGrid w:val="0"/>
          <w:color w:val="auto"/>
          <w:highlight w:val="none"/>
        </w:rPr>
        <w:t>.</w:t>
      </w:r>
      <w:r>
        <w:rPr>
          <w:rFonts w:hint="eastAsia" w:ascii="宋体" w:hAnsi="宋体" w:eastAsia="宋体" w:cs="宋体"/>
          <w:b/>
          <w:snapToGrid w:val="0"/>
          <w:color w:val="auto"/>
          <w:highlight w:val="none"/>
          <w:lang w:val="en-US" w:eastAsia="zh-CN"/>
        </w:rPr>
        <w:t>定标规定</w:t>
      </w:r>
      <w:bookmarkEnd w:id="68"/>
      <w:bookmarkEnd w:id="69"/>
    </w:p>
    <w:p w14:paraId="1ACCE5A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lang w:val="en-US" w:eastAsia="zh-CN"/>
        </w:rPr>
      </w:pPr>
      <w:r>
        <w:rPr>
          <w:rFonts w:hint="eastAsia" w:ascii="宋体" w:hAnsi="宋体" w:eastAsia="宋体" w:cs="宋体"/>
          <w:b/>
          <w:bCs/>
          <w:snapToGrid w:val="0"/>
          <w:color w:val="auto"/>
          <w:kern w:val="0"/>
          <w:highlight w:val="none"/>
          <w:lang w:val="en-US" w:eastAsia="zh-CN"/>
        </w:rPr>
        <w:t>1.1确定定标时间</w:t>
      </w:r>
    </w:p>
    <w:p w14:paraId="5078288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人应自定标候选人公示期满后5个工作日内进入公共资源交易平台（与评标阶段公共资源交易平台相同）进行定标。定标会议全过程录音录像。招标人需要延期定标的，应通过公共资源交易平台公布延期原因和定标时间。</w:t>
      </w:r>
    </w:p>
    <w:p w14:paraId="3877C79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snapToGrid w:val="0"/>
          <w:color w:val="auto"/>
          <w:highlight w:val="none"/>
          <w:lang w:val="en-US" w:eastAsia="zh-CN"/>
        </w:rPr>
      </w:pPr>
      <w:r>
        <w:rPr>
          <w:rFonts w:hint="eastAsia" w:ascii="宋体" w:hAnsi="宋体" w:eastAsia="宋体" w:cs="宋体"/>
          <w:b/>
          <w:snapToGrid w:val="0"/>
          <w:color w:val="auto"/>
          <w:highlight w:val="none"/>
          <w:lang w:val="en-US" w:eastAsia="zh-CN"/>
        </w:rPr>
        <w:t>1.2定标委员会</w:t>
      </w:r>
    </w:p>
    <w:p w14:paraId="1040D749">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1.2.1</w:t>
      </w:r>
      <w:r>
        <w:rPr>
          <w:rFonts w:hint="eastAsia" w:ascii="宋体" w:hAnsi="宋体" w:eastAsia="宋体" w:cs="宋体"/>
          <w:snapToGrid w:val="0"/>
          <w:color w:val="auto"/>
          <w:kern w:val="0"/>
          <w:highlight w:val="none"/>
        </w:rPr>
        <w:t>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319E64B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1.</w:t>
      </w:r>
      <w:r>
        <w:rPr>
          <w:rFonts w:hint="eastAsia" w:ascii="宋体" w:hAnsi="宋体" w:eastAsia="宋体" w:cs="宋体"/>
          <w:snapToGrid w:val="0"/>
          <w:color w:val="auto"/>
          <w:kern w:val="0"/>
          <w:highlight w:val="none"/>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2DDE6FC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1.2.3</w:t>
      </w:r>
      <w:r>
        <w:rPr>
          <w:rFonts w:hint="eastAsia" w:ascii="宋体" w:hAnsi="宋体" w:eastAsia="宋体" w:cs="宋体"/>
          <w:snapToGrid w:val="0"/>
          <w:color w:val="auto"/>
          <w:kern w:val="0"/>
          <w:highlight w:val="none"/>
        </w:rPr>
        <w:t>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58C95F9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lang w:val="en-US" w:eastAsia="zh-CN"/>
        </w:rPr>
      </w:pPr>
      <w:r>
        <w:rPr>
          <w:rFonts w:hint="eastAsia" w:ascii="宋体" w:hAnsi="宋体" w:eastAsia="宋体" w:cs="宋体"/>
          <w:b/>
          <w:bCs/>
          <w:snapToGrid w:val="0"/>
          <w:color w:val="auto"/>
          <w:kern w:val="0"/>
          <w:highlight w:val="none"/>
          <w:lang w:val="en-US" w:eastAsia="zh-CN"/>
        </w:rPr>
        <w:t>1.3定标办法（本项目采用票决数量法定标）</w:t>
      </w:r>
    </w:p>
    <w:p w14:paraId="615F07F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本项目定标办法由招标人按本投标人须知前附表的规定确定（只能选定其中一种定标办法）。</w:t>
      </w:r>
    </w:p>
    <w:p w14:paraId="1F50119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lang w:val="en-US" w:eastAsia="zh-CN"/>
        </w:rPr>
      </w:pPr>
      <w:r>
        <w:rPr>
          <w:rFonts w:hint="eastAsia" w:ascii="宋体" w:hAnsi="宋体" w:eastAsia="宋体" w:cs="宋体"/>
          <w:b/>
          <w:bCs/>
          <w:snapToGrid w:val="0"/>
          <w:color w:val="auto"/>
          <w:kern w:val="0"/>
          <w:highlight w:val="none"/>
          <w:lang w:val="en-US" w:eastAsia="zh-CN"/>
        </w:rPr>
        <w:t>1.4组建招标监督小组</w:t>
      </w:r>
    </w:p>
    <w:p w14:paraId="4CF123E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3B888DE8">
      <w:pPr>
        <w:pStyle w:val="4"/>
        <w:pageBreakBefore w:val="0"/>
        <w:kinsoku/>
        <w:wordWrap w:val="0"/>
        <w:overflowPunct/>
        <w:topLinePunct w:val="0"/>
        <w:autoSpaceDE/>
        <w:autoSpaceDN/>
        <w:bidi w:val="0"/>
        <w:snapToGrid w:val="0"/>
        <w:spacing w:line="500" w:lineRule="exact"/>
        <w:ind w:firstLine="480"/>
        <w:jc w:val="both"/>
        <w:textAlignment w:val="auto"/>
        <w:outlineLvl w:val="2"/>
        <w:rPr>
          <w:rFonts w:hint="eastAsia" w:ascii="宋体" w:hAnsi="宋体" w:eastAsia="宋体" w:cs="宋体"/>
          <w:b/>
          <w:snapToGrid w:val="0"/>
          <w:color w:val="auto"/>
          <w:highlight w:val="none"/>
          <w:lang w:val="en-US" w:eastAsia="zh-CN"/>
        </w:rPr>
      </w:pPr>
      <w:bookmarkStart w:id="70" w:name="_Toc18947"/>
      <w:bookmarkStart w:id="71" w:name="_Toc29848"/>
      <w:r>
        <w:rPr>
          <w:rFonts w:hint="eastAsia" w:ascii="宋体" w:hAnsi="宋体" w:eastAsia="宋体" w:cs="宋体"/>
          <w:b/>
          <w:snapToGrid w:val="0"/>
          <w:color w:val="auto"/>
          <w:highlight w:val="none"/>
          <w:lang w:val="en-US" w:eastAsia="zh-CN"/>
        </w:rPr>
        <w:t>2.定标细则</w:t>
      </w:r>
      <w:bookmarkEnd w:id="70"/>
      <w:bookmarkEnd w:id="71"/>
    </w:p>
    <w:p w14:paraId="769CB3F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票决数量法</w:t>
      </w:r>
      <w:r>
        <w:rPr>
          <w:rFonts w:hint="eastAsia" w:hAnsi="宋体" w:eastAsia="宋体" w:cs="宋体"/>
          <w:snapToGrid w:val="0"/>
          <w:color w:val="auto"/>
          <w:kern w:val="0"/>
          <w:highlight w:val="none"/>
          <w:lang w:eastAsia="zh-CN"/>
        </w:rPr>
        <w:t>：</w:t>
      </w:r>
      <w:r>
        <w:rPr>
          <w:rFonts w:hint="eastAsia" w:ascii="宋体" w:hAnsi="宋体" w:eastAsia="宋体" w:cs="宋体"/>
          <w:snapToGrid w:val="0"/>
          <w:color w:val="auto"/>
          <w:kern w:val="0"/>
          <w:highlight w:val="none"/>
        </w:rPr>
        <w:t>本项目采用票决数量法定标。</w:t>
      </w:r>
    </w:p>
    <w:p w14:paraId="3587A6CC">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w:t>
      </w:r>
      <w:r>
        <w:rPr>
          <w:rFonts w:hint="eastAsia" w:ascii="宋体" w:hAnsi="宋体" w:eastAsia="宋体" w:cs="宋体"/>
          <w:b/>
          <w:bCs/>
          <w:snapToGrid w:val="0"/>
          <w:color w:val="auto"/>
          <w:kern w:val="0"/>
          <w:highlight w:val="none"/>
        </w:rPr>
        <w:t>票决数量法程序</w:t>
      </w:r>
    </w:p>
    <w:p w14:paraId="43070B2F">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定标委员会根据定标因素对定标候选人进行评审比较后，每名定标委员会成员有且仅有投出1票的权利，1票只能投1名定标候选人，进行票决排名确定排序的中标候选人。即各定标委员会成员对定标候选人进行投票，按得票高低推荐排序的前三名中标候选人。若第一轮投票中前三名中标候选人有得票相同且影响中标候选人排序确定的，由定标委员会对总票数相同的单位进行再次票决确定排序,直至决出排序的前三名中标候选人。若定标候选人中没有符合评审要求的三名中标候选人，则宣告本次招标失败。票决采用记名方式并注明投票理由。</w:t>
      </w:r>
    </w:p>
    <w:p w14:paraId="23B939DD">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2.1.1</w:t>
      </w:r>
      <w:r>
        <w:rPr>
          <w:rFonts w:hint="eastAsia" w:ascii="宋体" w:hAnsi="宋体" w:eastAsia="宋体" w:cs="宋体"/>
          <w:b/>
          <w:bCs/>
          <w:snapToGrid w:val="0"/>
          <w:color w:val="auto"/>
          <w:kern w:val="0"/>
          <w:highlight w:val="none"/>
        </w:rPr>
        <w:t>项目情况介绍</w:t>
      </w:r>
    </w:p>
    <w:p w14:paraId="7322B89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招标人代表介绍项目的概况及招标要求，以及定标方法与定标工作规则，不得发表具有倾向性的言论。</w:t>
      </w:r>
    </w:p>
    <w:p w14:paraId="5B206EB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2.1.2</w:t>
      </w:r>
      <w:r>
        <w:rPr>
          <w:rFonts w:hint="eastAsia" w:ascii="宋体" w:hAnsi="宋体" w:eastAsia="宋体" w:cs="宋体"/>
          <w:b/>
          <w:bCs/>
          <w:snapToGrid w:val="0"/>
          <w:color w:val="auto"/>
          <w:kern w:val="0"/>
          <w:highlight w:val="none"/>
        </w:rPr>
        <w:t>审阅定标资料</w:t>
      </w:r>
    </w:p>
    <w:p w14:paraId="11669E0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定标委员会成员对各定标候选人的投标文件进行审阅，审阅内容主要是定标工作规则所规定的定标因素，聚焦于项目需求与候选人能力的匹配度。</w:t>
      </w:r>
    </w:p>
    <w:p w14:paraId="5E8FB8A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2.1.3</w:t>
      </w:r>
      <w:r>
        <w:rPr>
          <w:rFonts w:hint="eastAsia" w:ascii="宋体" w:hAnsi="宋体" w:eastAsia="宋体" w:cs="宋体"/>
          <w:b/>
          <w:bCs/>
          <w:snapToGrid w:val="0"/>
          <w:color w:val="auto"/>
          <w:kern w:val="0"/>
          <w:highlight w:val="none"/>
        </w:rPr>
        <w:t>疑问澄清</w:t>
      </w:r>
    </w:p>
    <w:p w14:paraId="0C40A84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2970C57A">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2.1.4</w:t>
      </w:r>
      <w:r>
        <w:rPr>
          <w:rFonts w:hint="eastAsia" w:ascii="宋体" w:hAnsi="宋体" w:eastAsia="宋体" w:cs="宋体"/>
          <w:b/>
          <w:bCs/>
          <w:snapToGrid w:val="0"/>
          <w:color w:val="auto"/>
          <w:kern w:val="0"/>
          <w:highlight w:val="none"/>
        </w:rPr>
        <w:t>投票、收票、点票和汇总</w:t>
      </w:r>
    </w:p>
    <w:p w14:paraId="3ABD7858">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3612F2D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2.1.5</w:t>
      </w:r>
      <w:r>
        <w:rPr>
          <w:rFonts w:hint="eastAsia" w:ascii="宋体" w:hAnsi="宋体" w:eastAsia="宋体" w:cs="宋体"/>
          <w:b/>
          <w:bCs/>
          <w:snapToGrid w:val="0"/>
          <w:color w:val="auto"/>
          <w:kern w:val="0"/>
          <w:highlight w:val="none"/>
        </w:rPr>
        <w:t>公布结果和出具定标报告</w:t>
      </w:r>
    </w:p>
    <w:p w14:paraId="08FEA5C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点票工作完成后，定标委员会组长汇总定标结果，编制定标报告，确定中标候选人，全体成员签名。</w:t>
      </w:r>
    </w:p>
    <w:p w14:paraId="1C32093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2.1.6</w:t>
      </w:r>
      <w:r>
        <w:rPr>
          <w:rFonts w:hint="eastAsia" w:ascii="宋体" w:hAnsi="宋体" w:eastAsia="宋体" w:cs="宋体"/>
          <w:b/>
          <w:bCs/>
          <w:snapToGrid w:val="0"/>
          <w:color w:val="auto"/>
          <w:kern w:val="0"/>
          <w:highlight w:val="none"/>
        </w:rPr>
        <w:t>全程监督</w:t>
      </w:r>
    </w:p>
    <w:p w14:paraId="24A721E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招标监督小组对集体议定的全过程进行监督，确保程序合规、讨论充分、记录完整，结论形成过程公正、透明。</w:t>
      </w:r>
    </w:p>
    <w:p w14:paraId="10C36E9D">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2.2</w:t>
      </w:r>
      <w:r>
        <w:rPr>
          <w:rFonts w:hint="eastAsia" w:ascii="宋体" w:hAnsi="宋体" w:eastAsia="宋体" w:cs="宋体"/>
          <w:b/>
          <w:bCs/>
          <w:snapToGrid w:val="0"/>
          <w:color w:val="auto"/>
          <w:kern w:val="0"/>
          <w:highlight w:val="none"/>
        </w:rPr>
        <w:t>定标因素</w:t>
      </w:r>
    </w:p>
    <w:p w14:paraId="20969D9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在同等条件下，择优的定标因素和相对标准有以下几个方面：</w:t>
      </w:r>
    </w:p>
    <w:p w14:paraId="6E205CF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（1）</w:t>
      </w:r>
      <w:r>
        <w:rPr>
          <w:rFonts w:hint="eastAsia" w:ascii="宋体" w:hAnsi="宋体" w:eastAsia="宋体" w:cs="宋体"/>
          <w:snapToGrid w:val="0"/>
          <w:color w:val="auto"/>
          <w:kern w:val="0"/>
          <w:highlight w:val="none"/>
        </w:rPr>
        <w:t>拟派团队管理能力与水平（履约能力）</w:t>
      </w:r>
    </w:p>
    <w:p w14:paraId="5ABA421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相对标准：拟派团队管理能力与水平（履约能力）强的定标候选人优于拟派团队管理能力与水平（履约能力）一般的定标候选人。</w:t>
      </w:r>
    </w:p>
    <w:p w14:paraId="4C6C427C">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w:t>
      </w:r>
      <w:r>
        <w:rPr>
          <w:rFonts w:hint="eastAsia" w:hAnsi="宋体" w:cs="宋体"/>
          <w:snapToGrid w:val="0"/>
          <w:color w:val="auto"/>
          <w:kern w:val="0"/>
          <w:highlight w:val="none"/>
          <w:lang w:val="en-US" w:eastAsia="zh-CN"/>
        </w:rPr>
        <w:t>2</w:t>
      </w:r>
      <w:r>
        <w:rPr>
          <w:rFonts w:hint="eastAsia" w:ascii="宋体" w:hAnsi="宋体" w:eastAsia="宋体" w:cs="宋体"/>
          <w:snapToGrid w:val="0"/>
          <w:color w:val="auto"/>
          <w:kern w:val="0"/>
          <w:highlight w:val="none"/>
        </w:rPr>
        <w:t>）</w:t>
      </w:r>
      <w:r>
        <w:rPr>
          <w:rFonts w:hint="eastAsia" w:hAnsi="宋体" w:cs="宋体"/>
          <w:snapToGrid w:val="0"/>
          <w:color w:val="auto"/>
          <w:kern w:val="0"/>
          <w:highlight w:val="none"/>
          <w:lang w:val="en-US" w:eastAsia="zh-CN"/>
        </w:rPr>
        <w:t>监理大纲</w:t>
      </w:r>
    </w:p>
    <w:p w14:paraId="4CBC37D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相对标准：</w:t>
      </w:r>
      <w:r>
        <w:rPr>
          <w:rFonts w:hint="eastAsia" w:hAnsi="宋体" w:cs="宋体"/>
          <w:snapToGrid w:val="0"/>
          <w:color w:val="auto"/>
          <w:kern w:val="0"/>
          <w:highlight w:val="none"/>
          <w:lang w:val="en-US" w:eastAsia="zh-CN"/>
        </w:rPr>
        <w:t>监理大纲</w:t>
      </w:r>
      <w:r>
        <w:rPr>
          <w:rFonts w:hint="eastAsia" w:ascii="宋体" w:hAnsi="宋体" w:eastAsia="宋体" w:cs="宋体"/>
          <w:snapToGrid w:val="0"/>
          <w:color w:val="auto"/>
          <w:kern w:val="0"/>
          <w:highlight w:val="none"/>
        </w:rPr>
        <w:t>优良的定标候选人优于</w:t>
      </w:r>
      <w:r>
        <w:rPr>
          <w:rFonts w:hint="eastAsia" w:hAnsi="宋体" w:cs="宋体"/>
          <w:snapToGrid w:val="0"/>
          <w:color w:val="auto"/>
          <w:kern w:val="0"/>
          <w:highlight w:val="none"/>
          <w:lang w:val="en-US" w:eastAsia="zh-CN"/>
        </w:rPr>
        <w:t>监理大纲</w:t>
      </w:r>
      <w:r>
        <w:rPr>
          <w:rFonts w:hint="eastAsia" w:ascii="宋体" w:hAnsi="宋体" w:eastAsia="宋体" w:cs="宋体"/>
          <w:snapToGrid w:val="0"/>
          <w:color w:val="auto"/>
          <w:kern w:val="0"/>
          <w:highlight w:val="none"/>
        </w:rPr>
        <w:t>一般的定标候选人。</w:t>
      </w:r>
    </w:p>
    <w:p w14:paraId="4D79F69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w:t>
      </w:r>
      <w:r>
        <w:rPr>
          <w:rFonts w:hint="eastAsia" w:hAnsi="宋体" w:cs="宋体"/>
          <w:snapToGrid w:val="0"/>
          <w:color w:val="auto"/>
          <w:kern w:val="0"/>
          <w:highlight w:val="none"/>
          <w:lang w:val="en-US" w:eastAsia="zh-CN"/>
        </w:rPr>
        <w:t>3</w:t>
      </w:r>
      <w:r>
        <w:rPr>
          <w:rFonts w:hint="eastAsia" w:hAnsi="宋体" w:eastAsia="宋体" w:cs="宋体"/>
          <w:snapToGrid w:val="0"/>
          <w:color w:val="auto"/>
          <w:kern w:val="0"/>
          <w:highlight w:val="none"/>
          <w:lang w:val="en-US" w:eastAsia="zh-CN"/>
        </w:rPr>
        <w:t>）</w:t>
      </w:r>
      <w:r>
        <w:rPr>
          <w:rFonts w:hint="eastAsia" w:ascii="宋体" w:hAnsi="宋体" w:eastAsia="宋体" w:cs="宋体"/>
          <w:snapToGrid w:val="0"/>
          <w:color w:val="auto"/>
          <w:kern w:val="0"/>
          <w:highlight w:val="none"/>
        </w:rPr>
        <w:t>评标报告</w:t>
      </w:r>
    </w:p>
    <w:p w14:paraId="54AEA60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相对标准：评标委员会评审意见为具有优势风险低的定标候选人优于评标委员会评审意见为没有优势风险高的定标候选人（综合考虑评标委员会的评审意见，对各定标候选人的优势、风险等评审情况进行评审比较）。</w:t>
      </w:r>
    </w:p>
    <w:p w14:paraId="7FC57C14">
      <w:pPr>
        <w:pStyle w:val="4"/>
        <w:pageBreakBefore w:val="0"/>
        <w:kinsoku/>
        <w:wordWrap w:val="0"/>
        <w:overflowPunct/>
        <w:topLinePunct w:val="0"/>
        <w:autoSpaceDE/>
        <w:autoSpaceDN/>
        <w:bidi w:val="0"/>
        <w:snapToGrid w:val="0"/>
        <w:spacing w:line="500" w:lineRule="exact"/>
        <w:ind w:firstLine="480"/>
        <w:jc w:val="both"/>
        <w:textAlignment w:val="auto"/>
        <w:outlineLvl w:val="2"/>
        <w:rPr>
          <w:rFonts w:hint="eastAsia" w:ascii="宋体" w:hAnsi="宋体" w:eastAsia="宋体" w:cs="宋体"/>
          <w:b/>
          <w:snapToGrid w:val="0"/>
          <w:color w:val="auto"/>
          <w:highlight w:val="none"/>
          <w:lang w:val="en-US" w:eastAsia="zh-CN"/>
        </w:rPr>
      </w:pPr>
      <w:bookmarkStart w:id="72" w:name="_Toc32345"/>
      <w:bookmarkStart w:id="73" w:name="_Toc29036"/>
      <w:r>
        <w:rPr>
          <w:rFonts w:hint="eastAsia" w:ascii="宋体" w:hAnsi="宋体" w:eastAsia="宋体" w:cs="宋体"/>
          <w:b/>
          <w:snapToGrid w:val="0"/>
          <w:color w:val="auto"/>
          <w:highlight w:val="none"/>
          <w:lang w:val="en-US" w:eastAsia="zh-CN"/>
        </w:rPr>
        <w:t>3.定标结果公示</w:t>
      </w:r>
      <w:bookmarkEnd w:id="72"/>
      <w:bookmarkEnd w:id="73"/>
      <w:r>
        <w:rPr>
          <w:rFonts w:hint="eastAsia" w:ascii="宋体" w:hAnsi="宋体" w:eastAsia="宋体" w:cs="宋体"/>
          <w:b/>
          <w:snapToGrid w:val="0"/>
          <w:color w:val="auto"/>
          <w:highlight w:val="none"/>
          <w:lang w:val="en-US" w:eastAsia="zh-CN"/>
        </w:rPr>
        <w:t xml:space="preserve">  </w:t>
      </w:r>
    </w:p>
    <w:p w14:paraId="46D74AE0">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b/>
          <w:bCs/>
          <w:snapToGrid w:val="0"/>
          <w:color w:val="auto"/>
          <w:kern w:val="0"/>
          <w:highlight w:val="none"/>
          <w:lang w:val="en-US" w:eastAsia="zh-CN"/>
        </w:rPr>
        <w:t>3.1</w:t>
      </w:r>
      <w:r>
        <w:rPr>
          <w:rFonts w:hint="eastAsia" w:ascii="宋体" w:hAnsi="宋体" w:eastAsia="宋体" w:cs="宋体"/>
          <w:color w:val="auto"/>
          <w:kern w:val="2"/>
          <w:sz w:val="24"/>
          <w:szCs w:val="24"/>
          <w:highlight w:val="none"/>
          <w:u w:val="none"/>
          <w:lang w:val="en-US" w:eastAsia="zh-CN" w:bidi="ar-SA"/>
        </w:rPr>
        <w:t>定标委员会完成定标后，招标人应在收到定标报告之日起3日内将中标候选人和定标情况在广东省招标投标监管网和韶关市公共资源交易中心工程交易系统上公示，公示时间不少于3日。</w:t>
      </w:r>
      <w:r>
        <w:rPr>
          <w:rFonts w:hint="eastAsia" w:ascii="宋体" w:hAnsi="宋体" w:eastAsia="宋体" w:cs="宋体"/>
          <w:snapToGrid w:val="0"/>
          <w:color w:val="auto"/>
          <w:kern w:val="0"/>
          <w:highlight w:val="none"/>
        </w:rPr>
        <w:t>公示主要内容包括：公示主要内容包括：定标报告（定标成员信息除外）、中标人名单、中标价和拟投入本项目的项目负责人、技术负责人及各专业负责人（如有）等内容。</w:t>
      </w:r>
    </w:p>
    <w:p w14:paraId="28E0961F">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lang w:val="en-US" w:eastAsia="zh-CN"/>
        </w:rPr>
        <w:t>3.2</w:t>
      </w:r>
      <w:r>
        <w:rPr>
          <w:rFonts w:hint="eastAsia" w:ascii="宋体" w:hAnsi="宋体" w:eastAsia="宋体" w:cs="宋体"/>
          <w:snapToGrid w:val="0"/>
          <w:color w:val="auto"/>
          <w:kern w:val="0"/>
          <w:highlight w:val="none"/>
        </w:rPr>
        <w:t>投标人或者其他利害关系人对招标项目的中标结果有异议的，应当在中标候选人公示期间按规定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7D0171C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b/>
          <w:bCs/>
          <w:snapToGrid w:val="0"/>
          <w:color w:val="auto"/>
          <w:kern w:val="0"/>
          <w:highlight w:val="none"/>
          <w:lang w:val="en-US" w:eastAsia="zh-CN"/>
        </w:rPr>
        <w:t>3.3</w:t>
      </w:r>
      <w:r>
        <w:rPr>
          <w:rFonts w:hint="eastAsia" w:ascii="宋体" w:hAnsi="宋体" w:eastAsia="宋体" w:cs="宋体"/>
          <w:snapToGrid w:val="0"/>
          <w:color w:val="auto"/>
          <w:kern w:val="0"/>
          <w:highlight w:val="none"/>
        </w:rPr>
        <w:t>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5E0E8692">
      <w:pPr>
        <w:pStyle w:val="4"/>
        <w:pageBreakBefore w:val="0"/>
        <w:kinsoku/>
        <w:wordWrap w:val="0"/>
        <w:overflowPunct/>
        <w:topLinePunct w:val="0"/>
        <w:autoSpaceDE/>
        <w:autoSpaceDN/>
        <w:bidi w:val="0"/>
        <w:snapToGrid w:val="0"/>
        <w:spacing w:line="500" w:lineRule="exact"/>
        <w:ind w:firstLine="480"/>
        <w:jc w:val="both"/>
        <w:textAlignment w:val="auto"/>
        <w:outlineLvl w:val="2"/>
        <w:rPr>
          <w:rFonts w:hint="eastAsia" w:ascii="宋体" w:hAnsi="宋体" w:eastAsia="宋体" w:cs="宋体"/>
          <w:b/>
          <w:snapToGrid w:val="0"/>
          <w:color w:val="auto"/>
          <w:highlight w:val="none"/>
          <w:lang w:val="en-US" w:eastAsia="zh-CN"/>
        </w:rPr>
      </w:pPr>
      <w:bookmarkStart w:id="74" w:name="_Toc24457"/>
      <w:bookmarkStart w:id="75" w:name="_Toc28855"/>
      <w:r>
        <w:rPr>
          <w:rFonts w:hint="eastAsia" w:ascii="宋体" w:hAnsi="宋体" w:eastAsia="宋体" w:cs="宋体"/>
          <w:b/>
          <w:snapToGrid w:val="0"/>
          <w:color w:val="auto"/>
          <w:highlight w:val="none"/>
          <w:lang w:val="en-US" w:eastAsia="zh-CN"/>
        </w:rPr>
        <w:t>4.中标确认</w:t>
      </w:r>
      <w:bookmarkEnd w:id="74"/>
      <w:bookmarkEnd w:id="75"/>
    </w:p>
    <w:p w14:paraId="580587AA">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中标人确定</w:t>
      </w:r>
      <w:r>
        <w:rPr>
          <w:rFonts w:hint="eastAsia" w:hAnsi="宋体" w:eastAsia="宋体" w:cs="宋体"/>
          <w:snapToGrid w:val="0"/>
          <w:color w:val="auto"/>
          <w:kern w:val="0"/>
          <w:highlight w:val="none"/>
          <w:lang w:eastAsia="zh-CN"/>
        </w:rPr>
        <w:t>，</w:t>
      </w:r>
      <w:r>
        <w:rPr>
          <w:rFonts w:hint="eastAsia" w:ascii="宋体" w:hAnsi="宋体" w:eastAsia="宋体" w:cs="宋体"/>
          <w:snapToGrid w:val="0"/>
          <w:color w:val="auto"/>
          <w:kern w:val="0"/>
          <w:highlight w:val="none"/>
        </w:rPr>
        <w:t>中标结果公示期满无（投诉）后，招标人确认排名第一的中标候选人为中标人，中标人的投标报价即为中标价。</w:t>
      </w:r>
    </w:p>
    <w:p w14:paraId="54299270">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3F9C0E5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47306078">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240A6FD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15C975DD">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689615A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79E5796C">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008514AD">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6760B08A">
      <w:pPr>
        <w:pStyle w:val="39"/>
        <w:rPr>
          <w:rFonts w:hint="eastAsia" w:ascii="宋体" w:hAnsi="宋体" w:eastAsia="宋体" w:cs="宋体"/>
          <w:snapToGrid w:val="0"/>
          <w:color w:val="auto"/>
          <w:kern w:val="0"/>
          <w:highlight w:val="none"/>
        </w:rPr>
      </w:pPr>
    </w:p>
    <w:p w14:paraId="7FB90845">
      <w:pPr>
        <w:pStyle w:val="39"/>
        <w:rPr>
          <w:rFonts w:hint="eastAsia" w:ascii="宋体" w:hAnsi="宋体" w:eastAsia="宋体" w:cs="宋体"/>
          <w:snapToGrid w:val="0"/>
          <w:color w:val="auto"/>
          <w:kern w:val="0"/>
          <w:highlight w:val="none"/>
        </w:rPr>
      </w:pPr>
    </w:p>
    <w:p w14:paraId="750E6105">
      <w:pPr>
        <w:pStyle w:val="39"/>
        <w:rPr>
          <w:rFonts w:hint="eastAsia" w:ascii="宋体" w:hAnsi="宋体" w:eastAsia="宋体" w:cs="宋体"/>
          <w:snapToGrid w:val="0"/>
          <w:color w:val="auto"/>
          <w:kern w:val="0"/>
          <w:highlight w:val="none"/>
        </w:rPr>
      </w:pPr>
    </w:p>
    <w:p w14:paraId="32485CAC">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0C687D8D">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79F88E40">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7AF99ABE">
      <w:pPr>
        <w:pageBreakBefore w:val="0"/>
        <w:kinsoku/>
        <w:wordWrap w:val="0"/>
        <w:overflowPunct/>
        <w:topLinePunct w:val="0"/>
        <w:bidi w:val="0"/>
        <w:adjustRightInd w:val="0"/>
        <w:snapToGrid w:val="0"/>
        <w:spacing w:line="500" w:lineRule="exact"/>
        <w:textAlignment w:val="auto"/>
        <w:rPr>
          <w:rFonts w:hint="eastAsia" w:ascii="宋体" w:hAnsi="宋体" w:eastAsia="宋体" w:cs="宋体"/>
          <w:snapToGrid w:val="0"/>
          <w:color w:val="auto"/>
          <w:kern w:val="0"/>
          <w:highlight w:val="none"/>
        </w:rPr>
      </w:pPr>
    </w:p>
    <w:bookmarkEnd w:id="55"/>
    <w:p w14:paraId="753E11E4">
      <w:pPr>
        <w:pStyle w:val="2"/>
        <w:wordWrap w:val="0"/>
        <w:autoSpaceDE/>
        <w:autoSpaceDN/>
        <w:snapToGrid w:val="0"/>
        <w:spacing w:line="440" w:lineRule="exact"/>
        <w:jc w:val="center"/>
        <w:rPr>
          <w:rFonts w:hAnsi="宋体" w:cs="宋体"/>
          <w:b/>
          <w:snapToGrid w:val="0"/>
          <w:color w:val="auto"/>
          <w:sz w:val="32"/>
          <w:szCs w:val="22"/>
          <w:highlight w:val="none"/>
        </w:rPr>
      </w:pPr>
      <w:bookmarkStart w:id="76" w:name="_Hlt112206772"/>
      <w:bookmarkEnd w:id="76"/>
      <w:bookmarkStart w:id="77" w:name="_Hlt87952408"/>
      <w:bookmarkEnd w:id="77"/>
      <w:bookmarkStart w:id="78" w:name="_Hlt70150994"/>
      <w:bookmarkEnd w:id="78"/>
      <w:bookmarkStart w:id="79" w:name="_Hlt69669771"/>
      <w:bookmarkEnd w:id="79"/>
      <w:bookmarkStart w:id="80" w:name="_Toc28020"/>
      <w:bookmarkStart w:id="81" w:name="_Hlt69698741"/>
      <w:bookmarkStart w:id="82" w:name="_Hlt69698769"/>
      <w:bookmarkStart w:id="83" w:name="_Hlt69698722"/>
      <w:r>
        <w:rPr>
          <w:rFonts w:hint="eastAsia" w:hAnsi="宋体" w:cs="宋体"/>
          <w:b/>
          <w:snapToGrid w:val="0"/>
          <w:color w:val="auto"/>
          <w:sz w:val="32"/>
          <w:szCs w:val="22"/>
          <w:highlight w:val="none"/>
        </w:rPr>
        <w:t>第</w:t>
      </w:r>
      <w:bookmarkStart w:id="84" w:name="_Hlt69669171"/>
      <w:bookmarkEnd w:id="84"/>
      <w:r>
        <w:rPr>
          <w:rFonts w:hint="eastAsia" w:hAnsi="宋体" w:cs="宋体"/>
          <w:b/>
          <w:snapToGrid w:val="0"/>
          <w:color w:val="auto"/>
          <w:sz w:val="32"/>
          <w:szCs w:val="22"/>
          <w:highlight w:val="none"/>
        </w:rPr>
        <w:t>二章</w:t>
      </w:r>
      <w:bookmarkStart w:id="85" w:name="_Hlt87793839"/>
      <w:bookmarkEnd w:id="85"/>
      <w:r>
        <w:rPr>
          <w:rFonts w:hint="eastAsia" w:hAnsi="宋体" w:cs="宋体"/>
          <w:b/>
          <w:snapToGrid w:val="0"/>
          <w:color w:val="auto"/>
          <w:sz w:val="32"/>
          <w:szCs w:val="22"/>
          <w:highlight w:val="none"/>
        </w:rPr>
        <w:t xml:space="preserve"> 中标人须知</w:t>
      </w:r>
      <w:bookmarkEnd w:id="80"/>
    </w:p>
    <w:bookmarkEnd w:id="81"/>
    <w:bookmarkEnd w:id="82"/>
    <w:bookmarkEnd w:id="83"/>
    <w:p w14:paraId="38AEC5D6">
      <w:pPr>
        <w:bidi w:val="0"/>
        <w:rPr>
          <w:color w:val="auto"/>
          <w:highlight w:val="none"/>
        </w:rPr>
      </w:pPr>
    </w:p>
    <w:p w14:paraId="33D6C730">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highlight w:val="none"/>
        </w:rPr>
      </w:pPr>
      <w:bookmarkStart w:id="86" w:name="_Toc15170"/>
      <w:bookmarkStart w:id="87" w:name="_Toc21594"/>
      <w:bookmarkStart w:id="88" w:name="_Toc18336"/>
      <w:bookmarkStart w:id="89" w:name="_Toc31521"/>
      <w:bookmarkStart w:id="90" w:name="_Toc13203"/>
      <w:bookmarkStart w:id="91" w:name="_Toc30174"/>
      <w:bookmarkStart w:id="92" w:name="_Toc8149"/>
      <w:r>
        <w:rPr>
          <w:rFonts w:hint="eastAsia" w:hAnsi="宋体" w:cs="宋体"/>
          <w:b/>
          <w:snapToGrid w:val="0"/>
          <w:color w:val="auto"/>
          <w:kern w:val="0"/>
          <w:szCs w:val="24"/>
          <w:highlight w:val="none"/>
        </w:rPr>
        <w:t>1．中标通知书</w:t>
      </w:r>
      <w:bookmarkEnd w:id="86"/>
      <w:bookmarkEnd w:id="87"/>
      <w:bookmarkEnd w:id="88"/>
      <w:bookmarkEnd w:id="89"/>
      <w:bookmarkEnd w:id="90"/>
      <w:bookmarkEnd w:id="91"/>
      <w:bookmarkEnd w:id="92"/>
    </w:p>
    <w:p w14:paraId="11A1ADEE">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7E979E6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highlight w:val="none"/>
        </w:rPr>
      </w:pPr>
      <w:bookmarkStart w:id="93" w:name="_Toc26525"/>
      <w:bookmarkStart w:id="94" w:name="_Toc30560"/>
      <w:bookmarkStart w:id="95" w:name="_Toc23133"/>
      <w:bookmarkStart w:id="96" w:name="_Toc1519"/>
      <w:bookmarkStart w:id="97" w:name="_Toc10931"/>
      <w:bookmarkStart w:id="98" w:name="_Toc17251"/>
      <w:bookmarkStart w:id="99" w:name="_Toc28601"/>
      <w:r>
        <w:rPr>
          <w:rFonts w:hint="eastAsia" w:hAnsi="宋体" w:cs="宋体"/>
          <w:b/>
          <w:bCs/>
          <w:snapToGrid w:val="0"/>
          <w:color w:val="auto"/>
          <w:kern w:val="0"/>
          <w:szCs w:val="24"/>
          <w:highlight w:val="none"/>
        </w:rPr>
        <w:t>2．中标结果公示</w:t>
      </w:r>
      <w:bookmarkEnd w:id="93"/>
      <w:bookmarkEnd w:id="94"/>
      <w:bookmarkEnd w:id="95"/>
      <w:bookmarkEnd w:id="96"/>
      <w:bookmarkEnd w:id="97"/>
      <w:bookmarkEnd w:id="98"/>
      <w:bookmarkEnd w:id="99"/>
    </w:p>
    <w:p w14:paraId="52B0780F">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中标通知书发出后15日内，招标人应将中标结果在广东省招标投标监管网</w:t>
      </w:r>
      <w:r>
        <w:rPr>
          <w:rFonts w:hint="eastAsia" w:ascii="宋体" w:hAnsi="宋体" w:eastAsia="宋体" w:cs="宋体"/>
          <w:snapToGrid w:val="0"/>
          <w:color w:val="auto"/>
          <w:kern w:val="0"/>
          <w:sz w:val="24"/>
          <w:szCs w:val="24"/>
          <w:highlight w:val="none"/>
          <w:lang w:eastAsia="zh-CN"/>
        </w:rPr>
        <w:t>（https://zbtb.gd.gov.cn/#/index）</w:t>
      </w:r>
      <w:r>
        <w:rPr>
          <w:rFonts w:hint="eastAsia" w:ascii="宋体" w:hAnsi="宋体" w:eastAsia="宋体" w:cs="宋体"/>
          <w:snapToGrid w:val="0"/>
          <w:color w:val="auto"/>
          <w:kern w:val="0"/>
          <w:sz w:val="24"/>
          <w:szCs w:val="24"/>
          <w:highlight w:val="none"/>
        </w:rPr>
        <w:t>及</w:t>
      </w:r>
      <w:r>
        <w:rPr>
          <w:rFonts w:hint="eastAsia" w:ascii="宋体" w:hAnsi="宋体" w:eastAsia="宋体" w:cs="宋体"/>
          <w:snapToGrid w:val="0"/>
          <w:color w:val="auto"/>
          <w:kern w:val="0"/>
          <w:sz w:val="24"/>
          <w:szCs w:val="24"/>
          <w:highlight w:val="none"/>
          <w:lang w:val="en-US" w:eastAsia="zh-CN"/>
        </w:rPr>
        <w:t>全国公共资源交易平台（广东省·韶关市）（https://ygp.gdzwfw.gov.cn/ggzy-portal/#/440200/index）</w:t>
      </w:r>
      <w:r>
        <w:rPr>
          <w:rFonts w:hint="eastAsia" w:ascii="宋体" w:hAnsi="宋体" w:eastAsia="宋体" w:cs="宋体"/>
          <w:snapToGrid w:val="0"/>
          <w:color w:val="auto"/>
          <w:kern w:val="0"/>
          <w:sz w:val="24"/>
          <w:szCs w:val="24"/>
          <w:highlight w:val="none"/>
        </w:rPr>
        <w:t>进行公示。</w:t>
      </w:r>
      <w:bookmarkStart w:id="100" w:name="_Toc25367"/>
      <w:bookmarkStart w:id="101" w:name="_Toc20923"/>
      <w:bookmarkStart w:id="102" w:name="_Toc23475"/>
      <w:bookmarkStart w:id="103" w:name="_Toc16211"/>
      <w:bookmarkStart w:id="104" w:name="_Toc22628"/>
    </w:p>
    <w:p w14:paraId="7573F4F2">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int="eastAsia" w:hAnsi="宋体" w:cs="宋体"/>
          <w:b/>
          <w:bCs/>
          <w:snapToGrid w:val="0"/>
          <w:color w:val="auto"/>
          <w:kern w:val="0"/>
          <w:szCs w:val="24"/>
          <w:highlight w:val="none"/>
        </w:rPr>
      </w:pPr>
      <w:bookmarkStart w:id="105" w:name="_Toc32445"/>
      <w:bookmarkStart w:id="106" w:name="_Toc17913"/>
      <w:r>
        <w:rPr>
          <w:rFonts w:hint="eastAsia" w:hAnsi="宋体" w:cs="宋体"/>
          <w:b/>
          <w:bCs/>
          <w:snapToGrid w:val="0"/>
          <w:color w:val="auto"/>
          <w:kern w:val="0"/>
          <w:szCs w:val="24"/>
          <w:highlight w:val="none"/>
          <w:lang w:val="en-US" w:eastAsia="zh-CN"/>
        </w:rPr>
        <w:t>3</w:t>
      </w:r>
      <w:r>
        <w:rPr>
          <w:rFonts w:hint="eastAsia" w:hAnsi="宋体" w:cs="宋体"/>
          <w:b/>
          <w:bCs/>
          <w:snapToGrid w:val="0"/>
          <w:color w:val="auto"/>
          <w:kern w:val="0"/>
          <w:szCs w:val="24"/>
          <w:highlight w:val="none"/>
        </w:rPr>
        <w:t>．履约保证</w:t>
      </w:r>
      <w:bookmarkEnd w:id="105"/>
      <w:bookmarkEnd w:id="106"/>
    </w:p>
    <w:p w14:paraId="3C0B5C83">
      <w:pPr>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ind w:firstLine="482" w:firstLineChars="200"/>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rPr>
        <w:t>3.1</w:t>
      </w:r>
      <w:r>
        <w:rPr>
          <w:rFonts w:hint="eastAsia" w:ascii="宋体" w:hAnsi="宋体" w:eastAsia="宋体" w:cs="宋体"/>
          <w:snapToGrid w:val="0"/>
          <w:color w:val="auto"/>
          <w:kern w:val="0"/>
          <w:sz w:val="24"/>
          <w:szCs w:val="24"/>
          <w:highlight w:val="none"/>
        </w:rPr>
        <w:t xml:space="preserve"> 中标人须在领取中标通知书之日起</w:t>
      </w:r>
      <w:r>
        <w:rPr>
          <w:rFonts w:hint="eastAsia" w:ascii="宋体" w:hAnsi="宋体" w:eastAsia="宋体" w:cs="宋体"/>
          <w:snapToGrid w:val="0"/>
          <w:color w:val="auto"/>
          <w:kern w:val="0"/>
          <w:sz w:val="24"/>
          <w:szCs w:val="24"/>
          <w:highlight w:val="none"/>
          <w:u w:val="single"/>
        </w:rPr>
        <w:t xml:space="preserve"> 10 </w:t>
      </w:r>
      <w:r>
        <w:rPr>
          <w:rFonts w:hint="eastAsia" w:ascii="宋体" w:hAnsi="宋体" w:eastAsia="宋体" w:cs="宋体"/>
          <w:snapToGrid w:val="0"/>
          <w:color w:val="auto"/>
          <w:kern w:val="0"/>
          <w:sz w:val="24"/>
          <w:szCs w:val="24"/>
          <w:highlight w:val="none"/>
        </w:rPr>
        <w:t>个工作日内、签订合同前向招标人提交金额为中标价</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3</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%的履约保证。</w:t>
      </w:r>
    </w:p>
    <w:p w14:paraId="29BD7206">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3.2</w:t>
      </w:r>
      <w:r>
        <w:rPr>
          <w:rFonts w:hint="eastAsia" w:ascii="宋体" w:hAnsi="宋体" w:eastAsia="宋体" w:cs="宋体"/>
          <w:snapToGrid w:val="0"/>
          <w:color w:val="auto"/>
          <w:kern w:val="0"/>
          <w:sz w:val="24"/>
          <w:szCs w:val="24"/>
          <w:highlight w:val="none"/>
        </w:rPr>
        <w:t xml:space="preserve"> 履约保证的形式包括履约保证金、履约保证担保、履约保证保险三种，中标通知书发出时，招标人发起收缴履约保证金并填写保证金金额、缴交时限和项目工期；由中标人在建设工程交易系统中自主选择一种进行缴交。项目竣工后，由招标人发起退保。</w:t>
      </w:r>
    </w:p>
    <w:p w14:paraId="0517450E">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rPr>
        <w:t>3.3</w:t>
      </w:r>
      <w:r>
        <w:rPr>
          <w:rFonts w:hint="eastAsia" w:ascii="宋体" w:hAnsi="宋体" w:eastAsia="宋体" w:cs="宋体"/>
          <w:snapToGrid w:val="0"/>
          <w:color w:val="auto"/>
          <w:kern w:val="0"/>
          <w:sz w:val="24"/>
          <w:szCs w:val="24"/>
          <w:highlight w:val="none"/>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通报建设行政管理部门。如采用银行保函或保险合同方式缴纳履约保证金，在保函或保险合同到期前一个月，中标人须主动办理续期手续或提交新的银行保函或保险合同。</w:t>
      </w:r>
    </w:p>
    <w:p w14:paraId="191AA2C0">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3.4</w:t>
      </w:r>
      <w:r>
        <w:rPr>
          <w:rFonts w:hint="eastAsia" w:ascii="宋体" w:hAnsi="宋体" w:eastAsia="宋体" w:cs="宋体"/>
          <w:snapToGrid w:val="0"/>
          <w:color w:val="auto"/>
          <w:kern w:val="0"/>
          <w:sz w:val="24"/>
          <w:szCs w:val="24"/>
          <w:highlight w:val="none"/>
        </w:rPr>
        <w:t xml:space="preserve"> 在项目实施过程中，如果承包人（即招标阶段的中标人，下同）由于自身的资金、技术、质量、非不可抗力等原因给发包人（即招标阶段的招标人，下同）造成经济损失，发包人有权扣划相应金额的履约保证。</w:t>
      </w:r>
    </w:p>
    <w:p w14:paraId="71E06F02">
      <w:pPr>
        <w:bidi w:val="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3.5</w:t>
      </w:r>
      <w:r>
        <w:rPr>
          <w:rFonts w:hint="eastAsia" w:ascii="宋体" w:hAnsi="宋体" w:eastAsia="宋体" w:cs="宋体"/>
          <w:snapToGrid w:val="0"/>
          <w:color w:val="auto"/>
          <w:kern w:val="0"/>
          <w:sz w:val="24"/>
          <w:szCs w:val="24"/>
          <w:highlight w:val="none"/>
        </w:rPr>
        <w:t xml:space="preserve"> 项目通过竣工验收之日后28天内，发包人将履约保证退还给承包人。</w:t>
      </w:r>
    </w:p>
    <w:p w14:paraId="26AA120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int="eastAsia" w:hAnsi="宋体" w:cs="宋体"/>
          <w:b/>
          <w:bCs/>
          <w:snapToGrid w:val="0"/>
          <w:color w:val="auto"/>
          <w:kern w:val="0"/>
          <w:szCs w:val="24"/>
          <w:highlight w:val="none"/>
          <w:lang w:val="en-US" w:eastAsia="zh-CN"/>
        </w:rPr>
      </w:pPr>
      <w:bookmarkStart w:id="107" w:name="_Toc21100"/>
      <w:bookmarkStart w:id="108" w:name="_Toc5474"/>
      <w:r>
        <w:rPr>
          <w:rFonts w:hint="eastAsia" w:hAnsi="宋体" w:cs="宋体"/>
          <w:b/>
          <w:bCs/>
          <w:snapToGrid w:val="0"/>
          <w:color w:val="auto"/>
          <w:kern w:val="0"/>
          <w:szCs w:val="24"/>
          <w:highlight w:val="none"/>
          <w:lang w:val="en-US" w:eastAsia="zh-CN"/>
        </w:rPr>
        <w:t>4.合同订立</w:t>
      </w:r>
      <w:bookmarkEnd w:id="100"/>
      <w:bookmarkEnd w:id="101"/>
      <w:bookmarkEnd w:id="102"/>
      <w:bookmarkEnd w:id="103"/>
      <w:bookmarkEnd w:id="104"/>
      <w:bookmarkEnd w:id="107"/>
      <w:bookmarkEnd w:id="108"/>
    </w:p>
    <w:p w14:paraId="32BFD30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招标人应当自中标通知书发出之日起</w:t>
      </w:r>
      <w:r>
        <w:rPr>
          <w:rFonts w:hint="eastAsia" w:hAnsi="宋体" w:cs="宋体"/>
          <w:snapToGrid w:val="0"/>
          <w:color w:val="auto"/>
          <w:kern w:val="0"/>
          <w:szCs w:val="24"/>
          <w:highlight w:val="none"/>
          <w:u w:val="single"/>
        </w:rPr>
        <w:t xml:space="preserve"> 30 </w:t>
      </w:r>
      <w:r>
        <w:rPr>
          <w:rFonts w:hint="eastAsia" w:hAnsi="宋体" w:cs="宋体"/>
          <w:snapToGrid w:val="0"/>
          <w:color w:val="auto"/>
          <w:kern w:val="0"/>
          <w:szCs w:val="24"/>
          <w:highlight w:val="none"/>
        </w:rPr>
        <w:t>日内，按照招标文件、中标人的投标文件与中标人订立书面合同。</w:t>
      </w:r>
    </w:p>
    <w:p w14:paraId="1CED438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合同的标的、质量、履行期限条款和合同的价款、风险分担等主要条款，应当与招标文件、中标人的投标文件的内容一致。中标人在签订合同时不得向招标人提出附加条件。</w:t>
      </w:r>
    </w:p>
    <w:p w14:paraId="123B3666">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.3</w:t>
      </w:r>
      <w:r>
        <w:rPr>
          <w:rFonts w:hint="eastAsia" w:hAnsi="宋体" w:cs="宋体"/>
          <w:snapToGrid w:val="0"/>
          <w:color w:val="auto"/>
          <w:kern w:val="0"/>
          <w:szCs w:val="24"/>
          <w:highlight w:val="none"/>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5A965A0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.4</w:t>
      </w:r>
      <w:r>
        <w:rPr>
          <w:rFonts w:hint="eastAsia" w:hAnsi="宋体" w:cs="宋体"/>
          <w:snapToGrid w:val="0"/>
          <w:color w:val="auto"/>
          <w:kern w:val="0"/>
          <w:szCs w:val="24"/>
          <w:highlight w:val="none"/>
        </w:rPr>
        <w:t xml:space="preserve"> 在书面合同订立之日起2个工作日内，由中标人或招标代理机构将合同上传至建设工程交易系统，并发起退还投标保证的申请。韶关市公共资源交易中心在收到申请之日起3个工作日内，将投标保证金退还给中标人和其他中标候选人。</w:t>
      </w:r>
    </w:p>
    <w:p w14:paraId="39A3803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09" w:name="_Toc6741"/>
      <w:bookmarkStart w:id="110" w:name="_Toc25887"/>
      <w:bookmarkStart w:id="111" w:name="_Toc1819"/>
      <w:bookmarkStart w:id="112" w:name="_Toc11598"/>
      <w:bookmarkStart w:id="113" w:name="_Toc12722"/>
      <w:bookmarkStart w:id="114" w:name="_Toc13450"/>
      <w:bookmarkStart w:id="115" w:name="_Toc3858"/>
      <w:r>
        <w:rPr>
          <w:rFonts w:hint="eastAsia" w:hAnsi="宋体" w:cs="宋体"/>
          <w:b/>
          <w:bCs/>
          <w:snapToGrid w:val="0"/>
          <w:color w:val="auto"/>
          <w:kern w:val="0"/>
          <w:szCs w:val="24"/>
          <w:highlight w:val="none"/>
          <w:lang w:val="en-US" w:eastAsia="zh-CN"/>
        </w:rPr>
        <w:t>5</w:t>
      </w:r>
      <w:r>
        <w:rPr>
          <w:rFonts w:hint="eastAsia" w:hAnsi="宋体" w:cs="宋体"/>
          <w:b/>
          <w:bCs/>
          <w:snapToGrid w:val="0"/>
          <w:color w:val="auto"/>
          <w:kern w:val="0"/>
          <w:szCs w:val="24"/>
          <w:highlight w:val="none"/>
        </w:rPr>
        <w:t>．放弃中标的处理</w:t>
      </w:r>
      <w:bookmarkEnd w:id="109"/>
      <w:bookmarkEnd w:id="110"/>
      <w:bookmarkEnd w:id="111"/>
      <w:bookmarkEnd w:id="112"/>
      <w:bookmarkEnd w:id="113"/>
      <w:bookmarkEnd w:id="114"/>
      <w:bookmarkEnd w:id="115"/>
    </w:p>
    <w:p w14:paraId="3D3DAE4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5</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5CCD4E8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5</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32AA1A1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16" w:name="_Toc8282"/>
      <w:bookmarkStart w:id="117" w:name="_Toc15893"/>
      <w:bookmarkStart w:id="118" w:name="_Toc1831"/>
      <w:bookmarkStart w:id="119" w:name="_Toc21613"/>
      <w:bookmarkStart w:id="120" w:name="_Toc26352"/>
      <w:bookmarkStart w:id="121" w:name="_Toc500"/>
      <w:bookmarkStart w:id="122" w:name="_Toc17549"/>
      <w:r>
        <w:rPr>
          <w:rFonts w:hint="eastAsia" w:hAnsi="宋体" w:cs="宋体"/>
          <w:b/>
          <w:bCs/>
          <w:snapToGrid w:val="0"/>
          <w:color w:val="auto"/>
          <w:kern w:val="0"/>
          <w:szCs w:val="24"/>
          <w:highlight w:val="none"/>
          <w:lang w:val="en-US" w:eastAsia="zh-CN"/>
        </w:rPr>
        <w:t>6</w:t>
      </w:r>
      <w:r>
        <w:rPr>
          <w:rFonts w:hint="eastAsia" w:hAnsi="宋体" w:cs="宋体"/>
          <w:b/>
          <w:bCs/>
          <w:snapToGrid w:val="0"/>
          <w:color w:val="auto"/>
          <w:kern w:val="0"/>
          <w:szCs w:val="24"/>
          <w:highlight w:val="none"/>
        </w:rPr>
        <w:t>．分包</w:t>
      </w:r>
      <w:bookmarkEnd w:id="116"/>
      <w:bookmarkEnd w:id="117"/>
      <w:bookmarkEnd w:id="118"/>
      <w:bookmarkEnd w:id="119"/>
      <w:bookmarkEnd w:id="120"/>
      <w:bookmarkEnd w:id="121"/>
      <w:bookmarkEnd w:id="122"/>
    </w:p>
    <w:p w14:paraId="1F836E2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合同范围内的监理服务严禁分包，一经发现，委托人有权解除合同，由此引起的一切经济损失和法律责任由监理人自行承担。</w:t>
      </w:r>
    </w:p>
    <w:p w14:paraId="3AD9B3F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highlight w:val="none"/>
        </w:rPr>
      </w:pPr>
      <w:bookmarkStart w:id="123" w:name="_Toc2527"/>
      <w:bookmarkStart w:id="124" w:name="_Toc17560"/>
      <w:bookmarkStart w:id="125" w:name="_Toc32579"/>
      <w:bookmarkStart w:id="126" w:name="_Toc18249"/>
      <w:bookmarkStart w:id="127" w:name="_Toc19761"/>
      <w:bookmarkStart w:id="128" w:name="_Toc25358"/>
      <w:bookmarkStart w:id="129" w:name="_Toc25800"/>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．监理服务期限</w:t>
      </w:r>
      <w:bookmarkEnd w:id="123"/>
      <w:bookmarkEnd w:id="124"/>
      <w:bookmarkEnd w:id="125"/>
      <w:bookmarkEnd w:id="126"/>
      <w:bookmarkEnd w:id="127"/>
      <w:bookmarkEnd w:id="128"/>
      <w:bookmarkEnd w:id="129"/>
    </w:p>
    <w:p w14:paraId="33F7FA0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当满足专用合同条款约定的开始监理条件时，委托人应提前7天向监理人发出开始监理通知。监理服务期限自开始监理通知中载明的开始监理日期起计算。</w:t>
      </w:r>
    </w:p>
    <w:p w14:paraId="419D82E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在合同履行过程中，由于下列原因造成监理服务期限延误的，委托人应当延长监理服务期限并增加监理酬金，具体方法在专用合同条款中约定。</w:t>
      </w:r>
    </w:p>
    <w:p w14:paraId="0D7978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（1）合同变更；</w:t>
      </w:r>
    </w:p>
    <w:p w14:paraId="2EAE337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（2）因委托人原因导致的监理工作暂停；</w:t>
      </w:r>
    </w:p>
    <w:p w14:paraId="5B9605F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（3）未按合同约定及时支付监理服务酬金；</w:t>
      </w:r>
    </w:p>
    <w:p w14:paraId="55DDA44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（4）未及时履行合同约定的相关义务；</w:t>
      </w:r>
    </w:p>
    <w:p w14:paraId="377E21A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（5）由于承包人（指在本招标项目监理范围内，与委托人签订勘察、设计、施工承包合同的当事人，下同）延误、行政管理造成的监理服务期限延误；</w:t>
      </w:r>
    </w:p>
    <w:p w14:paraId="20EBAA7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（6）造成监理服务期限延误的其他原因。</w:t>
      </w:r>
    </w:p>
    <w:p w14:paraId="72AA307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30" w:name="_Toc17664"/>
      <w:bookmarkStart w:id="131" w:name="_Toc13195"/>
      <w:bookmarkStart w:id="132" w:name="_Toc25479"/>
      <w:bookmarkStart w:id="133" w:name="_Toc1946"/>
      <w:bookmarkStart w:id="134" w:name="_Toc23108"/>
      <w:bookmarkStart w:id="135" w:name="_Toc6532"/>
      <w:bookmarkStart w:id="136" w:name="_Toc13950"/>
      <w:r>
        <w:rPr>
          <w:rFonts w:hint="eastAsia" w:hAnsi="宋体" w:cs="宋体"/>
          <w:b/>
          <w:bCs/>
          <w:snapToGrid w:val="0"/>
          <w:color w:val="auto"/>
          <w:kern w:val="0"/>
          <w:szCs w:val="24"/>
          <w:highlight w:val="none"/>
          <w:lang w:val="en-US" w:eastAsia="zh-CN"/>
        </w:rPr>
        <w:t>8</w:t>
      </w:r>
      <w:r>
        <w:rPr>
          <w:rFonts w:hint="eastAsia" w:hAnsi="宋体" w:cs="宋体"/>
          <w:b/>
          <w:bCs/>
          <w:snapToGrid w:val="0"/>
          <w:color w:val="auto"/>
          <w:kern w:val="0"/>
          <w:szCs w:val="24"/>
          <w:highlight w:val="none"/>
        </w:rPr>
        <w:t>．项目监理机构</w:t>
      </w:r>
      <w:bookmarkEnd w:id="130"/>
      <w:bookmarkEnd w:id="131"/>
      <w:bookmarkEnd w:id="132"/>
      <w:bookmarkEnd w:id="133"/>
      <w:bookmarkEnd w:id="134"/>
      <w:bookmarkEnd w:id="135"/>
      <w:bookmarkEnd w:id="136"/>
    </w:p>
    <w:p w14:paraId="67997DE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8</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监理人派驻项目监理机构的人员必须为其投标文件确定的人员，否则委托人有权解除合同。</w:t>
      </w:r>
    </w:p>
    <w:p w14:paraId="75E21DC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8</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1A7A45A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highlight w:val="none"/>
        </w:rPr>
      </w:pPr>
      <w:bookmarkStart w:id="137" w:name="_Toc6056"/>
      <w:bookmarkStart w:id="138" w:name="_Toc23097"/>
      <w:bookmarkStart w:id="139" w:name="_Toc20861"/>
      <w:bookmarkStart w:id="140" w:name="_Toc20027"/>
      <w:bookmarkStart w:id="141" w:name="_Toc19789"/>
      <w:bookmarkStart w:id="142" w:name="_Toc20449"/>
      <w:bookmarkStart w:id="143" w:name="_Toc27412"/>
      <w:r>
        <w:rPr>
          <w:rFonts w:hint="eastAsia" w:hAnsi="宋体" w:cs="宋体"/>
          <w:b/>
          <w:snapToGrid w:val="0"/>
          <w:color w:val="auto"/>
          <w:kern w:val="0"/>
          <w:szCs w:val="24"/>
          <w:highlight w:val="none"/>
          <w:lang w:val="en-US" w:eastAsia="zh-CN"/>
        </w:rPr>
        <w:t>9</w:t>
      </w:r>
      <w:r>
        <w:rPr>
          <w:rFonts w:hint="eastAsia" w:hAnsi="宋体" w:cs="宋体"/>
          <w:b/>
          <w:snapToGrid w:val="0"/>
          <w:color w:val="auto"/>
          <w:kern w:val="0"/>
          <w:szCs w:val="24"/>
          <w:highlight w:val="none"/>
        </w:rPr>
        <w:t>．安全防护</w:t>
      </w:r>
      <w:bookmarkEnd w:id="137"/>
      <w:bookmarkEnd w:id="138"/>
      <w:bookmarkEnd w:id="139"/>
      <w:bookmarkEnd w:id="140"/>
      <w:bookmarkEnd w:id="141"/>
      <w:bookmarkEnd w:id="142"/>
      <w:bookmarkEnd w:id="143"/>
    </w:p>
    <w:p w14:paraId="23FF1D8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监理人应按照安全监理有关规定，采取严格、科学的安全防护措施，确保监理人员人身安全，承担由于自身安全防护措施不力所造成的安全事故责任和发生的费用。</w:t>
      </w:r>
    </w:p>
    <w:p w14:paraId="45E28A2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highlight w:val="none"/>
        </w:rPr>
      </w:pPr>
      <w:bookmarkStart w:id="144" w:name="_Toc17881"/>
      <w:bookmarkStart w:id="145" w:name="_Toc9618"/>
      <w:bookmarkStart w:id="146" w:name="_Toc11481"/>
      <w:bookmarkStart w:id="147" w:name="_Toc13413"/>
      <w:bookmarkStart w:id="148" w:name="_Toc1181"/>
      <w:bookmarkStart w:id="149" w:name="_Toc27428"/>
      <w:bookmarkStart w:id="150" w:name="_Toc16174"/>
      <w:r>
        <w:rPr>
          <w:rFonts w:hint="eastAsia" w:hAnsi="宋体" w:cs="宋体"/>
          <w:b/>
          <w:snapToGrid w:val="0"/>
          <w:color w:val="auto"/>
          <w:kern w:val="0"/>
          <w:szCs w:val="24"/>
          <w:highlight w:val="none"/>
          <w:lang w:val="en-US" w:eastAsia="zh-CN"/>
        </w:rPr>
        <w:t>10</w:t>
      </w:r>
      <w:r>
        <w:rPr>
          <w:rFonts w:hint="eastAsia" w:hAnsi="宋体" w:cs="宋体"/>
          <w:b/>
          <w:snapToGrid w:val="0"/>
          <w:color w:val="auto"/>
          <w:kern w:val="0"/>
          <w:szCs w:val="24"/>
          <w:highlight w:val="none"/>
        </w:rPr>
        <w:t>．接受监督</w:t>
      </w:r>
      <w:bookmarkEnd w:id="144"/>
      <w:bookmarkEnd w:id="145"/>
      <w:bookmarkEnd w:id="146"/>
      <w:bookmarkEnd w:id="147"/>
      <w:bookmarkEnd w:id="148"/>
      <w:bookmarkEnd w:id="149"/>
      <w:bookmarkEnd w:id="150"/>
    </w:p>
    <w:p w14:paraId="080610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bCs/>
          <w:snapToGrid w:val="0"/>
          <w:color w:val="auto"/>
          <w:kern w:val="0"/>
          <w:szCs w:val="24"/>
          <w:highlight w:val="none"/>
        </w:rPr>
      </w:pPr>
      <w:r>
        <w:rPr>
          <w:rFonts w:hint="eastAsia" w:hAnsi="宋体" w:cs="宋体"/>
          <w:snapToGrid w:val="0"/>
          <w:color w:val="auto"/>
          <w:kern w:val="0"/>
          <w:szCs w:val="24"/>
          <w:highlight w:val="none"/>
        </w:rPr>
        <w:t>监理人应严格按照法律、法规以及</w:t>
      </w:r>
      <w:r>
        <w:rPr>
          <w:rFonts w:hint="eastAsia" w:hAnsi="宋体" w:cs="宋体"/>
          <w:bCs/>
          <w:snapToGrid w:val="0"/>
          <w:color w:val="auto"/>
          <w:kern w:val="0"/>
          <w:szCs w:val="24"/>
          <w:highlight w:val="none"/>
        </w:rPr>
        <w:t>《建设工程监理规范》（GB/T 50319—2013）有关规定实施监理，同时须</w:t>
      </w:r>
      <w:r>
        <w:rPr>
          <w:rFonts w:hint="eastAsia" w:hAnsi="宋体" w:cs="宋体"/>
          <w:snapToGrid w:val="0"/>
          <w:color w:val="auto"/>
          <w:kern w:val="0"/>
          <w:szCs w:val="24"/>
          <w:highlight w:val="none"/>
        </w:rPr>
        <w:t>服从委托人以及建设行政主管部门对监理工作全方位的监督，及时将监理大纲、监理规划、监理实施细则等监理文件报委托人审查备案。</w:t>
      </w:r>
    </w:p>
    <w:p w14:paraId="4F9D73C6">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bCs/>
          <w:snapToGrid w:val="0"/>
          <w:color w:val="auto"/>
          <w:kern w:val="0"/>
          <w:szCs w:val="24"/>
          <w:highlight w:val="none"/>
        </w:rPr>
      </w:pPr>
      <w:bookmarkStart w:id="151" w:name="_Toc18397"/>
      <w:bookmarkStart w:id="152" w:name="_Toc24102"/>
      <w:bookmarkStart w:id="153" w:name="_Toc4730"/>
      <w:bookmarkStart w:id="154" w:name="_Toc17713"/>
      <w:bookmarkStart w:id="155" w:name="_Toc14327"/>
      <w:bookmarkStart w:id="156" w:name="_Toc25424"/>
      <w:bookmarkStart w:id="157" w:name="_Toc26662"/>
      <w:r>
        <w:rPr>
          <w:rFonts w:hint="eastAsia" w:hAnsi="宋体" w:cs="宋体"/>
          <w:b/>
          <w:snapToGrid w:val="0"/>
          <w:color w:val="auto"/>
          <w:kern w:val="0"/>
          <w:szCs w:val="24"/>
          <w:highlight w:val="none"/>
        </w:rPr>
        <w:t>1</w:t>
      </w:r>
      <w:r>
        <w:rPr>
          <w:rFonts w:hint="eastAsia" w:hAnsi="宋体" w:cs="宋体"/>
          <w:b/>
          <w:snapToGrid w:val="0"/>
          <w:color w:val="auto"/>
          <w:kern w:val="0"/>
          <w:szCs w:val="24"/>
          <w:highlight w:val="none"/>
          <w:lang w:val="en-US" w:eastAsia="zh-CN"/>
        </w:rPr>
        <w:t>1</w:t>
      </w:r>
      <w:r>
        <w:rPr>
          <w:rFonts w:hint="eastAsia" w:hAnsi="宋体" w:cs="宋体"/>
          <w:b/>
          <w:snapToGrid w:val="0"/>
          <w:color w:val="auto"/>
          <w:kern w:val="0"/>
          <w:szCs w:val="24"/>
          <w:highlight w:val="none"/>
        </w:rPr>
        <w:t>．监理档案移交</w:t>
      </w:r>
      <w:bookmarkEnd w:id="151"/>
      <w:bookmarkEnd w:id="152"/>
      <w:bookmarkEnd w:id="153"/>
      <w:bookmarkEnd w:id="154"/>
      <w:bookmarkEnd w:id="155"/>
      <w:bookmarkEnd w:id="156"/>
      <w:bookmarkEnd w:id="157"/>
    </w:p>
    <w:p w14:paraId="39E3E4D5">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项目竣工验收后，监理人应向委托人提交一式</w:t>
      </w:r>
      <w:r>
        <w:rPr>
          <w:rFonts w:hint="eastAsia" w:hAnsi="宋体" w:cs="宋体"/>
          <w:bCs/>
          <w:snapToGrid w:val="0"/>
          <w:color w:val="auto"/>
          <w:kern w:val="0"/>
          <w:szCs w:val="24"/>
          <w:highlight w:val="none"/>
          <w:u w:val="single"/>
        </w:rPr>
        <w:t xml:space="preserve"> 五 </w:t>
      </w:r>
      <w:r>
        <w:rPr>
          <w:rFonts w:hint="eastAsia" w:hAnsi="宋体" w:cs="宋体"/>
          <w:bCs/>
          <w:snapToGrid w:val="0"/>
          <w:color w:val="auto"/>
          <w:kern w:val="0"/>
          <w:szCs w:val="24"/>
          <w:highlight w:val="none"/>
        </w:rPr>
        <w:t>份符合《建设工程监理规范》（GB/T 50319—2013）以及《韶关市城市建设档案管理办法》要求的监理档案。</w:t>
      </w:r>
    </w:p>
    <w:p w14:paraId="73BB0CCA">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trike/>
          <w:snapToGrid w:val="0"/>
          <w:color w:val="auto"/>
          <w:kern w:val="0"/>
          <w:szCs w:val="24"/>
          <w:highlight w:val="none"/>
        </w:rPr>
      </w:pPr>
      <w:bookmarkStart w:id="158" w:name="_Toc15489"/>
      <w:bookmarkStart w:id="159" w:name="_Toc13197"/>
      <w:bookmarkStart w:id="160" w:name="_Toc24329"/>
      <w:bookmarkStart w:id="161" w:name="_Toc16612"/>
      <w:bookmarkStart w:id="162" w:name="_Toc2540"/>
      <w:bookmarkStart w:id="163" w:name="_Toc6629"/>
      <w:bookmarkStart w:id="164" w:name="_Toc19314"/>
      <w:r>
        <w:rPr>
          <w:rFonts w:hint="eastAsia" w:hAnsi="宋体" w:cs="宋体"/>
          <w:b/>
          <w:bCs/>
          <w:snapToGrid w:val="0"/>
          <w:color w:val="auto"/>
          <w:kern w:val="0"/>
          <w:szCs w:val="24"/>
          <w:highlight w:val="none"/>
        </w:rPr>
        <w:t>1</w:t>
      </w:r>
      <w:r>
        <w:rPr>
          <w:rFonts w:hint="eastAsia" w:hAnsi="宋体" w:cs="宋体"/>
          <w:b/>
          <w:bCs/>
          <w:snapToGrid w:val="0"/>
          <w:color w:val="auto"/>
          <w:kern w:val="0"/>
          <w:szCs w:val="24"/>
          <w:highlight w:val="none"/>
          <w:lang w:val="en-US" w:eastAsia="zh-CN"/>
        </w:rPr>
        <w:t>2</w:t>
      </w:r>
      <w:r>
        <w:rPr>
          <w:rFonts w:hint="eastAsia" w:hAnsi="宋体" w:cs="宋体"/>
          <w:b/>
          <w:snapToGrid w:val="0"/>
          <w:color w:val="auto"/>
          <w:kern w:val="0"/>
          <w:szCs w:val="24"/>
          <w:highlight w:val="none"/>
        </w:rPr>
        <w:t>．不良行为处理</w:t>
      </w:r>
      <w:bookmarkEnd w:id="158"/>
      <w:bookmarkEnd w:id="159"/>
      <w:bookmarkEnd w:id="160"/>
      <w:bookmarkEnd w:id="161"/>
      <w:bookmarkEnd w:id="162"/>
      <w:bookmarkEnd w:id="163"/>
      <w:bookmarkEnd w:id="164"/>
    </w:p>
    <w:p w14:paraId="04C55AB1">
      <w:pPr>
        <w:pStyle w:val="75"/>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监理人及其有关人员有下列行为之一的，委托人应及时报请建设行政主管部门查处。</w:t>
      </w:r>
    </w:p>
    <w:p w14:paraId="004FF115">
      <w:pPr>
        <w:pStyle w:val="75"/>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（1）转让监理业务的；</w:t>
      </w:r>
    </w:p>
    <w:p w14:paraId="3812AF65">
      <w:pPr>
        <w:pStyle w:val="75"/>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（2）非原参加投标中标的总监理工程师负责组织监理或在实施过程中擅自更换总监理工程师的、项目监理机构的其他监理人员与中标文件确定的人员不相符的；</w:t>
      </w:r>
    </w:p>
    <w:p w14:paraId="4A3AB02B">
      <w:pPr>
        <w:pStyle w:val="75"/>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（3）与建设单位、施工单位串通，签认虚假工程量或工程造价的；</w:t>
      </w:r>
    </w:p>
    <w:p w14:paraId="232AE11F">
      <w:pPr>
        <w:pStyle w:val="75"/>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（4）现场监理不到位的；</w:t>
      </w:r>
    </w:p>
    <w:p w14:paraId="4D39599F">
      <w:pPr>
        <w:pStyle w:val="75"/>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（5）非本人资格证书注册单位从事监理工作的；</w:t>
      </w:r>
    </w:p>
    <w:p w14:paraId="6B6840EA">
      <w:pPr>
        <w:pStyle w:val="75"/>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（6）总监理工程师承担超过三项工程监理任务的；</w:t>
      </w:r>
    </w:p>
    <w:p w14:paraId="0F7A5E75">
      <w:pPr>
        <w:pStyle w:val="75"/>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（7）违反有关法律、法规、规章规定的其它行为。</w:t>
      </w:r>
    </w:p>
    <w:p w14:paraId="3D1008B4">
      <w:pPr>
        <w:pStyle w:val="75"/>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outlineLvl w:val="1"/>
        <w:rPr>
          <w:rFonts w:ascii="宋体" w:hAnsi="宋体" w:cs="宋体"/>
          <w:b/>
          <w:bCs/>
          <w:snapToGrid w:val="0"/>
          <w:color w:val="auto"/>
          <w:kern w:val="0"/>
          <w:szCs w:val="24"/>
          <w:highlight w:val="none"/>
        </w:rPr>
      </w:pPr>
      <w:bookmarkStart w:id="165" w:name="_Toc17537"/>
      <w:bookmarkStart w:id="166" w:name="_Toc29467"/>
      <w:bookmarkStart w:id="167" w:name="_Toc16056"/>
      <w:bookmarkStart w:id="168" w:name="_Toc15923"/>
      <w:bookmarkStart w:id="169" w:name="_Toc2784"/>
      <w:bookmarkStart w:id="170" w:name="_Toc15431"/>
      <w:bookmarkStart w:id="171" w:name="_Toc28837"/>
      <w:r>
        <w:rPr>
          <w:rFonts w:hint="eastAsia" w:ascii="宋体" w:hAnsi="宋体" w:cs="宋体"/>
          <w:b/>
          <w:bCs/>
          <w:snapToGrid w:val="0"/>
          <w:color w:val="auto"/>
          <w:kern w:val="0"/>
          <w:szCs w:val="24"/>
          <w:highlight w:val="none"/>
        </w:rPr>
        <w:t>1</w:t>
      </w:r>
      <w:r>
        <w:rPr>
          <w:rFonts w:hint="eastAsia" w:ascii="宋体" w:hAnsi="宋体" w:cs="宋体"/>
          <w:b/>
          <w:bCs/>
          <w:snapToGrid w:val="0"/>
          <w:color w:val="auto"/>
          <w:kern w:val="0"/>
          <w:szCs w:val="24"/>
          <w:highlight w:val="none"/>
          <w:lang w:val="en-US" w:eastAsia="zh-CN"/>
        </w:rPr>
        <w:t>3</w:t>
      </w:r>
      <w:r>
        <w:rPr>
          <w:rFonts w:hint="eastAsia" w:ascii="宋体" w:hAnsi="宋体" w:cs="宋体"/>
          <w:b/>
          <w:snapToGrid w:val="0"/>
          <w:color w:val="auto"/>
          <w:kern w:val="0"/>
          <w:szCs w:val="24"/>
          <w:highlight w:val="none"/>
        </w:rPr>
        <w:t>．</w:t>
      </w:r>
      <w:r>
        <w:rPr>
          <w:rFonts w:hint="eastAsia" w:ascii="宋体" w:hAnsi="宋体" w:cs="宋体"/>
          <w:b/>
          <w:bCs/>
          <w:snapToGrid w:val="0"/>
          <w:color w:val="auto"/>
          <w:kern w:val="0"/>
          <w:szCs w:val="24"/>
          <w:highlight w:val="none"/>
        </w:rPr>
        <w:t>信用评价条款内容</w:t>
      </w:r>
      <w:bookmarkEnd w:id="165"/>
      <w:bookmarkEnd w:id="166"/>
      <w:bookmarkEnd w:id="167"/>
      <w:bookmarkEnd w:id="168"/>
      <w:bookmarkEnd w:id="169"/>
      <w:bookmarkEnd w:id="170"/>
      <w:bookmarkEnd w:id="171"/>
    </w:p>
    <w:p w14:paraId="418B847A">
      <w:pPr>
        <w:pStyle w:val="83"/>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由委托人决定是否对监理人的履约情况进行信用评价。若进行信用评价，评价条款由委托人自拟，条款内容可参考人员到位情况、服务配合程度、服务成果质量、项目后期服务以及信用评价结果的运用等。</w:t>
      </w:r>
    </w:p>
    <w:p w14:paraId="50B54F01">
      <w:pPr>
        <w:pStyle w:val="83"/>
        <w:wordWrap w:val="0"/>
        <w:adjustRightInd w:val="0"/>
        <w:snapToGrid w:val="0"/>
        <w:spacing w:line="440" w:lineRule="exact"/>
        <w:ind w:firstLine="560"/>
        <w:rPr>
          <w:rFonts w:hAnsi="宋体" w:cs="宋体"/>
          <w:b/>
          <w:bCs/>
          <w:snapToGrid w:val="0"/>
          <w:color w:val="auto"/>
          <w:kern w:val="0"/>
          <w:highlight w:val="none"/>
        </w:rPr>
      </w:pPr>
    </w:p>
    <w:p w14:paraId="6E146C71">
      <w:pPr>
        <w:pStyle w:val="83"/>
        <w:wordWrap w:val="0"/>
        <w:adjustRightInd w:val="0"/>
        <w:snapToGrid w:val="0"/>
        <w:spacing w:line="440" w:lineRule="exact"/>
        <w:ind w:firstLine="560"/>
        <w:rPr>
          <w:rFonts w:hAnsi="宋体" w:cs="宋体"/>
          <w:b/>
          <w:bCs/>
          <w:snapToGrid w:val="0"/>
          <w:color w:val="auto"/>
          <w:kern w:val="0"/>
          <w:highlight w:val="none"/>
        </w:rPr>
      </w:pPr>
    </w:p>
    <w:p w14:paraId="40581986">
      <w:pPr>
        <w:pStyle w:val="83"/>
        <w:wordWrap w:val="0"/>
        <w:adjustRightInd w:val="0"/>
        <w:snapToGrid w:val="0"/>
        <w:spacing w:line="440" w:lineRule="exact"/>
        <w:ind w:firstLine="560"/>
        <w:rPr>
          <w:rFonts w:hAnsi="宋体" w:cs="宋体"/>
          <w:b/>
          <w:bCs/>
          <w:snapToGrid w:val="0"/>
          <w:color w:val="auto"/>
          <w:kern w:val="0"/>
          <w:highlight w:val="none"/>
        </w:rPr>
        <w:sectPr>
          <w:endnotePr>
            <w:numFmt w:val="decimal"/>
          </w:endnotePr>
          <w:pgSz w:w="11906" w:h="16838"/>
          <w:pgMar w:top="1417" w:right="1417" w:bottom="1417" w:left="1417" w:header="850" w:footer="992" w:gutter="0"/>
          <w:cols w:space="0" w:num="1"/>
          <w:docGrid w:linePitch="327" w:charSpace="0"/>
        </w:sectPr>
      </w:pPr>
    </w:p>
    <w:p w14:paraId="1B99E90C">
      <w:pPr>
        <w:pStyle w:val="2"/>
        <w:wordWrap w:val="0"/>
        <w:autoSpaceDE/>
        <w:autoSpaceDN/>
        <w:snapToGrid w:val="0"/>
        <w:spacing w:line="500" w:lineRule="exact"/>
        <w:jc w:val="center"/>
        <w:outlineLvl w:val="0"/>
        <w:rPr>
          <w:rFonts w:hAnsi="宋体" w:cs="宋体"/>
          <w:b/>
          <w:snapToGrid w:val="0"/>
          <w:color w:val="auto"/>
          <w:sz w:val="32"/>
          <w:szCs w:val="32"/>
          <w:highlight w:val="none"/>
        </w:rPr>
      </w:pPr>
      <w:bookmarkStart w:id="172" w:name="_Toc29099"/>
      <w:bookmarkStart w:id="173" w:name="_Toc24003"/>
      <w:bookmarkStart w:id="174" w:name="_Hlt69698765"/>
      <w:bookmarkStart w:id="175" w:name="_Hlt69698713"/>
      <w:bookmarkStart w:id="176" w:name="_Hlt69698776"/>
      <w:r>
        <w:rPr>
          <w:rFonts w:hint="eastAsia" w:hAnsi="宋体" w:cs="宋体"/>
          <w:b/>
          <w:snapToGrid w:val="0"/>
          <w:color w:val="auto"/>
          <w:sz w:val="32"/>
          <w:szCs w:val="32"/>
          <w:highlight w:val="none"/>
        </w:rPr>
        <w:t>第三章</w:t>
      </w:r>
      <w:bookmarkStart w:id="177" w:name="_Hlt87793831"/>
      <w:bookmarkEnd w:id="177"/>
      <w:r>
        <w:rPr>
          <w:rFonts w:hint="eastAsia" w:hAnsi="宋体" w:cs="宋体"/>
          <w:b/>
          <w:snapToGrid w:val="0"/>
          <w:color w:val="auto"/>
          <w:sz w:val="32"/>
          <w:szCs w:val="32"/>
          <w:highlight w:val="none"/>
        </w:rPr>
        <w:t xml:space="preserve"> 拟签订合同的主要条款</w:t>
      </w:r>
      <w:bookmarkEnd w:id="172"/>
      <w:bookmarkEnd w:id="173"/>
    </w:p>
    <w:bookmarkEnd w:id="174"/>
    <w:bookmarkEnd w:id="175"/>
    <w:p w14:paraId="2A458FD2">
      <w:pPr>
        <w:bidi w:val="0"/>
        <w:rPr>
          <w:color w:val="auto"/>
          <w:highlight w:val="none"/>
        </w:rPr>
      </w:pPr>
      <w:bookmarkStart w:id="178" w:name="_Toc326916629"/>
      <w:bookmarkStart w:id="179" w:name="_Toc322793288"/>
    </w:p>
    <w:bookmarkEnd w:id="178"/>
    <w:bookmarkEnd w:id="179"/>
    <w:p w14:paraId="7BEAF7E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80" w:name="_Toc29838"/>
      <w:bookmarkStart w:id="181" w:name="_Toc6392"/>
      <w:bookmarkStart w:id="182" w:name="_Toc12203"/>
      <w:bookmarkStart w:id="183" w:name="_Toc3741"/>
      <w:bookmarkStart w:id="184" w:name="_Toc1947"/>
      <w:bookmarkStart w:id="185" w:name="_Toc11616"/>
      <w:bookmarkStart w:id="186" w:name="_Toc4588"/>
      <w:bookmarkStart w:id="187" w:name="_Toc12994"/>
      <w:r>
        <w:rPr>
          <w:rFonts w:hint="eastAsia" w:hAnsi="宋体" w:cs="宋体"/>
          <w:b/>
          <w:bCs/>
          <w:snapToGrid w:val="0"/>
          <w:color w:val="auto"/>
          <w:kern w:val="0"/>
          <w:szCs w:val="24"/>
          <w:highlight w:val="none"/>
        </w:rPr>
        <w:t>1．现场办公条件</w:t>
      </w:r>
      <w:bookmarkEnd w:id="180"/>
      <w:bookmarkEnd w:id="181"/>
      <w:bookmarkEnd w:id="182"/>
      <w:bookmarkEnd w:id="183"/>
      <w:bookmarkEnd w:id="184"/>
      <w:bookmarkEnd w:id="185"/>
      <w:bookmarkEnd w:id="186"/>
      <w:bookmarkEnd w:id="187"/>
    </w:p>
    <w:p w14:paraId="5FFE3EB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1.1</w:t>
      </w:r>
      <w:r>
        <w:rPr>
          <w:rFonts w:hint="eastAsia" w:hAnsi="宋体" w:cs="宋体"/>
          <w:snapToGrid w:val="0"/>
          <w:color w:val="auto"/>
          <w:kern w:val="0"/>
          <w:szCs w:val="24"/>
          <w:highlight w:val="none"/>
        </w:rPr>
        <w:t xml:space="preserve"> 监理人的办公、休息场所不得与承包人混用。所需场所、水电网络接入由委托人征求监理人意见后，与承包人协调明确，但费用（若有）由监理人支付。监理人所需场所的数量及其面积应与项目规模、特点相匹配，并应满足监理工作正常运作的需要。</w:t>
      </w:r>
    </w:p>
    <w:p w14:paraId="012DAD5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1.2</w:t>
      </w:r>
      <w:r>
        <w:rPr>
          <w:rFonts w:hint="eastAsia" w:hAnsi="宋体" w:cs="宋体"/>
          <w:snapToGrid w:val="0"/>
          <w:color w:val="auto"/>
          <w:kern w:val="0"/>
          <w:szCs w:val="24"/>
          <w:highlight w:val="none"/>
        </w:rPr>
        <w:t xml:space="preserve"> 监理人应按照工程需要，自行配备以下的设施、设备：</w:t>
      </w:r>
    </w:p>
    <w:p w14:paraId="0996E19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（1）办公桌椅、文件柜、床铺被褥、供冷采暖设施等办公和生活设施；</w:t>
      </w:r>
    </w:p>
    <w:p w14:paraId="201B51E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（2）电脑、投影、打印机、复印机、传真机等办公设备及其耗材；</w:t>
      </w:r>
    </w:p>
    <w:p w14:paraId="4DD4013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（3）拍摄、录音、录像等取证器材；</w:t>
      </w:r>
    </w:p>
    <w:p w14:paraId="78539CC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（4）信息化管理软件或系统；</w:t>
      </w:r>
    </w:p>
    <w:p w14:paraId="539AC3F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（5）通信和交通工具；</w:t>
      </w:r>
    </w:p>
    <w:p w14:paraId="392BCE3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（6）本招标项目必备的规范标准、图集等书籍手册；</w:t>
      </w:r>
    </w:p>
    <w:p w14:paraId="26CBD8C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（7）安全帽、安全鞋、安全手套、安全服装、手电筒等安全防护用具；</w:t>
      </w:r>
    </w:p>
    <w:p w14:paraId="7CE08E0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（8）</w:t>
      </w:r>
      <w:r>
        <w:rPr>
          <w:rFonts w:hint="eastAsia" w:hAnsi="宋体" w:cs="宋体"/>
          <w:snapToGrid w:val="0"/>
          <w:color w:val="auto"/>
          <w:kern w:val="0"/>
          <w:szCs w:val="24"/>
          <w:highlight w:val="none"/>
          <w:u w:val="single"/>
        </w:rPr>
        <w:t xml:space="preserve"> 打卡 / 指纹识别 / 人脸识别 / 虹膜识别 </w:t>
      </w:r>
      <w:r>
        <w:rPr>
          <w:rFonts w:hint="eastAsia" w:hAnsi="宋体" w:cs="宋体"/>
          <w:snapToGrid w:val="0"/>
          <w:color w:val="auto"/>
          <w:kern w:val="0"/>
          <w:szCs w:val="24"/>
          <w:highlight w:val="none"/>
        </w:rPr>
        <w:t>考勤设备；</w:t>
      </w:r>
    </w:p>
    <w:p w14:paraId="4A59139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（9）其他与监理工作有关的设备与用品。</w:t>
      </w:r>
    </w:p>
    <w:p w14:paraId="2E20F79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highlight w:val="none"/>
        </w:rPr>
      </w:pPr>
      <w:bookmarkStart w:id="188" w:name="_Toc29914"/>
      <w:bookmarkStart w:id="189" w:name="_Toc6311"/>
      <w:bookmarkStart w:id="190" w:name="_Toc15844"/>
      <w:bookmarkStart w:id="191" w:name="_Toc8261"/>
      <w:bookmarkStart w:id="192" w:name="_Toc14419"/>
      <w:bookmarkStart w:id="193" w:name="_Toc6193"/>
      <w:bookmarkStart w:id="194" w:name="_Toc6322"/>
      <w:bookmarkStart w:id="195" w:name="_Toc32029"/>
      <w:r>
        <w:rPr>
          <w:rFonts w:hint="eastAsia" w:hAnsi="宋体" w:cs="宋体"/>
          <w:b/>
          <w:bCs/>
          <w:snapToGrid w:val="0"/>
          <w:color w:val="auto"/>
          <w:kern w:val="0"/>
          <w:szCs w:val="24"/>
          <w:highlight w:val="none"/>
        </w:rPr>
        <w:t>2．</w:t>
      </w:r>
      <w:bookmarkEnd w:id="188"/>
      <w:bookmarkEnd w:id="189"/>
      <w:bookmarkEnd w:id="190"/>
      <w:bookmarkEnd w:id="191"/>
      <w:bookmarkEnd w:id="192"/>
      <w:r>
        <w:rPr>
          <w:rFonts w:hint="eastAsia" w:hAnsi="宋体" w:cs="宋体"/>
          <w:b/>
          <w:bCs/>
          <w:snapToGrid w:val="0"/>
          <w:color w:val="auto"/>
          <w:kern w:val="0"/>
          <w:szCs w:val="24"/>
          <w:highlight w:val="none"/>
        </w:rPr>
        <w:t>监理服务费</w:t>
      </w:r>
      <w:bookmarkEnd w:id="193"/>
      <w:bookmarkEnd w:id="194"/>
      <w:bookmarkEnd w:id="195"/>
    </w:p>
    <w:p w14:paraId="610507F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2.1</w:t>
      </w:r>
      <w:r>
        <w:rPr>
          <w:rFonts w:hint="eastAsia" w:hAnsi="宋体" w:cs="宋体"/>
          <w:snapToGrid w:val="0"/>
          <w:color w:val="auto"/>
          <w:kern w:val="0"/>
          <w:szCs w:val="24"/>
          <w:highlight w:val="none"/>
        </w:rPr>
        <w:t xml:space="preserve"> “监理服务费”指监理人履行本合同义务，委托人按照本合同约定（包括按照合同约定进行的变更和调整）给付监理人的金额，“监理服务费”指监理人完成正常工作，委托人应给付监理人并在协议书中载明的签约酬金额。</w:t>
      </w:r>
    </w:p>
    <w:p w14:paraId="4C33D6AE">
      <w:pPr>
        <w:keepNext w:val="0"/>
        <w:keepLines w:val="0"/>
        <w:pageBreakBefore w:val="0"/>
        <w:widowControl w:val="0"/>
        <w:kinsoku/>
        <w:wordWrap w:val="0"/>
        <w:overflowPunct/>
        <w:topLinePunct w:val="0"/>
        <w:autoSpaceDE/>
        <w:autoSpaceDN/>
        <w:bidi w:val="0"/>
        <w:adjustRightInd w:val="0"/>
        <w:spacing w:line="360" w:lineRule="auto"/>
        <w:ind w:firstLine="482" w:firstLineChars="200"/>
        <w:textAlignment w:val="auto"/>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2.2 监理服务费结算原则：</w:t>
      </w:r>
    </w:p>
    <w:p w14:paraId="7F00228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hAnsi="宋体" w:cs="宋体"/>
          <w:snapToGrid w:val="0"/>
          <w:color w:val="auto"/>
          <w:kern w:val="0"/>
          <w:szCs w:val="24"/>
          <w:highlight w:val="none"/>
          <w:lang w:eastAsia="zh-CN"/>
        </w:rPr>
      </w:pPr>
      <w:bookmarkStart w:id="196" w:name="_Toc31657"/>
      <w:bookmarkStart w:id="197" w:name="_Toc31653"/>
      <w:bookmarkStart w:id="198" w:name="_Toc17740"/>
      <w:bookmarkStart w:id="199" w:name="_Toc18979"/>
      <w:bookmarkStart w:id="200" w:name="_Toc6502"/>
      <w:r>
        <w:rPr>
          <w:rFonts w:hint="eastAsia" w:hAnsi="宋体" w:cs="宋体"/>
          <w:snapToGrid w:val="0"/>
          <w:color w:val="auto"/>
          <w:kern w:val="0"/>
          <w:szCs w:val="24"/>
          <w:highlight w:val="none"/>
          <w:lang w:eastAsia="zh-CN"/>
        </w:rPr>
        <w:t>酬金结算原则：按国家发展改革委、建设部关于印发《建设工程监理与相关服务收费管理规定》的通知( 发改价格[2007]670号 )规定以施工结算价为计算基数进行计算监理服务费，监理服务结算按照下列公式计算：</w:t>
      </w:r>
    </w:p>
    <w:p w14:paraId="39386D3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hAnsi="宋体" w:cs="宋体"/>
          <w:snapToGrid w:val="0"/>
          <w:color w:val="auto"/>
          <w:kern w:val="0"/>
          <w:szCs w:val="24"/>
          <w:highlight w:val="none"/>
          <w:lang w:eastAsia="zh-CN"/>
        </w:rPr>
      </w:pPr>
      <w:r>
        <w:rPr>
          <w:rFonts w:hint="eastAsia" w:hAnsi="宋体" w:cs="宋体"/>
          <w:snapToGrid w:val="0"/>
          <w:color w:val="auto"/>
          <w:kern w:val="0"/>
          <w:szCs w:val="24"/>
          <w:highlight w:val="none"/>
          <w:lang w:eastAsia="zh-CN"/>
        </w:rPr>
        <w:t xml:space="preserve"> 监理服务收费基准价=监理服务收费基价×专业调整系数（取1.0）×工程复杂程度调整系数（取0.85）×高程调整系数（取1.0） </w:t>
      </w:r>
    </w:p>
    <w:p w14:paraId="2B14B82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hAnsi="宋体" w:cs="宋体"/>
          <w:snapToGrid w:val="0"/>
          <w:color w:val="auto"/>
          <w:kern w:val="0"/>
          <w:szCs w:val="24"/>
          <w:highlight w:val="none"/>
          <w:lang w:eastAsia="zh-CN"/>
        </w:rPr>
      </w:pPr>
      <w:r>
        <w:rPr>
          <w:rFonts w:hint="eastAsia" w:hAnsi="宋体" w:cs="宋体"/>
          <w:snapToGrid w:val="0"/>
          <w:color w:val="auto"/>
          <w:kern w:val="0"/>
          <w:szCs w:val="24"/>
          <w:highlight w:val="none"/>
          <w:lang w:eastAsia="zh-CN"/>
        </w:rPr>
        <w:t xml:space="preserve">(1)当监理服务费结算价≥监理中标价时按监理服务费中标价结算，不再另行增加监理服务费，即：监理服务费结算价=监理服务费中标价。 </w:t>
      </w:r>
    </w:p>
    <w:p w14:paraId="0405951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hAnsi="宋体" w:cs="宋体"/>
          <w:snapToGrid w:val="0"/>
          <w:color w:val="auto"/>
          <w:kern w:val="0"/>
          <w:szCs w:val="24"/>
          <w:highlight w:val="none"/>
          <w:lang w:eastAsia="zh-CN"/>
        </w:rPr>
      </w:pPr>
      <w:r>
        <w:rPr>
          <w:rFonts w:hint="eastAsia" w:hAnsi="宋体" w:cs="宋体"/>
          <w:snapToGrid w:val="0"/>
          <w:color w:val="auto"/>
          <w:kern w:val="0"/>
          <w:szCs w:val="24"/>
          <w:highlight w:val="none"/>
          <w:lang w:eastAsia="zh-CN"/>
        </w:rPr>
        <w:t>(2)当监理服务费结算价＜监理中标价时按监理服务费结算价的计算方式，以实际完成工程量进行结算。</w:t>
      </w:r>
    </w:p>
    <w:p w14:paraId="1E36B01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hAnsi="宋体" w:cs="宋体"/>
          <w:snapToGrid w:val="0"/>
          <w:color w:val="auto"/>
          <w:kern w:val="0"/>
          <w:szCs w:val="24"/>
          <w:highlight w:val="none"/>
          <w:lang w:eastAsia="zh-CN"/>
        </w:rPr>
      </w:pPr>
      <w:r>
        <w:rPr>
          <w:rFonts w:hint="eastAsia" w:hAnsi="宋体" w:cs="宋体"/>
          <w:snapToGrid w:val="0"/>
          <w:color w:val="auto"/>
          <w:kern w:val="0"/>
          <w:szCs w:val="24"/>
          <w:highlight w:val="none"/>
          <w:lang w:eastAsia="zh-CN"/>
        </w:rPr>
        <w:t>（3）项目建设期间，即使出现缓建或停建事件导致监理工期延长，不另增加监理服务费。</w:t>
      </w:r>
    </w:p>
    <w:p w14:paraId="1E1991F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r>
        <w:rPr>
          <w:rFonts w:hint="eastAsia" w:hAnsi="宋体" w:cs="宋体"/>
          <w:snapToGrid w:val="0"/>
          <w:color w:val="auto"/>
          <w:kern w:val="0"/>
          <w:szCs w:val="24"/>
          <w:highlight w:val="none"/>
          <w:lang w:eastAsia="zh-CN"/>
        </w:rPr>
        <w:t>（4）因工程规模、监理范围的变化导致监理人的正常工作量减少时，按减少工作量的比例从协议书约定的正常工作酬金中扣减相同比例的酬金。</w:t>
      </w:r>
    </w:p>
    <w:p w14:paraId="1600776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szCs w:val="24"/>
          <w:highlight w:val="none"/>
        </w:rPr>
      </w:pPr>
      <w:r>
        <w:rPr>
          <w:rFonts w:hint="eastAsia" w:ascii="宋体" w:hAnsi="宋体" w:eastAsia="宋体" w:cs="宋体"/>
          <w:b/>
          <w:bCs/>
          <w:snapToGrid w:val="0"/>
          <w:color w:val="auto"/>
          <w:kern w:val="0"/>
          <w:szCs w:val="24"/>
          <w:highlight w:val="none"/>
        </w:rPr>
        <w:t>2.3 监理服务费的支付：</w:t>
      </w:r>
    </w:p>
    <w:p w14:paraId="6EE19104">
      <w:pPr>
        <w:keepNext w:val="0"/>
        <w:keepLines w:val="0"/>
        <w:pageBreakBefore w:val="0"/>
        <w:widowControl w:val="0"/>
        <w:kinsoku/>
        <w:wordWrap w:val="0"/>
        <w:overflowPunct/>
        <w:topLinePunct w:val="0"/>
        <w:autoSpaceDE/>
        <w:autoSpaceDN/>
        <w:bidi w:val="0"/>
        <w:adjustRightInd w:val="0"/>
        <w:snapToGrid w:val="0"/>
        <w:spacing w:before="165" w:beforeLines="50" w:line="360" w:lineRule="auto"/>
        <w:ind w:firstLine="480" w:firstLineChars="200"/>
        <w:textAlignment w:val="auto"/>
        <w:outlineLvl w:val="1"/>
        <w:rPr>
          <w:rFonts w:hint="eastAsia" w:ascii="宋体" w:hAnsi="宋体" w:eastAsia="宋体" w:cs="宋体"/>
          <w:snapToGrid w:val="0"/>
          <w:color w:val="auto"/>
          <w:kern w:val="0"/>
          <w:szCs w:val="24"/>
          <w:highlight w:val="none"/>
        </w:rPr>
      </w:pPr>
      <w:bookmarkStart w:id="201" w:name="_Toc2573"/>
      <w:bookmarkStart w:id="202" w:name="_Toc30108"/>
      <w:bookmarkStart w:id="203" w:name="_Toc12074"/>
      <w:r>
        <w:rPr>
          <w:rFonts w:hint="eastAsia" w:hAnsi="宋体" w:cs="宋体"/>
          <w:snapToGrid w:val="0"/>
          <w:color w:val="auto"/>
          <w:kern w:val="0"/>
          <w:szCs w:val="24"/>
          <w:highlight w:val="none"/>
          <w:lang w:val="en-US" w:eastAsia="zh-CN"/>
        </w:rPr>
        <w:t>签订监理合同并进场后支付合同价的30%监理费，合同价的65%根据监理工作进度支付，合同完工验收且施工合同结算后支付剩余的结算价</w:t>
      </w:r>
      <w:r>
        <w:rPr>
          <w:rFonts w:hint="eastAsia" w:ascii="宋体" w:hAnsi="宋体" w:eastAsia="宋体" w:cs="宋体"/>
          <w:snapToGrid w:val="0"/>
          <w:color w:val="auto"/>
          <w:kern w:val="0"/>
          <w:szCs w:val="24"/>
          <w:highlight w:val="none"/>
        </w:rPr>
        <w:t>。</w:t>
      </w:r>
    </w:p>
    <w:p w14:paraId="18817674">
      <w:pPr>
        <w:keepNext w:val="0"/>
        <w:keepLines w:val="0"/>
        <w:pageBreakBefore w:val="0"/>
        <w:widowControl w:val="0"/>
        <w:kinsoku/>
        <w:wordWrap w:val="0"/>
        <w:overflowPunct/>
        <w:topLinePunct w:val="0"/>
        <w:autoSpaceDE/>
        <w:autoSpaceDN/>
        <w:bidi w:val="0"/>
        <w:adjustRightInd w:val="0"/>
        <w:snapToGrid w:val="0"/>
        <w:spacing w:before="165" w:beforeLines="50" w:line="360" w:lineRule="auto"/>
        <w:ind w:firstLine="482" w:firstLineChars="200"/>
        <w:textAlignment w:val="auto"/>
        <w:outlineLvl w:val="1"/>
        <w:rPr>
          <w:rFonts w:hint="eastAsia" w:ascii="宋体" w:hAnsi="宋体" w:eastAsia="宋体" w:cs="宋体"/>
          <w:b/>
          <w:bCs/>
          <w:snapToGrid w:val="0"/>
          <w:color w:val="auto"/>
          <w:kern w:val="0"/>
          <w:szCs w:val="24"/>
          <w:highlight w:val="none"/>
        </w:rPr>
      </w:pPr>
      <w:r>
        <w:rPr>
          <w:rFonts w:hint="eastAsia" w:ascii="宋体" w:hAnsi="宋体" w:eastAsia="宋体" w:cs="宋体"/>
          <w:b/>
          <w:bCs/>
          <w:snapToGrid w:val="0"/>
          <w:color w:val="auto"/>
          <w:kern w:val="0"/>
          <w:szCs w:val="24"/>
          <w:highlight w:val="none"/>
        </w:rPr>
        <w:t>3．监理服务费发票</w:t>
      </w:r>
      <w:bookmarkEnd w:id="196"/>
      <w:bookmarkEnd w:id="197"/>
      <w:bookmarkEnd w:id="198"/>
      <w:bookmarkEnd w:id="199"/>
      <w:bookmarkEnd w:id="200"/>
      <w:bookmarkEnd w:id="201"/>
      <w:bookmarkEnd w:id="202"/>
      <w:bookmarkEnd w:id="203"/>
    </w:p>
    <w:p w14:paraId="17AD713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委托人每次支付监理服务费前，监理人均应提供有效的增值税发票。如果监理人无法提供符合要求的监理服务费发票，委托人有权拒绝支付相应监理服务费，由此造成的相应损失由监理人承担。 </w:t>
      </w:r>
    </w:p>
    <w:p w14:paraId="37FF0905">
      <w:pPr>
        <w:pStyle w:val="3"/>
        <w:wordWrap w:val="0"/>
        <w:autoSpaceDE/>
        <w:autoSpaceDN/>
        <w:snapToGrid w:val="0"/>
        <w:spacing w:line="440" w:lineRule="exact"/>
        <w:ind w:firstLine="480"/>
        <w:jc w:val="both"/>
        <w:rPr>
          <w:rFonts w:hint="eastAsia" w:ascii="Times New Roman"/>
          <w:b/>
          <w:snapToGrid w:val="0"/>
          <w:color w:val="auto"/>
          <w:szCs w:val="22"/>
          <w:highlight w:val="none"/>
        </w:rPr>
      </w:pPr>
      <w:bookmarkStart w:id="204" w:name="_Toc7600"/>
      <w:r>
        <w:rPr>
          <w:rFonts w:hint="eastAsia" w:ascii="Times New Roman"/>
          <w:b/>
          <w:snapToGrid w:val="0"/>
          <w:color w:val="auto"/>
          <w:szCs w:val="22"/>
          <w:highlight w:val="none"/>
          <w:lang w:val="en-US"/>
        </w:rPr>
        <w:t>4</w:t>
      </w:r>
      <w:r>
        <w:rPr>
          <w:rFonts w:hint="eastAsia" w:ascii="Times New Roman"/>
          <w:b/>
          <w:snapToGrid w:val="0"/>
          <w:color w:val="auto"/>
          <w:szCs w:val="22"/>
          <w:highlight w:val="none"/>
          <w:lang w:val="en-US" w:eastAsia="zh-CN"/>
        </w:rPr>
        <w:t>.</w:t>
      </w:r>
      <w:r>
        <w:rPr>
          <w:rFonts w:hint="eastAsia" w:ascii="Times New Roman"/>
          <w:b/>
          <w:snapToGrid w:val="0"/>
          <w:color w:val="auto"/>
          <w:szCs w:val="22"/>
          <w:highlight w:val="none"/>
        </w:rPr>
        <w:t xml:space="preserve"> 监理人的服务内容：</w:t>
      </w:r>
      <w:bookmarkEnd w:id="204"/>
    </w:p>
    <w:p w14:paraId="64A7AEE8">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lang w:val="en-US"/>
        </w:rPr>
        <w:t>4</w:t>
      </w:r>
      <w:r>
        <w:rPr>
          <w:rFonts w:hint="eastAsia" w:hAnsi="宋体"/>
          <w:color w:val="auto"/>
          <w:highlight w:val="none"/>
        </w:rPr>
        <w:t>.1工程施工阶段服务内容</w:t>
      </w:r>
    </w:p>
    <w:p w14:paraId="3E4F81EE">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本工程施工阶段工作，具体包括施工前期准备阶段，施工阶段，竣工验收阶段和工程保修阶段的监理工作。</w:t>
      </w:r>
    </w:p>
    <w:p w14:paraId="594E2132">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lang w:val="en-US"/>
        </w:rPr>
        <w:t>4.</w:t>
      </w:r>
      <w:r>
        <w:rPr>
          <w:rFonts w:hint="eastAsia" w:hAnsi="宋体"/>
          <w:color w:val="auto"/>
          <w:highlight w:val="none"/>
        </w:rPr>
        <w:t>1.1参与审阅施工图纸。</w:t>
      </w:r>
    </w:p>
    <w:p w14:paraId="1477009F">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lang w:val="en-US"/>
        </w:rPr>
        <w:t>4</w:t>
      </w:r>
      <w:r>
        <w:rPr>
          <w:rFonts w:hint="eastAsia" w:hAnsi="宋体"/>
          <w:color w:val="auto"/>
          <w:highlight w:val="none"/>
        </w:rPr>
        <w:t>.1.2协助招标人审核各项工程和设备质量，提出审核意见，并协助起草合同、完善合同条款。</w:t>
      </w:r>
    </w:p>
    <w:p w14:paraId="58376858">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lang w:val="en-US"/>
        </w:rPr>
        <w:t>4</w:t>
      </w:r>
      <w:r>
        <w:rPr>
          <w:rFonts w:hint="eastAsia" w:hAnsi="宋体"/>
          <w:color w:val="auto"/>
          <w:highlight w:val="none"/>
        </w:rPr>
        <w:t>.1.3协助招标人办理开工手续。</w:t>
      </w:r>
    </w:p>
    <w:p w14:paraId="2F673B57">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lang w:val="en-US"/>
        </w:rPr>
        <w:t>4</w:t>
      </w:r>
      <w:r>
        <w:rPr>
          <w:rFonts w:hint="eastAsia" w:hAnsi="宋体"/>
          <w:color w:val="auto"/>
          <w:highlight w:val="none"/>
        </w:rPr>
        <w:t>.1.4组织相关单位进行设计交底和施工图会审，负责做好会议记录和图纸会审记录。</w:t>
      </w:r>
    </w:p>
    <w:p w14:paraId="6BCB9C11">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lang w:val="en-US"/>
        </w:rPr>
        <w:t>4</w:t>
      </w:r>
      <w:r>
        <w:rPr>
          <w:rFonts w:hint="eastAsia" w:hAnsi="宋体"/>
          <w:color w:val="auto"/>
          <w:highlight w:val="none"/>
        </w:rPr>
        <w:t>.1.5现场的移交：对现场的原始场平进行测量，作出书面记录，并在开工之前及时向施工单位移交，其次是测量放线定位的移交。</w:t>
      </w:r>
    </w:p>
    <w:p w14:paraId="6F69FA1E">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lang w:val="en-US"/>
        </w:rPr>
        <w:t>4</w:t>
      </w:r>
      <w:r>
        <w:rPr>
          <w:rFonts w:hint="eastAsia" w:hAnsi="宋体"/>
          <w:color w:val="auto"/>
          <w:highlight w:val="none"/>
        </w:rPr>
        <w:t>.1.6审查施工单位提出的施工组织设计、施工技术方案、施工进度计划、施工质量保证体系和施工安全保证体系。</w:t>
      </w:r>
    </w:p>
    <w:p w14:paraId="3B7118B3">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lang w:val="en-US"/>
        </w:rPr>
        <w:t>4</w:t>
      </w:r>
      <w:r>
        <w:rPr>
          <w:rFonts w:hint="eastAsia" w:hAnsi="宋体"/>
          <w:color w:val="auto"/>
          <w:highlight w:val="none"/>
        </w:rPr>
        <w:t>.1.7督促、检查施工单位严格执行工程承包合同和国家工程技术规范、标准，协调招标人和施工单位之间的关系。</w:t>
      </w:r>
    </w:p>
    <w:p w14:paraId="4CEF3289">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lang w:val="en-US"/>
        </w:rPr>
        <w:t>4</w:t>
      </w:r>
      <w:r>
        <w:rPr>
          <w:rFonts w:hint="eastAsia" w:hAnsi="宋体"/>
          <w:color w:val="auto"/>
          <w:highlight w:val="none"/>
        </w:rPr>
        <w:t>.1.8审核施工单位提供的材料、设备、构配件和实际的数量及质量，按照规范和质监站的要求，对相关的材料进行见证取样复验。</w:t>
      </w:r>
    </w:p>
    <w:p w14:paraId="2BEC3EC4">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lang w:val="en-US"/>
        </w:rPr>
        <w:t>4</w:t>
      </w:r>
      <w:r>
        <w:rPr>
          <w:rFonts w:hint="eastAsia" w:hAnsi="宋体"/>
          <w:color w:val="auto"/>
          <w:highlight w:val="none"/>
        </w:rPr>
        <w:t>.1.9根据施工单位提交的施工进度计划协助招标人督促现场施工进度；审核经质量验收合格的工程量，协助招标人进行工程竣工验收工作。</w:t>
      </w:r>
    </w:p>
    <w:p w14:paraId="2FF8DFF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lang w:val="en-US"/>
        </w:rPr>
        <w:t>4</w:t>
      </w:r>
      <w:r>
        <w:rPr>
          <w:rFonts w:hint="eastAsia" w:hAnsi="宋体"/>
          <w:color w:val="auto"/>
          <w:highlight w:val="none"/>
        </w:rPr>
        <w:t>.1.10结合工程特点，审批施工单位报送的施工总进度计划；审批施工单位编制季月度施工计划；分阶段协调施工进度计划，及时提出调整意见，督促施工单位实施进度计划，在实际控制中，对实际工期不断检查，发现偏离进度计划及时督促承包方采取措施，做到有效的动态控制。</w:t>
      </w:r>
    </w:p>
    <w:p w14:paraId="525AA8AF">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lang w:val="en-US"/>
        </w:rPr>
        <w:t>4</w:t>
      </w:r>
      <w:r>
        <w:rPr>
          <w:rFonts w:hint="eastAsia" w:hAnsi="宋体"/>
          <w:color w:val="auto"/>
          <w:highlight w:val="none"/>
        </w:rPr>
        <w:t>.1.11督促施工单位严格按现行规范、规程、强制性质量控制标准和设计要求施工、控制工程质量。</w:t>
      </w:r>
    </w:p>
    <w:p w14:paraId="6EC3DF8A">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lang w:val="en-US"/>
        </w:rPr>
        <w:t>4</w:t>
      </w:r>
      <w:r>
        <w:rPr>
          <w:rFonts w:hint="eastAsia" w:hAnsi="宋体"/>
          <w:color w:val="auto"/>
          <w:highlight w:val="none"/>
        </w:rPr>
        <w:t>.1.12在实施过程中，监理采取程序报验检查、平行检查、旁站检查、巡视检查、定期与不定期检查等各种手段，按照规范和施工组织设计的要求，克服施工过程中的质量通病。</w:t>
      </w:r>
    </w:p>
    <w:p w14:paraId="48738AFE">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lang w:val="en-US"/>
        </w:rPr>
        <w:t>4</w:t>
      </w:r>
      <w:r>
        <w:rPr>
          <w:rFonts w:hint="eastAsia" w:hAnsi="宋体"/>
          <w:color w:val="auto"/>
          <w:highlight w:val="none"/>
        </w:rPr>
        <w:t>.1.13督促、检查施工单位落实施工安全保证措施。</w:t>
      </w:r>
    </w:p>
    <w:p w14:paraId="2E11B27A">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lang w:val="en-US"/>
        </w:rPr>
        <w:t>4</w:t>
      </w:r>
      <w:r>
        <w:rPr>
          <w:rFonts w:hint="eastAsia" w:hAnsi="宋体"/>
          <w:color w:val="auto"/>
          <w:highlight w:val="none"/>
        </w:rPr>
        <w:t>.1.14协调参建各方之间的争议和冲突，协调各专业施工单位之间的关系，协调各专业施工作业的交接。</w:t>
      </w:r>
    </w:p>
    <w:p w14:paraId="1C8C857A">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lang w:val="en-US"/>
        </w:rPr>
        <w:t>4</w:t>
      </w:r>
      <w:r>
        <w:rPr>
          <w:rFonts w:hint="eastAsia" w:hAnsi="宋体"/>
          <w:color w:val="auto"/>
          <w:highlight w:val="none"/>
        </w:rPr>
        <w:t>.1.15组织分项工程和隐蔽工程的检查、验收，签发工程验收凭证。</w:t>
      </w:r>
    </w:p>
    <w:p w14:paraId="116CD144">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lang w:val="en-US"/>
        </w:rPr>
        <w:t>4</w:t>
      </w:r>
      <w:r>
        <w:rPr>
          <w:rFonts w:hint="eastAsia" w:hAnsi="宋体"/>
          <w:color w:val="auto"/>
          <w:highlight w:val="none"/>
        </w:rPr>
        <w:t>.1.16督促承建商整理合同文件和技术档案资料。</w:t>
      </w:r>
    </w:p>
    <w:p w14:paraId="3C8EE4C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lang w:val="en-US"/>
        </w:rPr>
        <w:t>4</w:t>
      </w:r>
      <w:r>
        <w:rPr>
          <w:rFonts w:hint="eastAsia" w:hAnsi="宋体"/>
          <w:color w:val="auto"/>
          <w:highlight w:val="none"/>
        </w:rPr>
        <w:t>.1.17组织招标人、施工单位、设计单位进行竣工预验收。</w:t>
      </w:r>
    </w:p>
    <w:p w14:paraId="25BF26E7">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lang w:val="en-US"/>
        </w:rPr>
        <w:t>4</w:t>
      </w:r>
      <w:r>
        <w:rPr>
          <w:rFonts w:hint="eastAsia" w:hAnsi="宋体"/>
          <w:color w:val="auto"/>
          <w:highlight w:val="none"/>
        </w:rPr>
        <w:t>.1.18提出工程质量评估报告。</w:t>
      </w:r>
    </w:p>
    <w:p w14:paraId="5D556F3E">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lang w:val="en-US"/>
        </w:rPr>
        <w:t>4</w:t>
      </w:r>
      <w:r>
        <w:rPr>
          <w:rFonts w:hint="eastAsia" w:hAnsi="宋体"/>
          <w:color w:val="auto"/>
          <w:highlight w:val="none"/>
        </w:rPr>
        <w:t>.1.19检查工程状况，如发生质量事故，则参与事故的分析和处理，并鉴定质量责任。</w:t>
      </w:r>
    </w:p>
    <w:p w14:paraId="06B11CE5">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lang w:val="en-US"/>
        </w:rPr>
        <w:t>4</w:t>
      </w:r>
      <w:r>
        <w:rPr>
          <w:rFonts w:hint="eastAsia" w:hAnsi="宋体"/>
          <w:color w:val="auto"/>
          <w:highlight w:val="none"/>
        </w:rPr>
        <w:t>.1.20督促施工单位在工程竣工验收后，整理工程交工资料和竣工图纸。</w:t>
      </w:r>
    </w:p>
    <w:p w14:paraId="5BF6A096">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lang w:val="en-US"/>
        </w:rPr>
        <w:t>4</w:t>
      </w:r>
      <w:r>
        <w:rPr>
          <w:rFonts w:hint="eastAsia" w:hAnsi="宋体"/>
          <w:color w:val="auto"/>
          <w:highlight w:val="none"/>
        </w:rPr>
        <w:t>.1.21督促完善签署工程保修协议，督促施工单位回访。</w:t>
      </w:r>
    </w:p>
    <w:p w14:paraId="11FDB924">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lang w:val="en-US"/>
        </w:rPr>
        <w:t>4</w:t>
      </w:r>
      <w:r>
        <w:rPr>
          <w:rFonts w:hint="eastAsia" w:hAnsi="宋体"/>
          <w:color w:val="auto"/>
          <w:highlight w:val="none"/>
        </w:rPr>
        <w:t>.1.22督促施工单位及时完成未完工程尾项，协助招标人督促施工单位按照国家有关规定和保修协议开展维修工作，维修工程出现的缺陷，保证维修工作顺利进行。</w:t>
      </w:r>
    </w:p>
    <w:p w14:paraId="7B432793">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lang w:val="en-US"/>
        </w:rPr>
        <w:t>4</w:t>
      </w:r>
      <w:r>
        <w:rPr>
          <w:rFonts w:hint="eastAsia" w:hAnsi="宋体"/>
          <w:color w:val="auto"/>
          <w:highlight w:val="none"/>
        </w:rPr>
        <w:t>.1.23保修期间如出现工程质量问题，接招标人通知后参与调查、分析，确定发生工程质量问题的原因责任，共同研究修补措施，并负责监督责任单位修补工作。</w:t>
      </w:r>
    </w:p>
    <w:p w14:paraId="4441D16F">
      <w:pPr>
        <w:pStyle w:val="3"/>
        <w:wordWrap w:val="0"/>
        <w:autoSpaceDE/>
        <w:autoSpaceDN/>
        <w:snapToGrid w:val="0"/>
        <w:spacing w:line="440" w:lineRule="exact"/>
        <w:ind w:firstLine="480"/>
        <w:jc w:val="both"/>
        <w:rPr>
          <w:rFonts w:hint="eastAsia" w:ascii="宋体" w:hAnsi="宋体" w:eastAsia="宋体" w:cs="宋体"/>
          <w:b/>
          <w:snapToGrid w:val="0"/>
          <w:color w:val="auto"/>
          <w:sz w:val="24"/>
          <w:szCs w:val="24"/>
          <w:highlight w:val="none"/>
          <w:lang w:val="en-US" w:eastAsia="zh-CN"/>
        </w:rPr>
      </w:pPr>
      <w:r>
        <w:rPr>
          <w:rFonts w:hint="eastAsia" w:ascii="Times New Roman"/>
          <w:b/>
          <w:snapToGrid w:val="0"/>
          <w:color w:val="auto"/>
          <w:szCs w:val="22"/>
          <w:highlight w:val="none"/>
          <w:lang w:val="en-US"/>
        </w:rPr>
        <w:t>5</w:t>
      </w:r>
      <w:r>
        <w:rPr>
          <w:rFonts w:hint="eastAsia" w:ascii="Times New Roman"/>
          <w:b/>
          <w:snapToGrid w:val="0"/>
          <w:color w:val="auto"/>
          <w:szCs w:val="22"/>
          <w:highlight w:val="none"/>
        </w:rPr>
        <w:t>. 监理人违约及违约责任</w:t>
      </w:r>
      <w:r>
        <w:rPr>
          <w:rFonts w:hint="eastAsia" w:ascii="Times New Roman"/>
          <w:b/>
          <w:snapToGrid w:val="0"/>
          <w:color w:val="auto"/>
          <w:szCs w:val="22"/>
          <w:highlight w:val="none"/>
          <w:lang w:val="en-US"/>
        </w:rPr>
        <w:t>(</w:t>
      </w:r>
      <w:r>
        <w:rPr>
          <w:rFonts w:hint="eastAsia" w:ascii="Times New Roman"/>
          <w:b/>
          <w:snapToGrid w:val="0"/>
          <w:color w:val="auto"/>
          <w:szCs w:val="22"/>
          <w:highlight w:val="none"/>
          <w:lang w:val="en-US" w:eastAsia="zh-CN"/>
        </w:rPr>
        <w:t>中标人签订合同时无条件接收）</w:t>
      </w:r>
    </w:p>
    <w:p w14:paraId="486AA15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firstLine="480" w:firstLineChars="200"/>
        <w:textAlignment w:val="auto"/>
        <w:outlineLvl w:val="2"/>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rPr>
        <w:t>5</w:t>
      </w:r>
      <w:r>
        <w:rPr>
          <w:rFonts w:hint="eastAsia" w:ascii="宋体" w:hAnsi="宋体" w:eastAsia="宋体" w:cs="宋体"/>
          <w:color w:val="auto"/>
          <w:sz w:val="24"/>
          <w:szCs w:val="24"/>
          <w:highlight w:val="none"/>
          <w:u w:val="none"/>
        </w:rPr>
        <w:t>.1 监理人的违约责任</w:t>
      </w:r>
    </w:p>
    <w:p w14:paraId="5CBC7D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hAnsi="宋体" w:cs="宋体"/>
          <w:color w:val="auto"/>
          <w:kern w:val="0"/>
          <w:sz w:val="24"/>
          <w:szCs w:val="24"/>
          <w:highlight w:val="none"/>
          <w:u w:val="none"/>
          <w:lang w:val="en-US" w:eastAsia="zh-CN"/>
        </w:rPr>
        <w:t>5</w:t>
      </w:r>
      <w:r>
        <w:rPr>
          <w:rFonts w:hint="eastAsia" w:ascii="宋体" w:hAnsi="宋体" w:eastAsia="宋体" w:cs="宋体"/>
          <w:color w:val="auto"/>
          <w:kern w:val="0"/>
          <w:sz w:val="24"/>
          <w:szCs w:val="24"/>
          <w:highlight w:val="none"/>
          <w:u w:val="none"/>
          <w:lang w:val="en-US"/>
        </w:rPr>
        <w:t>.1.1监理人赔偿金额的计算方法：监理人在合同生效期间内，如因失职或其他过失行为造成委托人的经济损失的，应向委托人赔偿所有经济损失，包括但不限于以下内容：</w:t>
      </w:r>
    </w:p>
    <w:p w14:paraId="018E8F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hAnsi="宋体" w:cs="宋体"/>
          <w:color w:val="auto"/>
          <w:kern w:val="0"/>
          <w:sz w:val="24"/>
          <w:szCs w:val="24"/>
          <w:highlight w:val="none"/>
          <w:u w:val="none"/>
          <w:lang w:val="en-US" w:eastAsia="zh-CN"/>
        </w:rPr>
        <w:t>5</w:t>
      </w:r>
      <w:r>
        <w:rPr>
          <w:rFonts w:hint="eastAsia" w:ascii="宋体" w:hAnsi="宋体" w:eastAsia="宋体" w:cs="宋体"/>
          <w:color w:val="auto"/>
          <w:kern w:val="0"/>
          <w:sz w:val="24"/>
          <w:szCs w:val="24"/>
          <w:highlight w:val="none"/>
          <w:u w:val="none"/>
          <w:lang w:val="en-US"/>
        </w:rPr>
        <w:t>.1.1.1因监理人在本工程施工过程中，发出错误指令或指令不及时或越权审批设计变更或旁站不到位或其它因监理人自身失误造成的原因等，致使本工程在投资、工期、质量、安全、文明施工等方面给委托人造成损失的，委托人将要求监理人进行赔偿，具体约定如下：</w:t>
      </w:r>
    </w:p>
    <w:p w14:paraId="2E49FD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1）因监理人原因造成工程投资增加的，除新增投资部分无须支付费用外，委托人将根据新增工程投资与合同签约酬金的比率，按相应比例双倍扣减合同签约酬金；若新增工程投资比率超过合同签约酬金的20%时，委托人有权单方解除监理合同，并要求监理人赔偿委托人由此遭受的所有损失，以不超过监理酬金总额为限。</w:t>
      </w:r>
    </w:p>
    <w:p w14:paraId="353D801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（2）工程开工后，每7天检查一次进度，凡关键线路上的项目,因监理人原因，造成实际工期与计划工期比较：</w:t>
      </w:r>
    </w:p>
    <w:p w14:paraId="1C99C19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①累计延误10天以内的，书面警告；</w:t>
      </w:r>
    </w:p>
    <w:p w14:paraId="2C890B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②累计延误11-20天的，委托人下达整改通知单，并要求监理人支付违约金1万元；</w:t>
      </w:r>
    </w:p>
    <w:p w14:paraId="0A1D6F3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 xml:space="preserve">③累计延误21-30天的，委托人有权要求监理人支付违约金2万元；累计延误30天以上的，每增加一天再支付2千元/天的违约金； </w:t>
      </w:r>
    </w:p>
    <w:p w14:paraId="75E6F9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④累计延误60天以上的，监理人除按前款约定支付违约金外，委托人还有权立即解除合同，期间所有的损失由监理人负责。对于后续工作，监理人必须无条件给予配合；</w:t>
      </w:r>
    </w:p>
    <w:p w14:paraId="7062CC5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⑤如工程竣工验收合格时，工期满足合同约定的，则委托人将监理人已交纳的工期违约金返还；因监理人原因导致实际进度落后于计划进度的，监理人无权因增加整改措施要求委托人支付任何费用。工程进度计划即使经委托人确认，也不能免除监理人根据合同约定应承担的任何责任和义务。</w:t>
      </w:r>
    </w:p>
    <w:p w14:paraId="0050834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⑥误期每日赔偿费：误期是指实际竣工验收工期超出合同工期的天数。因监理人原因，导致误期在15日历天内的，每延误一天应支付签约酬金0.1‰的违约金；误期在16—30日历天内的，每延误一天应支付签约酬金0.2‰的违约金；误期在31—45日历天内的，每延误一天应支付签约酬金0.3‰的违约金；依此类推，分段计算并累加。</w:t>
      </w:r>
    </w:p>
    <w:p w14:paraId="31820D5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3）因监理人监督不力造成质量事故，需要返工的，除返工部分无须支付费用外，委托人有权根据遭受的实际损失与合同签约酬金的比率，按相应比例双倍扣减合同签约酬金，并要求监理承担严重违约责任；情节严重的, 除按照前述扣减监理费外，委托人有权立即解除合同，并要求监理人赔偿相应损失。对于后续工作，监理人必须无条件给予配合。</w:t>
      </w:r>
    </w:p>
    <w:p w14:paraId="5D13CC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（4）若出现监理人盖章确认的工程竣工图与现场实际不符的，一经发现，监理人须承担严重违约一次，且赔偿委托人由此遭受的实际损失。</w:t>
      </w:r>
    </w:p>
    <w:p w14:paraId="0C611E1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（5）因监理人责任导致工程（各分部、单位及整体工程）质量一次验收不合格，委托人将要求监理人承担一般违约责任一次；情节严重的,委托人有权要求监理人赔偿委托人由此遭受的所有损失。</w:t>
      </w:r>
    </w:p>
    <w:p w14:paraId="0F679C8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hAnsi="宋体" w:cs="宋体"/>
          <w:color w:val="auto"/>
          <w:kern w:val="0"/>
          <w:sz w:val="24"/>
          <w:szCs w:val="24"/>
          <w:highlight w:val="none"/>
          <w:u w:val="none"/>
          <w:lang w:val="en-US" w:eastAsia="zh-CN"/>
        </w:rPr>
        <w:t>5</w:t>
      </w:r>
      <w:r>
        <w:rPr>
          <w:rFonts w:hint="eastAsia" w:ascii="宋体" w:hAnsi="宋体" w:eastAsia="宋体" w:cs="宋体"/>
          <w:color w:val="auto"/>
          <w:kern w:val="0"/>
          <w:sz w:val="24"/>
          <w:szCs w:val="24"/>
          <w:highlight w:val="none"/>
          <w:u w:val="none"/>
          <w:lang w:val="en-US"/>
        </w:rPr>
        <w:t>.1.1.2当监理人无正当理由而不履行或没有充分履行其相关承诺及监理义务、本合同中约定的监理工作内容的，委托人将要求监理人进行赔偿并承担相应的违约责任，具体约定如下：</w:t>
      </w:r>
    </w:p>
    <w:p w14:paraId="09D77A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（1）监理人未按照本合同、投标文件和《监理规划》的承诺建立组织架构、派驻监理人员和投入设备的：</w:t>
      </w:r>
    </w:p>
    <w:p w14:paraId="048C515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①在委托人书面通知监理人进场后3天内，监理人承诺的总监理工程师及总监代表不到位，或到位后又离开，造成该岗位空缺的，委托人一旦发现，将要求监理人做出书面解释并保证人员限期到位，同时将要求监理人承担一般违约责任1次；如果监理人拒不配合，情节严重，影响工程进度和质量的，委托人将要求监理人承担严重违约责任直至解除合同，并要求监理人承担由此造成的委托人损失。</w:t>
      </w:r>
    </w:p>
    <w:p w14:paraId="5AEA6EB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②总监理工程师及总监代表必须负责本项目的日常监理工作，保证总监理工程师每周不少于3天在本工程现场办公,总监代表必须专职于本项目,否则一经委托人发现，监理人除限期纠正外，还必须承担一般违约责任1次；限期内未纠正或被委托人再次发现的，监理人必须承担严重违约责任1次，委托人有权要求更换总监理工程师或总监代表，且更换总监理工程师或总监代表资历不低于招标要求。如果监理人拒不配合，情节严重，影响工程进度和质量的，委托人有权解除合同，由此造成委托人的损失由监理人承担，以不超过监理酬金总额为限。</w:t>
      </w:r>
    </w:p>
    <w:p w14:paraId="4489E20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③在委托人书面通知监理人进场后3天内，监理人投标时承诺的主要监理人员不到位，或到位后又离开，造成该岗位空缺，以及未按承诺依时、足额投入有关设备，委托人一经发现将要求监理人做出书面解释并保证人员、设备限期到位；上述情况每累计出现三次，监理人承担一般违约责任1次；如果监理人拒不配合，情节严重，影响工程进度和质量的，监理人承担严重违约责任直至解除合同，由此造成委托人的损失由监理人承担。</w:t>
      </w:r>
    </w:p>
    <w:p w14:paraId="4D471E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④非因不可抗力因素（如退休、离职、重病、死亡导致不能履职的）一般不得调换总监或更换主要监理人员。监理人如需要调换总监理工程师及主要监理人员，必须事先经过委托人书面同意。如监理人未经委托人书面同意擅自调换的或不是因上述不可抗力因素申请调换的，除必须限期纠正外，监理人必须承担一般违约责任1次。</w:t>
      </w:r>
    </w:p>
    <w:p w14:paraId="110A08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2）工程施工过程中，按有关规定需要监理人进行旁站监督的，监理人没有到场，或者到场后没有进行监督，或发现质量问题后没有及时处理，没有向委托人报告，被委托人发现后，监理人必须承担一般违约责任1次。累计三次，委托人将要求监理人再承担严重违约责任1次。</w:t>
      </w:r>
    </w:p>
    <w:p w14:paraId="7211147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3）对于监理人现场的管理机构人员不到位、擅自离场，管理人员工作能力、工作态度存在严重不足，监理人不进行检查、督促、处理，不向委托人报告，被委托人发现后，监理人除必须限期纠正外，每累计三次，监理人承担一般违约责任1次。</w:t>
      </w:r>
    </w:p>
    <w:p w14:paraId="43E9B1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4）承包人未按经审批的施工组织方案的承诺投入机械、设备、材料等，监理人对此不进行检查、督促、处理，不向委托人报告，被委托人发现后，监理人除必须限期纠正外，每累计三次，监理人必须承担一般违约责任1次。</w:t>
      </w:r>
    </w:p>
    <w:p w14:paraId="5FADCD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5）工程施工的各主要节点工期比计划滞后5天以上（包括5天），监理人不督促承包人进行整改，不向委托人报告，对整个工程的按期完工不能起到监管作用，被委托人发现后，除必须限期纠正外，监理人必须承担一般违约责任1次。</w:t>
      </w:r>
    </w:p>
    <w:p w14:paraId="230D9AA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6）对于承包人每次材料进场，监理人不进行检查；对已进场的材料，监理人不按有关规定及时进行抽查、送检，监理人承担一般违约责任1次。如发现有不合格材料使用于工程上并造成无法弥补的损失时，视为质量事故，监理人必须承担严重违约责任1次。</w:t>
      </w:r>
    </w:p>
    <w:p w14:paraId="29EED10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7）承包人未按经审批的施工组织方案的承诺做好安全防护、文明施工措施，没有按有关规定做到安全生产，监理人不督促施工单位进行整改，不作处理，不向委托人报告，被委托人发现后，监理人除必须限期纠正外，每累计出现三次，监理人必须承担一般违约责任1次。由此而发生安全生产事故，或被上级主管部门通报批评，或被新闻媒体曝光的，监理人必须承担严重违约责任1次。</w:t>
      </w:r>
    </w:p>
    <w:p w14:paraId="61E350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（8）承包人的施工质量，经监理人检验为合格，但经委托人或工程质量监督机构抽查，发现质量不合格、或未按设计要求和有关规范进行施工的，监理人必须承担严重违约责任和经济赔偿。</w:t>
      </w:r>
    </w:p>
    <w:p w14:paraId="58622C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9）对于承包人提交的现场签证资料，监理人未有准确、真实的现场原始记录或不进行现场复核就给予签认，经委托人检查，发现签认的文件有误的，除必须限期纠正外，监理人必须承担严重违约责任1次。对于现场签证未经过专业造价员审核、或经过专业造价员审核而未在规定时间内报送委托人，除必须限期纠正外，监理人也必须承担严重违约责任1次。</w:t>
      </w:r>
    </w:p>
    <w:p w14:paraId="4456A61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10）对承包人提交的施工方案、设计变更，监理人对其中明显不符合现场实际的部分，或者与招投标文件不符、会引起委托人投资增加和工期延误的部分，不进行认真审核就给予同意，被审查发现后，除必须限期纠正外，监理人必须承担严重违约责任1次。</w:t>
      </w:r>
    </w:p>
    <w:p w14:paraId="6C7CDF0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 xml:space="preserve">（11）对于承包人提交的请款报告，监理人不按实际完成的工作量进行审核，不按合同要求签署拨款意见，被审查发现后，除必须限期纠正外，监理人必须承担严重违约责任1次；如造成委托人超进度支付工程款，监理人必须承担严重违约责任2次。  </w:t>
      </w:r>
    </w:p>
    <w:p w14:paraId="07E816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12）监理人违约行为的直接责任人，其违约行为达到严重违约（或相当于严重违约）1次，主管人员因其下属的严重违约（或相当于严重违约）累计次数达到3次，则委托人有权认为该直接责任人或主管人员已不适于继续担任本工程的监理工作，并有权要求监理人限期更换该人员，直到终止合同，监理人必须无条件接受，并承担由此引起的后果及费用；如监理人拒不执行，则自收到委托人的更换要求7天后，委托人可认为该岗位已空缺，按本条第（1）、（2）、（3）规定执行。</w:t>
      </w:r>
    </w:p>
    <w:p w14:paraId="75DA79B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13）当监理人同时出现了本条第（9）、第（10）和第（11）条约定的行为，并且情节严重的，将视为监理人和承包人串通作假，委托人有权单方解除合同，造成委托人损失的，监理人赔偿委托人由此遭受的所有损失，同时通报有关政府主管部门。</w:t>
      </w:r>
    </w:p>
    <w:p w14:paraId="773203C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14）若监理人没有认真、充分履行本合同的义务，造成材料供应商或施工人员闹事产生不良社会影响，情节严重或被新闻媒体上曝光的，监理人必须承担严重违约责任1次，委托人有权认为监理人该项目主管人员已不适于继续承担本项目监理工作，并有权要求监理人限期更换该人员。监理人必须无条件接受，并承担由此引起的后果及费用。</w:t>
      </w:r>
    </w:p>
    <w:p w14:paraId="4492667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（15）监理人违反本合同的保密约定，须承担严重违约责任，委托人有权通过任何合理方式追究监理人的责任并终止服务合同。造成损失的，委托人有权要求监理人进行赔偿并追究监理人其他的法律责任。</w:t>
      </w:r>
    </w:p>
    <w:p w14:paraId="1364820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16）监理人未按照合同约定按时提交《监理规划》和《监理实施细则》的，逾期超过15天的，监理人须承担一般违约责任1次，逾期超过30天的，监理人须承担严重违约责任一次，并赔偿由此给委托人带来的损失，以不超过监理酬金总额为限。</w:t>
      </w:r>
    </w:p>
    <w:p w14:paraId="073DBBF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17）监理人必须无条件落实委托人的要求，如监理人无法按委托人的要求落实，委托人有权要求监理人更换总监理工程师，若无法按照委托人的要求更换到满意的总监理工程师，委托人还有权要求监理人退场并扣留监理人的履约担保。</w:t>
      </w:r>
    </w:p>
    <w:p w14:paraId="09C97EE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hAnsi="宋体" w:cs="宋体"/>
          <w:color w:val="auto"/>
          <w:kern w:val="0"/>
          <w:sz w:val="24"/>
          <w:szCs w:val="24"/>
          <w:highlight w:val="none"/>
          <w:u w:val="none"/>
          <w:lang w:val="en-US" w:eastAsia="zh-CN"/>
        </w:rPr>
        <w:t>5</w:t>
      </w:r>
      <w:r>
        <w:rPr>
          <w:rFonts w:hint="eastAsia" w:ascii="宋体" w:hAnsi="宋体" w:eastAsia="宋体" w:cs="宋体"/>
          <w:color w:val="auto"/>
          <w:kern w:val="0"/>
          <w:sz w:val="24"/>
          <w:szCs w:val="24"/>
          <w:highlight w:val="none"/>
          <w:u w:val="none"/>
          <w:lang w:val="en-US"/>
        </w:rPr>
        <w:t>.1.1.3监理人违约责任的具体规定为：</w:t>
      </w:r>
    </w:p>
    <w:p w14:paraId="21BDFF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（1）限期纠正:要求监理人必须在委托人通知后1天内履行义务；</w:t>
      </w:r>
    </w:p>
    <w:p w14:paraId="4798AC9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（2）承担一般违约责任的，监理人必须向委托人交纳违约金人民币2万元/次；</w:t>
      </w:r>
    </w:p>
    <w:p w14:paraId="65B9481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（3）承担严重违约责任的，监理人必须向委托人交纳违约金人民币5万元/次；</w:t>
      </w:r>
    </w:p>
    <w:p w14:paraId="1AD7D4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（4）因同一事件或同一类型事件重复发生三次一般违约责任的，监理人再承担一次严重违约责任，累计三次严重违约责任，委托人有权单方解除合同。</w:t>
      </w:r>
    </w:p>
    <w:p w14:paraId="4B86AD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（5）解除合同：</w:t>
      </w:r>
    </w:p>
    <w:p w14:paraId="630BED4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none"/>
          <w:lang w:val="en-US"/>
        </w:rPr>
        <w:t>监理人收到委托人发出解除合同通知后，监理人必须在2天内停止全部监理工作，7天内配合委托人和承包人完成现场工作和有关资料的交接，并于完成交接工作后3天内离场。监理人无特殊原因未在规定期限内完成交接和离场，委托人有权处理其留在现场的材料、设备和其他物件，处理费用由监理人承担；因监理人拒交或延误交接现场工作和有关资料而引致委托人工期延误及其它方面的损失，委托人将要求监理人赔偿实际损失。</w:t>
      </w:r>
      <w:r>
        <w:rPr>
          <w:rFonts w:hint="eastAsia" w:ascii="宋体" w:hAnsi="宋体" w:eastAsia="宋体" w:cs="宋体"/>
          <w:color w:val="auto"/>
          <w:sz w:val="24"/>
          <w:szCs w:val="24"/>
          <w:highlight w:val="none"/>
          <w:u w:val="none"/>
        </w:rPr>
        <w:t xml:space="preserve">   </w:t>
      </w:r>
    </w:p>
    <w:p w14:paraId="005143FF">
      <w:pPr>
        <w:pStyle w:val="66"/>
        <w:spacing w:line="460" w:lineRule="exact"/>
        <w:ind w:firstLine="482" w:firstLineChars="200"/>
        <w:rPr>
          <w:rFonts w:hint="eastAsia" w:hAnsi="宋体"/>
          <w:b/>
          <w:color w:val="auto"/>
          <w:sz w:val="24"/>
          <w:highlight w:val="none"/>
        </w:rPr>
      </w:pPr>
      <w:r>
        <w:rPr>
          <w:rFonts w:hint="eastAsia" w:hAnsi="宋体"/>
          <w:b/>
          <w:color w:val="auto"/>
          <w:sz w:val="24"/>
          <w:highlight w:val="none"/>
        </w:rPr>
        <w:t>所有监理不良行为违约发生的违约金均从监理人进度款中扣除，监理服务费结算以扣除违约金总数后的金额为准。</w:t>
      </w:r>
    </w:p>
    <w:p w14:paraId="0BC600F5">
      <w:pPr>
        <w:pStyle w:val="66"/>
        <w:spacing w:line="460" w:lineRule="exact"/>
        <w:ind w:firstLine="480" w:firstLineChars="200"/>
        <w:rPr>
          <w:rFonts w:hint="eastAsia" w:ascii="Times New Roman"/>
          <w:b/>
          <w:snapToGrid w:val="0"/>
          <w:color w:val="auto"/>
          <w:szCs w:val="22"/>
          <w:highlight w:val="none"/>
        </w:rPr>
      </w:pPr>
      <w:r>
        <w:rPr>
          <w:rFonts w:hint="eastAsia" w:hAnsi="宋体"/>
          <w:color w:val="auto"/>
          <w:sz w:val="24"/>
          <w:highlight w:val="none"/>
        </w:rPr>
        <w:t xml:space="preserve"> </w:t>
      </w:r>
      <w:bookmarkStart w:id="205" w:name="_Toc7603"/>
      <w:r>
        <w:rPr>
          <w:rFonts w:hint="eastAsia" w:ascii="Times New Roman"/>
          <w:b/>
          <w:snapToGrid w:val="0"/>
          <w:color w:val="auto"/>
          <w:sz w:val="24"/>
          <w:szCs w:val="24"/>
          <w:highlight w:val="none"/>
          <w:lang w:val="en-US" w:eastAsia="zh-CN"/>
        </w:rPr>
        <w:t>6</w:t>
      </w:r>
      <w:r>
        <w:rPr>
          <w:rFonts w:hint="eastAsia" w:ascii="Times New Roman"/>
          <w:b/>
          <w:snapToGrid w:val="0"/>
          <w:color w:val="auto"/>
          <w:sz w:val="24"/>
          <w:szCs w:val="24"/>
          <w:highlight w:val="none"/>
        </w:rPr>
        <w:t>. 工程质量、造价、进度控制及安全生产管理</w:t>
      </w:r>
      <w:bookmarkEnd w:id="205"/>
    </w:p>
    <w:p w14:paraId="47FCB1C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.1 工程质量控制：</w:t>
      </w:r>
    </w:p>
    <w:p w14:paraId="5C0FDC9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.1.1 工程开工前，项目监理机构应审查施工单位现场的质量管理组织机构、管理制度及专职管理人员和特种作业人员的资格。</w:t>
      </w:r>
    </w:p>
    <w:p w14:paraId="5F6B3E9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.1.2 总监理工程师应组织专业监理工程师审查施工单位报审的施工方案，符合要求后应予以签认。施工方案审查应包括下列基本内容：</w:t>
      </w:r>
    </w:p>
    <w:p w14:paraId="202680B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（1）编审程序应符合相关规定。</w:t>
      </w:r>
    </w:p>
    <w:p w14:paraId="74E00CE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（2）工程质量保证措施应符合有关标准。</w:t>
      </w:r>
    </w:p>
    <w:p w14:paraId="62BF5CD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.1.3 施工方案报审表应按相应规范的要求填写。</w:t>
      </w:r>
    </w:p>
    <w:p w14:paraId="6D5623D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.1.4 专业监理工程师应审查施工单位报送的新材料、新工艺、新技术、新设备的质量认证材料和相关验收标准的适用性，必要时，应要求施工单位组织专题论证，审查合格后报总监理工程师签认。</w:t>
      </w:r>
    </w:p>
    <w:p w14:paraId="589D23E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.1.5 专业监理工程师应检查、复核施工单位报送的施工控制测量成果及保护措施，签署意见。专业监理工程师应对施工单位在施工过程中报送的施工测量放线成果进行查验。施工控制测量成果及保护措施的检查、复核，应包括下列内容：</w:t>
      </w:r>
    </w:p>
    <w:p w14:paraId="1512C6E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（1）施工单位测量人员的资格证书及测量设备检定证书。</w:t>
      </w:r>
    </w:p>
    <w:p w14:paraId="686CF18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（2）施工平面控制网、高程控制网和临时水准点的测量成果及控制桩的保护措施。</w:t>
      </w:r>
    </w:p>
    <w:p w14:paraId="2B219B3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.1.6 施工控制测量成果报验表应按相应规范的要求填写。</w:t>
      </w:r>
    </w:p>
    <w:p w14:paraId="48404C5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.1.7 专业监理工程师应检查施工单位为工程提供服务的试验室。</w:t>
      </w:r>
    </w:p>
    <w:p w14:paraId="5E3CEB4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试验室的检查应包括下列内容：</w:t>
      </w:r>
    </w:p>
    <w:p w14:paraId="0267312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（1）试验室的资质等级及试验范围。</w:t>
      </w:r>
    </w:p>
    <w:p w14:paraId="19EA9BB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（2）法定计量部门对试验设备出具的计量检定证明。</w:t>
      </w:r>
    </w:p>
    <w:p w14:paraId="430A5A3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（3）试验室管理制度。</w:t>
      </w:r>
    </w:p>
    <w:p w14:paraId="5A3FC6E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（4）试验人员资格证书。</w:t>
      </w:r>
    </w:p>
    <w:p w14:paraId="20B161A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.1.8 施工单位的试验室报审表应按相应规范的要求填写。</w:t>
      </w:r>
    </w:p>
    <w:p w14:paraId="358635B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.1.9 项目监理机构应审查施工单位报送的用于工程的材料、构配件、设备的质量证明文件，并应按有关规定、建设工程监理合同约定，对用于工程的材料进行见证取样、平行检验。项目监理机构对已进场经检验不合格的工程材料、构配件、设备，应要求施工单位限期将其撤出施工现场。工程材料、构配件、设备报审表应按相应规范的要求填写。</w:t>
      </w:r>
    </w:p>
    <w:p w14:paraId="29D4A15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.1.10 专业监理工程师应审查施工单位定期提交影响工程质量的计量设备的检查和检定报告。</w:t>
      </w:r>
    </w:p>
    <w:p w14:paraId="597A908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.1.11 项目监理机构应根据工程特点和施工单位报送的施工组织设计，确定旁站的关键部位、关键工序，安排监理人员进行旁站，并应及时记录旁站情况。旁站记录应按相应规范的要求填写。</w:t>
      </w:r>
    </w:p>
    <w:p w14:paraId="7E55E7C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.1.12 项目监理机构应安排监理人员对工程施工质量进行巡视。巡视应包括下列主要内容：</w:t>
      </w:r>
    </w:p>
    <w:p w14:paraId="3CDE0D6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（1）施工单位是否按工程设计文件、工程建设标准和批准的施工组织设计、(专项)施工方案施工。</w:t>
      </w:r>
    </w:p>
    <w:p w14:paraId="16D28BA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（2）使用的工程材料、构配件和设备是否合格。</w:t>
      </w:r>
    </w:p>
    <w:p w14:paraId="4F87944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（3）施工现场管理人员，特别是施工质量管理人员是否到位。</w:t>
      </w:r>
    </w:p>
    <w:p w14:paraId="798478E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（4）特种作业人员是否持证上岗。</w:t>
      </w:r>
    </w:p>
    <w:p w14:paraId="5B6A0F7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.1.13 项目监理机构应根据工程特点、专业要求，以及建设工程监理合同约定，对施工质量进行平行检验。</w:t>
      </w:r>
    </w:p>
    <w:p w14:paraId="5CA38D7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.1.14 项目监理机构应对施工单位报验的隐蔽工程、检验批、分项工程和分部工程进行验收，对验收合格的应给予签认；对验收不合格的应拒绝签认，同时应要求施工单位在指定的时间内整改并重新报验。对已同意覆盖的工程隐蔽部位质量有疑问的，或发现施工单位私自覆盖工程隐蔽部位的，项目监理机构应要求施工单位对该隐蔽部位进行钻孔探测、剥离或其他方法进行重新检验。隐蔽工程、检验批、分项工程报验表及分部工程报验表应按相应规范的要求填写。</w:t>
      </w:r>
    </w:p>
    <w:p w14:paraId="7CA936A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.1.15 项目监理机构发现施工存在质量问题的，或施工单位采用不适当的施工工艺，或施工不当，造成工程质量不合格的，应及时签发监理通知单，要求施工单位整改。整改完毕后，项目监理机构应根据施工单位报送的监理通知回复单对整改情况进行复查，提出复查意见。监理通知单及监理通知回复单应按相应规范的要求填写。</w:t>
      </w:r>
    </w:p>
    <w:p w14:paraId="29A32A2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.1.16 对需要返工处理或加固补强的质量缺陷，项目监理机构应要求施工单位报送经设计等相关单位认可的处理方案，并应对质量缺陷的处理过程进行跟踪检查，同时应对处理结果进行验收。</w:t>
      </w:r>
    </w:p>
    <w:p w14:paraId="796AFE5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.1.17 对需要返工处理或加固补强的质量事故，项目监理机构应要求施工单位报送质量事故调查报告和经设计等相关单位认可的处理方案，并应对质量事故的处理过程进行跟踪检查，同时应对处理结果进行验收。项目监理机构应及时向建设单位提交质量事故书面报告，并应将完整的质量事故处理记录整理归档。</w:t>
      </w:r>
    </w:p>
    <w:p w14:paraId="1FCE800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.1.18 项目监理机构应审查施工单位提交的单位工程竣工验收报审表及竣工资料，组织工程竣工预验收。存在问题的，应要求施工单位及时整改；合格的，总监理工程师应签认单位工程竣工验收报审表。单位工程竣工验收报审表应按相应规范的要求填写。</w:t>
      </w:r>
    </w:p>
    <w:p w14:paraId="40D0328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.1.19 工程竣工预验收合格后，项目监理机构应编写工程质量评估报告，并应经总监理工程师和工程监理单位技术负责人审核签字后报建设单位。</w:t>
      </w:r>
    </w:p>
    <w:p w14:paraId="41461D7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.1.20 项目监理机构应参加由建设单位组织的竣工验收，对验收中提出的整改问题，应督促施工单位及时整改。工程质量符合要求的，总监理工程师应在工程竣工验收报告中签署意见。</w:t>
      </w:r>
    </w:p>
    <w:p w14:paraId="086B76D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.1.21 保修期满后，项目监理机构应参与保修期满质量复检，对复检中发现的问题提出整改意见并督促施工单位整改；整改合格后，总监理工程师在复检报告中签署意见。</w:t>
      </w:r>
    </w:p>
    <w:p w14:paraId="309F2F8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.1.22 项目监理机构受招标人的委托对工程项目实施进行监督与管理，必须按照国家和广东省的有关施工技术规范及现行标准，保证工程达到合格标准，若因中标人原因，工程在竣工验收或分部工程验收时没有达到此标准，项目监理机构按监理按合同价款的</w:t>
      </w:r>
      <w:r>
        <w:rPr>
          <w:rFonts w:hint="eastAsia" w:ascii="Times New Roman"/>
          <w:snapToGrid w:val="0"/>
          <w:color w:val="auto"/>
          <w:kern w:val="0"/>
          <w:highlight w:val="none"/>
          <w:u w:val="single"/>
        </w:rPr>
        <w:t>3%</w:t>
      </w:r>
      <w:r>
        <w:rPr>
          <w:rFonts w:hint="eastAsia" w:ascii="Times New Roman"/>
          <w:snapToGrid w:val="0"/>
          <w:color w:val="auto"/>
          <w:kern w:val="0"/>
          <w:highlight w:val="none"/>
        </w:rPr>
        <w:t>向招标人返纳质量违约金，并无条件免费监理服务至工程质量达到合格止。</w:t>
      </w:r>
    </w:p>
    <w:p w14:paraId="7BC7A8B8">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lang w:val="en-US" w:eastAsia="zh-CN"/>
        </w:rPr>
        <w:t>6</w:t>
      </w:r>
      <w:r>
        <w:rPr>
          <w:rFonts w:hint="eastAsia" w:ascii="Times New Roman"/>
          <w:b/>
          <w:bCs/>
          <w:snapToGrid w:val="0"/>
          <w:color w:val="auto"/>
          <w:kern w:val="0"/>
          <w:highlight w:val="none"/>
        </w:rPr>
        <w:t>.2 工程造价控制：</w:t>
      </w:r>
    </w:p>
    <w:p w14:paraId="6903B14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.2.1 项目监理机构应按下列程序进行工程计量和付款签证：</w:t>
      </w:r>
    </w:p>
    <w:p w14:paraId="6D13059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（1）专业监理工程师对施工单位在工程款支付报审表中提交的工程量和支付金额进行复核，确定实际完成的工程量，提出到期应支付给施工单位的金额，并提出相应的支持性材料。</w:t>
      </w:r>
    </w:p>
    <w:p w14:paraId="77A535F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（2）总监理工程师对专业监理工程师的审查意见进行审核，签认后报建设单位审批。</w:t>
      </w:r>
    </w:p>
    <w:p w14:paraId="35A1A5E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（3）总监理工程师根据建设单位的审批意见，向施工单位签发工程款支付证书。</w:t>
      </w:r>
    </w:p>
    <w:p w14:paraId="55D57D1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工程款支付报审表及工程款支付证书应按相应规范的要求填写。</w:t>
      </w:r>
    </w:p>
    <w:p w14:paraId="6138246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.2.2项目监理机构应编制月完成工程量统计表，对实际完成量与计划完成量进行比较分析，发现偏差的，应提出调整建议，并应在监理月报中向建设单位报告。</w:t>
      </w:r>
    </w:p>
    <w:p w14:paraId="47456D5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.2.3 项目监理机构应按下列程序进行竣工结算款审核：</w:t>
      </w:r>
    </w:p>
    <w:p w14:paraId="3F5BFED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（1）专业监理工程师审查施工单位提交的竣工结算款支付申请，提出审查意见。</w:t>
      </w:r>
    </w:p>
    <w:p w14:paraId="78D457E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总监理工程师对专业监理工程师的审查意见进行审核，签认后报建设单位审批，同时抄送施工单位，并就工程竣工结算事宜与建设单位、施工单位协商；达成一致意见的，根据建设单位审批意见向施工单位签发竣工结算款支付证书；不能达成一致意见的，应按施工合同约定处理。</w:t>
      </w:r>
    </w:p>
    <w:p w14:paraId="5C5A6C7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工程竣工结算款支付报审表及竣工结算款支付证书应按相应规范的要求填写。</w:t>
      </w:r>
    </w:p>
    <w:p w14:paraId="47B57D7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.2.4项目监理单位应按上述要求和有关规定控制本项目的工程造价，若由于项目监理单位的过失造成工程造价提高，招标人按所提高造价额的50%从监理服务费中扣除，扣除累计不超过监理服务费的70%。</w:t>
      </w:r>
    </w:p>
    <w:p w14:paraId="40E918F7">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lang w:val="en-US" w:eastAsia="zh-CN"/>
        </w:rPr>
        <w:t>6</w:t>
      </w:r>
      <w:r>
        <w:rPr>
          <w:rFonts w:hint="eastAsia" w:ascii="Times New Roman"/>
          <w:b/>
          <w:bCs/>
          <w:snapToGrid w:val="0"/>
          <w:color w:val="auto"/>
          <w:kern w:val="0"/>
          <w:highlight w:val="none"/>
        </w:rPr>
        <w:t>.3 工程进度控制：</w:t>
      </w:r>
    </w:p>
    <w:p w14:paraId="6E74695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.3.1 项目监理机构应审查施工单位报审的施工总进度计划和阶段性施工进度计划，提出审查意见，并应由总监理工程师审核后报建设单位。</w:t>
      </w:r>
    </w:p>
    <w:p w14:paraId="48334E8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施工进度计划审查应包括下列基本内容：</w:t>
      </w:r>
    </w:p>
    <w:p w14:paraId="67B3484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（1）施工进度计划应符合施工合同中工期的约定。</w:t>
      </w:r>
    </w:p>
    <w:p w14:paraId="721AC0C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（2）施工进度计划中主要工程项目无遗漏，应满足分批投入试运、分批动用的需要，阶段性施工进度计划应满足总进度控制目标的要求。</w:t>
      </w:r>
    </w:p>
    <w:p w14:paraId="1C01F5F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（3）施工顺序的安排应符合施工工艺要求。</w:t>
      </w:r>
    </w:p>
    <w:p w14:paraId="0E1502D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（4）施工人员、工程材料、施工机械等资源供应计划应满足施工进度计划的需要。</w:t>
      </w:r>
    </w:p>
    <w:p w14:paraId="224CAA8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（5）施工进度计划应符合建设单位提供的资金、施工图纸、施工场地、物资等施工条件。</w:t>
      </w:r>
    </w:p>
    <w:p w14:paraId="7FFD520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施工进度计划报审表应按相应规范的要求填写。</w:t>
      </w:r>
    </w:p>
    <w:p w14:paraId="37CEBCF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3.2项目监理机构应检查施工进度计划的实施情况，发现实际进度严重滞后于计划进度且影响合同工期时，应签发监理通知单，要求施工单位采取调整措施加快施工进度。总监理工程师应向建设单位报告工期延误风险。</w:t>
      </w:r>
    </w:p>
    <w:p w14:paraId="39CCADC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.3.3 项目监理机构应比较分析工程施工实际进度与计划进度，预测实际进度对工程总工期的影响，并应在监理月报中向建设单位报告工程实际进展情况。</w:t>
      </w:r>
    </w:p>
    <w:p w14:paraId="1435626B">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lang w:val="en-US" w:eastAsia="zh-CN"/>
        </w:rPr>
        <w:t>6</w:t>
      </w:r>
      <w:r>
        <w:rPr>
          <w:rFonts w:hint="eastAsia" w:ascii="Times New Roman"/>
          <w:b/>
          <w:bCs/>
          <w:snapToGrid w:val="0"/>
          <w:color w:val="auto"/>
          <w:kern w:val="0"/>
          <w:highlight w:val="none"/>
        </w:rPr>
        <w:t>.4 工程安全生产管理：</w:t>
      </w:r>
    </w:p>
    <w:p w14:paraId="4E10306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.4.1 项目监理机构应根据法律法规、工程建设强制性标准，履行建设工程安全生产管理的监理职责，并应将安全生产管理的监理工作内容、方法和措施纳入监理规划及监理实施细则。</w:t>
      </w:r>
    </w:p>
    <w:p w14:paraId="7845E0A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.4.2 项目监理机构应审查施工单位现场安全生产规章制度的建立和实施情况，并应审查施工单位安全生产许可证及施工单位项目经理、专职安全生产管理人员和特种作业人员的资格，同时应核查施工机械和设施的安全许可验收手续。</w:t>
      </w:r>
    </w:p>
    <w:p w14:paraId="7D6130C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.4.3 项目监理机构应审查施工单位报审的专项施工方案，符合要求的，应由总监理工程师签认后报建设单位。超过一定规模的危险性较大的分部分项工程的专项施工方案，应检查施工单位组织专家进行论证、审查的情况，以及是否附具安全验算结果。项目监理机构应要求施工单位按已批准的专项施工方案组织施工。专项施工方案需要调整时，施工单位应按程序重新提交项目监理机构审查。</w:t>
      </w:r>
    </w:p>
    <w:p w14:paraId="7AE712E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专项施工方案审查应包括下列基本内容：</w:t>
      </w:r>
    </w:p>
    <w:p w14:paraId="2954943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（1）编审程序应符合相关规定。</w:t>
      </w:r>
    </w:p>
    <w:p w14:paraId="02813B8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（2）安全技术措施应符合工程建设强制性标准。</w:t>
      </w:r>
    </w:p>
    <w:p w14:paraId="60356C3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专项施工方案报审表应按相应规范的要求填写。</w:t>
      </w:r>
    </w:p>
    <w:p w14:paraId="566911A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.4.4项目监理机构应巡视检查危险性较大的分部分项工程专项施工方案实施情况。发现未按专项施工方案实施时，应签发监理通知单，要求施工单位按专项施工方案实施。</w:t>
      </w:r>
    </w:p>
    <w:p w14:paraId="37E293E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6</w:t>
      </w:r>
      <w:r>
        <w:rPr>
          <w:rFonts w:hint="eastAsia" w:ascii="Times New Roman"/>
          <w:snapToGrid w:val="0"/>
          <w:color w:val="auto"/>
          <w:kern w:val="0"/>
          <w:highlight w:val="none"/>
        </w:rPr>
        <w:t>.4.5 项目监理机构在实施监理过程中，发现工程存在安全事故隐患时，应签发监理通知单，要求施工单位整改；情况严重时，应签发工程暂停令，并应及时报告建设单位。施工单位拒不整改或不停止施工时，项目监理机构应及时向有关主管部门报送监理报告。</w:t>
      </w:r>
    </w:p>
    <w:p w14:paraId="704D4D9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ascii="Times New Roman"/>
          <w:snapToGrid w:val="0"/>
          <w:color w:val="auto"/>
          <w:kern w:val="0"/>
          <w:highlight w:val="none"/>
        </w:rPr>
        <w:t>监理报告应按相应规范的要求填写。</w:t>
      </w:r>
    </w:p>
    <w:p w14:paraId="143646A8">
      <w:pPr>
        <w:pStyle w:val="40"/>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29839A6A">
      <w:pPr>
        <w:jc w:val="center"/>
        <w:rPr>
          <w:rFonts w:hint="eastAsia" w:ascii="宋体" w:hAnsi="宋体" w:eastAsia="宋体" w:cs="宋体"/>
          <w:b/>
          <w:bCs/>
          <w:color w:val="auto"/>
          <w:sz w:val="32"/>
          <w:szCs w:val="32"/>
          <w:highlight w:val="none"/>
          <w:u w:val="none"/>
          <w:lang w:eastAsia="zh-CN"/>
        </w:rPr>
      </w:pPr>
      <w:r>
        <w:rPr>
          <w:rFonts w:hint="eastAsia" w:ascii="宋体" w:hAnsi="宋体" w:eastAsia="宋体" w:cs="宋体"/>
          <w:b/>
          <w:bCs/>
          <w:color w:val="auto"/>
          <w:sz w:val="32"/>
          <w:szCs w:val="32"/>
          <w:highlight w:val="none"/>
          <w:u w:val="none"/>
          <w:lang w:eastAsia="zh-CN"/>
        </w:rPr>
        <w:t>合同处罚条款范例</w:t>
      </w:r>
    </w:p>
    <w:p w14:paraId="38D4BEB7">
      <w:pPr>
        <w:jc w:val="left"/>
        <w:rPr>
          <w:rFonts w:hint="eastAsia" w:ascii="宋体" w:hAnsi="宋体" w:eastAsia="宋体" w:cs="宋体"/>
          <w:color w:val="auto"/>
          <w:sz w:val="32"/>
          <w:szCs w:val="32"/>
          <w:highlight w:val="none"/>
          <w:u w:val="none"/>
          <w:lang w:eastAsia="zh-CN"/>
        </w:rPr>
      </w:pPr>
    </w:p>
    <w:p w14:paraId="4CE3ECC9">
      <w:pPr>
        <w:numPr>
          <w:ilvl w:val="0"/>
          <w:numId w:val="2"/>
        </w:numPr>
        <w:jc w:val="left"/>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施工合同处罚范例</w:t>
      </w:r>
    </w:p>
    <w:p w14:paraId="46961D9E">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u w:val="none"/>
          <w:lang w:val="en-US" w:eastAsia="zh-CN"/>
        </w:rPr>
      </w:pPr>
      <w:r>
        <w:rPr>
          <w:rFonts w:hint="eastAsia" w:ascii="宋体" w:hAnsi="宋体" w:eastAsia="宋体" w:cs="宋体"/>
          <w:snapToGrid w:val="0"/>
          <w:color w:val="auto"/>
          <w:kern w:val="0"/>
          <w:highlight w:val="none"/>
          <w:u w:val="none"/>
          <w:lang w:val="en-US" w:eastAsia="zh-CN"/>
        </w:rPr>
        <w:t>1.1承包人违约</w:t>
      </w:r>
    </w:p>
    <w:p w14:paraId="5AEC015D">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u w:val="none"/>
          <w:lang w:val="en-US" w:eastAsia="zh-CN"/>
        </w:rPr>
      </w:pPr>
      <w:r>
        <w:rPr>
          <w:rFonts w:hint="eastAsia" w:ascii="宋体" w:hAnsi="宋体" w:eastAsia="宋体" w:cs="宋体"/>
          <w:snapToGrid w:val="0"/>
          <w:color w:val="auto"/>
          <w:kern w:val="0"/>
          <w:highlight w:val="none"/>
          <w:u w:val="none"/>
          <w:lang w:val="en-US" w:eastAsia="zh-CN"/>
        </w:rPr>
        <w:t>1.1.1 承包人违约的情形:</w:t>
      </w:r>
    </w:p>
    <w:p w14:paraId="259E7D6F">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u w:val="none"/>
          <w:lang w:val="en-US" w:eastAsia="zh-CN"/>
        </w:rPr>
      </w:pPr>
      <w:r>
        <w:rPr>
          <w:rFonts w:hint="eastAsia" w:ascii="宋体" w:hAnsi="宋体" w:eastAsia="宋体" w:cs="宋体"/>
          <w:snapToGrid w:val="0"/>
          <w:color w:val="auto"/>
          <w:kern w:val="0"/>
          <w:highlight w:val="none"/>
          <w:u w:val="none"/>
          <w:lang w:val="en-US" w:eastAsia="zh-CN"/>
        </w:rPr>
        <w:t>1.1.1.1 工程质量达不到合同约定的质量标准承包人违约责任:如未达到合格标准，除则按合同价款的 1%向招标人返纳质量</w:t>
      </w:r>
    </w:p>
    <w:p w14:paraId="682D93B4">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u w:val="none"/>
          <w:lang w:val="en-US" w:eastAsia="zh-CN"/>
        </w:rPr>
      </w:pPr>
      <w:r>
        <w:rPr>
          <w:rFonts w:hint="eastAsia" w:ascii="宋体" w:hAnsi="宋体" w:eastAsia="宋体" w:cs="宋体"/>
          <w:snapToGrid w:val="0"/>
          <w:color w:val="auto"/>
          <w:kern w:val="0"/>
          <w:highlight w:val="none"/>
          <w:u w:val="none"/>
          <w:lang w:val="en-US" w:eastAsia="zh-CN"/>
        </w:rPr>
        <w:t>违约金外，发包人有权利选择以下方式返工或修复，承包人不得异议:(1)发包人要求承包人在监理工程师和发包人要求的合理时间内，完成质量不合格工程的返工或修复工作，直至合同约定的质量标准，由此造成的工期延误和所有费用，全部由承包人承担;(2)发包人直接委托其它承包人完成质量不合格部分工程的返工或修复工作，由此造成的工期延误和所有费用，全部由承包人承担。(3)无论采取以上何种方式返工或修复，发包人均有权提请建设行政主管部门对其作不良行为记录，有权给予承包人履约评价为不合格，同时发包人有权拒绝承包人3年内参加发包人其它工程的投标。(4)因工程质量不达标而影响发包人与第三方产生的经济纠纷，相关损失全部由承包人承担。</w:t>
      </w:r>
    </w:p>
    <w:p w14:paraId="1EF556C3">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u w:val="none"/>
          <w:lang w:val="en-US" w:eastAsia="zh-CN"/>
        </w:rPr>
      </w:pPr>
      <w:r>
        <w:rPr>
          <w:rFonts w:hint="eastAsia" w:ascii="宋体" w:hAnsi="宋体" w:eastAsia="宋体" w:cs="宋体"/>
          <w:snapToGrid w:val="0"/>
          <w:color w:val="auto"/>
          <w:kern w:val="0"/>
          <w:highlight w:val="none"/>
          <w:u w:val="none"/>
          <w:lang w:val="en-US" w:eastAsia="zh-CN"/>
        </w:rPr>
        <w:t>1.1.1.2 承包人违反本合同的约定，应当按约定向发包人承担相应的违约责任。本合同违约责任形式按以下情况分类:</w:t>
      </w:r>
    </w:p>
    <w:p w14:paraId="0FE83AB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u w:val="none"/>
          <w:lang w:val="en-US" w:eastAsia="zh-CN"/>
        </w:rPr>
      </w:pPr>
      <w:r>
        <w:rPr>
          <w:rFonts w:hint="eastAsia" w:ascii="宋体" w:hAnsi="宋体" w:eastAsia="宋体" w:cs="宋体"/>
          <w:snapToGrid w:val="0"/>
          <w:color w:val="auto"/>
          <w:kern w:val="0"/>
          <w:highlight w:val="none"/>
          <w:u w:val="none"/>
          <w:lang w:val="en-US" w:eastAsia="zh-CN"/>
        </w:rPr>
        <w:t>(1)限期改正。承包人未履行或未按时履行或未按质履行义务时，发包人有权提出书面警告，承包人必须在发包人限定的时间内履行义务。每一次书面警告扣除违约金人民币壹仟元(￥1000)</w:t>
      </w:r>
    </w:p>
    <w:p w14:paraId="1792A227">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u w:val="none"/>
          <w:lang w:val="en-US" w:eastAsia="zh-CN"/>
        </w:rPr>
      </w:pPr>
      <w:r>
        <w:rPr>
          <w:rFonts w:hint="eastAsia" w:ascii="宋体" w:hAnsi="宋体" w:eastAsia="宋体" w:cs="宋体"/>
          <w:snapToGrid w:val="0"/>
          <w:color w:val="auto"/>
          <w:kern w:val="0"/>
          <w:highlight w:val="none"/>
          <w:u w:val="none"/>
          <w:lang w:val="en-US" w:eastAsia="zh-CN"/>
        </w:rPr>
        <w:t>(2)一般违约责任。承包人按本合同约定应当承担一般违约责任时，在发包人提出书面警告或通知后扣除违约金人民币伍仟元(￥5000)/次。合同另有约定的除外。</w:t>
      </w:r>
    </w:p>
    <w:p w14:paraId="101C8FE9">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u w:val="none"/>
          <w:lang w:val="en-US" w:eastAsia="zh-CN"/>
        </w:rPr>
      </w:pPr>
      <w:r>
        <w:rPr>
          <w:rFonts w:hint="eastAsia" w:ascii="宋体" w:hAnsi="宋体" w:eastAsia="宋体" w:cs="宋体"/>
          <w:snapToGrid w:val="0"/>
          <w:color w:val="auto"/>
          <w:kern w:val="0"/>
          <w:highlight w:val="none"/>
          <w:u w:val="none"/>
          <w:lang w:val="en-US" w:eastAsia="zh-CN"/>
        </w:rPr>
        <w:t>(3)严重违约责任。承包人按本合同约定应当承担严重违约责任时，在发包人提出书面警告或通知后扣除违约金伍万元(￥50000)/次。合同另有约定的除外</w:t>
      </w:r>
    </w:p>
    <w:p w14:paraId="70A923E7">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u w:val="none"/>
          <w:lang w:val="en-US" w:eastAsia="zh-CN"/>
        </w:rPr>
      </w:pPr>
      <w:r>
        <w:rPr>
          <w:rFonts w:hint="eastAsia" w:ascii="宋体" w:hAnsi="宋体" w:eastAsia="宋体" w:cs="宋体"/>
          <w:snapToGrid w:val="0"/>
          <w:color w:val="auto"/>
          <w:kern w:val="0"/>
          <w:highlight w:val="none"/>
          <w:u w:val="none"/>
          <w:lang w:val="en-US" w:eastAsia="zh-CN"/>
        </w:rPr>
        <w:t>(4)部分解除合同。三次受到发包人书面警告，发包人有权直接解除合同或部分解除合同，按承包人违约解除合同的条款执行。</w:t>
      </w:r>
    </w:p>
    <w:p w14:paraId="18E4980C">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u w:val="none"/>
          <w:lang w:val="en-US" w:eastAsia="zh-CN"/>
        </w:rPr>
      </w:pPr>
      <w:r>
        <w:rPr>
          <w:rFonts w:hint="eastAsia" w:ascii="宋体" w:hAnsi="宋体" w:eastAsia="宋体" w:cs="宋体"/>
          <w:snapToGrid w:val="0"/>
          <w:color w:val="auto"/>
          <w:kern w:val="0"/>
          <w:highlight w:val="none"/>
          <w:u w:val="none"/>
          <w:lang w:val="en-US" w:eastAsia="zh-CN"/>
        </w:rPr>
        <w:t>1.1.1.3 三次限期改正责任相当于一次一般违约责任，三次一般违约责任相当于一次严重违约责任;累计三次严重违约责任，发包人有权单方部分解除合同;累计五次严重违约责任，发包人有权全部解除合同。合同另有约定的除外。</w:t>
      </w:r>
    </w:p>
    <w:p w14:paraId="7948BF4E">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u w:val="none"/>
          <w:lang w:val="en-US" w:eastAsia="zh-CN"/>
        </w:rPr>
      </w:pPr>
      <w:r>
        <w:rPr>
          <w:rFonts w:hint="eastAsia" w:ascii="宋体" w:hAnsi="宋体" w:eastAsia="宋体" w:cs="宋体"/>
          <w:snapToGrid w:val="0"/>
          <w:color w:val="auto"/>
          <w:kern w:val="0"/>
          <w:highlight w:val="none"/>
          <w:u w:val="none"/>
          <w:lang w:val="en-US" w:eastAsia="zh-CN"/>
        </w:rPr>
        <w:t>1.1.1.4 承包人未按合同要求建立组织架构、派驻项目管理人员和投入设备，承包人必须按发包人要求限期整改，并承担相应违约责任。具体约定为:</w:t>
      </w:r>
    </w:p>
    <w:p w14:paraId="48DE5361">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u w:val="none"/>
          <w:lang w:val="en-US" w:eastAsia="zh-CN"/>
        </w:rPr>
      </w:pPr>
      <w:r>
        <w:rPr>
          <w:rFonts w:hint="eastAsia" w:ascii="宋体" w:hAnsi="宋体" w:eastAsia="宋体" w:cs="宋体"/>
          <w:snapToGrid w:val="0"/>
          <w:color w:val="auto"/>
          <w:kern w:val="0"/>
          <w:highlight w:val="none"/>
          <w:u w:val="none"/>
          <w:lang w:val="en-US" w:eastAsia="zh-CN"/>
        </w:rPr>
        <w:t>(1)在中标通知书发出后3日内，承包人承诺的项目技术负责人(总工)不到位，或到位后又离开，造成该岗位空缺。发包人一旦发现，将要求承包人做出书面解释并保证限期到位，同时将承担一般违约责任1次;若承包人拒不配合，未在发包人提出限期改正的期限内进行整改的，应承担严重违约责任1次，发包人有权单方提出解除合同，并要求承包人承担由此造成的一切损失。</w:t>
      </w:r>
    </w:p>
    <w:p w14:paraId="2FFAE0B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u w:val="none"/>
          <w:lang w:val="en-US" w:eastAsia="zh-CN"/>
        </w:rPr>
      </w:pPr>
      <w:r>
        <w:rPr>
          <w:rFonts w:hint="eastAsia" w:ascii="宋体" w:hAnsi="宋体" w:eastAsia="宋体" w:cs="宋体"/>
          <w:snapToGrid w:val="0"/>
          <w:color w:val="auto"/>
          <w:kern w:val="0"/>
          <w:highlight w:val="none"/>
          <w:u w:val="none"/>
          <w:lang w:val="en-US" w:eastAsia="zh-CN"/>
        </w:rPr>
        <w:t>(2)在规定的时间内施工人员和设备进场后3日内，承包人在投标文件中承诺的其他主要管理人员未能足额到位，或到位后又离开，造成该岗位空缺，以及未按承诺依时、足额投入有关设备，发包人一旦发现将要求承包人做出书面解释并保证人员、设备限期到位。上述情况每发生1次，承包人应承担限期改正责任1次。如果承包人拒不配合，未在发包人提出限期改正的期限内进行整改的，承包人应承担一般违约责任1次，连续二次书面通知整改拒不配合的，承包人应承担严重违约责任1次。</w:t>
      </w:r>
    </w:p>
    <w:p w14:paraId="176CF943">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u w:val="none"/>
          <w:lang w:val="en-US" w:eastAsia="zh-CN"/>
        </w:rPr>
      </w:pPr>
      <w:r>
        <w:rPr>
          <w:rFonts w:hint="eastAsia" w:ascii="宋体" w:hAnsi="宋体" w:eastAsia="宋体" w:cs="宋体"/>
          <w:snapToGrid w:val="0"/>
          <w:color w:val="auto"/>
          <w:kern w:val="0"/>
          <w:highlight w:val="none"/>
          <w:u w:val="none"/>
          <w:lang w:val="en-US" w:eastAsia="zh-CN"/>
        </w:rPr>
        <w:t xml:space="preserve">1.1.1.5 承包人如需要调换除项目经理外的其他主要管理人员，必须事先征得发包人书面同意。如承包人未经发包人书面同意，擅自调换项目主要管理人员，除必须限期改正外，承包人必须承担严重违约责任，发包人有权暂停支付工程款，并保留索赔的权利。 </w:t>
      </w:r>
    </w:p>
    <w:p w14:paraId="5E4B09D3">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u w:val="none"/>
          <w:lang w:val="en-US" w:eastAsia="zh-CN"/>
        </w:rPr>
      </w:pPr>
      <w:r>
        <w:rPr>
          <w:rFonts w:hint="eastAsia" w:ascii="宋体" w:hAnsi="宋体" w:eastAsia="宋体" w:cs="宋体"/>
          <w:snapToGrid w:val="0"/>
          <w:color w:val="auto"/>
          <w:kern w:val="0"/>
          <w:highlight w:val="none"/>
          <w:u w:val="none"/>
          <w:lang w:val="en-US" w:eastAsia="zh-CN"/>
        </w:rPr>
        <w:t xml:space="preserve">1.1.1.6 除项目经理外的其他主要管理人员需离开施工现场 3 日以上（含 3 日）需报发包人批准。在其请假离开的时间段内应书面委托其他驻场管理人员全权代表其行使相应职权。否则，每违约一次，承包人应当承担限期整改责任 1 次。在国家法定节假日期间，承包人应做好管理人员的轮休，并保证现场管理人员不少于 3 名。在工程实施期间，承包人应对现场主要管理人员进行考勤，并在每月 1 日前将前一月考勤表报送甲方审核。现场主要管理人员出勤天数均不得少于 22 天，若少于 22 天将按每缺勤一天扣减工程费用叁仟元（￥3000）/每人次处理。 </w:t>
      </w:r>
    </w:p>
    <w:p w14:paraId="3DEE780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u w:val="none"/>
          <w:lang w:val="en-US" w:eastAsia="zh-CN"/>
        </w:rPr>
      </w:pPr>
      <w:r>
        <w:rPr>
          <w:rFonts w:hint="eastAsia" w:ascii="宋体" w:hAnsi="宋体" w:eastAsia="宋体" w:cs="宋体"/>
          <w:snapToGrid w:val="0"/>
          <w:color w:val="auto"/>
          <w:kern w:val="0"/>
          <w:highlight w:val="none"/>
          <w:u w:val="none"/>
          <w:lang w:val="en-US" w:eastAsia="zh-CN"/>
        </w:rPr>
        <w:t>1.1.1.7 承包人项目经理和主要管理人员的考勤实行实名制打卡，承包人项目经理和主要管理人员的考勤若发现有弄虚作假行为，发现一次，承包人应承担一般违约责任1次。</w:t>
      </w:r>
    </w:p>
    <w:p w14:paraId="0D389BE9">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u w:val="none"/>
          <w:lang w:val="en-US" w:eastAsia="zh-CN"/>
        </w:rPr>
      </w:pPr>
      <w:r>
        <w:rPr>
          <w:rFonts w:hint="eastAsia" w:ascii="宋体" w:hAnsi="宋体" w:eastAsia="宋体" w:cs="宋体"/>
          <w:snapToGrid w:val="0"/>
          <w:color w:val="auto"/>
          <w:kern w:val="0"/>
          <w:highlight w:val="none"/>
          <w:u w:val="none"/>
          <w:lang w:val="en-US" w:eastAsia="zh-CN"/>
        </w:rPr>
        <w:t>1.1.1.8 承包人未按招标文件及合同要求按期提交发包人工程指挥部所需要的各项设施，应承担限期整改责任1次，若限期整改仍不提交，应承担一般违约责任1次，发包人有权自行安排临时设施的建设，所有费用由承包人工程费用中扣减。</w:t>
      </w:r>
    </w:p>
    <w:p w14:paraId="42F99CA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u w:val="none"/>
          <w:lang w:val="en-US" w:eastAsia="zh-CN"/>
        </w:rPr>
      </w:pPr>
      <w:r>
        <w:rPr>
          <w:rFonts w:hint="eastAsia" w:ascii="宋体" w:hAnsi="宋体" w:eastAsia="宋体" w:cs="宋体"/>
          <w:snapToGrid w:val="0"/>
          <w:color w:val="auto"/>
          <w:kern w:val="0"/>
          <w:highlight w:val="none"/>
          <w:u w:val="none"/>
          <w:lang w:val="en-US" w:eastAsia="zh-CN"/>
        </w:rPr>
        <w:t>1.1.1.9 承包人未按合同及投标书所作的承诺投入机械、设备、材料等，被监理工程师或发包人发现后，承包人除必须限期改正外，应承担限期改正责任1次。</w:t>
      </w:r>
    </w:p>
    <w:p w14:paraId="569EA070">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u w:val="none"/>
          <w:lang w:val="en-US" w:eastAsia="zh-CN"/>
        </w:rPr>
      </w:pPr>
      <w:r>
        <w:rPr>
          <w:rFonts w:hint="eastAsia" w:ascii="宋体" w:hAnsi="宋体" w:eastAsia="宋体" w:cs="宋体"/>
          <w:snapToGrid w:val="0"/>
          <w:color w:val="auto"/>
          <w:kern w:val="0"/>
          <w:highlight w:val="none"/>
          <w:u w:val="none"/>
          <w:lang w:val="en-US" w:eastAsia="zh-CN"/>
        </w:rPr>
        <w:t>1.1.1.10 工程承包人每次的进场材料，若出现不合格材料使用于工程上并造成质量缺陷，承包人必须承担一般违约责任1次。若出现质量事故或经济损失一次人民币壹拾万元(￥100,000)以上的，必须承担严重违约责任1次。造成重大质量安全事故(按国家安监部门规定界定)，发包人视情况部分或全部解除合同。同时，发包人有权追究当事人和承包人的法律责任。</w:t>
      </w:r>
    </w:p>
    <w:p w14:paraId="0821DBD5">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u w:val="none"/>
          <w:lang w:val="en-US" w:eastAsia="zh-CN"/>
        </w:rPr>
      </w:pPr>
      <w:r>
        <w:rPr>
          <w:rFonts w:hint="eastAsia" w:ascii="宋体" w:hAnsi="宋体" w:eastAsia="宋体" w:cs="宋体"/>
          <w:snapToGrid w:val="0"/>
          <w:color w:val="auto"/>
          <w:kern w:val="0"/>
          <w:highlight w:val="none"/>
          <w:u w:val="none"/>
          <w:lang w:val="en-US" w:eastAsia="zh-CN"/>
        </w:rPr>
        <w:t>1.1.1.11 承包人的工程质量，经监理工程师、发包人或工程质量监督机构抽查，发现质量有不合格、或未按设计要求和有关规范进行施工的，每发现一处承包人应承担一般违约责任1次;出现大面积质量不合格(占比达30%及以上)，每发现一处承包人应承担严重违约责任1次，发包人将情况通报纪检监察和建设行政主管部门，必要时申请调查责任相关人员，且承包人应赔偿发包人的经济损失。</w:t>
      </w:r>
    </w:p>
    <w:p w14:paraId="2C79B977">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u w:val="none"/>
          <w:lang w:val="en-US" w:eastAsia="zh-CN"/>
        </w:rPr>
      </w:pPr>
      <w:r>
        <w:rPr>
          <w:rFonts w:hint="eastAsia" w:ascii="宋体" w:hAnsi="宋体" w:eastAsia="宋体" w:cs="宋体"/>
          <w:snapToGrid w:val="0"/>
          <w:color w:val="auto"/>
          <w:kern w:val="0"/>
          <w:highlight w:val="none"/>
          <w:u w:val="none"/>
          <w:lang w:val="en-US" w:eastAsia="zh-CN"/>
        </w:rPr>
        <w:t>1.1.1.12 承包人没有按投标承诺和有关规定做好文明施工措施及安全生产，当发生包括但不限于以下情况:工人不统一着装施工临时材料如脚手架、泥网等过于陈旧、现场垃圾未安排专人清理、现场排水不畅污水横流、交通组织不力现场交通严重拥挤、材料设备堆放混乱、安全防护不符合要求、既有管线被破坏、野蛮施工造成周边环境破坏及警示安全标志不齐等，被监理工程师、发包人发现后，承包人除必须限期改正外，每发生一次(或一处)，承包人必须承担限期改正责任1次。由此而被上级主管部门通报批评被新闻媒体曝光的，承包人应承担一般违约责任1次;若由此发生安全生产事故，承包人应承担严重违约责任1次;造成严重安全事故等情节严重的，发包人有权部分或全部解除合同。</w:t>
      </w:r>
    </w:p>
    <w:p w14:paraId="0FA5DA08">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u w:val="none"/>
          <w:lang w:val="en-US" w:eastAsia="zh-CN"/>
        </w:rPr>
      </w:pPr>
      <w:r>
        <w:rPr>
          <w:rFonts w:hint="eastAsia" w:ascii="宋体" w:hAnsi="宋体" w:eastAsia="宋体" w:cs="宋体"/>
          <w:snapToGrid w:val="0"/>
          <w:color w:val="auto"/>
          <w:kern w:val="0"/>
          <w:highlight w:val="none"/>
          <w:u w:val="none"/>
          <w:lang w:val="en-US" w:eastAsia="zh-CN"/>
        </w:rPr>
        <w:t>1.1.1.13 因承包人原因造成工程投资增加的，承包人应赔偿发包人由此遭受的实际损失，情况严重时发包人有权单方解除本施工合同 。</w:t>
      </w:r>
    </w:p>
    <w:p w14:paraId="69269D6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u w:val="none"/>
          <w:lang w:val="en-US" w:eastAsia="zh-CN"/>
        </w:rPr>
      </w:pPr>
      <w:r>
        <w:rPr>
          <w:rFonts w:hint="eastAsia" w:ascii="宋体" w:hAnsi="宋体" w:eastAsia="宋体" w:cs="宋体"/>
          <w:snapToGrid w:val="0"/>
          <w:color w:val="auto"/>
          <w:kern w:val="0"/>
          <w:highlight w:val="none"/>
          <w:u w:val="none"/>
          <w:lang w:val="en-US" w:eastAsia="zh-CN"/>
        </w:rPr>
        <w:t>(1)若因承包人未按设计规定和施工技术规程要求认真做好施工现场的临时降水、排水(尤其是雨季施工期间)工作导致需要进行地基处理、边坡加固等情况时，每发生一处承包人应负严重违约责任1次，由此造成的工程投资增加由承包人承担。</w:t>
      </w:r>
    </w:p>
    <w:p w14:paraId="5E9F953D">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u w:val="none"/>
          <w:lang w:val="en-US" w:eastAsia="zh-CN"/>
        </w:rPr>
      </w:pPr>
      <w:r>
        <w:rPr>
          <w:rFonts w:hint="eastAsia" w:ascii="宋体" w:hAnsi="宋体" w:eastAsia="宋体" w:cs="宋体"/>
          <w:snapToGrid w:val="0"/>
          <w:color w:val="auto"/>
          <w:kern w:val="0"/>
          <w:highlight w:val="none"/>
          <w:u w:val="none"/>
          <w:lang w:val="en-US" w:eastAsia="zh-CN"/>
        </w:rPr>
        <w:t>(2)若承包人未严格按施工进度计划要求组织施工造成工期拖延，导致一些工程项目被迫进入雨季施工而引起投资增加的，承包人应承担严重违约责任1次，由此造成的投资增加由承包人负责。</w:t>
      </w:r>
    </w:p>
    <w:p w14:paraId="30CEB49E">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u w:val="none"/>
          <w:lang w:val="en-US" w:eastAsia="zh-CN"/>
        </w:rPr>
      </w:pPr>
      <w:r>
        <w:rPr>
          <w:rFonts w:hint="eastAsia" w:ascii="宋体" w:hAnsi="宋体" w:eastAsia="宋体" w:cs="宋体"/>
          <w:snapToGrid w:val="0"/>
          <w:color w:val="auto"/>
          <w:kern w:val="0"/>
          <w:highlight w:val="none"/>
          <w:u w:val="none"/>
          <w:lang w:val="en-US" w:eastAsia="zh-CN"/>
        </w:rPr>
        <w:t>(3)承包人未经监理工程师、发包人同意擅自改变施工技术方案和工艺，造成投资增加的，应承担严重违约责任1次，由此造成的投资增加由承包人负责。</w:t>
      </w:r>
    </w:p>
    <w:p w14:paraId="4AFD93FD">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u w:val="none"/>
          <w:lang w:val="en-US" w:eastAsia="zh-CN"/>
        </w:rPr>
      </w:pPr>
      <w:r>
        <w:rPr>
          <w:rFonts w:hint="eastAsia" w:ascii="宋体" w:hAnsi="宋体" w:eastAsia="宋体" w:cs="宋体"/>
          <w:snapToGrid w:val="0"/>
          <w:color w:val="auto"/>
          <w:kern w:val="0"/>
          <w:highlight w:val="none"/>
          <w:u w:val="none"/>
          <w:lang w:val="en-US" w:eastAsia="zh-CN"/>
        </w:rPr>
        <w:t>(4)承包人未拟定临时设施方案并经监理工程师、发包人审批同意擅自实施临时设施建设，若此临时设施建设经核实无法达到合同规定的要求，承包人应承担限期整改责任1次，若承包人拒绝限期整改应当承担一般违约责任1次，同时发包人有权按实际发生重新核定安全文明施工措施费</w:t>
      </w:r>
    </w:p>
    <w:p w14:paraId="43BFC638">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u w:val="none"/>
          <w:lang w:val="en-US" w:eastAsia="zh-CN"/>
        </w:rPr>
      </w:pPr>
      <w:r>
        <w:rPr>
          <w:rFonts w:hint="eastAsia" w:ascii="宋体" w:hAnsi="宋体" w:eastAsia="宋体" w:cs="宋体"/>
          <w:snapToGrid w:val="0"/>
          <w:color w:val="auto"/>
          <w:kern w:val="0"/>
          <w:highlight w:val="none"/>
          <w:u w:val="none"/>
          <w:lang w:val="en-US" w:eastAsia="zh-CN"/>
        </w:rPr>
        <w:t>(5)承包人提供虚假情况或制造现场假象造成设计变更及投资增加时，经监理公司、发包人发现，承包人应承担严重违约责任1次，造成的投资增加由承包人承担。</w:t>
      </w:r>
    </w:p>
    <w:p w14:paraId="2CE5F01B">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highlight w:val="none"/>
          <w:u w:val="none"/>
          <w:lang w:val="en-US" w:eastAsia="zh-CN"/>
        </w:rPr>
      </w:pPr>
      <w:r>
        <w:rPr>
          <w:rFonts w:hint="eastAsia" w:ascii="宋体" w:hAnsi="宋体" w:eastAsia="宋体" w:cs="宋体"/>
          <w:snapToGrid w:val="0"/>
          <w:color w:val="auto"/>
          <w:kern w:val="0"/>
          <w:highlight w:val="none"/>
          <w:u w:val="none"/>
          <w:lang w:val="en-US" w:eastAsia="zh-CN"/>
        </w:rPr>
        <w:t>1.1.1.14</w:t>
      </w:r>
      <w:r>
        <w:rPr>
          <w:rFonts w:hint="eastAsia" w:ascii="宋体" w:hAnsi="宋体" w:eastAsia="宋体" w:cs="宋体"/>
          <w:snapToGrid w:val="0"/>
          <w:color w:val="auto"/>
          <w:kern w:val="0"/>
          <w:sz w:val="24"/>
          <w:szCs w:val="20"/>
          <w:highlight w:val="none"/>
          <w:u w:val="none"/>
          <w:lang w:val="en-US" w:eastAsia="zh-CN"/>
        </w:rPr>
        <w:t>发包人将根据承包人的投标文件，严格考核施工项目管理人员的日常到位情况，并定期按照发包人的合同履约评价管理办法对承包人的合同履行情况进行评价。履约评价为不合格的，发包人有权拒绝承包人 3 年内参加发包人任何其它工程的投标，有权报请建设行政主管部门对其作不良行为记录。</w:t>
      </w:r>
    </w:p>
    <w:p w14:paraId="4D67AAAF">
      <w:pPr>
        <w:pStyle w:val="40"/>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5627F512">
      <w:pPr>
        <w:pStyle w:val="40"/>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68736CEA">
      <w:pPr>
        <w:pStyle w:val="40"/>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bookmarkEnd w:id="176"/>
    <w:p w14:paraId="00DFB3FB">
      <w:pPr>
        <w:pStyle w:val="2"/>
        <w:tabs>
          <w:tab w:val="left" w:pos="885"/>
        </w:tabs>
        <w:wordWrap w:val="0"/>
        <w:autoSpaceDE/>
        <w:autoSpaceDN/>
        <w:snapToGrid w:val="0"/>
        <w:spacing w:line="440" w:lineRule="exact"/>
        <w:ind w:left="885" w:hanging="885"/>
        <w:jc w:val="center"/>
        <w:rPr>
          <w:rFonts w:ascii="Times New Roman"/>
          <w:b/>
          <w:snapToGrid w:val="0"/>
          <w:color w:val="auto"/>
          <w:sz w:val="32"/>
          <w:szCs w:val="22"/>
          <w:highlight w:val="none"/>
        </w:rPr>
      </w:pPr>
      <w:bookmarkStart w:id="206" w:name="_Toc21669"/>
      <w:bookmarkStart w:id="207" w:name="_Toc3062"/>
      <w:bookmarkStart w:id="208" w:name="_Toc12650"/>
      <w:bookmarkStart w:id="209" w:name="_Hlt69698796"/>
      <w:r>
        <w:rPr>
          <w:rFonts w:hint="eastAsia" w:ascii="Times New Roman"/>
          <w:b/>
          <w:snapToGrid w:val="0"/>
          <w:color w:val="auto"/>
          <w:sz w:val="32"/>
          <w:szCs w:val="22"/>
          <w:highlight w:val="none"/>
        </w:rPr>
        <w:t>第四章</w:t>
      </w:r>
      <w:bookmarkStart w:id="210" w:name="_Hlt87793853"/>
      <w:bookmarkEnd w:id="210"/>
      <w:r>
        <w:rPr>
          <w:rFonts w:hint="eastAsia" w:ascii="Times New Roman"/>
          <w:b/>
          <w:snapToGrid w:val="0"/>
          <w:color w:val="auto"/>
          <w:sz w:val="32"/>
          <w:szCs w:val="22"/>
          <w:highlight w:val="none"/>
        </w:rPr>
        <w:t xml:space="preserve"> 技术要求</w:t>
      </w:r>
      <w:bookmarkEnd w:id="206"/>
      <w:bookmarkEnd w:id="207"/>
      <w:bookmarkEnd w:id="208"/>
    </w:p>
    <w:bookmarkEnd w:id="209"/>
    <w:p w14:paraId="69F644B1">
      <w:pPr>
        <w:wordWrap w:val="0"/>
        <w:adjustRightInd w:val="0"/>
        <w:snapToGrid w:val="0"/>
        <w:spacing w:line="440" w:lineRule="exact"/>
        <w:rPr>
          <w:rFonts w:hint="eastAsia" w:hAnsi="宋体" w:cs="宋体"/>
          <w:bCs/>
          <w:snapToGrid w:val="0"/>
          <w:color w:val="auto"/>
          <w:kern w:val="0"/>
          <w:highlight w:val="none"/>
        </w:rPr>
      </w:pPr>
      <w:bookmarkStart w:id="211" w:name="_Hlt69357851"/>
      <w:bookmarkEnd w:id="211"/>
      <w:bookmarkStart w:id="212" w:name="_Hlt69358207"/>
      <w:bookmarkEnd w:id="212"/>
      <w:bookmarkStart w:id="213" w:name="_Hlt75685840"/>
      <w:bookmarkEnd w:id="213"/>
      <w:bookmarkStart w:id="214" w:name="_Hlt68774758"/>
      <w:bookmarkEnd w:id="214"/>
      <w:bookmarkStart w:id="215" w:name="_Hlt69359335"/>
      <w:bookmarkEnd w:id="215"/>
      <w:bookmarkStart w:id="216" w:name="_Hlt69116854"/>
      <w:bookmarkEnd w:id="216"/>
      <w:bookmarkStart w:id="217" w:name="_Hlt69265216"/>
      <w:bookmarkEnd w:id="217"/>
      <w:bookmarkStart w:id="218" w:name="_Hlt80411122"/>
      <w:bookmarkEnd w:id="218"/>
      <w:bookmarkStart w:id="219" w:name="_Hlt87793346"/>
      <w:bookmarkEnd w:id="219"/>
      <w:bookmarkStart w:id="220" w:name="_Hlt87793370"/>
      <w:bookmarkEnd w:id="220"/>
      <w:bookmarkStart w:id="221" w:name="_Hlt66104926"/>
      <w:bookmarkEnd w:id="221"/>
      <w:bookmarkStart w:id="222" w:name="_Toc2392"/>
      <w:bookmarkStart w:id="223" w:name="_Toc7515"/>
    </w:p>
    <w:bookmarkEnd w:id="222"/>
    <w:bookmarkEnd w:id="223"/>
    <w:p w14:paraId="1ECFD6A4">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highlight w:val="none"/>
        </w:rPr>
      </w:pPr>
      <w:bookmarkStart w:id="224" w:name="_Hlt69338190"/>
      <w:bookmarkEnd w:id="224"/>
      <w:bookmarkStart w:id="225" w:name="_Hlt69265207"/>
      <w:bookmarkEnd w:id="225"/>
      <w:bookmarkStart w:id="226" w:name="_Hlt66848640"/>
      <w:bookmarkEnd w:id="226"/>
      <w:bookmarkStart w:id="227" w:name="_Hlt69635247"/>
      <w:bookmarkEnd w:id="227"/>
      <w:bookmarkStart w:id="228" w:name="_Hlt69116863"/>
      <w:bookmarkEnd w:id="228"/>
      <w:bookmarkStart w:id="229" w:name="_Hlt69358336"/>
      <w:bookmarkEnd w:id="229"/>
      <w:bookmarkStart w:id="230" w:name="_Toc25992"/>
      <w:bookmarkStart w:id="231" w:name="_Toc22126"/>
      <w:bookmarkStart w:id="232" w:name="_Toc29899"/>
      <w:bookmarkStart w:id="233" w:name="_Toc29213"/>
      <w:bookmarkStart w:id="234" w:name="_Toc16011"/>
      <w:bookmarkStart w:id="235" w:name="_Hlt69698785"/>
      <w:r>
        <w:rPr>
          <w:rFonts w:hint="eastAsia" w:ascii="宋体" w:hAnsi="宋体" w:eastAsia="宋体" w:cs="宋体"/>
          <w:b/>
          <w:snapToGrid w:val="0"/>
          <w:color w:val="auto"/>
          <w:kern w:val="0"/>
          <w:highlight w:val="none"/>
        </w:rPr>
        <w:t>1．房屋建筑工程建设项目</w:t>
      </w:r>
      <w:bookmarkEnd w:id="230"/>
      <w:bookmarkEnd w:id="231"/>
      <w:bookmarkEnd w:id="232"/>
      <w:bookmarkEnd w:id="233"/>
    </w:p>
    <w:p w14:paraId="4B9FF912">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bookmarkStart w:id="236" w:name="_Hlt69635252"/>
      <w:bookmarkEnd w:id="236"/>
      <w:bookmarkStart w:id="237" w:name="_Hlt78709799"/>
      <w:bookmarkEnd w:id="237"/>
      <w:bookmarkStart w:id="238" w:name="_Hlt69116858"/>
      <w:bookmarkEnd w:id="238"/>
      <w:bookmarkStart w:id="239" w:name="_Hlt69359243"/>
      <w:bookmarkEnd w:id="239"/>
      <w:bookmarkStart w:id="240" w:name="_Hlt69359245"/>
      <w:bookmarkEnd w:id="240"/>
      <w:bookmarkStart w:id="241" w:name="_Hlt69359086"/>
      <w:bookmarkEnd w:id="241"/>
      <w:bookmarkStart w:id="242" w:name="_Hlt69358458"/>
      <w:bookmarkEnd w:id="242"/>
      <w:r>
        <w:rPr>
          <w:rFonts w:hint="eastAsia" w:ascii="宋体" w:hAnsi="宋体" w:eastAsia="宋体" w:cs="宋体"/>
          <w:b w:val="0"/>
          <w:bCs/>
          <w:caps w:val="0"/>
          <w:smallCaps w:val="0"/>
          <w:snapToGrid w:val="0"/>
          <w:color w:val="auto"/>
          <w:spacing w:val="0"/>
          <w:kern w:val="0"/>
          <w:highlight w:val="none"/>
          <w:lang w:eastAsia="zh-CN"/>
        </w:rPr>
        <w:t>房屋建筑工程建设项目必须执行的现行技术规范，包括且不限于：</w:t>
      </w:r>
    </w:p>
    <w:p w14:paraId="6EFD45B4">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《建筑工程施工质量验收统一标准》；</w:t>
      </w:r>
    </w:p>
    <w:p w14:paraId="2AFE1AB6">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《建筑地基基础工程施工质量验收规范》；</w:t>
      </w:r>
    </w:p>
    <w:p w14:paraId="2382E13A">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《砌体工程施工质量验收规范》；</w:t>
      </w:r>
    </w:p>
    <w:p w14:paraId="2A76B625">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《混凝土结构工程施工质量验收规范》；</w:t>
      </w:r>
    </w:p>
    <w:p w14:paraId="5ED1B4E9">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《屋面工程质量验收规范》；</w:t>
      </w:r>
    </w:p>
    <w:p w14:paraId="33A489D3">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《地下防水工程质量验收规范》；</w:t>
      </w:r>
    </w:p>
    <w:p w14:paraId="4E6FF6BF">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bookmarkStart w:id="243" w:name="_Hlt78795211"/>
      <w:bookmarkEnd w:id="243"/>
      <w:r>
        <w:rPr>
          <w:rFonts w:hint="eastAsia" w:ascii="宋体" w:hAnsi="宋体" w:eastAsia="宋体" w:cs="宋体"/>
          <w:b w:val="0"/>
          <w:bCs/>
          <w:caps w:val="0"/>
          <w:smallCaps w:val="0"/>
          <w:snapToGrid w:val="0"/>
          <w:color w:val="auto"/>
          <w:spacing w:val="0"/>
          <w:kern w:val="0"/>
          <w:highlight w:val="none"/>
        </w:rPr>
        <w:t>《建筑地面工程施工质量验收规范》；</w:t>
      </w:r>
    </w:p>
    <w:p w14:paraId="39CE731D">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《建筑装饰装修工程施工质量验收规范》；</w:t>
      </w:r>
    </w:p>
    <w:p w14:paraId="7C04B749">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《建筑给排水及采暖工程施工质量验收规范》；</w:t>
      </w:r>
    </w:p>
    <w:p w14:paraId="1A832710">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《建筑电气工程施工质量验收规范》；</w:t>
      </w:r>
    </w:p>
    <w:p w14:paraId="3E48EFCD">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（11）《住建部绿色建筑评价标准》；</w:t>
      </w:r>
    </w:p>
    <w:p w14:paraId="51C413A4">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（12）《建筑节能与可再生能源利用通用规范》（GB55015-2021）；</w:t>
      </w:r>
    </w:p>
    <w:p w14:paraId="42DB23AA">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（13）《建筑环境通用规范》；</w:t>
      </w:r>
    </w:p>
    <w:p w14:paraId="37CBC5FF">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14</w:t>
      </w:r>
      <w:r>
        <w:rPr>
          <w:rFonts w:hint="eastAsia" w:ascii="宋体" w:hAnsi="宋体" w:eastAsia="宋体" w:cs="宋体"/>
          <w:b w:val="0"/>
          <w:bCs/>
          <w:caps w:val="0"/>
          <w:smallCaps w:val="0"/>
          <w:snapToGrid w:val="0"/>
          <w:color w:val="auto"/>
          <w:spacing w:val="0"/>
          <w:kern w:val="0"/>
          <w:highlight w:val="none"/>
          <w:lang w:eastAsia="zh-CN"/>
        </w:rPr>
        <w:t>）《广东省住房和城乡建设厅绿色施工导则》；</w:t>
      </w:r>
    </w:p>
    <w:p w14:paraId="45C90515">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15</w:t>
      </w:r>
      <w:r>
        <w:rPr>
          <w:rFonts w:hint="eastAsia" w:ascii="宋体" w:hAnsi="宋体" w:eastAsia="宋体" w:cs="宋体"/>
          <w:b w:val="0"/>
          <w:bCs/>
          <w:caps w:val="0"/>
          <w:smallCaps w:val="0"/>
          <w:snapToGrid w:val="0"/>
          <w:color w:val="auto"/>
          <w:spacing w:val="0"/>
          <w:kern w:val="0"/>
          <w:highlight w:val="none"/>
          <w:lang w:eastAsia="zh-CN"/>
        </w:rPr>
        <w:t>）《广东省建筑工程绿色施工评价标准》；</w:t>
      </w:r>
    </w:p>
    <w:p w14:paraId="56DD4586">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（16）《广东省建筑节能与绿色建筑工程施工质量验收规范》</w:t>
      </w:r>
    </w:p>
    <w:p w14:paraId="45654C5C">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jc w:val="both"/>
        <w:textAlignment w:val="auto"/>
        <w:outlineLvl w:val="9"/>
        <w:rPr>
          <w:rFonts w:hint="eastAsia" w:ascii="宋体" w:hAnsi="宋体" w:eastAsia="宋体" w:cs="宋体"/>
          <w:bCs/>
          <w:snapToGrid w:val="0"/>
          <w:color w:val="auto"/>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其他现行国家</w:t>
      </w:r>
      <w:r>
        <w:rPr>
          <w:rFonts w:hint="eastAsia" w:ascii="宋体" w:hAnsi="宋体" w:eastAsia="宋体" w:cs="宋体"/>
          <w:b w:val="0"/>
          <w:bCs/>
          <w:caps w:val="0"/>
          <w:smallCaps w:val="0"/>
          <w:snapToGrid w:val="0"/>
          <w:color w:val="auto"/>
          <w:spacing w:val="0"/>
          <w:kern w:val="0"/>
          <w:highlight w:val="none"/>
          <w:lang w:eastAsia="zh-CN"/>
        </w:rPr>
        <w:t>、广东省关于房建工程的</w:t>
      </w:r>
      <w:r>
        <w:rPr>
          <w:rFonts w:hint="eastAsia" w:ascii="宋体" w:hAnsi="宋体" w:eastAsia="宋体" w:cs="宋体"/>
          <w:b w:val="0"/>
          <w:bCs/>
          <w:caps w:val="0"/>
          <w:smallCaps w:val="0"/>
          <w:snapToGrid w:val="0"/>
          <w:color w:val="auto"/>
          <w:spacing w:val="0"/>
          <w:kern w:val="0"/>
          <w:highlight w:val="none"/>
        </w:rPr>
        <w:t>施工</w:t>
      </w:r>
      <w:r>
        <w:rPr>
          <w:rFonts w:hint="eastAsia" w:ascii="宋体" w:hAnsi="宋体" w:eastAsia="宋体" w:cs="宋体"/>
          <w:b w:val="0"/>
          <w:bCs/>
          <w:caps w:val="0"/>
          <w:smallCaps w:val="0"/>
          <w:snapToGrid w:val="0"/>
          <w:color w:val="auto"/>
          <w:spacing w:val="0"/>
          <w:kern w:val="0"/>
          <w:highlight w:val="none"/>
          <w:lang w:eastAsia="zh-CN"/>
        </w:rPr>
        <w:t>及验收</w:t>
      </w:r>
      <w:r>
        <w:rPr>
          <w:rFonts w:hint="eastAsia" w:ascii="宋体" w:hAnsi="宋体" w:eastAsia="宋体" w:cs="宋体"/>
          <w:b w:val="0"/>
          <w:bCs/>
          <w:caps w:val="0"/>
          <w:smallCaps w:val="0"/>
          <w:snapToGrid w:val="0"/>
          <w:color w:val="auto"/>
          <w:spacing w:val="0"/>
          <w:kern w:val="0"/>
          <w:highlight w:val="none"/>
        </w:rPr>
        <w:t>规范</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w:t>
      </w:r>
      <w:r>
        <w:rPr>
          <w:rFonts w:hint="eastAsia" w:ascii="宋体" w:hAnsi="宋体" w:eastAsia="宋体" w:cs="宋体"/>
          <w:b w:val="0"/>
          <w:bCs/>
          <w:caps w:val="0"/>
          <w:smallCaps w:val="0"/>
          <w:snapToGrid w:val="0"/>
          <w:color w:val="auto"/>
          <w:spacing w:val="0"/>
          <w:kern w:val="0"/>
          <w:highlight w:val="none"/>
        </w:rPr>
        <w:t>标准。</w:t>
      </w:r>
    </w:p>
    <w:p w14:paraId="019DA053">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Cs/>
          <w:snapToGrid w:val="0"/>
          <w:color w:val="auto"/>
          <w:kern w:val="0"/>
          <w:highlight w:val="none"/>
        </w:rPr>
      </w:pPr>
      <w:bookmarkStart w:id="244" w:name="_Toc16196"/>
      <w:bookmarkStart w:id="245" w:name="_Toc3631"/>
      <w:bookmarkStart w:id="246" w:name="_Toc2706"/>
      <w:bookmarkStart w:id="247" w:name="_Toc23789"/>
      <w:r>
        <w:rPr>
          <w:rFonts w:hint="eastAsia" w:ascii="宋体" w:hAnsi="宋体" w:eastAsia="宋体" w:cs="宋体"/>
          <w:b/>
          <w:snapToGrid w:val="0"/>
          <w:color w:val="auto"/>
          <w:kern w:val="0"/>
          <w:highlight w:val="none"/>
        </w:rPr>
        <w:t>2．市政基础设施工程建设项目</w:t>
      </w:r>
      <w:bookmarkEnd w:id="244"/>
      <w:bookmarkEnd w:id="245"/>
      <w:bookmarkEnd w:id="246"/>
      <w:bookmarkEnd w:id="247"/>
    </w:p>
    <w:p w14:paraId="499DBC66">
      <w:pPr>
        <w:keepNext w:val="0"/>
        <w:keepLines w:val="0"/>
        <w:pageBreakBefore w:val="0"/>
        <w:kinsoku/>
        <w:wordWrap w:val="0"/>
        <w:overflowPunct/>
        <w:topLinePunct w:val="0"/>
        <w:bidi w:val="0"/>
        <w:adjustRightInd w:val="0"/>
        <w:snapToGrid w:val="0"/>
        <w:spacing w:line="500" w:lineRule="exact"/>
        <w:ind w:firstLine="480" w:firstLineChars="200"/>
        <w:rPr>
          <w:rFonts w:hint="eastAsia" w:ascii="宋体" w:hAnsi="宋体" w:eastAsia="宋体" w:cs="宋体"/>
          <w:b w:val="0"/>
          <w:bCs/>
          <w:snapToGrid w:val="0"/>
          <w:color w:val="auto"/>
          <w:kern w:val="0"/>
          <w:szCs w:val="28"/>
          <w:highlight w:val="none"/>
        </w:rPr>
      </w:pPr>
      <w:r>
        <w:rPr>
          <w:rFonts w:hint="eastAsia" w:ascii="宋体" w:hAnsi="宋体" w:eastAsia="宋体" w:cs="宋体"/>
          <w:b w:val="0"/>
          <w:bCs/>
          <w:snapToGrid w:val="0"/>
          <w:color w:val="auto"/>
          <w:kern w:val="0"/>
          <w:highlight w:val="none"/>
        </w:rPr>
        <w:t>市政基础设施工程建设项目必须执行的现行技术规范，包括且不限于：</w:t>
      </w:r>
    </w:p>
    <w:p w14:paraId="444FEA19">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lang w:val="en-US" w:eastAsia="zh-CN"/>
        </w:rPr>
        <w:t>1</w:t>
      </w: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rPr>
        <w:t>《公路路基施工技术规范》</w:t>
      </w:r>
      <w:r>
        <w:rPr>
          <w:rFonts w:hint="eastAsia" w:ascii="宋体" w:hAnsi="宋体" w:eastAsia="宋体" w:cs="宋体"/>
          <w:b w:val="0"/>
          <w:bCs/>
          <w:caps w:val="0"/>
          <w:smallCaps w:val="0"/>
          <w:snapToGrid w:val="0"/>
          <w:color w:val="auto"/>
          <w:spacing w:val="0"/>
          <w:kern w:val="0"/>
          <w:highlight w:val="none"/>
        </w:rPr>
        <w:t>；</w:t>
      </w:r>
    </w:p>
    <w:p w14:paraId="308030B2">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《市政道路工程质量检验评定标准》；</w:t>
      </w:r>
    </w:p>
    <w:p w14:paraId="40CE13C2">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《市政排水管渠工程质量检验评定标准》；</w:t>
      </w:r>
    </w:p>
    <w:p w14:paraId="0BBF4B9D">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《给水排水管道工程施工及验收规范》；</w:t>
      </w:r>
    </w:p>
    <w:p w14:paraId="45EE277A">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《城市道路路基工程施工及验收规范》；</w:t>
      </w:r>
    </w:p>
    <w:p w14:paraId="3F50DB65">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《水泥砼路面施工及验收规范》；</w:t>
      </w:r>
    </w:p>
    <w:p w14:paraId="08D3BB49">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《公路水泥砼路面施工技术规范》；</w:t>
      </w:r>
    </w:p>
    <w:p w14:paraId="1D6C46CE">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《埋地硬聚氯乙烯排水管道工程技术规程》；</w:t>
      </w:r>
    </w:p>
    <w:p w14:paraId="6CA9A664">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《沥青路面施工及验收规范》；</w:t>
      </w:r>
    </w:p>
    <w:p w14:paraId="750FA0F9">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《广东省</w:t>
      </w:r>
      <w:r>
        <w:rPr>
          <w:rFonts w:hint="eastAsia" w:ascii="宋体" w:hAnsi="宋体" w:eastAsia="宋体" w:cs="宋体"/>
          <w:b w:val="0"/>
          <w:bCs/>
          <w:caps w:val="0"/>
          <w:smallCaps w:val="0"/>
          <w:snapToGrid w:val="0"/>
          <w:color w:val="auto"/>
          <w:spacing w:val="0"/>
          <w:kern w:val="0"/>
          <w:highlight w:val="none"/>
          <w:lang w:eastAsia="zh-CN"/>
        </w:rPr>
        <w:t>市政</w:t>
      </w:r>
      <w:r>
        <w:rPr>
          <w:rFonts w:hint="eastAsia" w:ascii="宋体" w:hAnsi="宋体" w:eastAsia="宋体" w:cs="宋体"/>
          <w:b w:val="0"/>
          <w:bCs/>
          <w:caps w:val="0"/>
          <w:smallCaps w:val="0"/>
          <w:snapToGrid w:val="0"/>
          <w:color w:val="auto"/>
          <w:spacing w:val="0"/>
          <w:kern w:val="0"/>
          <w:highlight w:val="none"/>
        </w:rPr>
        <w:t>工程施工质量技术资料统一用表》。</w:t>
      </w:r>
    </w:p>
    <w:p w14:paraId="27EDDC2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highlight w:val="none"/>
        </w:rPr>
      </w:pPr>
      <w:bookmarkStart w:id="248" w:name="_Toc8840"/>
      <w:bookmarkStart w:id="249" w:name="_Toc20464"/>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i w:val="0"/>
          <w:iCs w:val="0"/>
          <w:color w:val="auto"/>
          <w:kern w:val="0"/>
          <w:szCs w:val="21"/>
          <w:highlight w:val="none"/>
        </w:rPr>
        <w:t>《城市道路照明设计标准》（CJJ45-2015）；</w:t>
      </w:r>
      <w:bookmarkEnd w:id="248"/>
      <w:bookmarkEnd w:id="249"/>
    </w:p>
    <w:p w14:paraId="01A36CBB">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szCs w:val="21"/>
          <w:highlight w:val="none"/>
        </w:rPr>
      </w:pPr>
      <w:bookmarkStart w:id="250" w:name="_Toc12769"/>
      <w:bookmarkStart w:id="251" w:name="_Toc8828"/>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12</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rPr>
        <w:t>《低压配电设计规范》（GB50054-2011）；</w:t>
      </w:r>
      <w:bookmarkEnd w:id="250"/>
      <w:bookmarkEnd w:id="251"/>
    </w:p>
    <w:p w14:paraId="59EE4D3F">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highlight w:val="none"/>
        </w:rPr>
      </w:pPr>
      <w:bookmarkStart w:id="252" w:name="_Toc5338"/>
      <w:bookmarkStart w:id="253" w:name="_Toc17054"/>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13</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rPr>
        <w:t>《城市道路照明工程施工及验收规程》（CJJ89-2012）；</w:t>
      </w:r>
      <w:bookmarkEnd w:id="252"/>
      <w:bookmarkEnd w:id="253"/>
    </w:p>
    <w:p w14:paraId="17E5A6B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highlight w:val="none"/>
          <w:lang w:val="en-US" w:eastAsia="zh-CN"/>
        </w:rPr>
      </w:pPr>
      <w:bookmarkStart w:id="254" w:name="_Toc15704"/>
      <w:bookmarkStart w:id="255" w:name="_Toc17302"/>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14</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LED道路照明工程技术规范</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DB44/T 1898-2016</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w:t>
      </w:r>
      <w:bookmarkEnd w:id="254"/>
      <w:bookmarkEnd w:id="255"/>
    </w:p>
    <w:p w14:paraId="0F08A875">
      <w:pPr>
        <w:pStyle w:val="154"/>
        <w:keepNext w:val="0"/>
        <w:keepLines w:val="0"/>
        <w:pageBreakBefore w:val="0"/>
        <w:kinsoku/>
        <w:overflowPunct/>
        <w:topLinePunct w:val="0"/>
        <w:bidi w:val="0"/>
        <w:spacing w:line="500" w:lineRule="exact"/>
        <w:ind w:left="0" w:leftChars="0" w:firstLine="480" w:firstLineChars="200"/>
        <w:rPr>
          <w:rFonts w:hint="eastAsia" w:ascii="宋体" w:hAnsi="宋体" w:eastAsia="宋体" w:cs="宋体"/>
          <w:b w:val="0"/>
          <w:bCs/>
          <w:i w:val="0"/>
          <w:iCs w:val="0"/>
          <w:color w:val="auto"/>
          <w:kern w:val="0"/>
          <w:szCs w:val="21"/>
          <w:highlight w:val="none"/>
          <w:lang w:val="en-US" w:eastAsia="zh-CN"/>
        </w:rPr>
      </w:pP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15</w:t>
      </w:r>
      <w:r>
        <w:rPr>
          <w:rFonts w:hint="eastAsia" w:ascii="宋体" w:hAnsi="宋体" w:eastAsia="宋体" w:cs="宋体"/>
          <w:b w:val="0"/>
          <w:bCs/>
          <w:i w:val="0"/>
          <w:iCs w:val="0"/>
          <w:color w:val="auto"/>
          <w:kern w:val="0"/>
          <w:szCs w:val="21"/>
          <w:highlight w:val="none"/>
          <w:lang w:eastAsia="zh-CN"/>
        </w:rPr>
        <w:t>）《灯具第</w:t>
      </w:r>
      <w:r>
        <w:rPr>
          <w:rFonts w:hint="eastAsia" w:ascii="宋体" w:hAnsi="宋体" w:eastAsia="宋体" w:cs="宋体"/>
          <w:b w:val="0"/>
          <w:bCs/>
          <w:i w:val="0"/>
          <w:iCs w:val="0"/>
          <w:color w:val="auto"/>
          <w:kern w:val="0"/>
          <w:szCs w:val="21"/>
          <w:highlight w:val="none"/>
          <w:lang w:val="en-US" w:eastAsia="zh-CN"/>
        </w:rPr>
        <w:t>1部分：一般要求与试验</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GB7000.1-2015</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w:t>
      </w:r>
    </w:p>
    <w:p w14:paraId="64E0630B">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i w:val="0"/>
          <w:iCs w:val="0"/>
          <w:color w:val="auto"/>
          <w:kern w:val="0"/>
          <w:szCs w:val="21"/>
          <w:highlight w:val="none"/>
          <w:lang w:val="en-US" w:eastAsia="zh-CN"/>
        </w:rPr>
      </w:pP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16</w:t>
      </w:r>
      <w:r>
        <w:rPr>
          <w:rFonts w:hint="eastAsia" w:ascii="宋体" w:hAnsi="宋体" w:eastAsia="宋体" w:cs="宋体"/>
          <w:b w:val="0"/>
          <w:bCs/>
          <w:i w:val="0"/>
          <w:iCs w:val="0"/>
          <w:color w:val="auto"/>
          <w:kern w:val="0"/>
          <w:szCs w:val="21"/>
          <w:highlight w:val="none"/>
          <w:lang w:eastAsia="zh-CN"/>
        </w:rPr>
        <w:t>）《电缆工程电缆设计标准》（</w:t>
      </w:r>
      <w:r>
        <w:rPr>
          <w:rFonts w:hint="eastAsia" w:ascii="宋体" w:hAnsi="宋体" w:eastAsia="宋体" w:cs="宋体"/>
          <w:b w:val="0"/>
          <w:bCs/>
          <w:i w:val="0"/>
          <w:iCs w:val="0"/>
          <w:color w:val="auto"/>
          <w:kern w:val="0"/>
          <w:szCs w:val="21"/>
          <w:highlight w:val="none"/>
          <w:lang w:val="en-US" w:eastAsia="zh-CN"/>
        </w:rPr>
        <w:t>GB50217-2018</w:t>
      </w:r>
      <w:r>
        <w:rPr>
          <w:rFonts w:hint="eastAsia" w:ascii="宋体" w:hAnsi="宋体" w:eastAsia="宋体" w:cs="宋体"/>
          <w:b w:val="0"/>
          <w:bCs/>
          <w:i w:val="0"/>
          <w:iCs w:val="0"/>
          <w:color w:val="auto"/>
          <w:kern w:val="0"/>
          <w:szCs w:val="21"/>
          <w:highlight w:val="none"/>
          <w:lang w:eastAsia="zh-CN"/>
        </w:rPr>
        <w:t>）；</w:t>
      </w:r>
    </w:p>
    <w:p w14:paraId="2BD73719">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snapToGrid w:val="0"/>
          <w:color w:val="auto"/>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）其他现行国家、广东省关于市政工程的技术及验收规范、</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规程、标准。</w:t>
      </w:r>
    </w:p>
    <w:p w14:paraId="20839665">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highlight w:val="none"/>
        </w:rPr>
      </w:pPr>
      <w:bookmarkStart w:id="256" w:name="_Toc5246"/>
      <w:bookmarkStart w:id="257" w:name="_Toc20571"/>
      <w:r>
        <w:rPr>
          <w:rFonts w:hint="eastAsia" w:ascii="宋体" w:hAnsi="宋体" w:eastAsia="宋体" w:cs="宋体"/>
          <w:b/>
          <w:snapToGrid w:val="0"/>
          <w:color w:val="auto"/>
          <w:kern w:val="0"/>
          <w:highlight w:val="none"/>
        </w:rPr>
        <w:t>3．备查要求</w:t>
      </w:r>
      <w:bookmarkEnd w:id="256"/>
      <w:bookmarkEnd w:id="257"/>
    </w:p>
    <w:p w14:paraId="06C3D4AC">
      <w:pPr>
        <w:keepNext w:val="0"/>
        <w:keepLines w:val="0"/>
        <w:pageBreakBefore w:val="0"/>
        <w:kinsoku/>
        <w:wordWrap w:val="0"/>
        <w:overflowPunct/>
        <w:topLinePunct w:val="0"/>
        <w:bidi w:val="0"/>
        <w:adjustRightInd w:val="0"/>
        <w:snapToGrid w:val="0"/>
        <w:spacing w:line="500" w:lineRule="exact"/>
        <w:ind w:firstLine="560"/>
        <w:rPr>
          <w:rFonts w:hint="eastAsia" w:ascii="宋体" w:hAnsi="宋体" w:eastAsia="宋体" w:cs="宋体"/>
          <w:strike/>
          <w:snapToGrid w:val="0"/>
          <w:color w:val="auto"/>
          <w:kern w:val="0"/>
          <w:highlight w:val="none"/>
        </w:rPr>
        <w:sectPr>
          <w:endnotePr>
            <w:numFmt w:val="decimal"/>
          </w:endnotePr>
          <w:pgSz w:w="11906" w:h="16838"/>
          <w:pgMar w:top="1417" w:right="1417" w:bottom="1417" w:left="1417" w:header="850" w:footer="992" w:gutter="0"/>
          <w:pgNumType w:fmt="decimal"/>
          <w:cols w:space="0" w:num="1"/>
          <w:rtlGutter w:val="0"/>
          <w:docGrid w:linePitch="327" w:charSpace="0"/>
        </w:sectPr>
      </w:pPr>
      <w:r>
        <w:rPr>
          <w:rFonts w:hint="eastAsia" w:ascii="宋体" w:hAnsi="宋体" w:eastAsia="宋体" w:cs="宋体"/>
          <w:b w:val="0"/>
          <w:bCs/>
          <w:snapToGrid w:val="0"/>
          <w:color w:val="auto"/>
          <w:kern w:val="0"/>
          <w:highlight w:val="none"/>
        </w:rPr>
        <w:t>监理人必须在施工现场准备至少一套上述规范，委托人可随时检</w:t>
      </w:r>
      <w:r>
        <w:rPr>
          <w:rFonts w:hint="eastAsia" w:ascii="宋体" w:hAnsi="宋体" w:eastAsia="宋体" w:cs="宋体"/>
          <w:bCs/>
          <w:snapToGrid w:val="0"/>
          <w:color w:val="auto"/>
          <w:kern w:val="0"/>
          <w:highlight w:val="none"/>
        </w:rPr>
        <w:t>查监理人的上述规范，并监督监理人按规范要求执行。</w:t>
      </w:r>
      <w:bookmarkStart w:id="258" w:name="_Hlt69670335"/>
      <w:bookmarkEnd w:id="258"/>
    </w:p>
    <w:p w14:paraId="2C01AB53">
      <w:pPr>
        <w:pStyle w:val="2"/>
        <w:wordWrap w:val="0"/>
        <w:autoSpaceDE/>
        <w:autoSpaceDN/>
        <w:snapToGrid w:val="0"/>
        <w:spacing w:line="440" w:lineRule="exact"/>
        <w:jc w:val="center"/>
        <w:rPr>
          <w:rFonts w:ascii="Times New Roman"/>
          <w:b/>
          <w:snapToGrid w:val="0"/>
          <w:color w:val="auto"/>
          <w:sz w:val="32"/>
          <w:szCs w:val="22"/>
          <w:highlight w:val="none"/>
        </w:rPr>
      </w:pPr>
      <w:bookmarkStart w:id="259" w:name="_Toc4295"/>
      <w:r>
        <w:rPr>
          <w:rFonts w:hint="eastAsia" w:ascii="Times New Roman"/>
          <w:b/>
          <w:snapToGrid w:val="0"/>
          <w:color w:val="auto"/>
          <w:sz w:val="32"/>
          <w:szCs w:val="22"/>
          <w:highlight w:val="none"/>
        </w:rPr>
        <w:t xml:space="preserve">第五章 </w:t>
      </w:r>
      <w:bookmarkStart w:id="260" w:name="_Hlt75747044"/>
      <w:bookmarkEnd w:id="260"/>
      <w:r>
        <w:rPr>
          <w:rFonts w:hint="eastAsia" w:ascii="Times New Roman"/>
          <w:b/>
          <w:snapToGrid w:val="0"/>
          <w:color w:val="auto"/>
          <w:sz w:val="32"/>
          <w:szCs w:val="22"/>
          <w:highlight w:val="none"/>
        </w:rPr>
        <w:t>投标文件格式</w:t>
      </w:r>
      <w:bookmarkEnd w:id="234"/>
      <w:bookmarkEnd w:id="259"/>
    </w:p>
    <w:bookmarkEnd w:id="235"/>
    <w:p w14:paraId="7A6D8682">
      <w:pPr>
        <w:pStyle w:val="72"/>
        <w:keepNext w:val="0"/>
        <w:keepLines w:val="0"/>
        <w:widowControl w:val="0"/>
        <w:wordWrap w:val="0"/>
        <w:adjustRightInd w:val="0"/>
        <w:snapToGrid w:val="0"/>
        <w:spacing w:before="0" w:after="0" w:line="240" w:lineRule="auto"/>
        <w:ind w:left="3640" w:leftChars="15" w:hanging="3604" w:hangingChars="1496"/>
        <w:jc w:val="both"/>
        <w:outlineLvl w:val="9"/>
        <w:rPr>
          <w:rFonts w:ascii="Times New Roman"/>
          <w:b/>
          <w:snapToGrid w:val="0"/>
          <w:color w:val="auto"/>
          <w:highlight w:val="none"/>
        </w:rPr>
      </w:pPr>
      <w:bookmarkStart w:id="261" w:name="_附件二：近三年度主要施工项目（竣工及在建）一览表"/>
      <w:bookmarkEnd w:id="261"/>
      <w:bookmarkStart w:id="262" w:name="_附件二：工期承诺书"/>
      <w:bookmarkEnd w:id="262"/>
      <w:bookmarkStart w:id="263" w:name="_附件五：综合评审合理低价法"/>
      <w:bookmarkEnd w:id="263"/>
      <w:bookmarkStart w:id="264" w:name="_附件一：对招标文件条款自愿接受承诺书"/>
      <w:bookmarkEnd w:id="264"/>
      <w:bookmarkStart w:id="265" w:name="_附件四：工期承诺书"/>
      <w:bookmarkEnd w:id="265"/>
      <w:bookmarkStart w:id="266" w:name="_附件一：投标函"/>
      <w:bookmarkEnd w:id="266"/>
      <w:bookmarkStart w:id="267" w:name="_Toc66849200"/>
      <w:bookmarkStart w:id="268" w:name="_Toc137621693"/>
      <w:bookmarkStart w:id="269" w:name="_Toc200338097"/>
      <w:bookmarkStart w:id="270" w:name="_Hlt66847557"/>
    </w:p>
    <w:p w14:paraId="605BD047">
      <w:pPr>
        <w:pStyle w:val="72"/>
        <w:keepNext w:val="0"/>
        <w:keepLines w:val="0"/>
        <w:widowControl w:val="0"/>
        <w:wordWrap w:val="0"/>
        <w:adjustRightInd w:val="0"/>
        <w:snapToGrid w:val="0"/>
        <w:spacing w:before="0" w:after="0" w:line="240" w:lineRule="auto"/>
        <w:ind w:left="3640" w:leftChars="15" w:hanging="3604" w:hangingChars="1496"/>
        <w:jc w:val="both"/>
        <w:outlineLvl w:val="1"/>
        <w:rPr>
          <w:rFonts w:ascii="Times New Roman"/>
          <w:b/>
          <w:snapToGrid w:val="0"/>
          <w:color w:val="auto"/>
          <w:highlight w:val="none"/>
        </w:rPr>
      </w:pPr>
      <w:bookmarkStart w:id="271" w:name="_Toc63"/>
      <w:bookmarkStart w:id="272" w:name="_Toc29621"/>
      <w:r>
        <w:rPr>
          <w:rFonts w:hint="eastAsia" w:ascii="Times New Roman"/>
          <w:b/>
          <w:snapToGrid w:val="0"/>
          <w:color w:val="auto"/>
          <w:highlight w:val="none"/>
        </w:rPr>
        <w:t>格式一 封面</w:t>
      </w:r>
      <w:bookmarkEnd w:id="271"/>
      <w:bookmarkEnd w:id="272"/>
    </w:p>
    <w:p w14:paraId="5DF40F53">
      <w:pPr>
        <w:pStyle w:val="73"/>
        <w:widowControl w:val="0"/>
        <w:wordWrap w:val="0"/>
        <w:adjustRightInd w:val="0"/>
        <w:snapToGrid w:val="0"/>
        <w:spacing w:line="240" w:lineRule="auto"/>
        <w:rPr>
          <w:rFonts w:ascii="Times New Roman"/>
          <w:b/>
          <w:snapToGrid w:val="0"/>
          <w:color w:val="auto"/>
          <w:sz w:val="24"/>
          <w:highlight w:val="none"/>
        </w:rPr>
      </w:pPr>
    </w:p>
    <w:p w14:paraId="6FBB4A80">
      <w:pPr>
        <w:pStyle w:val="73"/>
        <w:widowControl w:val="0"/>
        <w:wordWrap w:val="0"/>
        <w:adjustRightInd w:val="0"/>
        <w:snapToGrid w:val="0"/>
        <w:spacing w:line="240" w:lineRule="auto"/>
        <w:jc w:val="right"/>
        <w:rPr>
          <w:rFonts w:ascii="Times New Roman"/>
          <w:b/>
          <w:snapToGrid w:val="0"/>
          <w:color w:val="auto"/>
          <w:sz w:val="24"/>
          <w:highlight w:val="none"/>
        </w:rPr>
      </w:pPr>
    </w:p>
    <w:p w14:paraId="59746A92">
      <w:pPr>
        <w:pStyle w:val="73"/>
        <w:widowControl w:val="0"/>
        <w:wordWrap w:val="0"/>
        <w:adjustRightInd w:val="0"/>
        <w:snapToGrid w:val="0"/>
        <w:spacing w:line="240" w:lineRule="auto"/>
        <w:rPr>
          <w:rFonts w:ascii="Times New Roman"/>
          <w:b/>
          <w:snapToGrid w:val="0"/>
          <w:color w:val="auto"/>
          <w:sz w:val="24"/>
          <w:highlight w:val="none"/>
        </w:rPr>
      </w:pPr>
    </w:p>
    <w:p w14:paraId="0294BCEE">
      <w:pPr>
        <w:pStyle w:val="73"/>
        <w:widowControl w:val="0"/>
        <w:wordWrap w:val="0"/>
        <w:adjustRightInd w:val="0"/>
        <w:snapToGrid w:val="0"/>
        <w:spacing w:line="240" w:lineRule="auto"/>
        <w:rPr>
          <w:rFonts w:ascii="Times New Roman"/>
          <w:b/>
          <w:snapToGrid w:val="0"/>
          <w:color w:val="auto"/>
          <w:sz w:val="24"/>
          <w:highlight w:val="none"/>
        </w:rPr>
      </w:pPr>
    </w:p>
    <w:p w14:paraId="7513099E">
      <w:pPr>
        <w:pStyle w:val="73"/>
        <w:widowControl w:val="0"/>
        <w:wordWrap w:val="0"/>
        <w:adjustRightInd w:val="0"/>
        <w:snapToGrid w:val="0"/>
        <w:spacing w:line="240" w:lineRule="auto"/>
        <w:rPr>
          <w:rFonts w:ascii="Times New Roman"/>
          <w:b/>
          <w:snapToGrid w:val="0"/>
          <w:color w:val="auto"/>
          <w:sz w:val="24"/>
          <w:highlight w:val="none"/>
        </w:rPr>
      </w:pPr>
    </w:p>
    <w:p w14:paraId="4875FFE9">
      <w:pPr>
        <w:pStyle w:val="73"/>
        <w:widowControl w:val="0"/>
        <w:wordWrap w:val="0"/>
        <w:adjustRightInd w:val="0"/>
        <w:snapToGrid w:val="0"/>
        <w:spacing w:line="240" w:lineRule="auto"/>
        <w:rPr>
          <w:rFonts w:ascii="Times New Roman"/>
          <w:b/>
          <w:snapToGrid w:val="0"/>
          <w:color w:val="auto"/>
          <w:sz w:val="24"/>
          <w:highlight w:val="none"/>
        </w:rPr>
      </w:pPr>
    </w:p>
    <w:p w14:paraId="2D9D39D4">
      <w:pPr>
        <w:pStyle w:val="73"/>
        <w:widowControl w:val="0"/>
        <w:wordWrap w:val="0"/>
        <w:adjustRightInd w:val="0"/>
        <w:snapToGrid w:val="0"/>
        <w:spacing w:line="240" w:lineRule="auto"/>
        <w:rPr>
          <w:rFonts w:ascii="Times New Roman"/>
          <w:b/>
          <w:snapToGrid w:val="0"/>
          <w:color w:val="auto"/>
          <w:sz w:val="24"/>
          <w:highlight w:val="none"/>
        </w:rPr>
      </w:pPr>
    </w:p>
    <w:p w14:paraId="5F4307BB">
      <w:pPr>
        <w:pStyle w:val="73"/>
        <w:widowControl w:val="0"/>
        <w:wordWrap w:val="0"/>
        <w:adjustRightInd w:val="0"/>
        <w:snapToGrid w:val="0"/>
        <w:spacing w:line="240" w:lineRule="auto"/>
        <w:rPr>
          <w:rFonts w:ascii="Times New Roman"/>
          <w:b/>
          <w:snapToGrid w:val="0"/>
          <w:color w:val="auto"/>
          <w:sz w:val="24"/>
          <w:highlight w:val="none"/>
        </w:rPr>
      </w:pPr>
    </w:p>
    <w:p w14:paraId="0005A7BA">
      <w:pPr>
        <w:pStyle w:val="73"/>
        <w:widowControl w:val="0"/>
        <w:wordWrap w:val="0"/>
        <w:adjustRightInd w:val="0"/>
        <w:snapToGrid w:val="0"/>
        <w:spacing w:line="240" w:lineRule="auto"/>
        <w:rPr>
          <w:rFonts w:ascii="Times New Roman"/>
          <w:b/>
          <w:snapToGrid w:val="0"/>
          <w:color w:val="auto"/>
          <w:sz w:val="24"/>
          <w:highlight w:val="none"/>
        </w:rPr>
      </w:pPr>
    </w:p>
    <w:p w14:paraId="38D03B0C">
      <w:pPr>
        <w:pStyle w:val="73"/>
        <w:widowControl w:val="0"/>
        <w:wordWrap w:val="0"/>
        <w:adjustRightInd w:val="0"/>
        <w:snapToGrid w:val="0"/>
        <w:spacing w:line="240" w:lineRule="auto"/>
        <w:rPr>
          <w:rFonts w:ascii="Times New Roman"/>
          <w:b/>
          <w:snapToGrid w:val="0"/>
          <w:color w:val="auto"/>
          <w:sz w:val="24"/>
          <w:highlight w:val="none"/>
        </w:rPr>
      </w:pPr>
    </w:p>
    <w:p w14:paraId="01F56212">
      <w:pPr>
        <w:pStyle w:val="73"/>
        <w:widowControl w:val="0"/>
        <w:wordWrap w:val="0"/>
        <w:adjustRightInd w:val="0"/>
        <w:snapToGrid w:val="0"/>
        <w:spacing w:line="240" w:lineRule="auto"/>
        <w:ind w:firstLine="0"/>
        <w:jc w:val="center"/>
        <w:rPr>
          <w:rFonts w:ascii="Times New Roman"/>
          <w:b/>
          <w:snapToGrid w:val="0"/>
          <w:color w:val="auto"/>
          <w:sz w:val="48"/>
          <w:szCs w:val="48"/>
          <w:highlight w:val="none"/>
        </w:rPr>
      </w:pPr>
      <w:r>
        <w:rPr>
          <w:rFonts w:hint="eastAsia" w:ascii="Times New Roman"/>
          <w:bCs/>
          <w:snapToGrid w:val="0"/>
          <w:color w:val="auto"/>
          <w:sz w:val="48"/>
          <w:szCs w:val="48"/>
          <w:highlight w:val="none"/>
          <w:u w:val="single"/>
        </w:rPr>
        <w:t xml:space="preserve">             </w:t>
      </w:r>
      <w:r>
        <w:rPr>
          <w:rFonts w:hint="eastAsia" w:ascii="Times New Roman"/>
          <w:b/>
          <w:snapToGrid w:val="0"/>
          <w:color w:val="auto"/>
          <w:sz w:val="48"/>
          <w:szCs w:val="48"/>
          <w:highlight w:val="none"/>
        </w:rPr>
        <w:t>（项目名称）招标</w:t>
      </w:r>
    </w:p>
    <w:p w14:paraId="3BD1E3C7">
      <w:pPr>
        <w:pStyle w:val="73"/>
        <w:widowControl w:val="0"/>
        <w:wordWrap w:val="0"/>
        <w:adjustRightInd w:val="0"/>
        <w:snapToGrid w:val="0"/>
        <w:spacing w:line="240" w:lineRule="auto"/>
        <w:ind w:firstLine="0"/>
        <w:jc w:val="center"/>
        <w:rPr>
          <w:rFonts w:ascii="Times New Roman"/>
          <w:b/>
          <w:snapToGrid w:val="0"/>
          <w:color w:val="auto"/>
          <w:sz w:val="32"/>
          <w:highlight w:val="none"/>
        </w:rPr>
      </w:pPr>
    </w:p>
    <w:p w14:paraId="3D2A6112">
      <w:pPr>
        <w:pStyle w:val="73"/>
        <w:widowControl w:val="0"/>
        <w:wordWrap w:val="0"/>
        <w:adjustRightInd w:val="0"/>
        <w:snapToGrid w:val="0"/>
        <w:spacing w:line="240" w:lineRule="auto"/>
        <w:ind w:firstLine="0"/>
        <w:jc w:val="center"/>
        <w:rPr>
          <w:rFonts w:ascii="Times New Roman"/>
          <w:b/>
          <w:snapToGrid w:val="0"/>
          <w:color w:val="auto"/>
          <w:sz w:val="72"/>
          <w:highlight w:val="none"/>
        </w:rPr>
      </w:pPr>
      <w:r>
        <w:rPr>
          <w:rFonts w:hint="eastAsia" w:ascii="Times New Roman"/>
          <w:b/>
          <w:snapToGrid w:val="0"/>
          <w:color w:val="auto"/>
          <w:sz w:val="72"/>
          <w:highlight w:val="none"/>
        </w:rPr>
        <w:t>投  标  文  件</w:t>
      </w:r>
    </w:p>
    <w:p w14:paraId="5A4D8E98">
      <w:pPr>
        <w:pStyle w:val="73"/>
        <w:widowControl w:val="0"/>
        <w:wordWrap w:val="0"/>
        <w:adjustRightInd w:val="0"/>
        <w:snapToGrid w:val="0"/>
        <w:spacing w:line="240" w:lineRule="auto"/>
        <w:ind w:firstLine="0"/>
        <w:jc w:val="center"/>
        <w:rPr>
          <w:rFonts w:ascii="Times New Roman"/>
          <w:b/>
          <w:snapToGrid w:val="0"/>
          <w:color w:val="auto"/>
          <w:sz w:val="32"/>
          <w:highlight w:val="none"/>
        </w:rPr>
      </w:pPr>
    </w:p>
    <w:p w14:paraId="189B292E">
      <w:pPr>
        <w:pStyle w:val="73"/>
        <w:widowControl w:val="0"/>
        <w:wordWrap w:val="0"/>
        <w:adjustRightInd w:val="0"/>
        <w:snapToGrid w:val="0"/>
        <w:spacing w:line="240" w:lineRule="auto"/>
        <w:ind w:firstLine="0"/>
        <w:jc w:val="center"/>
        <w:rPr>
          <w:rFonts w:ascii="Times New Roman"/>
          <w:b/>
          <w:snapToGrid w:val="0"/>
          <w:color w:val="auto"/>
          <w:sz w:val="48"/>
          <w:szCs w:val="48"/>
          <w:highlight w:val="none"/>
        </w:rPr>
      </w:pPr>
      <w:r>
        <w:rPr>
          <w:rFonts w:hint="eastAsia" w:ascii="Times New Roman"/>
          <w:b/>
          <w:snapToGrid w:val="0"/>
          <w:color w:val="auto"/>
          <w:sz w:val="48"/>
          <w:szCs w:val="48"/>
          <w:highlight w:val="none"/>
        </w:rPr>
        <w:t>（商务标书／监理大纲／</w:t>
      </w:r>
      <w:r>
        <w:rPr>
          <w:rFonts w:hint="eastAsia" w:ascii="Times New Roman"/>
          <w:b/>
          <w:snapToGrid w:val="0"/>
          <w:color w:val="auto"/>
          <w:sz w:val="48"/>
          <w:szCs w:val="48"/>
          <w:highlight w:val="none"/>
          <w:lang w:val="en-US" w:eastAsia="zh-CN"/>
        </w:rPr>
        <w:t>定标文件</w:t>
      </w:r>
      <w:r>
        <w:rPr>
          <w:rFonts w:hint="eastAsia" w:ascii="Times New Roman"/>
          <w:b/>
          <w:snapToGrid w:val="0"/>
          <w:color w:val="auto"/>
          <w:sz w:val="48"/>
          <w:szCs w:val="48"/>
          <w:highlight w:val="none"/>
        </w:rPr>
        <w:t>）</w:t>
      </w:r>
    </w:p>
    <w:p w14:paraId="21D0A39E">
      <w:pPr>
        <w:pStyle w:val="73"/>
        <w:widowControl w:val="0"/>
        <w:wordWrap w:val="0"/>
        <w:adjustRightInd w:val="0"/>
        <w:snapToGrid w:val="0"/>
        <w:spacing w:line="240" w:lineRule="auto"/>
        <w:rPr>
          <w:rFonts w:ascii="Times New Roman"/>
          <w:b/>
          <w:snapToGrid w:val="0"/>
          <w:color w:val="auto"/>
          <w:highlight w:val="none"/>
        </w:rPr>
      </w:pPr>
    </w:p>
    <w:p w14:paraId="47BA86B9">
      <w:pPr>
        <w:pStyle w:val="73"/>
        <w:widowControl w:val="0"/>
        <w:wordWrap w:val="0"/>
        <w:adjustRightInd w:val="0"/>
        <w:snapToGrid w:val="0"/>
        <w:spacing w:line="240" w:lineRule="auto"/>
        <w:rPr>
          <w:rFonts w:ascii="Times New Roman"/>
          <w:b/>
          <w:snapToGrid w:val="0"/>
          <w:color w:val="auto"/>
          <w:sz w:val="32"/>
          <w:highlight w:val="none"/>
        </w:rPr>
      </w:pPr>
    </w:p>
    <w:p w14:paraId="65C3F1D5">
      <w:pPr>
        <w:pStyle w:val="73"/>
        <w:widowControl w:val="0"/>
        <w:wordWrap w:val="0"/>
        <w:adjustRightInd w:val="0"/>
        <w:snapToGrid w:val="0"/>
        <w:spacing w:line="240" w:lineRule="auto"/>
        <w:rPr>
          <w:rFonts w:ascii="Times New Roman"/>
          <w:b/>
          <w:snapToGrid w:val="0"/>
          <w:color w:val="auto"/>
          <w:sz w:val="32"/>
          <w:highlight w:val="none"/>
        </w:rPr>
      </w:pPr>
    </w:p>
    <w:p w14:paraId="04CF17A0">
      <w:pPr>
        <w:pStyle w:val="73"/>
        <w:widowControl w:val="0"/>
        <w:wordWrap w:val="0"/>
        <w:adjustRightInd w:val="0"/>
        <w:snapToGrid w:val="0"/>
        <w:spacing w:line="240" w:lineRule="auto"/>
        <w:rPr>
          <w:rFonts w:ascii="Times New Roman"/>
          <w:b/>
          <w:snapToGrid w:val="0"/>
          <w:color w:val="auto"/>
          <w:sz w:val="32"/>
          <w:highlight w:val="none"/>
        </w:rPr>
      </w:pPr>
    </w:p>
    <w:p w14:paraId="70B9E93C">
      <w:pPr>
        <w:pStyle w:val="73"/>
        <w:widowControl w:val="0"/>
        <w:wordWrap w:val="0"/>
        <w:adjustRightInd w:val="0"/>
        <w:snapToGrid w:val="0"/>
        <w:spacing w:line="240" w:lineRule="auto"/>
        <w:rPr>
          <w:rFonts w:ascii="Times New Roman"/>
          <w:b/>
          <w:snapToGrid w:val="0"/>
          <w:color w:val="auto"/>
          <w:sz w:val="32"/>
          <w:highlight w:val="none"/>
        </w:rPr>
      </w:pPr>
    </w:p>
    <w:p w14:paraId="1ECCE2FB">
      <w:pPr>
        <w:pStyle w:val="73"/>
        <w:widowControl w:val="0"/>
        <w:wordWrap w:val="0"/>
        <w:adjustRightInd w:val="0"/>
        <w:snapToGrid w:val="0"/>
        <w:spacing w:line="240" w:lineRule="auto"/>
        <w:rPr>
          <w:rFonts w:ascii="Times New Roman"/>
          <w:b/>
          <w:snapToGrid w:val="0"/>
          <w:color w:val="auto"/>
          <w:sz w:val="32"/>
          <w:highlight w:val="none"/>
        </w:rPr>
      </w:pPr>
    </w:p>
    <w:p w14:paraId="1EB2808C">
      <w:pPr>
        <w:pStyle w:val="73"/>
        <w:widowControl w:val="0"/>
        <w:wordWrap w:val="0"/>
        <w:adjustRightInd w:val="0"/>
        <w:snapToGrid w:val="0"/>
        <w:spacing w:line="240" w:lineRule="auto"/>
        <w:rPr>
          <w:rFonts w:ascii="Times New Roman"/>
          <w:b/>
          <w:snapToGrid w:val="0"/>
          <w:color w:val="auto"/>
          <w:sz w:val="32"/>
          <w:highlight w:val="none"/>
        </w:rPr>
      </w:pPr>
    </w:p>
    <w:p w14:paraId="759F596E">
      <w:pPr>
        <w:pStyle w:val="73"/>
        <w:widowControl w:val="0"/>
        <w:wordWrap w:val="0"/>
        <w:adjustRightInd w:val="0"/>
        <w:snapToGrid w:val="0"/>
        <w:spacing w:line="240" w:lineRule="auto"/>
        <w:rPr>
          <w:rFonts w:ascii="Times New Roman"/>
          <w:b/>
          <w:snapToGrid w:val="0"/>
          <w:color w:val="auto"/>
          <w:sz w:val="32"/>
          <w:highlight w:val="none"/>
        </w:rPr>
      </w:pPr>
    </w:p>
    <w:p w14:paraId="146D5E17">
      <w:pPr>
        <w:pStyle w:val="73"/>
        <w:widowControl w:val="0"/>
        <w:wordWrap w:val="0"/>
        <w:adjustRightInd w:val="0"/>
        <w:snapToGrid w:val="0"/>
        <w:spacing w:line="240" w:lineRule="auto"/>
        <w:rPr>
          <w:rFonts w:ascii="Times New Roman"/>
          <w:b/>
          <w:snapToGrid w:val="0"/>
          <w:color w:val="auto"/>
          <w:sz w:val="32"/>
          <w:highlight w:val="none"/>
        </w:rPr>
      </w:pPr>
    </w:p>
    <w:p w14:paraId="6742C860">
      <w:pPr>
        <w:pStyle w:val="73"/>
        <w:widowControl w:val="0"/>
        <w:wordWrap w:val="0"/>
        <w:adjustRightInd w:val="0"/>
        <w:snapToGrid w:val="0"/>
        <w:spacing w:line="240" w:lineRule="auto"/>
        <w:ind w:firstLine="0"/>
        <w:jc w:val="center"/>
        <w:rPr>
          <w:rFonts w:ascii="Times New Roman"/>
          <w:bCs/>
          <w:snapToGrid w:val="0"/>
          <w:color w:val="auto"/>
          <w:sz w:val="32"/>
          <w:highlight w:val="none"/>
        </w:rPr>
      </w:pPr>
      <w:r>
        <w:rPr>
          <w:rFonts w:hint="eastAsia" w:ascii="Times New Roman"/>
          <w:bCs/>
          <w:snapToGrid w:val="0"/>
          <w:color w:val="auto"/>
          <w:sz w:val="32"/>
          <w:highlight w:val="none"/>
        </w:rPr>
        <w:t>投标人：</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（盖单位章）</w:t>
      </w:r>
    </w:p>
    <w:p w14:paraId="4DAF0F5D">
      <w:pPr>
        <w:pStyle w:val="73"/>
        <w:widowControl w:val="0"/>
        <w:wordWrap w:val="0"/>
        <w:adjustRightInd w:val="0"/>
        <w:snapToGrid w:val="0"/>
        <w:spacing w:line="240" w:lineRule="auto"/>
        <w:ind w:firstLine="0"/>
        <w:jc w:val="center"/>
        <w:rPr>
          <w:rFonts w:ascii="Times New Roman"/>
          <w:bCs/>
          <w:snapToGrid w:val="0"/>
          <w:color w:val="auto"/>
          <w:sz w:val="32"/>
          <w:highlight w:val="none"/>
        </w:rPr>
      </w:pPr>
    </w:p>
    <w:p w14:paraId="0642C6A2">
      <w:pPr>
        <w:pStyle w:val="73"/>
        <w:widowControl w:val="0"/>
        <w:wordWrap w:val="0"/>
        <w:adjustRightInd w:val="0"/>
        <w:snapToGrid w:val="0"/>
        <w:spacing w:line="240" w:lineRule="auto"/>
        <w:ind w:firstLine="0"/>
        <w:jc w:val="center"/>
        <w:rPr>
          <w:rFonts w:ascii="Times New Roman"/>
          <w:bCs/>
          <w:snapToGrid w:val="0"/>
          <w:color w:val="auto"/>
          <w:sz w:val="32"/>
          <w:highlight w:val="none"/>
        </w:rPr>
      </w:pPr>
    </w:p>
    <w:p w14:paraId="60435907">
      <w:pPr>
        <w:pStyle w:val="73"/>
        <w:widowControl w:val="0"/>
        <w:wordWrap w:val="0"/>
        <w:adjustRightInd w:val="0"/>
        <w:snapToGrid w:val="0"/>
        <w:spacing w:line="240" w:lineRule="auto"/>
        <w:ind w:firstLine="0"/>
        <w:jc w:val="center"/>
        <w:rPr>
          <w:rFonts w:ascii="Times New Roman"/>
          <w:bCs/>
          <w:snapToGrid w:val="0"/>
          <w:color w:val="auto"/>
          <w:sz w:val="32"/>
          <w:highlight w:val="none"/>
        </w:rPr>
      </w:pPr>
    </w:p>
    <w:p w14:paraId="6A449385">
      <w:pPr>
        <w:pStyle w:val="73"/>
        <w:widowControl w:val="0"/>
        <w:wordWrap w:val="0"/>
        <w:adjustRightInd w:val="0"/>
        <w:snapToGrid w:val="0"/>
        <w:spacing w:line="240" w:lineRule="auto"/>
        <w:ind w:firstLine="0"/>
        <w:jc w:val="center"/>
        <w:rPr>
          <w:rFonts w:ascii="Times New Roman"/>
          <w:bCs/>
          <w:snapToGrid w:val="0"/>
          <w:color w:val="auto"/>
          <w:sz w:val="32"/>
          <w:highlight w:val="none"/>
        </w:rPr>
      </w:pPr>
      <w:r>
        <w:rPr>
          <w:rFonts w:hint="eastAsia" w:ascii="Times New Roman"/>
          <w:bCs/>
          <w:snapToGrid w:val="0"/>
          <w:color w:val="auto"/>
          <w:sz w:val="32"/>
          <w:highlight w:val="none"/>
        </w:rPr>
        <w:t>法定代表人或其委托代理人：</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（签字或盖章）</w:t>
      </w:r>
    </w:p>
    <w:p w14:paraId="234CEA92">
      <w:pPr>
        <w:pStyle w:val="73"/>
        <w:widowControl w:val="0"/>
        <w:wordWrap w:val="0"/>
        <w:adjustRightInd w:val="0"/>
        <w:snapToGrid w:val="0"/>
        <w:spacing w:line="240" w:lineRule="auto"/>
        <w:ind w:firstLine="0"/>
        <w:jc w:val="center"/>
        <w:rPr>
          <w:rFonts w:ascii="Times New Roman"/>
          <w:bCs/>
          <w:snapToGrid w:val="0"/>
          <w:color w:val="auto"/>
          <w:sz w:val="32"/>
          <w:highlight w:val="none"/>
        </w:rPr>
      </w:pPr>
    </w:p>
    <w:p w14:paraId="565FD46B">
      <w:pPr>
        <w:pStyle w:val="73"/>
        <w:widowControl w:val="0"/>
        <w:wordWrap w:val="0"/>
        <w:adjustRightInd w:val="0"/>
        <w:snapToGrid w:val="0"/>
        <w:spacing w:line="240" w:lineRule="auto"/>
        <w:ind w:firstLine="0"/>
        <w:jc w:val="center"/>
        <w:rPr>
          <w:rFonts w:ascii="Times New Roman"/>
          <w:bCs/>
          <w:snapToGrid w:val="0"/>
          <w:color w:val="auto"/>
          <w:sz w:val="32"/>
          <w:highlight w:val="none"/>
          <w:u w:val="single"/>
        </w:rPr>
      </w:pPr>
    </w:p>
    <w:p w14:paraId="1A771D3C">
      <w:pPr>
        <w:pStyle w:val="73"/>
        <w:widowControl w:val="0"/>
        <w:wordWrap w:val="0"/>
        <w:adjustRightInd w:val="0"/>
        <w:snapToGrid w:val="0"/>
        <w:spacing w:line="240" w:lineRule="auto"/>
        <w:ind w:firstLine="0"/>
        <w:jc w:val="center"/>
        <w:rPr>
          <w:rFonts w:ascii="Times New Roman"/>
          <w:b/>
          <w:snapToGrid w:val="0"/>
          <w:color w:val="auto"/>
          <w:highlight w:val="none"/>
        </w:rPr>
      </w:pP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年</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月</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日</w:t>
      </w:r>
    </w:p>
    <w:p w14:paraId="2B7C22CA">
      <w:pPr>
        <w:pStyle w:val="73"/>
        <w:widowControl w:val="0"/>
        <w:wordWrap w:val="0"/>
        <w:adjustRightInd w:val="0"/>
        <w:snapToGrid w:val="0"/>
        <w:rPr>
          <w:rFonts w:ascii="Times New Roman"/>
          <w:b/>
          <w:snapToGrid w:val="0"/>
          <w:color w:val="auto"/>
          <w:highlight w:val="none"/>
        </w:rPr>
      </w:pPr>
    </w:p>
    <w:p w14:paraId="60968DD1">
      <w:pPr>
        <w:pStyle w:val="73"/>
        <w:widowControl w:val="0"/>
        <w:wordWrap w:val="0"/>
        <w:adjustRightInd w:val="0"/>
        <w:snapToGrid w:val="0"/>
        <w:rPr>
          <w:rFonts w:ascii="Times New Roman"/>
          <w:b/>
          <w:snapToGrid w:val="0"/>
          <w:color w:val="auto"/>
          <w:highlight w:val="none"/>
        </w:rPr>
      </w:pPr>
    </w:p>
    <w:p w14:paraId="20B8FB5C">
      <w:pPr>
        <w:pStyle w:val="73"/>
        <w:widowControl w:val="0"/>
        <w:wordWrap w:val="0"/>
        <w:adjustRightInd w:val="0"/>
        <w:snapToGrid w:val="0"/>
        <w:rPr>
          <w:rFonts w:ascii="Times New Roman"/>
          <w:b/>
          <w:snapToGrid w:val="0"/>
          <w:color w:val="auto"/>
          <w:highlight w:val="none"/>
        </w:rPr>
        <w:sectPr>
          <w:endnotePr>
            <w:numFmt w:val="decimal"/>
          </w:endnotePr>
          <w:pgSz w:w="11906" w:h="16838"/>
          <w:pgMar w:top="1417" w:right="1417" w:bottom="1417" w:left="1417" w:header="850" w:footer="992" w:gutter="0"/>
          <w:cols w:space="0" w:num="1"/>
          <w:docGrid w:linePitch="327" w:charSpace="0"/>
        </w:sectPr>
      </w:pPr>
    </w:p>
    <w:p w14:paraId="15A266C5">
      <w:pPr>
        <w:pStyle w:val="3"/>
        <w:wordWrap w:val="0"/>
        <w:autoSpaceDE/>
        <w:autoSpaceDN/>
        <w:snapToGrid w:val="0"/>
        <w:spacing w:line="440" w:lineRule="exact"/>
        <w:rPr>
          <w:rFonts w:ascii="Times New Roman"/>
          <w:b/>
          <w:snapToGrid w:val="0"/>
          <w:color w:val="auto"/>
          <w:highlight w:val="none"/>
        </w:rPr>
      </w:pPr>
      <w:bookmarkStart w:id="273" w:name="_Toc19706"/>
      <w:bookmarkStart w:id="274" w:name="_Toc21838"/>
      <w:bookmarkStart w:id="275" w:name="_Toc106418843"/>
      <w:bookmarkStart w:id="276" w:name="_Toc104711098"/>
      <w:r>
        <w:rPr>
          <w:rFonts w:hint="eastAsia" w:ascii="Times New Roman"/>
          <w:b/>
          <w:snapToGrid w:val="0"/>
          <w:color w:val="auto"/>
          <w:highlight w:val="none"/>
        </w:rPr>
        <w:t>格式</w:t>
      </w:r>
      <w:bookmarkStart w:id="277" w:name="_Hlt97526007"/>
      <w:bookmarkEnd w:id="277"/>
      <w:r>
        <w:rPr>
          <w:rFonts w:hint="eastAsia" w:ascii="Times New Roman"/>
          <w:b/>
          <w:snapToGrid w:val="0"/>
          <w:color w:val="auto"/>
          <w:highlight w:val="none"/>
        </w:rPr>
        <w:t>二 投标函</w:t>
      </w:r>
      <w:bookmarkEnd w:id="273"/>
      <w:bookmarkEnd w:id="274"/>
    </w:p>
    <w:p w14:paraId="47DFBF08">
      <w:pPr>
        <w:wordWrap w:val="0"/>
        <w:adjustRightInd w:val="0"/>
        <w:snapToGrid w:val="0"/>
        <w:spacing w:before="260" w:after="260" w:line="440" w:lineRule="exact"/>
        <w:jc w:val="center"/>
        <w:rPr>
          <w:rFonts w:ascii="Times New Roman"/>
          <w:b/>
          <w:snapToGrid w:val="0"/>
          <w:color w:val="auto"/>
          <w:kern w:val="0"/>
          <w:highlight w:val="none"/>
        </w:rPr>
      </w:pPr>
      <w:r>
        <w:rPr>
          <w:rFonts w:hint="eastAsia" w:ascii="Times New Roman"/>
          <w:b/>
          <w:snapToGrid w:val="0"/>
          <w:color w:val="auto"/>
          <w:kern w:val="0"/>
          <w:sz w:val="30"/>
          <w:highlight w:val="none"/>
        </w:rPr>
        <w:t>投</w:t>
      </w:r>
      <w:r>
        <w:rPr>
          <w:rFonts w:ascii="Times New Roman"/>
          <w:b/>
          <w:snapToGrid w:val="0"/>
          <w:color w:val="auto"/>
          <w:kern w:val="0"/>
          <w:sz w:val="30"/>
          <w:highlight w:val="none"/>
        </w:rPr>
        <w:t xml:space="preserve">  </w:t>
      </w:r>
      <w:r>
        <w:rPr>
          <w:rFonts w:hint="eastAsia" w:ascii="Times New Roman"/>
          <w:b/>
          <w:snapToGrid w:val="0"/>
          <w:color w:val="auto"/>
          <w:kern w:val="0"/>
          <w:sz w:val="30"/>
          <w:highlight w:val="none"/>
        </w:rPr>
        <w:t>标</w:t>
      </w:r>
      <w:r>
        <w:rPr>
          <w:rFonts w:ascii="Times New Roman"/>
          <w:b/>
          <w:snapToGrid w:val="0"/>
          <w:color w:val="auto"/>
          <w:kern w:val="0"/>
          <w:sz w:val="30"/>
          <w:highlight w:val="none"/>
        </w:rPr>
        <w:t xml:space="preserve">  </w:t>
      </w:r>
      <w:r>
        <w:rPr>
          <w:rFonts w:hint="eastAsia" w:ascii="Times New Roman"/>
          <w:b/>
          <w:snapToGrid w:val="0"/>
          <w:color w:val="auto"/>
          <w:kern w:val="0"/>
          <w:sz w:val="30"/>
          <w:highlight w:val="none"/>
        </w:rPr>
        <w:t>函</w:t>
      </w:r>
      <w:bookmarkEnd w:id="275"/>
      <w:bookmarkEnd w:id="276"/>
    </w:p>
    <w:p w14:paraId="7699421D">
      <w:pPr>
        <w:wordWrap w:val="0"/>
        <w:adjustRightInd w:val="0"/>
        <w:snapToGrid w:val="0"/>
        <w:spacing w:line="440" w:lineRule="exact"/>
        <w:jc w:val="center"/>
        <w:rPr>
          <w:rFonts w:ascii="Times New Roman"/>
          <w:b/>
          <w:snapToGrid w:val="0"/>
          <w:color w:val="auto"/>
          <w:kern w:val="0"/>
          <w:highlight w:val="none"/>
        </w:rPr>
      </w:pPr>
    </w:p>
    <w:p w14:paraId="6A37BA44">
      <w:pPr>
        <w:wordWrap w:val="0"/>
        <w:adjustRightInd w:val="0"/>
        <w:snapToGrid w:val="0"/>
        <w:spacing w:line="440" w:lineRule="exact"/>
        <w:rPr>
          <w:rFonts w:ascii="Times New Roman"/>
          <w:snapToGrid w:val="0"/>
          <w:color w:val="auto"/>
          <w:kern w:val="0"/>
          <w:highlight w:val="none"/>
        </w:rPr>
      </w:pPr>
      <w:r>
        <w:rPr>
          <w:rFonts w:hint="eastAsia" w:ascii="Times New Roman"/>
          <w:snapToGrid w:val="0"/>
          <w:color w:val="auto"/>
          <w:kern w:val="0"/>
          <w:highlight w:val="none"/>
        </w:rPr>
        <w:t>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（招标人名称）</w:t>
      </w:r>
    </w:p>
    <w:p w14:paraId="72F2551D">
      <w:pPr>
        <w:wordWrap w:val="0"/>
        <w:adjustRightInd w:val="0"/>
        <w:snapToGrid w:val="0"/>
        <w:spacing w:line="500" w:lineRule="exact"/>
        <w:ind w:firstLine="570"/>
        <w:rPr>
          <w:rFonts w:hAnsi="宋体" w:cs="宋体"/>
          <w:snapToGrid w:val="0"/>
          <w:color w:val="auto"/>
          <w:kern w:val="0"/>
          <w:highlight w:val="none"/>
          <w:u w:val="single"/>
        </w:rPr>
      </w:pPr>
      <w:r>
        <w:rPr>
          <w:rFonts w:hint="eastAsia" w:hAnsi="宋体" w:cs="宋体"/>
          <w:snapToGrid w:val="0"/>
          <w:color w:val="auto"/>
          <w:kern w:val="0"/>
          <w:highlight w:val="none"/>
        </w:rPr>
        <w:t xml:space="preserve">1. </w:t>
      </w:r>
      <w:r>
        <w:rPr>
          <w:rFonts w:hint="eastAsia" w:hAnsi="宋体" w:cs="宋体"/>
          <w:snapToGrid w:val="0"/>
          <w:color w:val="auto"/>
          <w:kern w:val="0"/>
          <w:szCs w:val="22"/>
          <w:highlight w:val="none"/>
        </w:rPr>
        <w:t>我方在仔细研究</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（项目名称）（以下简称“本项目”）招标文件的全部内容后，结合自身资质、能力和特点，愿意接受招标文件的全部内容和条件。兹以人民币（大写）：</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 xml:space="preserve">（小写）：（¥ </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）的投标总价（其中，增值税税率为</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）竞投本项目监理及相关服务</w:t>
      </w:r>
      <w:r>
        <w:rPr>
          <w:rFonts w:hint="eastAsia" w:hAnsi="宋体" w:cs="宋体"/>
          <w:snapToGrid w:val="0"/>
          <w:color w:val="auto"/>
          <w:kern w:val="0"/>
          <w:szCs w:val="22"/>
          <w:highlight w:val="none"/>
          <w:lang w:eastAsia="zh-CN"/>
        </w:rPr>
        <w:t>，投标取费费率为</w:t>
      </w:r>
      <w:r>
        <w:rPr>
          <w:rFonts w:hint="eastAsia" w:hAnsi="宋体" w:cs="宋体"/>
          <w:snapToGrid w:val="0"/>
          <w:color w:val="auto"/>
          <w:kern w:val="0"/>
          <w:szCs w:val="22"/>
          <w:highlight w:val="none"/>
          <w:u w:val="single"/>
          <w:lang w:eastAsia="zh-CN"/>
        </w:rPr>
        <w:t xml:space="preserve">     </w:t>
      </w:r>
      <w:r>
        <w:rPr>
          <w:rFonts w:hint="eastAsia" w:hAnsi="宋体" w:cs="宋体"/>
          <w:snapToGrid w:val="0"/>
          <w:color w:val="auto"/>
          <w:kern w:val="0"/>
          <w:szCs w:val="22"/>
          <w:highlight w:val="none"/>
          <w:lang w:eastAsia="zh-CN"/>
        </w:rPr>
        <w:t>%</w:t>
      </w:r>
      <w:r>
        <w:rPr>
          <w:rFonts w:hint="eastAsia" w:hAnsi="宋体" w:cs="宋体"/>
          <w:snapToGrid w:val="0"/>
          <w:color w:val="auto"/>
          <w:kern w:val="0"/>
          <w:szCs w:val="22"/>
          <w:highlight w:val="none"/>
        </w:rPr>
        <w:t>。</w:t>
      </w:r>
    </w:p>
    <w:p w14:paraId="00F3B9EA">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2. 如果我方中标，我方保证按照委托人发出的开始监理通知中写明的日期开始本项目的</w:t>
      </w:r>
      <w:r>
        <w:rPr>
          <w:rFonts w:hint="eastAsia" w:hAnsi="宋体" w:cs="宋体"/>
          <w:snapToGrid w:val="0"/>
          <w:color w:val="auto"/>
          <w:kern w:val="0"/>
          <w:highlight w:val="none"/>
          <w:u w:val="single"/>
        </w:rPr>
        <w:t xml:space="preserve"> 监理及相关服务 </w:t>
      </w:r>
      <w:r>
        <w:rPr>
          <w:rFonts w:hint="eastAsia" w:hAnsi="宋体" w:cs="宋体"/>
          <w:snapToGrid w:val="0"/>
          <w:color w:val="auto"/>
          <w:kern w:val="0"/>
          <w:highlight w:val="none"/>
        </w:rPr>
        <w:t>，并在合同约定的服务期限内完成合同规定的全部义务。</w:t>
      </w:r>
    </w:p>
    <w:p w14:paraId="15BBEB3D">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3. 本投标函在你方接收我方递交的投标文件之日起、到招标文件规定的投标有效期期满前对我方具有约束力。我方随时准备接受你方发出的中标通知书。</w:t>
      </w:r>
    </w:p>
    <w:p w14:paraId="3731041C">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4．我方在此声明，我方不存在本项目招标文件第一章第三节第</w:t>
      </w:r>
      <w:r>
        <w:rPr>
          <w:rFonts w:hint="eastAsia" w:hAnsi="宋体" w:cs="宋体"/>
          <w:b/>
          <w:bCs/>
          <w:snapToGrid w:val="0"/>
          <w:color w:val="auto"/>
          <w:kern w:val="0"/>
          <w:highlight w:val="none"/>
        </w:rPr>
        <w:t>2.4</w:t>
      </w:r>
      <w:r>
        <w:rPr>
          <w:rFonts w:hint="eastAsia" w:hAnsi="宋体" w:cs="宋体"/>
          <w:snapToGrid w:val="0"/>
          <w:color w:val="auto"/>
          <w:kern w:val="0"/>
          <w:highlight w:val="none"/>
        </w:rPr>
        <w:t>条“禁止投标条款”所列出的任何一种情形，并愿意承担因我方就此弄虚作假所引起的一切法律后果。</w:t>
      </w:r>
    </w:p>
    <w:p w14:paraId="50382544">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5．我方在此承诺，所递交投标文件的全部内容均为真实、有效、准确的，并愿意承担因我方就此弄虚作假所引起的一切法律后果，同时理解和同意有可能被要求提供更多的资料。</w:t>
      </w:r>
    </w:p>
    <w:p w14:paraId="076EB960">
      <w:pPr>
        <w:wordWrap w:val="0"/>
        <w:adjustRightInd w:val="0"/>
        <w:snapToGrid w:val="0"/>
        <w:spacing w:line="440" w:lineRule="exact"/>
        <w:ind w:firstLine="570"/>
        <w:rPr>
          <w:rFonts w:hAnsi="宋体" w:cs="宋体"/>
          <w:snapToGrid w:val="0"/>
          <w:color w:val="auto"/>
          <w:kern w:val="0"/>
          <w:highlight w:val="none"/>
        </w:rPr>
      </w:pPr>
      <w:bookmarkStart w:id="278" w:name="_Hlt68771070"/>
      <w:bookmarkEnd w:id="278"/>
      <w:r>
        <w:rPr>
          <w:rFonts w:hint="eastAsia" w:hAnsi="宋体" w:cs="宋体"/>
          <w:snapToGrid w:val="0"/>
          <w:color w:val="auto"/>
          <w:kern w:val="0"/>
          <w:highlight w:val="none"/>
        </w:rPr>
        <w:t>6. 我方理解你方不一定要接纳收到的最低投标总价或任何投标总价的投标人中标，也不要求你方解释我方是否中标的原因。</w:t>
      </w:r>
    </w:p>
    <w:p w14:paraId="1AF7B45F">
      <w:pPr>
        <w:wordWrap w:val="0"/>
        <w:adjustRightInd w:val="0"/>
        <w:snapToGrid w:val="0"/>
        <w:spacing w:line="440" w:lineRule="exact"/>
        <w:ind w:firstLine="570"/>
        <w:rPr>
          <w:rFonts w:ascii="Times New Roman"/>
          <w:snapToGrid w:val="0"/>
          <w:color w:val="auto"/>
          <w:kern w:val="0"/>
          <w:highlight w:val="none"/>
        </w:rPr>
      </w:pPr>
      <w:r>
        <w:rPr>
          <w:rFonts w:hint="eastAsia" w:ascii="Times New Roman"/>
          <w:snapToGrid w:val="0"/>
          <w:color w:val="auto"/>
          <w:kern w:val="0"/>
          <w:highlight w:val="none"/>
        </w:rPr>
        <w:t xml:space="preserve">  </w:t>
      </w:r>
    </w:p>
    <w:p w14:paraId="428C057D">
      <w:pPr>
        <w:wordWrap w:val="0"/>
        <w:adjustRightInd w:val="0"/>
        <w:snapToGrid w:val="0"/>
        <w:spacing w:line="440" w:lineRule="exact"/>
        <w:rPr>
          <w:rFonts w:ascii="Times New Roman"/>
          <w:snapToGrid w:val="0"/>
          <w:color w:val="auto"/>
          <w:kern w:val="0"/>
          <w:highlight w:val="none"/>
        </w:rPr>
      </w:pPr>
    </w:p>
    <w:p w14:paraId="276EABA1">
      <w:pPr>
        <w:wordWrap w:val="0"/>
        <w:adjustRightInd w:val="0"/>
        <w:snapToGrid w:val="0"/>
        <w:spacing w:line="440" w:lineRule="exact"/>
        <w:jc w:val="right"/>
        <w:rPr>
          <w:rFonts w:ascii="Times New Roman"/>
          <w:snapToGrid w:val="0"/>
          <w:color w:val="auto"/>
          <w:kern w:val="0"/>
          <w:highlight w:val="none"/>
        </w:rPr>
      </w:pPr>
      <w:r>
        <w:rPr>
          <w:rFonts w:hint="eastAsia" w:ascii="Times New Roman"/>
          <w:snapToGrid w:val="0"/>
          <w:color w:val="auto"/>
          <w:kern w:val="0"/>
          <w:highlight w:val="none"/>
        </w:rPr>
        <w:t xml:space="preserve">    投标人：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（盖单位章）</w:t>
      </w:r>
    </w:p>
    <w:p w14:paraId="4CA7B314">
      <w:pPr>
        <w:wordWrap w:val="0"/>
        <w:adjustRightInd w:val="0"/>
        <w:snapToGrid w:val="0"/>
        <w:spacing w:line="440" w:lineRule="exact"/>
        <w:jc w:val="right"/>
        <w:rPr>
          <w:rFonts w:ascii="Times New Roman"/>
          <w:snapToGrid w:val="0"/>
          <w:color w:val="auto"/>
          <w:kern w:val="0"/>
          <w:highlight w:val="none"/>
        </w:rPr>
      </w:pPr>
    </w:p>
    <w:p w14:paraId="387ED88C">
      <w:pPr>
        <w:wordWrap w:val="0"/>
        <w:adjustRightInd w:val="0"/>
        <w:snapToGrid w:val="0"/>
        <w:spacing w:line="440" w:lineRule="exact"/>
        <w:ind w:firstLine="480" w:firstLineChars="200"/>
        <w:jc w:val="right"/>
        <w:rPr>
          <w:rFonts w:ascii="Times New Roman"/>
          <w:snapToGrid w:val="0"/>
          <w:color w:val="auto"/>
          <w:kern w:val="0"/>
          <w:highlight w:val="none"/>
        </w:rPr>
      </w:pPr>
      <w:r>
        <w:rPr>
          <w:rFonts w:hint="eastAsia" w:ascii="Times New Roman"/>
          <w:snapToGrid w:val="0"/>
          <w:color w:val="auto"/>
          <w:kern w:val="0"/>
          <w:highlight w:val="none"/>
        </w:rPr>
        <w:t>法定代表人或其委托代理人：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（签字或盖章）</w:t>
      </w:r>
    </w:p>
    <w:p w14:paraId="54249B59">
      <w:pPr>
        <w:wordWrap w:val="0"/>
        <w:adjustRightInd w:val="0"/>
        <w:snapToGrid w:val="0"/>
        <w:spacing w:line="440" w:lineRule="exact"/>
        <w:ind w:firstLine="480" w:firstLineChars="200"/>
        <w:jc w:val="right"/>
        <w:rPr>
          <w:rFonts w:ascii="Times New Roman"/>
          <w:snapToGrid w:val="0"/>
          <w:color w:val="auto"/>
          <w:kern w:val="0"/>
          <w:highlight w:val="none"/>
        </w:rPr>
      </w:pPr>
    </w:p>
    <w:p w14:paraId="28DC9D94">
      <w:pPr>
        <w:wordWrap w:val="0"/>
        <w:adjustRightInd w:val="0"/>
        <w:snapToGrid w:val="0"/>
        <w:spacing w:line="440" w:lineRule="exact"/>
        <w:jc w:val="left"/>
        <w:rPr>
          <w:rFonts w:ascii="Times New Roman"/>
          <w:snapToGrid w:val="0"/>
          <w:color w:val="auto"/>
          <w:kern w:val="0"/>
          <w:highlight w:val="none"/>
        </w:rPr>
        <w:sectPr>
          <w:endnotePr>
            <w:numFmt w:val="decimal"/>
          </w:endnotePr>
          <w:pgSz w:w="11906" w:h="16838"/>
          <w:pgMar w:top="1417" w:right="1417" w:bottom="1417" w:left="1417" w:header="850" w:footer="992" w:gutter="0"/>
          <w:cols w:space="0" w:num="1"/>
          <w:docGrid w:linePitch="327" w:charSpace="0"/>
        </w:sectPr>
      </w:pPr>
      <w:r>
        <w:rPr>
          <w:rFonts w:hint="eastAsia" w:ascii="Times New Roman"/>
          <w:snapToGrid w:val="0"/>
          <w:color w:val="auto"/>
          <w:kern w:val="0"/>
          <w:highlight w:val="none"/>
        </w:rPr>
        <w:t xml:space="preserve">                                       </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月</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日</w:t>
      </w:r>
    </w:p>
    <w:p w14:paraId="25B8347D">
      <w:pPr>
        <w:pStyle w:val="73"/>
        <w:widowControl w:val="0"/>
        <w:wordWrap w:val="0"/>
        <w:adjustRightInd w:val="0"/>
        <w:snapToGrid w:val="0"/>
        <w:spacing w:line="400" w:lineRule="exact"/>
        <w:ind w:firstLine="0"/>
        <w:outlineLvl w:val="1"/>
        <w:rPr>
          <w:rFonts w:hAnsi="宋体" w:cs="宋体"/>
          <w:b/>
          <w:snapToGrid w:val="0"/>
          <w:color w:val="auto"/>
          <w:sz w:val="24"/>
          <w:highlight w:val="none"/>
        </w:rPr>
      </w:pPr>
      <w:bookmarkStart w:id="279" w:name="_Toc30827"/>
      <w:r>
        <w:rPr>
          <w:rFonts w:hint="eastAsia" w:hAnsi="宋体" w:cs="宋体"/>
          <w:b/>
          <w:snapToGrid w:val="0"/>
          <w:color w:val="auto"/>
          <w:sz w:val="24"/>
          <w:highlight w:val="none"/>
        </w:rPr>
        <w:t>格式三 各项承诺一览表</w:t>
      </w:r>
      <w:bookmarkEnd w:id="279"/>
    </w:p>
    <w:p w14:paraId="20B05016">
      <w:pPr>
        <w:pStyle w:val="72"/>
        <w:keepNext w:val="0"/>
        <w:keepLines w:val="0"/>
        <w:widowControl w:val="0"/>
        <w:wordWrap w:val="0"/>
        <w:adjustRightInd w:val="0"/>
        <w:snapToGrid w:val="0"/>
        <w:spacing w:before="260" w:after="260" w:line="440" w:lineRule="exact"/>
        <w:ind w:firstLine="0"/>
        <w:outlineLvl w:val="9"/>
        <w:rPr>
          <w:rFonts w:hAnsi="宋体" w:cs="宋体"/>
          <w:b/>
          <w:snapToGrid w:val="0"/>
          <w:color w:val="auto"/>
          <w:highlight w:val="none"/>
        </w:rPr>
      </w:pPr>
      <w:bookmarkStart w:id="280" w:name="_Toc11270"/>
      <w:bookmarkStart w:id="281" w:name="_Toc7685"/>
      <w:bookmarkStart w:id="282" w:name="_Toc24548"/>
      <w:bookmarkStart w:id="283" w:name="_Toc27092"/>
      <w:bookmarkStart w:id="284" w:name="_Toc18253"/>
      <w:r>
        <w:rPr>
          <w:rFonts w:hint="eastAsia" w:hAnsi="宋体" w:cs="宋体"/>
          <w:b/>
          <w:snapToGrid w:val="0"/>
          <w:color w:val="auto"/>
          <w:sz w:val="30"/>
          <w:highlight w:val="none"/>
        </w:rPr>
        <w:t>各项承诺一览表</w:t>
      </w:r>
      <w:bookmarkEnd w:id="280"/>
      <w:bookmarkEnd w:id="281"/>
      <w:bookmarkEnd w:id="282"/>
      <w:bookmarkEnd w:id="283"/>
      <w:bookmarkEnd w:id="284"/>
    </w:p>
    <w:tbl>
      <w:tblPr>
        <w:tblStyle w:val="31"/>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14:paraId="4A9769E5">
        <w:tblPrEx>
          <w:tblCellMar>
            <w:top w:w="0" w:type="dxa"/>
            <w:left w:w="0" w:type="dxa"/>
            <w:bottom w:w="0" w:type="dxa"/>
            <w:right w:w="0" w:type="dxa"/>
          </w:tblCellMar>
        </w:tblPrEx>
        <w:trPr>
          <w:trHeight w:val="578" w:hRule="atLeast"/>
          <w:jc w:val="center"/>
        </w:trPr>
        <w:tc>
          <w:tcPr>
            <w:tcW w:w="716" w:type="dxa"/>
            <w:tcBorders>
              <w:tl2br w:val="nil"/>
              <w:tr2bl w:val="nil"/>
            </w:tcBorders>
            <w:vAlign w:val="center"/>
          </w:tcPr>
          <w:p w14:paraId="4B001337">
            <w:pPr>
              <w:pStyle w:val="74"/>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序号</w:t>
            </w:r>
          </w:p>
        </w:tc>
        <w:tc>
          <w:tcPr>
            <w:tcW w:w="1573" w:type="dxa"/>
            <w:tcBorders>
              <w:tl2br w:val="nil"/>
              <w:tr2bl w:val="nil"/>
            </w:tcBorders>
            <w:vAlign w:val="center"/>
          </w:tcPr>
          <w:p w14:paraId="0DD645C3">
            <w:pPr>
              <w:pStyle w:val="74"/>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承诺事项</w:t>
            </w:r>
          </w:p>
        </w:tc>
        <w:tc>
          <w:tcPr>
            <w:tcW w:w="2923" w:type="dxa"/>
            <w:tcBorders>
              <w:tl2br w:val="nil"/>
              <w:tr2bl w:val="nil"/>
            </w:tcBorders>
            <w:vAlign w:val="center"/>
          </w:tcPr>
          <w:p w14:paraId="286917BA">
            <w:pPr>
              <w:pStyle w:val="74"/>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承诺内容</w:t>
            </w:r>
          </w:p>
        </w:tc>
        <w:tc>
          <w:tcPr>
            <w:tcW w:w="4019" w:type="dxa"/>
            <w:tcBorders>
              <w:tl2br w:val="nil"/>
              <w:tr2bl w:val="nil"/>
            </w:tcBorders>
            <w:vAlign w:val="center"/>
          </w:tcPr>
          <w:p w14:paraId="5A051E55">
            <w:pPr>
              <w:pStyle w:val="74"/>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违约承诺</w:t>
            </w:r>
          </w:p>
        </w:tc>
      </w:tr>
      <w:tr w14:paraId="26E7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tcBorders>
              <w:tl2br w:val="nil"/>
              <w:tr2bl w:val="nil"/>
            </w:tcBorders>
            <w:vAlign w:val="center"/>
          </w:tcPr>
          <w:p w14:paraId="50B6AAF4">
            <w:pPr>
              <w:pStyle w:val="74"/>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1573" w:type="dxa"/>
            <w:tcBorders>
              <w:tl2br w:val="nil"/>
              <w:tr2bl w:val="nil"/>
            </w:tcBorders>
            <w:vAlign w:val="center"/>
          </w:tcPr>
          <w:p w14:paraId="746B30D1">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自愿接受招标</w:t>
            </w:r>
          </w:p>
          <w:p w14:paraId="71ED28BC">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文件条款的承诺</w:t>
            </w:r>
          </w:p>
        </w:tc>
        <w:tc>
          <w:tcPr>
            <w:tcW w:w="2923" w:type="dxa"/>
            <w:tcBorders>
              <w:tl2br w:val="nil"/>
              <w:tr2bl w:val="nil"/>
            </w:tcBorders>
            <w:vAlign w:val="center"/>
          </w:tcPr>
          <w:p w14:paraId="2D307866">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我方自愿接受招标文件的所有条款，所递交的投标文件已经充分响应招标文件的实质性要求。</w:t>
            </w:r>
          </w:p>
        </w:tc>
        <w:tc>
          <w:tcPr>
            <w:tcW w:w="4019" w:type="dxa"/>
            <w:tcBorders>
              <w:tl2br w:val="nil"/>
              <w:tr2bl w:val="nil"/>
            </w:tcBorders>
            <w:vAlign w:val="center"/>
          </w:tcPr>
          <w:p w14:paraId="7541C798">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如果我方的投标文件未响应、违反、偏离招标文件的实质性要求，我方接受招标人或其授权的招标代理机构或其组建的评标委员会依据招标文件作出的相应处理，包括否决投标。</w:t>
            </w:r>
          </w:p>
        </w:tc>
      </w:tr>
      <w:tr w14:paraId="2B88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tcBorders>
              <w:tl2br w:val="nil"/>
              <w:tr2bl w:val="nil"/>
            </w:tcBorders>
            <w:vAlign w:val="center"/>
          </w:tcPr>
          <w:p w14:paraId="12659488">
            <w:pPr>
              <w:pStyle w:val="74"/>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1573" w:type="dxa"/>
            <w:tcBorders>
              <w:tl2br w:val="nil"/>
              <w:tr2bl w:val="nil"/>
            </w:tcBorders>
            <w:vAlign w:val="center"/>
          </w:tcPr>
          <w:p w14:paraId="4E13328C">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无禁止投标</w:t>
            </w:r>
          </w:p>
          <w:p w14:paraId="2E04458C">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情形的承诺</w:t>
            </w:r>
          </w:p>
        </w:tc>
        <w:tc>
          <w:tcPr>
            <w:tcW w:w="2923" w:type="dxa"/>
            <w:tcBorders>
              <w:tl2br w:val="nil"/>
              <w:tr2bl w:val="nil"/>
            </w:tcBorders>
            <w:vAlign w:val="center"/>
          </w:tcPr>
          <w:p w14:paraId="6A2783C9">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我方不存在招标文件第一章第三节第</w:t>
            </w:r>
            <w:r>
              <w:rPr>
                <w:rFonts w:hint="eastAsia" w:hAnsi="宋体" w:cs="宋体"/>
                <w:b/>
                <w:bCs/>
                <w:snapToGrid w:val="0"/>
                <w:color w:val="auto"/>
                <w:kern w:val="0"/>
                <w:sz w:val="21"/>
                <w:szCs w:val="21"/>
                <w:highlight w:val="none"/>
              </w:rPr>
              <w:t>2.4</w:t>
            </w:r>
            <w:r>
              <w:rPr>
                <w:rFonts w:hint="eastAsia" w:hAnsi="宋体" w:cs="宋体"/>
                <w:snapToGrid w:val="0"/>
                <w:color w:val="auto"/>
                <w:kern w:val="0"/>
                <w:sz w:val="21"/>
                <w:szCs w:val="21"/>
                <w:highlight w:val="none"/>
              </w:rPr>
              <w:t>条“禁止投标条款”规定的任何一种情形。</w:t>
            </w:r>
          </w:p>
        </w:tc>
        <w:tc>
          <w:tcPr>
            <w:tcW w:w="4019" w:type="dxa"/>
            <w:tcBorders>
              <w:tl2br w:val="nil"/>
              <w:tr2bl w:val="nil"/>
            </w:tcBorders>
            <w:vAlign w:val="center"/>
          </w:tcPr>
          <w:p w14:paraId="60B01B1E">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如果我方有招标文件第一章第三节第</w:t>
            </w:r>
            <w:r>
              <w:rPr>
                <w:rFonts w:hint="eastAsia" w:hAnsi="宋体" w:cs="宋体"/>
                <w:b/>
                <w:bCs/>
                <w:snapToGrid w:val="0"/>
                <w:color w:val="auto"/>
                <w:kern w:val="0"/>
                <w:sz w:val="21"/>
                <w:szCs w:val="21"/>
                <w:highlight w:val="none"/>
              </w:rPr>
              <w:t>2.4</w:t>
            </w:r>
            <w:r>
              <w:rPr>
                <w:rFonts w:hint="eastAsia" w:hAnsi="宋体" w:cs="宋体"/>
                <w:snapToGrid w:val="0"/>
                <w:color w:val="auto"/>
                <w:kern w:val="0"/>
                <w:sz w:val="21"/>
                <w:szCs w:val="21"/>
                <w:highlight w:val="none"/>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6E90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tcBorders>
              <w:tl2br w:val="nil"/>
              <w:tr2bl w:val="nil"/>
            </w:tcBorders>
            <w:vAlign w:val="center"/>
          </w:tcPr>
          <w:p w14:paraId="04B047BD">
            <w:pPr>
              <w:pStyle w:val="74"/>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1573" w:type="dxa"/>
            <w:tcBorders>
              <w:tl2br w:val="nil"/>
              <w:tr2bl w:val="nil"/>
            </w:tcBorders>
            <w:vAlign w:val="center"/>
          </w:tcPr>
          <w:p w14:paraId="7327796A">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自觉抵制围标</w:t>
            </w:r>
          </w:p>
          <w:p w14:paraId="6537DAA0">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串标和弄虚</w:t>
            </w:r>
          </w:p>
          <w:p w14:paraId="3A865B06">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作假行为的承诺</w:t>
            </w:r>
          </w:p>
        </w:tc>
        <w:tc>
          <w:tcPr>
            <w:tcW w:w="2923" w:type="dxa"/>
            <w:tcBorders>
              <w:tl2br w:val="nil"/>
              <w:tr2bl w:val="nil"/>
            </w:tcBorders>
            <w:vAlign w:val="center"/>
          </w:tcPr>
          <w:p w14:paraId="1074D0F2">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我方合法正当、诚实守信地参与投标，不组织、不参加围标串标违法行为，不通过弄虚作假行为骗取中标。</w:t>
            </w:r>
          </w:p>
        </w:tc>
        <w:tc>
          <w:tcPr>
            <w:tcW w:w="4019" w:type="dxa"/>
            <w:tcBorders>
              <w:tl2br w:val="nil"/>
              <w:tr2bl w:val="nil"/>
            </w:tcBorders>
            <w:vAlign w:val="center"/>
          </w:tcPr>
          <w:p w14:paraId="0E604D83">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398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tcBorders>
              <w:tl2br w:val="nil"/>
              <w:tr2bl w:val="nil"/>
            </w:tcBorders>
            <w:vAlign w:val="center"/>
          </w:tcPr>
          <w:p w14:paraId="4E26FD04">
            <w:pPr>
              <w:pStyle w:val="74"/>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4</w:t>
            </w:r>
          </w:p>
        </w:tc>
        <w:tc>
          <w:tcPr>
            <w:tcW w:w="1573" w:type="dxa"/>
            <w:tcBorders>
              <w:tl2br w:val="nil"/>
              <w:tr2bl w:val="nil"/>
            </w:tcBorders>
            <w:vAlign w:val="center"/>
          </w:tcPr>
          <w:p w14:paraId="754EDB94">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总监理工程师</w:t>
            </w:r>
          </w:p>
          <w:p w14:paraId="4D5B47CB">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任职承诺</w:t>
            </w:r>
          </w:p>
        </w:tc>
        <w:tc>
          <w:tcPr>
            <w:tcW w:w="2923" w:type="dxa"/>
            <w:tcBorders>
              <w:tl2br w:val="nil"/>
              <w:tr2bl w:val="nil"/>
            </w:tcBorders>
            <w:vAlign w:val="center"/>
          </w:tcPr>
          <w:p w14:paraId="0015B20B">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 xml:space="preserve">    我方拟派总监理工程师现阶段担任总监理工程师的在施（包括已中标未开工、已开工未竣工）建设工程项目不超过2个，经任职项目的建设单位同意，参加本项目投标。</w:t>
            </w:r>
          </w:p>
        </w:tc>
        <w:tc>
          <w:tcPr>
            <w:tcW w:w="4019" w:type="dxa"/>
            <w:tcBorders>
              <w:tl2br w:val="nil"/>
              <w:tr2bl w:val="nil"/>
            </w:tcBorders>
            <w:vAlign w:val="center"/>
          </w:tcPr>
          <w:p w14:paraId="25D3446D">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拟派总监理工程师在本项目招标投标活动期间担任总监理工程师的在施（包括已中标未开工、已开工未竣工）建设工程项目超过2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5C95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16" w:type="dxa"/>
            <w:tcBorders>
              <w:tl2br w:val="nil"/>
              <w:tr2bl w:val="nil"/>
            </w:tcBorders>
            <w:vAlign w:val="center"/>
          </w:tcPr>
          <w:p w14:paraId="6161C08F">
            <w:pPr>
              <w:pStyle w:val="74"/>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5</w:t>
            </w:r>
          </w:p>
        </w:tc>
        <w:tc>
          <w:tcPr>
            <w:tcW w:w="1573" w:type="dxa"/>
            <w:tcBorders>
              <w:tl2br w:val="nil"/>
              <w:tr2bl w:val="nil"/>
            </w:tcBorders>
            <w:vAlign w:val="center"/>
          </w:tcPr>
          <w:p w14:paraId="003F6C1C">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投标文件</w:t>
            </w:r>
          </w:p>
          <w:p w14:paraId="56563611">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真实性承诺</w:t>
            </w:r>
          </w:p>
        </w:tc>
        <w:tc>
          <w:tcPr>
            <w:tcW w:w="2923" w:type="dxa"/>
            <w:tcBorders>
              <w:tl2br w:val="nil"/>
              <w:tr2bl w:val="nil"/>
            </w:tcBorders>
            <w:vAlign w:val="center"/>
          </w:tcPr>
          <w:p w14:paraId="3AAF78A2">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我方所递交投标文件的全部内容均为真实、有效、准确的。</w:t>
            </w:r>
          </w:p>
        </w:tc>
        <w:tc>
          <w:tcPr>
            <w:tcW w:w="4019" w:type="dxa"/>
            <w:tcBorders>
              <w:tl2br w:val="nil"/>
              <w:tr2bl w:val="nil"/>
            </w:tcBorders>
            <w:vAlign w:val="center"/>
          </w:tcPr>
          <w:p w14:paraId="537798B9">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14:paraId="4EF0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35D8F9CC">
            <w:pPr>
              <w:pStyle w:val="74"/>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6</w:t>
            </w:r>
          </w:p>
        </w:tc>
        <w:tc>
          <w:tcPr>
            <w:tcW w:w="1573" w:type="dxa"/>
            <w:tcBorders>
              <w:tl2br w:val="nil"/>
              <w:tr2bl w:val="nil"/>
            </w:tcBorders>
            <w:vAlign w:val="center"/>
          </w:tcPr>
          <w:p w14:paraId="4626B0C9">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投标文件</w:t>
            </w:r>
          </w:p>
          <w:p w14:paraId="3294E70E">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信息公开承诺</w:t>
            </w:r>
          </w:p>
        </w:tc>
        <w:tc>
          <w:tcPr>
            <w:tcW w:w="2923" w:type="dxa"/>
            <w:tcBorders>
              <w:tl2br w:val="nil"/>
              <w:tr2bl w:val="nil"/>
            </w:tcBorders>
            <w:vAlign w:val="center"/>
          </w:tcPr>
          <w:p w14:paraId="0BD5A69B">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我方提供完整的电子文件。如果我方成为本招标项目中标候选人，我方同意并授权招标人在评标结果公示期内公开我方商务标书的全部内容。</w:t>
            </w:r>
          </w:p>
        </w:tc>
        <w:tc>
          <w:tcPr>
            <w:tcW w:w="4019" w:type="dxa"/>
            <w:tcBorders>
              <w:tl2br w:val="nil"/>
              <w:tr2bl w:val="nil"/>
            </w:tcBorders>
            <w:vAlign w:val="center"/>
          </w:tcPr>
          <w:p w14:paraId="47B1FADB">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left"/>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 xml:space="preserve">    /</w:t>
            </w:r>
          </w:p>
        </w:tc>
      </w:tr>
      <w:tr w14:paraId="5131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4A4C9368">
            <w:pPr>
              <w:pStyle w:val="74"/>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hAnsi="宋体" w:eastAsia="宋体" w:cs="宋体"/>
                <w:snapToGrid w:val="0"/>
                <w:color w:val="auto"/>
                <w:kern w:val="0"/>
                <w:sz w:val="21"/>
                <w:szCs w:val="21"/>
                <w:highlight w:val="none"/>
                <w:lang w:eastAsia="zh-CN"/>
              </w:rPr>
            </w:pPr>
            <w:r>
              <w:rPr>
                <w:rFonts w:hint="eastAsia" w:hAnsi="宋体" w:cs="宋体"/>
                <w:snapToGrid w:val="0"/>
                <w:color w:val="auto"/>
                <w:kern w:val="0"/>
                <w:sz w:val="21"/>
                <w:szCs w:val="21"/>
                <w:highlight w:val="none"/>
                <w:lang w:val="en-US" w:eastAsia="zh-CN"/>
              </w:rPr>
              <w:t>7</w:t>
            </w:r>
          </w:p>
        </w:tc>
        <w:tc>
          <w:tcPr>
            <w:tcW w:w="1573" w:type="dxa"/>
            <w:tcBorders>
              <w:tl2br w:val="nil"/>
              <w:tr2bl w:val="nil"/>
            </w:tcBorders>
            <w:vAlign w:val="center"/>
          </w:tcPr>
          <w:p w14:paraId="7E0FB442">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按时签订合同</w:t>
            </w:r>
          </w:p>
          <w:p w14:paraId="3DA87571">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的承诺</w:t>
            </w:r>
          </w:p>
        </w:tc>
        <w:tc>
          <w:tcPr>
            <w:tcW w:w="2923" w:type="dxa"/>
            <w:tcBorders>
              <w:tl2br w:val="nil"/>
              <w:tr2bl w:val="nil"/>
            </w:tcBorders>
            <w:vAlign w:val="center"/>
          </w:tcPr>
          <w:p w14:paraId="108034DD">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如果我方中标，我方保证在招标文件规定的时限内与招标人签订合同，不提出违背或超出招标文件、中标文件的要求。</w:t>
            </w:r>
          </w:p>
        </w:tc>
        <w:tc>
          <w:tcPr>
            <w:tcW w:w="4019" w:type="dxa"/>
            <w:tcBorders>
              <w:tl2br w:val="nil"/>
              <w:tr2bl w:val="nil"/>
            </w:tcBorders>
            <w:vAlign w:val="center"/>
          </w:tcPr>
          <w:p w14:paraId="244FAAC1">
            <w:pPr>
              <w:pStyle w:val="77"/>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7E4EC132">
      <w:pPr>
        <w:pStyle w:val="74"/>
        <w:wordWrap w:val="0"/>
        <w:adjustRightInd w:val="0"/>
        <w:snapToGrid w:val="0"/>
        <w:spacing w:line="420" w:lineRule="exact"/>
        <w:jc w:val="left"/>
        <w:rPr>
          <w:rFonts w:hAnsi="宋体" w:cs="宋体"/>
          <w:snapToGrid w:val="0"/>
          <w:color w:val="auto"/>
          <w:kern w:val="0"/>
          <w:highlight w:val="none"/>
        </w:rPr>
      </w:pPr>
    </w:p>
    <w:p w14:paraId="4B6FF6DB">
      <w:pPr>
        <w:pStyle w:val="74"/>
        <w:wordWrap w:val="0"/>
        <w:adjustRightInd w:val="0"/>
        <w:snapToGrid w:val="0"/>
        <w:spacing w:line="420" w:lineRule="exact"/>
        <w:jc w:val="left"/>
        <w:rPr>
          <w:rFonts w:hAnsi="宋体" w:cs="宋体"/>
          <w:snapToGrid w:val="0"/>
          <w:color w:val="auto"/>
          <w:kern w:val="0"/>
          <w:highlight w:val="none"/>
        </w:rPr>
      </w:pPr>
    </w:p>
    <w:p w14:paraId="148553C2">
      <w:pPr>
        <w:pStyle w:val="16"/>
        <w:wordWrap w:val="0"/>
        <w:adjustRightInd w:val="0"/>
        <w:snapToGrid w:val="0"/>
        <w:spacing w:line="420" w:lineRule="exact"/>
        <w:ind w:firstLine="480" w:firstLineChars="200"/>
        <w:jc w:val="right"/>
        <w:rPr>
          <w:rFonts w:hAnsi="宋体" w:cs="宋体"/>
          <w:snapToGrid w:val="0"/>
          <w:color w:val="auto"/>
          <w:kern w:val="0"/>
          <w:szCs w:val="24"/>
          <w:highlight w:val="none"/>
        </w:rPr>
      </w:pPr>
      <w:r>
        <w:rPr>
          <w:rFonts w:hint="eastAsia" w:hAnsi="宋体" w:cs="宋体"/>
          <w:snapToGrid w:val="0"/>
          <w:color w:val="auto"/>
          <w:kern w:val="0"/>
          <w:szCs w:val="24"/>
          <w:highlight w:val="none"/>
        </w:rPr>
        <w:t>投标人：</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（盖单位章）</w:t>
      </w:r>
    </w:p>
    <w:p w14:paraId="28CA7502">
      <w:pPr>
        <w:pStyle w:val="16"/>
        <w:wordWrap w:val="0"/>
        <w:adjustRightInd w:val="0"/>
        <w:snapToGrid w:val="0"/>
        <w:spacing w:line="420" w:lineRule="exact"/>
        <w:ind w:firstLine="480" w:firstLineChars="200"/>
        <w:jc w:val="right"/>
        <w:rPr>
          <w:rFonts w:hAnsi="宋体" w:cs="宋体"/>
          <w:snapToGrid w:val="0"/>
          <w:color w:val="auto"/>
          <w:kern w:val="0"/>
          <w:szCs w:val="24"/>
          <w:highlight w:val="none"/>
        </w:rPr>
      </w:pPr>
    </w:p>
    <w:p w14:paraId="0BE8168B">
      <w:pPr>
        <w:pStyle w:val="16"/>
        <w:wordWrap w:val="0"/>
        <w:adjustRightInd w:val="0"/>
        <w:snapToGrid w:val="0"/>
        <w:spacing w:line="420" w:lineRule="exact"/>
        <w:ind w:firstLine="480" w:firstLineChars="200"/>
        <w:jc w:val="right"/>
        <w:rPr>
          <w:rFonts w:hAnsi="宋体" w:cs="宋体"/>
          <w:snapToGrid w:val="0"/>
          <w:color w:val="auto"/>
          <w:kern w:val="0"/>
          <w:szCs w:val="24"/>
          <w:highlight w:val="none"/>
        </w:rPr>
      </w:pPr>
    </w:p>
    <w:p w14:paraId="0172B28D">
      <w:pPr>
        <w:pStyle w:val="16"/>
        <w:wordWrap w:val="0"/>
        <w:adjustRightInd w:val="0"/>
        <w:snapToGrid w:val="0"/>
        <w:spacing w:line="420" w:lineRule="exact"/>
        <w:ind w:firstLine="480" w:firstLineChars="200"/>
        <w:jc w:val="right"/>
        <w:rPr>
          <w:rFonts w:hAnsi="宋体" w:cs="宋体"/>
          <w:snapToGrid w:val="0"/>
          <w:color w:val="auto"/>
          <w:kern w:val="0"/>
          <w:szCs w:val="24"/>
          <w:highlight w:val="none"/>
        </w:rPr>
      </w:pPr>
      <w:r>
        <w:rPr>
          <w:rFonts w:hint="eastAsia" w:hAnsi="宋体" w:cs="宋体"/>
          <w:snapToGrid w:val="0"/>
          <w:color w:val="auto"/>
          <w:kern w:val="0"/>
          <w:szCs w:val="24"/>
          <w:highlight w:val="none"/>
        </w:rPr>
        <w:t>法定代表人或其委托代理人：</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（签字或盖章）</w:t>
      </w:r>
    </w:p>
    <w:p w14:paraId="40FD3ED2">
      <w:pPr>
        <w:pStyle w:val="16"/>
        <w:wordWrap w:val="0"/>
        <w:adjustRightInd w:val="0"/>
        <w:snapToGrid w:val="0"/>
        <w:spacing w:line="420" w:lineRule="exact"/>
        <w:ind w:firstLine="480" w:firstLineChars="200"/>
        <w:rPr>
          <w:rFonts w:hAnsi="宋体" w:cs="宋体"/>
          <w:snapToGrid w:val="0"/>
          <w:color w:val="auto"/>
          <w:kern w:val="0"/>
          <w:szCs w:val="24"/>
          <w:highlight w:val="none"/>
        </w:rPr>
      </w:pPr>
    </w:p>
    <w:p w14:paraId="498998F1">
      <w:pPr>
        <w:pStyle w:val="16"/>
        <w:wordWrap w:val="0"/>
        <w:adjustRightInd w:val="0"/>
        <w:snapToGrid w:val="0"/>
        <w:spacing w:line="420" w:lineRule="exact"/>
        <w:ind w:firstLine="480" w:firstLineChars="200"/>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                      </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年</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月</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日</w:t>
      </w:r>
    </w:p>
    <w:p w14:paraId="3E8D0F6D">
      <w:pPr>
        <w:wordWrap w:val="0"/>
        <w:adjustRightInd w:val="0"/>
        <w:snapToGrid w:val="0"/>
        <w:spacing w:line="420" w:lineRule="exact"/>
        <w:jc w:val="left"/>
        <w:rPr>
          <w:rFonts w:hAnsi="宋体" w:cs="宋体"/>
          <w:b/>
          <w:snapToGrid w:val="0"/>
          <w:color w:val="auto"/>
          <w:kern w:val="0"/>
          <w:highlight w:val="none"/>
        </w:rPr>
        <w:sectPr>
          <w:endnotePr>
            <w:numFmt w:val="decimal"/>
          </w:endnotePr>
          <w:pgSz w:w="11906" w:h="16838"/>
          <w:pgMar w:top="1417" w:right="1417" w:bottom="1417" w:left="1417" w:header="850" w:footer="992" w:gutter="0"/>
          <w:cols w:space="0" w:num="1"/>
          <w:docGrid w:linePitch="327" w:charSpace="0"/>
        </w:sectPr>
      </w:pPr>
    </w:p>
    <w:p w14:paraId="1E8EBA5D">
      <w:pPr>
        <w:wordWrap w:val="0"/>
        <w:adjustRightInd w:val="0"/>
        <w:snapToGrid w:val="0"/>
        <w:spacing w:line="440" w:lineRule="exact"/>
        <w:outlineLvl w:val="1"/>
        <w:rPr>
          <w:rFonts w:hAnsi="宋体" w:cs="宋体"/>
          <w:b/>
          <w:bCs/>
          <w:snapToGrid w:val="0"/>
          <w:color w:val="auto"/>
          <w:kern w:val="0"/>
          <w:szCs w:val="24"/>
          <w:highlight w:val="none"/>
        </w:rPr>
      </w:pPr>
      <w:bookmarkStart w:id="285" w:name="_Toc22542"/>
      <w:r>
        <w:rPr>
          <w:rFonts w:hint="eastAsia" w:hAnsi="宋体" w:cs="宋体"/>
          <w:b/>
          <w:bCs/>
          <w:snapToGrid w:val="0"/>
          <w:color w:val="auto"/>
          <w:kern w:val="0"/>
          <w:szCs w:val="24"/>
          <w:highlight w:val="none"/>
        </w:rPr>
        <w:t>格式四 授权委托书</w:t>
      </w:r>
      <w:bookmarkEnd w:id="285"/>
    </w:p>
    <w:p w14:paraId="759A7BEF">
      <w:pPr>
        <w:wordWrap w:val="0"/>
        <w:adjustRightInd w:val="0"/>
        <w:snapToGrid w:val="0"/>
        <w:spacing w:line="440" w:lineRule="exact"/>
        <w:rPr>
          <w:rFonts w:hAnsi="宋体" w:cs="宋体"/>
          <w:b/>
          <w:bCs/>
          <w:snapToGrid w:val="0"/>
          <w:color w:val="auto"/>
          <w:kern w:val="0"/>
          <w:szCs w:val="24"/>
          <w:highlight w:val="none"/>
        </w:rPr>
      </w:pPr>
    </w:p>
    <w:p w14:paraId="1D02247C">
      <w:pPr>
        <w:wordWrap w:val="0"/>
        <w:adjustRightInd w:val="0"/>
        <w:snapToGrid w:val="0"/>
        <w:spacing w:before="260" w:after="260" w:line="440" w:lineRule="exact"/>
        <w:jc w:val="center"/>
        <w:rPr>
          <w:rFonts w:hAnsi="宋体" w:cs="宋体"/>
          <w:b/>
          <w:snapToGrid w:val="0"/>
          <w:color w:val="auto"/>
          <w:kern w:val="0"/>
          <w:highlight w:val="none"/>
        </w:rPr>
      </w:pPr>
      <w:r>
        <w:rPr>
          <w:rFonts w:hint="eastAsia" w:hAnsi="宋体" w:cs="宋体"/>
          <w:b/>
          <w:snapToGrid w:val="0"/>
          <w:color w:val="auto"/>
          <w:kern w:val="0"/>
          <w:sz w:val="30"/>
          <w:highlight w:val="none"/>
        </w:rPr>
        <w:t>授权委托书</w:t>
      </w:r>
    </w:p>
    <w:p w14:paraId="2077EBE8">
      <w:pPr>
        <w:wordWrap w:val="0"/>
        <w:adjustRightInd w:val="0"/>
        <w:snapToGrid w:val="0"/>
        <w:spacing w:line="440" w:lineRule="exact"/>
        <w:rPr>
          <w:rFonts w:hAnsi="宋体" w:cs="宋体"/>
          <w:snapToGrid w:val="0"/>
          <w:color w:val="auto"/>
          <w:kern w:val="0"/>
          <w:szCs w:val="28"/>
          <w:highlight w:val="none"/>
        </w:rPr>
      </w:pPr>
    </w:p>
    <w:p w14:paraId="30754A58">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本人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（姓名）系</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（投标人名称）的法定代表人，现委托</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（姓名）为我方代理人。代理人根据授权，以我方名义签署、澄清、说明、补正、递交、撤回、修改</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（项目名称）投标文件、签订合同和处理有关事宜，其法律后果由我方承担。</w:t>
      </w:r>
    </w:p>
    <w:p w14:paraId="3A2A096D">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委托期限：至</w:t>
      </w:r>
      <w:r>
        <w:rPr>
          <w:rFonts w:hint="eastAsia" w:hAnsi="宋体" w:cs="宋体"/>
          <w:snapToGrid w:val="0"/>
          <w:color w:val="auto"/>
          <w:kern w:val="0"/>
          <w:szCs w:val="21"/>
          <w:highlight w:val="none"/>
          <w:u w:val="single"/>
        </w:rPr>
        <w:t xml:space="preserve">     年   月   日</w:t>
      </w:r>
      <w:r>
        <w:rPr>
          <w:rFonts w:hint="eastAsia" w:hAnsi="宋体" w:cs="宋体"/>
          <w:i/>
          <w:iCs/>
          <w:snapToGrid w:val="0"/>
          <w:color w:val="auto"/>
          <w:kern w:val="0"/>
          <w:szCs w:val="21"/>
          <w:highlight w:val="none"/>
          <w:u w:val="single"/>
        </w:rPr>
        <w:t>（不得短于招标文件规定的投标有效期）</w:t>
      </w:r>
      <w:r>
        <w:rPr>
          <w:rFonts w:hint="eastAsia" w:hAnsi="宋体" w:cs="宋体"/>
          <w:snapToGrid w:val="0"/>
          <w:color w:val="auto"/>
          <w:kern w:val="0"/>
          <w:szCs w:val="21"/>
          <w:highlight w:val="none"/>
        </w:rPr>
        <w:t xml:space="preserve"> 。</w:t>
      </w:r>
    </w:p>
    <w:p w14:paraId="58D17578">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代理人无转委托权。</w:t>
      </w:r>
    </w:p>
    <w:p w14:paraId="1B59B3DA">
      <w:pPr>
        <w:wordWrap w:val="0"/>
        <w:adjustRightInd w:val="0"/>
        <w:snapToGrid w:val="0"/>
        <w:spacing w:line="440" w:lineRule="exact"/>
        <w:ind w:firstLine="480" w:firstLineChars="200"/>
        <w:rPr>
          <w:rFonts w:hAnsi="宋体" w:cs="宋体"/>
          <w:snapToGrid w:val="0"/>
          <w:color w:val="auto"/>
          <w:kern w:val="0"/>
          <w:szCs w:val="21"/>
          <w:highlight w:val="none"/>
        </w:rPr>
      </w:pPr>
    </w:p>
    <w:p w14:paraId="2168011B">
      <w:pPr>
        <w:wordWrap w:val="0"/>
        <w:adjustRightInd w:val="0"/>
        <w:snapToGrid w:val="0"/>
        <w:spacing w:line="440" w:lineRule="exact"/>
        <w:ind w:firstLine="480" w:firstLineChars="200"/>
        <w:rPr>
          <w:rFonts w:hAnsi="宋体" w:cs="宋体"/>
          <w:snapToGrid w:val="0"/>
          <w:color w:val="auto"/>
          <w:kern w:val="0"/>
          <w:szCs w:val="21"/>
          <w:highlight w:val="none"/>
        </w:rPr>
      </w:pPr>
    </w:p>
    <w:p w14:paraId="5D117B02">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投  标  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（盖单位章）</w:t>
      </w:r>
    </w:p>
    <w:p w14:paraId="657F48EA">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w:t>
      </w:r>
    </w:p>
    <w:p w14:paraId="5A982326">
      <w:pPr>
        <w:wordWrap w:val="0"/>
        <w:adjustRightInd w:val="0"/>
        <w:snapToGrid w:val="0"/>
        <w:spacing w:line="440" w:lineRule="exact"/>
        <w:ind w:firstLine="480" w:firstLineChars="200"/>
        <w:rPr>
          <w:rFonts w:hAnsi="宋体" w:cs="宋体"/>
          <w:snapToGrid w:val="0"/>
          <w:color w:val="auto"/>
          <w:kern w:val="0"/>
          <w:szCs w:val="21"/>
          <w:highlight w:val="none"/>
        </w:rPr>
      </w:pPr>
    </w:p>
    <w:p w14:paraId="47DE65D3">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法定代表人：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6F4080A1">
      <w:pPr>
        <w:wordWrap w:val="0"/>
        <w:adjustRightInd w:val="0"/>
        <w:snapToGrid w:val="0"/>
        <w:spacing w:line="440" w:lineRule="exact"/>
        <w:ind w:firstLine="480" w:firstLineChars="200"/>
        <w:rPr>
          <w:rFonts w:hAnsi="宋体" w:cs="宋体"/>
          <w:snapToGrid w:val="0"/>
          <w:color w:val="auto"/>
          <w:kern w:val="0"/>
          <w:szCs w:val="21"/>
          <w:highlight w:val="none"/>
        </w:rPr>
      </w:pPr>
    </w:p>
    <w:p w14:paraId="636F6053">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委托代理人：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516C980D">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w:t>
      </w:r>
    </w:p>
    <w:p w14:paraId="07FCA71E">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月</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日</w:t>
      </w:r>
    </w:p>
    <w:p w14:paraId="764F8561">
      <w:pPr>
        <w:wordWrap w:val="0"/>
        <w:adjustRightInd w:val="0"/>
        <w:snapToGrid w:val="0"/>
        <w:spacing w:line="440" w:lineRule="exact"/>
        <w:ind w:firstLine="480" w:firstLineChars="200"/>
        <w:rPr>
          <w:rFonts w:hAnsi="宋体" w:cs="宋体"/>
          <w:snapToGrid w:val="0"/>
          <w:color w:val="auto"/>
          <w:kern w:val="0"/>
          <w:szCs w:val="21"/>
          <w:highlight w:val="none"/>
        </w:rPr>
      </w:pPr>
    </w:p>
    <w:p w14:paraId="79AD2214">
      <w:pPr>
        <w:wordWrap w:val="0"/>
        <w:adjustRightInd w:val="0"/>
        <w:snapToGrid w:val="0"/>
        <w:spacing w:line="440" w:lineRule="exact"/>
        <w:ind w:firstLine="480" w:firstLineChars="200"/>
        <w:rPr>
          <w:rFonts w:hAnsi="宋体" w:cs="宋体"/>
          <w:snapToGrid w:val="0"/>
          <w:color w:val="auto"/>
          <w:kern w:val="0"/>
          <w:szCs w:val="21"/>
          <w:highlight w:val="none"/>
        </w:rPr>
      </w:pPr>
    </w:p>
    <w:p w14:paraId="523F244E">
      <w:pPr>
        <w:wordWrap w:val="0"/>
        <w:adjustRightInd w:val="0"/>
        <w:snapToGrid w:val="0"/>
        <w:ind w:firstLine="6440" w:firstLineChars="2300"/>
        <w:rPr>
          <w:rFonts w:hAnsi="宋体" w:cs="宋体"/>
          <w:snapToGrid w:val="0"/>
          <w:color w:val="auto"/>
          <w:kern w:val="0"/>
          <w:szCs w:val="24"/>
          <w:highlight w:val="none"/>
        </w:rPr>
      </w:pPr>
      <w:r>
        <w:rPr>
          <w:rFonts w:hint="eastAsia" w:hAnsi="宋体" w:cs="宋体"/>
          <w:snapToGrid w:val="0"/>
          <w:color w:val="auto"/>
          <w:kern w:val="0"/>
          <w:sz w:val="28"/>
          <w:szCs w:val="28"/>
          <w:highlight w:val="none"/>
          <w:u w:val="single"/>
        </w:rPr>
        <mc:AlternateContent>
          <mc:Choice Requires="wps">
            <w:drawing>
              <wp:anchor distT="0" distB="0" distL="0" distR="0" simplePos="0" relativeHeight="251659264"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1027"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wps:txbx>
                      <wps:bodyPr wrap="square" upright="1"/>
                    </wps:wsp>
                  </a:graphicData>
                </a:graphic>
              </wp:anchor>
            </w:drawing>
          </mc:Choice>
          <mc:Fallback>
            <w:pict>
              <v:shape id="自选图形 19" o:spid="_x0000_s1026" o:spt="176" type="#_x0000_t176" style="position:absolute;left:0pt;margin-left:115.5pt;margin-top:2.6pt;height:124.75pt;width:251.25pt;z-index:251659264;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sn06zYAAAACQEAAA8AAAAAAAAAAQAgAAAAIgAAAGRycy9kb3ducmV2LnhtbFBLAQIUABQA&#10;AAAIAIdO4kBYeVuBKQIAAFcEAAAOAAAAAAAAAAEAIAAAACcBAABkcnMvZTJvRG9jLnhtbFBLBQYA&#10;AAAABgAGAFkBAADCBQAAAAA=&#10;">
                <v:fill on="t" focussize="0,0"/>
                <v:stroke color="#000000" joinstyle="miter"/>
                <v:imagedata o:title=""/>
                <o:lock v:ext="edit" aspectratio="f"/>
                <v:textbo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v:textbox>
              </v:shape>
            </w:pict>
          </mc:Fallback>
        </mc:AlternateContent>
      </w:r>
    </w:p>
    <w:p w14:paraId="79563FD3">
      <w:pPr>
        <w:pStyle w:val="10"/>
        <w:wordWrap w:val="0"/>
        <w:adjustRightInd w:val="0"/>
        <w:snapToGrid w:val="0"/>
        <w:rPr>
          <w:rFonts w:hAnsi="宋体" w:cs="宋体"/>
          <w:snapToGrid w:val="0"/>
          <w:color w:val="auto"/>
          <w:kern w:val="0"/>
          <w:szCs w:val="24"/>
          <w:highlight w:val="none"/>
        </w:rPr>
      </w:pPr>
    </w:p>
    <w:p w14:paraId="3DEB4B42">
      <w:pPr>
        <w:bidi w:val="0"/>
        <w:rPr>
          <w:color w:val="auto"/>
          <w:highlight w:val="none"/>
        </w:rPr>
      </w:pPr>
    </w:p>
    <w:p w14:paraId="4EE63B06">
      <w:pPr>
        <w:wordWrap w:val="0"/>
        <w:adjustRightInd w:val="0"/>
        <w:snapToGrid w:val="0"/>
        <w:rPr>
          <w:rFonts w:hAnsi="宋体" w:cs="宋体"/>
          <w:snapToGrid w:val="0"/>
          <w:color w:val="auto"/>
          <w:kern w:val="0"/>
          <w:highlight w:val="none"/>
        </w:rPr>
        <w:sectPr>
          <w:endnotePr>
            <w:numFmt w:val="decimal"/>
          </w:endnotePr>
          <w:pgSz w:w="11906" w:h="16838"/>
          <w:pgMar w:top="1417" w:right="1417" w:bottom="1417" w:left="1417" w:header="850" w:footer="992" w:gutter="0"/>
          <w:cols w:space="0" w:num="1"/>
          <w:docGrid w:linePitch="327" w:charSpace="0"/>
        </w:sectPr>
      </w:pPr>
    </w:p>
    <w:p w14:paraId="047810DC">
      <w:pPr>
        <w:wordWrap w:val="0"/>
        <w:adjustRightInd w:val="0"/>
        <w:snapToGrid w:val="0"/>
        <w:spacing w:line="440" w:lineRule="exact"/>
        <w:outlineLvl w:val="1"/>
        <w:rPr>
          <w:rFonts w:hAnsi="宋体" w:cs="宋体"/>
          <w:b/>
          <w:snapToGrid w:val="0"/>
          <w:color w:val="auto"/>
          <w:kern w:val="0"/>
          <w:highlight w:val="none"/>
        </w:rPr>
      </w:pPr>
      <w:bookmarkStart w:id="286" w:name="_Toc15411"/>
      <w:r>
        <w:rPr>
          <w:rFonts w:hint="eastAsia" w:hAnsi="宋体" w:cs="宋体"/>
          <w:b/>
          <w:snapToGrid w:val="0"/>
          <w:color w:val="auto"/>
          <w:kern w:val="0"/>
          <w:highlight w:val="none"/>
        </w:rPr>
        <w:t>格式五 法定代表人身份证明</w:t>
      </w:r>
      <w:bookmarkEnd w:id="286"/>
    </w:p>
    <w:p w14:paraId="6BB79DDB">
      <w:pPr>
        <w:wordWrap w:val="0"/>
        <w:adjustRightInd w:val="0"/>
        <w:snapToGrid w:val="0"/>
        <w:spacing w:line="440" w:lineRule="exact"/>
        <w:rPr>
          <w:rFonts w:hAnsi="宋体" w:cs="宋体"/>
          <w:b/>
          <w:snapToGrid w:val="0"/>
          <w:color w:val="auto"/>
          <w:kern w:val="0"/>
          <w:highlight w:val="none"/>
        </w:rPr>
      </w:pPr>
    </w:p>
    <w:p w14:paraId="16729C42">
      <w:pPr>
        <w:wordWrap w:val="0"/>
        <w:adjustRightInd w:val="0"/>
        <w:snapToGrid w:val="0"/>
        <w:spacing w:before="260" w:after="260" w:line="440" w:lineRule="exact"/>
        <w:jc w:val="center"/>
        <w:rPr>
          <w:rFonts w:hAnsi="宋体" w:cs="宋体"/>
          <w:b/>
          <w:snapToGrid w:val="0"/>
          <w:color w:val="auto"/>
          <w:kern w:val="0"/>
          <w:highlight w:val="none"/>
        </w:rPr>
      </w:pPr>
      <w:r>
        <w:rPr>
          <w:rFonts w:hint="eastAsia" w:hAnsi="宋体" w:cs="宋体"/>
          <w:b/>
          <w:snapToGrid w:val="0"/>
          <w:color w:val="auto"/>
          <w:kern w:val="0"/>
          <w:sz w:val="30"/>
          <w:highlight w:val="none"/>
        </w:rPr>
        <w:t>法定代表人身份证明</w:t>
      </w:r>
    </w:p>
    <w:p w14:paraId="2FF4BF41">
      <w:pPr>
        <w:wordWrap w:val="0"/>
        <w:adjustRightInd w:val="0"/>
        <w:snapToGrid w:val="0"/>
        <w:spacing w:line="440" w:lineRule="exact"/>
        <w:rPr>
          <w:rFonts w:hAnsi="宋体" w:cs="宋体"/>
          <w:snapToGrid w:val="0"/>
          <w:color w:val="auto"/>
          <w:kern w:val="0"/>
          <w:szCs w:val="21"/>
          <w:highlight w:val="none"/>
        </w:rPr>
      </w:pPr>
    </w:p>
    <w:p w14:paraId="7DB8BCD1">
      <w:pPr>
        <w:wordWrap w:val="0"/>
        <w:adjustRightInd w:val="0"/>
        <w:snapToGrid w:val="0"/>
        <w:spacing w:line="440" w:lineRule="exact"/>
        <w:rPr>
          <w:rFonts w:hAnsi="宋体" w:cs="宋体"/>
          <w:snapToGrid w:val="0"/>
          <w:color w:val="auto"/>
          <w:kern w:val="0"/>
          <w:szCs w:val="21"/>
          <w:highlight w:val="none"/>
          <w:u w:val="single"/>
        </w:rPr>
      </w:pPr>
      <w:r>
        <w:rPr>
          <w:rFonts w:hint="eastAsia" w:hAnsi="宋体" w:cs="宋体"/>
          <w:snapToGrid w:val="0"/>
          <w:color w:val="auto"/>
          <w:kern w:val="0"/>
          <w:szCs w:val="21"/>
          <w:highlight w:val="none"/>
        </w:rPr>
        <w:t>投标人名称：</w:t>
      </w:r>
      <w:r>
        <w:rPr>
          <w:rFonts w:hint="eastAsia" w:hAnsi="宋体" w:cs="宋体"/>
          <w:snapToGrid w:val="0"/>
          <w:color w:val="auto"/>
          <w:kern w:val="0"/>
          <w:szCs w:val="21"/>
          <w:highlight w:val="none"/>
          <w:u w:val="single"/>
        </w:rPr>
        <w:t xml:space="preserve">                  </w:t>
      </w:r>
    </w:p>
    <w:p w14:paraId="5F87A2BE">
      <w:pPr>
        <w:wordWrap w:val="0"/>
        <w:adjustRightInd w:val="0"/>
        <w:snapToGrid w:val="0"/>
        <w:spacing w:line="440" w:lineRule="exact"/>
        <w:rPr>
          <w:rFonts w:hAnsi="宋体" w:cs="宋体"/>
          <w:snapToGrid w:val="0"/>
          <w:color w:val="auto"/>
          <w:kern w:val="0"/>
          <w:szCs w:val="21"/>
          <w:highlight w:val="none"/>
          <w:u w:val="single"/>
        </w:rPr>
      </w:pPr>
      <w:r>
        <w:rPr>
          <w:rFonts w:hint="eastAsia" w:hAnsi="宋体" w:cs="宋体"/>
          <w:snapToGrid w:val="0"/>
          <w:color w:val="auto"/>
          <w:kern w:val="0"/>
          <w:szCs w:val="21"/>
          <w:highlight w:val="none"/>
        </w:rPr>
        <w:t>姓名：</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性别：</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年龄：</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职务：</w:t>
      </w:r>
      <w:r>
        <w:rPr>
          <w:rFonts w:hint="eastAsia" w:hAnsi="宋体" w:cs="宋体"/>
          <w:snapToGrid w:val="0"/>
          <w:color w:val="auto"/>
          <w:kern w:val="0"/>
          <w:szCs w:val="21"/>
          <w:highlight w:val="none"/>
          <w:u w:val="single"/>
        </w:rPr>
        <w:t xml:space="preserve">           </w:t>
      </w:r>
    </w:p>
    <w:p w14:paraId="49E9994E">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系</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（投标人名称）的法定代表人。</w:t>
      </w:r>
    </w:p>
    <w:p w14:paraId="0EC840B0">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特此证明。</w:t>
      </w:r>
    </w:p>
    <w:p w14:paraId="6BD5A741">
      <w:pPr>
        <w:wordWrap w:val="0"/>
        <w:adjustRightInd w:val="0"/>
        <w:snapToGrid w:val="0"/>
        <w:spacing w:line="440" w:lineRule="exact"/>
        <w:rPr>
          <w:rFonts w:hAnsi="宋体" w:cs="宋体"/>
          <w:snapToGrid w:val="0"/>
          <w:color w:val="auto"/>
          <w:kern w:val="0"/>
          <w:szCs w:val="21"/>
          <w:highlight w:val="none"/>
        </w:rPr>
      </w:pPr>
    </w:p>
    <w:p w14:paraId="2E95E920">
      <w:pPr>
        <w:wordWrap w:val="0"/>
        <w:adjustRightInd w:val="0"/>
        <w:snapToGrid w:val="0"/>
        <w:spacing w:line="440" w:lineRule="exact"/>
        <w:rPr>
          <w:rFonts w:hAnsi="宋体" w:cs="宋体"/>
          <w:snapToGrid w:val="0"/>
          <w:color w:val="auto"/>
          <w:kern w:val="0"/>
          <w:szCs w:val="21"/>
          <w:highlight w:val="none"/>
        </w:rPr>
      </w:pPr>
    </w:p>
    <w:p w14:paraId="2BAF37F3">
      <w:pPr>
        <w:wordWrap w:val="0"/>
        <w:adjustRightInd w:val="0"/>
        <w:snapToGrid w:val="0"/>
        <w:spacing w:line="440" w:lineRule="exact"/>
        <w:jc w:val="right"/>
        <w:rPr>
          <w:rFonts w:hAnsi="宋体" w:cs="宋体"/>
          <w:snapToGrid w:val="0"/>
          <w:color w:val="auto"/>
          <w:kern w:val="0"/>
          <w:szCs w:val="21"/>
          <w:highlight w:val="none"/>
        </w:rPr>
      </w:pPr>
      <w:r>
        <w:rPr>
          <w:rFonts w:hint="eastAsia" w:hAnsi="宋体" w:cs="宋体"/>
          <w:snapToGrid w:val="0"/>
          <w:color w:val="auto"/>
          <w:kern w:val="0"/>
          <w:szCs w:val="21"/>
          <w:highlight w:val="none"/>
        </w:rPr>
        <w:t>投标人：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（盖单位章）</w:t>
      </w:r>
    </w:p>
    <w:p w14:paraId="15931070">
      <w:pPr>
        <w:wordWrap w:val="0"/>
        <w:adjustRightInd w:val="0"/>
        <w:snapToGrid w:val="0"/>
        <w:spacing w:line="440" w:lineRule="exact"/>
        <w:jc w:val="right"/>
        <w:rPr>
          <w:rFonts w:hAnsi="宋体" w:cs="宋体"/>
          <w:snapToGrid w:val="0"/>
          <w:color w:val="auto"/>
          <w:kern w:val="0"/>
          <w:szCs w:val="21"/>
          <w:highlight w:val="none"/>
        </w:rPr>
      </w:pPr>
    </w:p>
    <w:p w14:paraId="4E9E006A">
      <w:pPr>
        <w:wordWrap w:val="0"/>
        <w:adjustRightInd w:val="0"/>
        <w:snapToGrid w:val="0"/>
        <w:spacing w:line="440" w:lineRule="exact"/>
        <w:jc w:val="right"/>
        <w:rPr>
          <w:rFonts w:hAnsi="宋体" w:cs="宋体"/>
          <w:snapToGrid w:val="0"/>
          <w:color w:val="auto"/>
          <w:kern w:val="0"/>
          <w:szCs w:val="21"/>
          <w:highlight w:val="none"/>
        </w:rPr>
      </w:pPr>
    </w:p>
    <w:p w14:paraId="6E1D2B4A">
      <w:pPr>
        <w:wordWrap w:val="0"/>
        <w:adjustRightInd w:val="0"/>
        <w:snapToGrid w:val="0"/>
        <w:spacing w:line="440" w:lineRule="exact"/>
        <w:jc w:val="righ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法定代表人：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7C11D6D8">
      <w:pPr>
        <w:wordWrap w:val="0"/>
        <w:adjustRightInd w:val="0"/>
        <w:snapToGrid w:val="0"/>
        <w:spacing w:line="440" w:lineRule="exact"/>
        <w:jc w:val="center"/>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w:t>
      </w:r>
    </w:p>
    <w:p w14:paraId="4649928B">
      <w:pPr>
        <w:wordWrap w:val="0"/>
        <w:adjustRightInd w:val="0"/>
        <w:snapToGrid w:val="0"/>
        <w:spacing w:line="440" w:lineRule="exact"/>
        <w:jc w:val="center"/>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月</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 xml:space="preserve">日       </w:t>
      </w:r>
    </w:p>
    <w:p w14:paraId="5AC0A295">
      <w:pPr>
        <w:wordWrap w:val="0"/>
        <w:adjustRightInd w:val="0"/>
        <w:snapToGrid w:val="0"/>
        <w:spacing w:line="440" w:lineRule="exact"/>
        <w:ind w:firstLine="240" w:firstLineChars="100"/>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w:t>
      </w:r>
    </w:p>
    <w:p w14:paraId="76CD658E">
      <w:pPr>
        <w:wordWrap w:val="0"/>
        <w:adjustRightInd w:val="0"/>
        <w:snapToGrid w:val="0"/>
        <w:spacing w:line="440" w:lineRule="exact"/>
        <w:ind w:firstLine="240" w:firstLineChars="100"/>
        <w:rPr>
          <w:rFonts w:hAnsi="宋体" w:cs="宋体"/>
          <w:snapToGrid w:val="0"/>
          <w:color w:val="auto"/>
          <w:kern w:val="0"/>
          <w:szCs w:val="21"/>
          <w:highlight w:val="none"/>
        </w:rPr>
      </w:pPr>
    </w:p>
    <w:p w14:paraId="658B356B">
      <w:pPr>
        <w:wordWrap w:val="0"/>
        <w:adjustRightInd w:val="0"/>
        <w:snapToGrid w:val="0"/>
        <w:spacing w:line="440" w:lineRule="exact"/>
        <w:ind w:firstLine="240" w:firstLineChars="100"/>
        <w:rPr>
          <w:rFonts w:hAnsi="宋体" w:cs="宋体"/>
          <w:snapToGrid w:val="0"/>
          <w:color w:val="auto"/>
          <w:kern w:val="0"/>
          <w:szCs w:val="21"/>
          <w:highlight w:val="none"/>
        </w:rPr>
      </w:pPr>
    </w:p>
    <w:p w14:paraId="5B344952">
      <w:pPr>
        <w:wordWrap w:val="0"/>
        <w:adjustRightInd w:val="0"/>
        <w:snapToGrid w:val="0"/>
        <w:spacing w:line="440" w:lineRule="exact"/>
        <w:ind w:firstLine="720" w:firstLineChars="300"/>
        <w:rPr>
          <w:rFonts w:hAnsi="宋体" w:cs="宋体"/>
          <w:b/>
          <w:snapToGrid w:val="0"/>
          <w:color w:val="auto"/>
          <w:kern w:val="0"/>
          <w:szCs w:val="21"/>
          <w:highlight w:val="none"/>
        </w:rPr>
      </w:pPr>
      <w:r>
        <w:rPr>
          <w:rFonts w:hint="eastAsia" w:hAnsi="宋体" w:cs="宋体"/>
          <w:snapToGrid w:val="0"/>
          <w:color w:val="auto"/>
          <w:kern w:val="0"/>
          <w:szCs w:val="21"/>
          <w:highlight w:val="none"/>
        </w:rPr>
        <w:t xml:space="preserve">  </w:t>
      </w:r>
      <w:r>
        <w:rPr>
          <w:rFonts w:hint="eastAsia" w:hAnsi="宋体" w:cs="宋体"/>
          <w:i/>
          <w:iCs/>
          <w:snapToGrid w:val="0"/>
          <w:color w:val="auto"/>
          <w:kern w:val="0"/>
          <w:szCs w:val="21"/>
          <w:highlight w:val="none"/>
        </w:rPr>
        <w:t xml:space="preserve"> </w:t>
      </w:r>
    </w:p>
    <w:p w14:paraId="1F32B462">
      <w:pPr>
        <w:wordWrap w:val="0"/>
        <w:adjustRightInd w:val="0"/>
        <w:snapToGrid w:val="0"/>
        <w:rPr>
          <w:rFonts w:hAnsi="宋体" w:cs="宋体"/>
          <w:b/>
          <w:snapToGrid w:val="0"/>
          <w:color w:val="auto"/>
          <w:kern w:val="0"/>
          <w:szCs w:val="21"/>
          <w:highlight w:val="none"/>
        </w:rPr>
      </w:pPr>
      <w:r>
        <w:rPr>
          <w:rFonts w:hint="eastAsia" w:hAnsi="宋体" w:cs="宋体"/>
          <w:b/>
          <w:snapToGrid w:val="0"/>
          <w:color w:val="auto"/>
          <w:kern w:val="0"/>
          <w:szCs w:val="21"/>
          <w:highlight w:val="none"/>
        </w:rPr>
        <mc:AlternateContent>
          <mc:Choice Requires="wps">
            <w:drawing>
              <wp:anchor distT="0" distB="0" distL="0" distR="0" simplePos="0" relativeHeight="251659264" behindDoc="0" locked="0" layoutInCell="1" allowOverlap="1">
                <wp:simplePos x="0" y="0"/>
                <wp:positionH relativeFrom="column">
                  <wp:posOffset>1191260</wp:posOffset>
                </wp:positionH>
                <wp:positionV relativeFrom="paragraph">
                  <wp:posOffset>20320</wp:posOffset>
                </wp:positionV>
                <wp:extent cx="3253105" cy="1584325"/>
                <wp:effectExtent l="4445" t="4445" r="19050" b="11430"/>
                <wp:wrapNone/>
                <wp:docPr id="1028" name="自选图形 18"/>
                <wp:cNvGraphicFramePr/>
                <a:graphic xmlns:a="http://schemas.openxmlformats.org/drawingml/2006/main">
                  <a:graphicData uri="http://schemas.microsoft.com/office/word/2010/wordprocessingShape">
                    <wps:wsp>
                      <wps:cNvSpPr/>
                      <wps:spPr>
                        <a:xfrm>
                          <a:off x="0" y="0"/>
                          <a:ext cx="325310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wps:txbx>
                      <wps:bodyPr wrap="square" upright="1"/>
                    </wps:wsp>
                  </a:graphicData>
                </a:graphic>
              </wp:anchor>
            </w:drawing>
          </mc:Choice>
          <mc:Fallback>
            <w:pict>
              <v:shape id="自选图形 18" o:spid="_x0000_s1026" o:spt="176" type="#_x0000_t176" style="position:absolute;left:0pt;margin-left:93.8pt;margin-top:1.6pt;height:124.75pt;width:256.15pt;z-index:251659264;mso-width-relative:page;mso-height-relative:page;" fillcolor="#FFFFFF" filled="t" stroked="t" coordsize="21600,21600" o:gfxdata="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oOzCbtcAAAAJAQAADwAAAAAAAAABACAAAAAiAAAAZHJzL2Rvd25yZXYueG1sUEsBAhQAFAAAAAgA&#10;h07iQF3kn70mAgAAVwQAAA4AAAAAAAAAAQAgAAAAJgEAAGRycy9lMm9Eb2MueG1sUEsFBgAAAAAG&#10;AAYAWQEAAL4FAAAAAA==&#10;">
                <v:fill on="t" focussize="0,0"/>
                <v:stroke color="#000000" joinstyle="miter"/>
                <v:imagedata o:title=""/>
                <o:lock v:ext="edit" aspectratio="f"/>
                <v:textbo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v:textbox>
              </v:shape>
            </w:pict>
          </mc:Fallback>
        </mc:AlternateContent>
      </w:r>
    </w:p>
    <w:p w14:paraId="7B058A6C">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Ansi="宋体" w:cs="宋体"/>
          <w:snapToGrid w:val="0"/>
          <w:color w:val="auto"/>
          <w:kern w:val="0"/>
          <w:sz w:val="28"/>
          <w:szCs w:val="28"/>
          <w:highlight w:val="none"/>
        </w:rPr>
      </w:pPr>
    </w:p>
    <w:p w14:paraId="42859630">
      <w:pPr>
        <w:wordWrap w:val="0"/>
        <w:adjustRightInd w:val="0"/>
        <w:snapToGrid w:val="0"/>
        <w:spacing w:line="480" w:lineRule="exact"/>
        <w:jc w:val="center"/>
        <w:rPr>
          <w:rFonts w:hAnsi="宋体" w:cs="宋体"/>
          <w:b/>
          <w:snapToGrid w:val="0"/>
          <w:color w:val="auto"/>
          <w:kern w:val="0"/>
          <w:sz w:val="28"/>
          <w:szCs w:val="28"/>
          <w:highlight w:val="none"/>
        </w:rPr>
      </w:pPr>
    </w:p>
    <w:p w14:paraId="67FF2234">
      <w:pPr>
        <w:wordWrap w:val="0"/>
        <w:adjustRightInd w:val="0"/>
        <w:snapToGrid w:val="0"/>
        <w:spacing w:line="480" w:lineRule="exact"/>
        <w:jc w:val="center"/>
        <w:rPr>
          <w:rFonts w:hAnsi="宋体" w:cs="宋体"/>
          <w:b/>
          <w:snapToGrid w:val="0"/>
          <w:color w:val="auto"/>
          <w:kern w:val="0"/>
          <w:sz w:val="28"/>
          <w:szCs w:val="28"/>
          <w:highlight w:val="none"/>
        </w:rPr>
      </w:pPr>
    </w:p>
    <w:p w14:paraId="75D1150B">
      <w:pPr>
        <w:wordWrap w:val="0"/>
        <w:adjustRightInd w:val="0"/>
        <w:snapToGrid w:val="0"/>
        <w:spacing w:line="480" w:lineRule="exact"/>
        <w:jc w:val="center"/>
        <w:rPr>
          <w:rFonts w:hAnsi="宋体" w:cs="宋体"/>
          <w:b/>
          <w:snapToGrid w:val="0"/>
          <w:color w:val="auto"/>
          <w:kern w:val="0"/>
          <w:sz w:val="28"/>
          <w:szCs w:val="28"/>
          <w:highlight w:val="none"/>
        </w:rPr>
        <w:sectPr>
          <w:endnotePr>
            <w:numFmt w:val="decimal"/>
          </w:endnotePr>
          <w:pgSz w:w="11906" w:h="16838"/>
          <w:pgMar w:top="1417" w:right="1417" w:bottom="1417" w:left="1417" w:header="850" w:footer="992" w:gutter="0"/>
          <w:cols w:space="0" w:num="1"/>
          <w:docGrid w:linePitch="327" w:charSpace="0"/>
        </w:sectPr>
      </w:pPr>
    </w:p>
    <w:p w14:paraId="27DA5F30">
      <w:pPr>
        <w:wordWrap w:val="0"/>
        <w:adjustRightInd w:val="0"/>
        <w:snapToGrid w:val="0"/>
        <w:spacing w:line="440" w:lineRule="exact"/>
        <w:outlineLvl w:val="1"/>
        <w:rPr>
          <w:rFonts w:hAnsi="宋体" w:cs="宋体"/>
          <w:b/>
          <w:bCs/>
          <w:snapToGrid w:val="0"/>
          <w:color w:val="auto"/>
          <w:kern w:val="0"/>
          <w:szCs w:val="24"/>
          <w:highlight w:val="none"/>
        </w:rPr>
      </w:pPr>
      <w:bookmarkStart w:id="287" w:name="_Toc19398"/>
      <w:r>
        <w:rPr>
          <w:rFonts w:hint="eastAsia" w:hAnsi="宋体" w:cs="宋体"/>
          <w:b/>
          <w:bCs/>
          <w:snapToGrid w:val="0"/>
          <w:color w:val="auto"/>
          <w:kern w:val="0"/>
          <w:szCs w:val="24"/>
          <w:highlight w:val="none"/>
        </w:rPr>
        <w:t>格式六 投标人基本情况表</w:t>
      </w:r>
      <w:bookmarkEnd w:id="287"/>
    </w:p>
    <w:p w14:paraId="3C45457B">
      <w:pPr>
        <w:pStyle w:val="73"/>
        <w:widowControl w:val="0"/>
        <w:wordWrap w:val="0"/>
        <w:adjustRightInd w:val="0"/>
        <w:snapToGrid w:val="0"/>
        <w:spacing w:before="260" w:after="260" w:line="400" w:lineRule="exact"/>
        <w:ind w:firstLine="0"/>
        <w:jc w:val="center"/>
        <w:rPr>
          <w:rFonts w:hAnsi="宋体" w:cs="宋体"/>
          <w:snapToGrid w:val="0"/>
          <w:color w:val="auto"/>
          <w:sz w:val="24"/>
          <w:highlight w:val="none"/>
        </w:rPr>
      </w:pPr>
      <w:r>
        <w:rPr>
          <w:rFonts w:hint="eastAsia" w:hAnsi="宋体" w:cs="宋体"/>
          <w:b/>
          <w:snapToGrid w:val="0"/>
          <w:color w:val="auto"/>
          <w:sz w:val="30"/>
          <w:highlight w:val="none"/>
        </w:rPr>
        <w:t>投标人基本情况表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395D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40F35340">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投标人名称</w:t>
            </w:r>
          </w:p>
        </w:tc>
        <w:tc>
          <w:tcPr>
            <w:tcW w:w="7020" w:type="dxa"/>
            <w:gridSpan w:val="8"/>
            <w:vAlign w:val="center"/>
          </w:tcPr>
          <w:p w14:paraId="29F5C9C3">
            <w:pPr>
              <w:pStyle w:val="137"/>
              <w:wordWrap w:val="0"/>
              <w:adjustRightInd w:val="0"/>
              <w:snapToGrid w:val="0"/>
              <w:jc w:val="center"/>
              <w:rPr>
                <w:rFonts w:ascii="宋体" w:hAnsi="宋体" w:cs="宋体"/>
                <w:snapToGrid w:val="0"/>
                <w:color w:val="auto"/>
                <w:kern w:val="0"/>
                <w:szCs w:val="21"/>
                <w:highlight w:val="none"/>
              </w:rPr>
            </w:pPr>
          </w:p>
        </w:tc>
      </w:tr>
      <w:tr w14:paraId="0C68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56E481A">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注册地址</w:t>
            </w:r>
          </w:p>
        </w:tc>
        <w:tc>
          <w:tcPr>
            <w:tcW w:w="3389" w:type="dxa"/>
            <w:gridSpan w:val="3"/>
            <w:vAlign w:val="center"/>
          </w:tcPr>
          <w:p w14:paraId="41522393">
            <w:pPr>
              <w:pStyle w:val="137"/>
              <w:wordWrap w:val="0"/>
              <w:adjustRightInd w:val="0"/>
              <w:snapToGrid w:val="0"/>
              <w:jc w:val="center"/>
              <w:rPr>
                <w:rFonts w:ascii="宋体" w:hAnsi="宋体" w:cs="宋体"/>
                <w:snapToGrid w:val="0"/>
                <w:color w:val="auto"/>
                <w:kern w:val="0"/>
                <w:szCs w:val="21"/>
                <w:highlight w:val="none"/>
              </w:rPr>
            </w:pPr>
          </w:p>
        </w:tc>
        <w:tc>
          <w:tcPr>
            <w:tcW w:w="1246" w:type="dxa"/>
            <w:gridSpan w:val="2"/>
            <w:vAlign w:val="center"/>
          </w:tcPr>
          <w:p w14:paraId="0BEA5ED6">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邮政编码</w:t>
            </w:r>
          </w:p>
        </w:tc>
        <w:tc>
          <w:tcPr>
            <w:tcW w:w="2385" w:type="dxa"/>
            <w:gridSpan w:val="3"/>
            <w:vAlign w:val="center"/>
          </w:tcPr>
          <w:p w14:paraId="515E2314">
            <w:pPr>
              <w:pStyle w:val="137"/>
              <w:wordWrap w:val="0"/>
              <w:adjustRightInd w:val="0"/>
              <w:snapToGrid w:val="0"/>
              <w:jc w:val="center"/>
              <w:rPr>
                <w:rFonts w:ascii="宋体" w:hAnsi="宋体" w:cs="宋体"/>
                <w:snapToGrid w:val="0"/>
                <w:color w:val="auto"/>
                <w:kern w:val="0"/>
                <w:szCs w:val="21"/>
                <w:highlight w:val="none"/>
              </w:rPr>
            </w:pPr>
          </w:p>
        </w:tc>
      </w:tr>
      <w:tr w14:paraId="53D3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70B2C20F">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联系方式</w:t>
            </w:r>
          </w:p>
        </w:tc>
        <w:tc>
          <w:tcPr>
            <w:tcW w:w="897" w:type="dxa"/>
            <w:vAlign w:val="center"/>
          </w:tcPr>
          <w:p w14:paraId="75946708">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联系人</w:t>
            </w:r>
          </w:p>
        </w:tc>
        <w:tc>
          <w:tcPr>
            <w:tcW w:w="2492" w:type="dxa"/>
            <w:gridSpan w:val="2"/>
            <w:vAlign w:val="center"/>
          </w:tcPr>
          <w:p w14:paraId="164B535F">
            <w:pPr>
              <w:pStyle w:val="137"/>
              <w:wordWrap w:val="0"/>
              <w:adjustRightInd w:val="0"/>
              <w:snapToGrid w:val="0"/>
              <w:jc w:val="center"/>
              <w:rPr>
                <w:rFonts w:ascii="宋体" w:hAnsi="宋体" w:cs="宋体"/>
                <w:snapToGrid w:val="0"/>
                <w:color w:val="auto"/>
                <w:kern w:val="0"/>
                <w:szCs w:val="21"/>
                <w:highlight w:val="none"/>
              </w:rPr>
            </w:pPr>
          </w:p>
        </w:tc>
        <w:tc>
          <w:tcPr>
            <w:tcW w:w="1246" w:type="dxa"/>
            <w:gridSpan w:val="2"/>
            <w:vAlign w:val="center"/>
          </w:tcPr>
          <w:p w14:paraId="67B9898D">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p>
        </w:tc>
        <w:tc>
          <w:tcPr>
            <w:tcW w:w="2385" w:type="dxa"/>
            <w:gridSpan w:val="3"/>
            <w:vAlign w:val="center"/>
          </w:tcPr>
          <w:p w14:paraId="137FBF1E">
            <w:pPr>
              <w:pStyle w:val="137"/>
              <w:wordWrap w:val="0"/>
              <w:adjustRightInd w:val="0"/>
              <w:snapToGrid w:val="0"/>
              <w:jc w:val="center"/>
              <w:rPr>
                <w:rFonts w:ascii="宋体" w:hAnsi="宋体" w:cs="宋体"/>
                <w:snapToGrid w:val="0"/>
                <w:color w:val="auto"/>
                <w:kern w:val="0"/>
                <w:szCs w:val="21"/>
                <w:highlight w:val="none"/>
              </w:rPr>
            </w:pPr>
          </w:p>
        </w:tc>
      </w:tr>
      <w:tr w14:paraId="7908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7C95A589">
            <w:pPr>
              <w:pStyle w:val="137"/>
              <w:wordWrap w:val="0"/>
              <w:adjustRightInd w:val="0"/>
              <w:snapToGrid w:val="0"/>
              <w:jc w:val="center"/>
              <w:rPr>
                <w:rFonts w:ascii="宋体" w:hAnsi="宋体" w:cs="宋体"/>
                <w:snapToGrid w:val="0"/>
                <w:color w:val="auto"/>
                <w:kern w:val="0"/>
                <w:szCs w:val="21"/>
                <w:highlight w:val="none"/>
              </w:rPr>
            </w:pPr>
          </w:p>
        </w:tc>
        <w:tc>
          <w:tcPr>
            <w:tcW w:w="897" w:type="dxa"/>
            <w:vAlign w:val="center"/>
          </w:tcPr>
          <w:p w14:paraId="321DEB84">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  真</w:t>
            </w:r>
          </w:p>
        </w:tc>
        <w:tc>
          <w:tcPr>
            <w:tcW w:w="2492" w:type="dxa"/>
            <w:gridSpan w:val="2"/>
            <w:vAlign w:val="center"/>
          </w:tcPr>
          <w:p w14:paraId="4DCC7DF0">
            <w:pPr>
              <w:pStyle w:val="137"/>
              <w:wordWrap w:val="0"/>
              <w:adjustRightInd w:val="0"/>
              <w:snapToGrid w:val="0"/>
              <w:jc w:val="center"/>
              <w:rPr>
                <w:rFonts w:ascii="宋体" w:hAnsi="宋体" w:cs="宋体"/>
                <w:snapToGrid w:val="0"/>
                <w:color w:val="auto"/>
                <w:kern w:val="0"/>
                <w:szCs w:val="21"/>
                <w:highlight w:val="none"/>
              </w:rPr>
            </w:pPr>
          </w:p>
        </w:tc>
        <w:tc>
          <w:tcPr>
            <w:tcW w:w="1246" w:type="dxa"/>
            <w:gridSpan w:val="2"/>
            <w:vAlign w:val="center"/>
          </w:tcPr>
          <w:p w14:paraId="60A861B3">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电子邮箱</w:t>
            </w:r>
          </w:p>
        </w:tc>
        <w:tc>
          <w:tcPr>
            <w:tcW w:w="2385" w:type="dxa"/>
            <w:gridSpan w:val="3"/>
            <w:vAlign w:val="center"/>
          </w:tcPr>
          <w:p w14:paraId="2B81EB7B">
            <w:pPr>
              <w:pStyle w:val="137"/>
              <w:wordWrap w:val="0"/>
              <w:adjustRightInd w:val="0"/>
              <w:snapToGrid w:val="0"/>
              <w:jc w:val="center"/>
              <w:rPr>
                <w:rFonts w:ascii="宋体" w:hAnsi="宋体" w:cs="宋体"/>
                <w:snapToGrid w:val="0"/>
                <w:color w:val="auto"/>
                <w:kern w:val="0"/>
                <w:szCs w:val="21"/>
                <w:highlight w:val="none"/>
              </w:rPr>
            </w:pPr>
          </w:p>
        </w:tc>
      </w:tr>
      <w:tr w14:paraId="2879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1DA3CAA">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w:t>
            </w:r>
          </w:p>
        </w:tc>
        <w:tc>
          <w:tcPr>
            <w:tcW w:w="897" w:type="dxa"/>
            <w:vAlign w:val="center"/>
          </w:tcPr>
          <w:p w14:paraId="7308E285">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689" w:type="dxa"/>
            <w:vAlign w:val="center"/>
          </w:tcPr>
          <w:p w14:paraId="01032AE9">
            <w:pPr>
              <w:pStyle w:val="137"/>
              <w:wordWrap w:val="0"/>
              <w:adjustRightInd w:val="0"/>
              <w:snapToGrid w:val="0"/>
              <w:jc w:val="center"/>
              <w:rPr>
                <w:rFonts w:ascii="宋体" w:hAnsi="宋体" w:cs="宋体"/>
                <w:snapToGrid w:val="0"/>
                <w:color w:val="auto"/>
                <w:kern w:val="0"/>
                <w:szCs w:val="21"/>
                <w:highlight w:val="none"/>
              </w:rPr>
            </w:pPr>
          </w:p>
        </w:tc>
        <w:tc>
          <w:tcPr>
            <w:tcW w:w="1089" w:type="dxa"/>
            <w:gridSpan w:val="2"/>
            <w:vAlign w:val="center"/>
          </w:tcPr>
          <w:p w14:paraId="07229148">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20" w:type="dxa"/>
            <w:gridSpan w:val="2"/>
            <w:vAlign w:val="center"/>
          </w:tcPr>
          <w:p w14:paraId="7AD6FF43">
            <w:pPr>
              <w:pStyle w:val="137"/>
              <w:wordWrap w:val="0"/>
              <w:adjustRightInd w:val="0"/>
              <w:snapToGrid w:val="0"/>
              <w:jc w:val="center"/>
              <w:rPr>
                <w:rFonts w:ascii="宋体" w:hAnsi="宋体" w:cs="宋体"/>
                <w:snapToGrid w:val="0"/>
                <w:color w:val="auto"/>
                <w:kern w:val="0"/>
                <w:szCs w:val="21"/>
                <w:highlight w:val="none"/>
              </w:rPr>
            </w:pPr>
          </w:p>
        </w:tc>
        <w:tc>
          <w:tcPr>
            <w:tcW w:w="709" w:type="dxa"/>
            <w:vAlign w:val="center"/>
          </w:tcPr>
          <w:p w14:paraId="6E7CBB9E">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16" w:type="dxa"/>
            <w:vAlign w:val="center"/>
          </w:tcPr>
          <w:p w14:paraId="44831199">
            <w:pPr>
              <w:pStyle w:val="137"/>
              <w:wordWrap w:val="0"/>
              <w:adjustRightInd w:val="0"/>
              <w:snapToGrid w:val="0"/>
              <w:jc w:val="center"/>
              <w:rPr>
                <w:rFonts w:ascii="宋体" w:hAnsi="宋体" w:cs="宋体"/>
                <w:snapToGrid w:val="0"/>
                <w:color w:val="auto"/>
                <w:kern w:val="0"/>
                <w:szCs w:val="21"/>
                <w:highlight w:val="none"/>
              </w:rPr>
            </w:pPr>
          </w:p>
        </w:tc>
      </w:tr>
      <w:tr w14:paraId="220E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5C530F8">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技术负责人</w:t>
            </w:r>
          </w:p>
        </w:tc>
        <w:tc>
          <w:tcPr>
            <w:tcW w:w="897" w:type="dxa"/>
            <w:vAlign w:val="center"/>
          </w:tcPr>
          <w:p w14:paraId="2CF40332">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689" w:type="dxa"/>
            <w:vAlign w:val="center"/>
          </w:tcPr>
          <w:p w14:paraId="4F32A38E">
            <w:pPr>
              <w:pStyle w:val="137"/>
              <w:wordWrap w:val="0"/>
              <w:adjustRightInd w:val="0"/>
              <w:snapToGrid w:val="0"/>
              <w:jc w:val="center"/>
              <w:rPr>
                <w:rFonts w:ascii="宋体" w:hAnsi="宋体" w:cs="宋体"/>
                <w:snapToGrid w:val="0"/>
                <w:color w:val="auto"/>
                <w:kern w:val="0"/>
                <w:szCs w:val="21"/>
                <w:highlight w:val="none"/>
              </w:rPr>
            </w:pPr>
          </w:p>
        </w:tc>
        <w:tc>
          <w:tcPr>
            <w:tcW w:w="1089" w:type="dxa"/>
            <w:gridSpan w:val="2"/>
            <w:vAlign w:val="center"/>
          </w:tcPr>
          <w:p w14:paraId="76373BE1">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20" w:type="dxa"/>
            <w:gridSpan w:val="2"/>
            <w:vAlign w:val="center"/>
          </w:tcPr>
          <w:p w14:paraId="414D5E8B">
            <w:pPr>
              <w:pStyle w:val="137"/>
              <w:wordWrap w:val="0"/>
              <w:adjustRightInd w:val="0"/>
              <w:snapToGrid w:val="0"/>
              <w:jc w:val="center"/>
              <w:rPr>
                <w:rFonts w:ascii="宋体" w:hAnsi="宋体" w:cs="宋体"/>
                <w:snapToGrid w:val="0"/>
                <w:color w:val="auto"/>
                <w:kern w:val="0"/>
                <w:szCs w:val="21"/>
                <w:highlight w:val="none"/>
              </w:rPr>
            </w:pPr>
          </w:p>
        </w:tc>
        <w:tc>
          <w:tcPr>
            <w:tcW w:w="709" w:type="dxa"/>
            <w:vAlign w:val="center"/>
          </w:tcPr>
          <w:p w14:paraId="25D85234">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16" w:type="dxa"/>
            <w:vAlign w:val="center"/>
          </w:tcPr>
          <w:p w14:paraId="300E4877">
            <w:pPr>
              <w:pStyle w:val="137"/>
              <w:wordWrap w:val="0"/>
              <w:adjustRightInd w:val="0"/>
              <w:snapToGrid w:val="0"/>
              <w:jc w:val="center"/>
              <w:rPr>
                <w:rFonts w:ascii="宋体" w:hAnsi="宋体" w:cs="宋体"/>
                <w:snapToGrid w:val="0"/>
                <w:color w:val="auto"/>
                <w:kern w:val="0"/>
                <w:szCs w:val="21"/>
                <w:highlight w:val="none"/>
              </w:rPr>
            </w:pPr>
          </w:p>
        </w:tc>
      </w:tr>
      <w:tr w14:paraId="16E5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16ADC64">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成立日期</w:t>
            </w:r>
          </w:p>
        </w:tc>
        <w:tc>
          <w:tcPr>
            <w:tcW w:w="2586" w:type="dxa"/>
            <w:gridSpan w:val="2"/>
            <w:vAlign w:val="center"/>
          </w:tcPr>
          <w:p w14:paraId="31845C08">
            <w:pPr>
              <w:pStyle w:val="137"/>
              <w:wordWrap w:val="0"/>
              <w:adjustRightInd w:val="0"/>
              <w:snapToGrid w:val="0"/>
              <w:jc w:val="center"/>
              <w:rPr>
                <w:rFonts w:ascii="宋体" w:hAnsi="宋体" w:cs="宋体"/>
                <w:snapToGrid w:val="0"/>
                <w:color w:val="auto"/>
                <w:kern w:val="0"/>
                <w:szCs w:val="21"/>
                <w:highlight w:val="none"/>
              </w:rPr>
            </w:pPr>
          </w:p>
        </w:tc>
        <w:tc>
          <w:tcPr>
            <w:tcW w:w="4434" w:type="dxa"/>
            <w:gridSpan w:val="6"/>
            <w:vAlign w:val="center"/>
          </w:tcPr>
          <w:p w14:paraId="5488CAEC">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员工总人数（个）：</w:t>
            </w:r>
          </w:p>
        </w:tc>
      </w:tr>
      <w:tr w14:paraId="24FF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F649C41">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企业资质</w:t>
            </w:r>
          </w:p>
          <w:p w14:paraId="70FDE49A">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类型和等级</w:t>
            </w:r>
          </w:p>
        </w:tc>
        <w:tc>
          <w:tcPr>
            <w:tcW w:w="2586" w:type="dxa"/>
            <w:gridSpan w:val="2"/>
            <w:vAlign w:val="center"/>
          </w:tcPr>
          <w:p w14:paraId="3FBBCF9F">
            <w:pPr>
              <w:pStyle w:val="137"/>
              <w:wordWrap w:val="0"/>
              <w:adjustRightInd w:val="0"/>
              <w:snapToGrid w:val="0"/>
              <w:jc w:val="left"/>
              <w:rPr>
                <w:rFonts w:ascii="宋体" w:hAnsi="宋体" w:cs="宋体"/>
                <w:snapToGrid w:val="0"/>
                <w:color w:val="auto"/>
                <w:kern w:val="0"/>
                <w:szCs w:val="21"/>
                <w:highlight w:val="none"/>
              </w:rPr>
            </w:pPr>
          </w:p>
        </w:tc>
        <w:tc>
          <w:tcPr>
            <w:tcW w:w="1089" w:type="dxa"/>
            <w:gridSpan w:val="2"/>
            <w:vMerge w:val="restart"/>
            <w:vAlign w:val="center"/>
          </w:tcPr>
          <w:p w14:paraId="53F8BA96">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其中</w:t>
            </w:r>
          </w:p>
        </w:tc>
        <w:tc>
          <w:tcPr>
            <w:tcW w:w="1929" w:type="dxa"/>
            <w:gridSpan w:val="3"/>
            <w:vAlign w:val="center"/>
          </w:tcPr>
          <w:p w14:paraId="13106D98">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各类注册人员</w:t>
            </w:r>
          </w:p>
        </w:tc>
        <w:tc>
          <w:tcPr>
            <w:tcW w:w="1416" w:type="dxa"/>
            <w:vAlign w:val="center"/>
          </w:tcPr>
          <w:p w14:paraId="66A45836">
            <w:pPr>
              <w:pStyle w:val="137"/>
              <w:wordWrap w:val="0"/>
              <w:adjustRightInd w:val="0"/>
              <w:snapToGrid w:val="0"/>
              <w:jc w:val="center"/>
              <w:rPr>
                <w:rFonts w:ascii="宋体" w:hAnsi="宋体" w:cs="宋体"/>
                <w:snapToGrid w:val="0"/>
                <w:color w:val="auto"/>
                <w:kern w:val="0"/>
                <w:szCs w:val="21"/>
                <w:highlight w:val="none"/>
              </w:rPr>
            </w:pPr>
          </w:p>
        </w:tc>
      </w:tr>
      <w:tr w14:paraId="1356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5484E10">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营业执照号</w:t>
            </w:r>
          </w:p>
        </w:tc>
        <w:tc>
          <w:tcPr>
            <w:tcW w:w="2586" w:type="dxa"/>
            <w:gridSpan w:val="2"/>
            <w:vAlign w:val="center"/>
          </w:tcPr>
          <w:p w14:paraId="537F167F">
            <w:pPr>
              <w:pStyle w:val="137"/>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2FE95C77">
            <w:pPr>
              <w:pStyle w:val="137"/>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58F77C7C">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高级职称人员</w:t>
            </w:r>
          </w:p>
        </w:tc>
        <w:tc>
          <w:tcPr>
            <w:tcW w:w="1416" w:type="dxa"/>
            <w:vAlign w:val="center"/>
          </w:tcPr>
          <w:p w14:paraId="6727EBCF">
            <w:pPr>
              <w:pStyle w:val="137"/>
              <w:wordWrap w:val="0"/>
              <w:adjustRightInd w:val="0"/>
              <w:snapToGrid w:val="0"/>
              <w:jc w:val="center"/>
              <w:rPr>
                <w:rFonts w:ascii="宋体" w:hAnsi="宋体" w:cs="宋体"/>
                <w:snapToGrid w:val="0"/>
                <w:color w:val="auto"/>
                <w:kern w:val="0"/>
                <w:szCs w:val="21"/>
                <w:highlight w:val="none"/>
              </w:rPr>
            </w:pPr>
          </w:p>
        </w:tc>
      </w:tr>
      <w:tr w14:paraId="5AFA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0FF2694">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注册资金</w:t>
            </w:r>
          </w:p>
        </w:tc>
        <w:tc>
          <w:tcPr>
            <w:tcW w:w="2586" w:type="dxa"/>
            <w:gridSpan w:val="2"/>
            <w:vAlign w:val="center"/>
          </w:tcPr>
          <w:p w14:paraId="6B4F28EE">
            <w:pPr>
              <w:pStyle w:val="137"/>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339F6456">
            <w:pPr>
              <w:pStyle w:val="137"/>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099C1C60">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中级职称人员</w:t>
            </w:r>
          </w:p>
        </w:tc>
        <w:tc>
          <w:tcPr>
            <w:tcW w:w="1416" w:type="dxa"/>
            <w:vAlign w:val="center"/>
          </w:tcPr>
          <w:p w14:paraId="5467645F">
            <w:pPr>
              <w:pStyle w:val="137"/>
              <w:wordWrap w:val="0"/>
              <w:adjustRightInd w:val="0"/>
              <w:snapToGrid w:val="0"/>
              <w:jc w:val="center"/>
              <w:rPr>
                <w:rFonts w:ascii="宋体" w:hAnsi="宋体" w:cs="宋体"/>
                <w:snapToGrid w:val="0"/>
                <w:color w:val="auto"/>
                <w:kern w:val="0"/>
                <w:szCs w:val="21"/>
                <w:highlight w:val="none"/>
              </w:rPr>
            </w:pPr>
          </w:p>
        </w:tc>
      </w:tr>
      <w:tr w14:paraId="2979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5C3C131">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基本账户</w:t>
            </w:r>
          </w:p>
          <w:p w14:paraId="66D98136">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开户银行</w:t>
            </w:r>
          </w:p>
        </w:tc>
        <w:tc>
          <w:tcPr>
            <w:tcW w:w="2586" w:type="dxa"/>
            <w:gridSpan w:val="2"/>
            <w:vAlign w:val="center"/>
          </w:tcPr>
          <w:p w14:paraId="531EB950">
            <w:pPr>
              <w:pStyle w:val="137"/>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6FB92093">
            <w:pPr>
              <w:pStyle w:val="137"/>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7786B5B6">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初级职称人员</w:t>
            </w:r>
          </w:p>
        </w:tc>
        <w:tc>
          <w:tcPr>
            <w:tcW w:w="1416" w:type="dxa"/>
            <w:vAlign w:val="center"/>
          </w:tcPr>
          <w:p w14:paraId="5AAF3BA2">
            <w:pPr>
              <w:pStyle w:val="137"/>
              <w:wordWrap w:val="0"/>
              <w:adjustRightInd w:val="0"/>
              <w:snapToGrid w:val="0"/>
              <w:jc w:val="center"/>
              <w:rPr>
                <w:rFonts w:ascii="宋体" w:hAnsi="宋体" w:cs="宋体"/>
                <w:snapToGrid w:val="0"/>
                <w:color w:val="auto"/>
                <w:kern w:val="0"/>
                <w:szCs w:val="21"/>
                <w:highlight w:val="none"/>
              </w:rPr>
            </w:pPr>
          </w:p>
        </w:tc>
      </w:tr>
      <w:tr w14:paraId="5D7F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01ACC4B2">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基本账户</w:t>
            </w:r>
          </w:p>
          <w:p w14:paraId="41FAD386">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银行账号</w:t>
            </w:r>
          </w:p>
        </w:tc>
        <w:tc>
          <w:tcPr>
            <w:tcW w:w="2586" w:type="dxa"/>
            <w:gridSpan w:val="2"/>
            <w:vAlign w:val="center"/>
          </w:tcPr>
          <w:p w14:paraId="5F82E5BB">
            <w:pPr>
              <w:pStyle w:val="137"/>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4376DF60">
            <w:pPr>
              <w:pStyle w:val="137"/>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4671252B">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技术员</w:t>
            </w:r>
          </w:p>
        </w:tc>
        <w:tc>
          <w:tcPr>
            <w:tcW w:w="1416" w:type="dxa"/>
            <w:vAlign w:val="center"/>
          </w:tcPr>
          <w:p w14:paraId="5F52F934">
            <w:pPr>
              <w:pStyle w:val="137"/>
              <w:wordWrap w:val="0"/>
              <w:adjustRightInd w:val="0"/>
              <w:snapToGrid w:val="0"/>
              <w:jc w:val="center"/>
              <w:rPr>
                <w:rFonts w:ascii="宋体" w:hAnsi="宋体" w:cs="宋体"/>
                <w:snapToGrid w:val="0"/>
                <w:color w:val="auto"/>
                <w:kern w:val="0"/>
                <w:szCs w:val="21"/>
                <w:highlight w:val="none"/>
              </w:rPr>
            </w:pPr>
          </w:p>
        </w:tc>
      </w:tr>
      <w:tr w14:paraId="1615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1485" w:type="dxa"/>
            <w:vAlign w:val="center"/>
          </w:tcPr>
          <w:p w14:paraId="6E2692A4">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经营范围</w:t>
            </w:r>
          </w:p>
        </w:tc>
        <w:tc>
          <w:tcPr>
            <w:tcW w:w="7020" w:type="dxa"/>
            <w:gridSpan w:val="8"/>
            <w:vAlign w:val="center"/>
          </w:tcPr>
          <w:p w14:paraId="28B3173C">
            <w:pPr>
              <w:pStyle w:val="137"/>
              <w:wordWrap w:val="0"/>
              <w:adjustRightInd w:val="0"/>
              <w:snapToGrid w:val="0"/>
              <w:jc w:val="center"/>
              <w:rPr>
                <w:rFonts w:ascii="宋体" w:hAnsi="宋体" w:cs="宋体"/>
                <w:snapToGrid w:val="0"/>
                <w:color w:val="auto"/>
                <w:kern w:val="0"/>
                <w:szCs w:val="21"/>
                <w:highlight w:val="none"/>
              </w:rPr>
            </w:pPr>
          </w:p>
        </w:tc>
      </w:tr>
      <w:tr w14:paraId="3CF2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1485" w:type="dxa"/>
            <w:vAlign w:val="center"/>
          </w:tcPr>
          <w:p w14:paraId="6F334C7C">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关联企业情况</w:t>
            </w:r>
          </w:p>
        </w:tc>
        <w:tc>
          <w:tcPr>
            <w:tcW w:w="7020" w:type="dxa"/>
            <w:gridSpan w:val="8"/>
            <w:vAlign w:val="center"/>
          </w:tcPr>
          <w:p w14:paraId="627CBE37">
            <w:pPr>
              <w:pStyle w:val="137"/>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包括但不限于与投标人存在以下关系的不同单位：</w:t>
            </w:r>
          </w:p>
          <w:p w14:paraId="78866B0F">
            <w:pPr>
              <w:pStyle w:val="137"/>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1．法定代表人为同一人的。</w:t>
            </w:r>
          </w:p>
          <w:p w14:paraId="2B8DF13B">
            <w:pPr>
              <w:pStyle w:val="137"/>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2．存在控股、管理关系的。</w:t>
            </w:r>
          </w:p>
          <w:p w14:paraId="78C5A631">
            <w:pPr>
              <w:pStyle w:val="137"/>
              <w:wordWrap w:val="0"/>
              <w:adjustRightInd w:val="0"/>
              <w:snapToGrid w:val="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3．主要人员相互任职的。</w:t>
            </w:r>
          </w:p>
        </w:tc>
      </w:tr>
      <w:tr w14:paraId="0DFF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485" w:type="dxa"/>
            <w:vAlign w:val="center"/>
          </w:tcPr>
          <w:p w14:paraId="66B1DD7A">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c>
          <w:tcPr>
            <w:tcW w:w="7020" w:type="dxa"/>
            <w:gridSpan w:val="8"/>
            <w:vAlign w:val="center"/>
          </w:tcPr>
          <w:p w14:paraId="0B7A9410">
            <w:pPr>
              <w:pStyle w:val="137"/>
              <w:wordWrap w:val="0"/>
              <w:adjustRightInd w:val="0"/>
              <w:snapToGrid w:val="0"/>
              <w:jc w:val="center"/>
              <w:rPr>
                <w:rFonts w:ascii="宋体" w:hAnsi="宋体" w:cs="宋体"/>
                <w:snapToGrid w:val="0"/>
                <w:color w:val="auto"/>
                <w:kern w:val="0"/>
                <w:szCs w:val="21"/>
                <w:highlight w:val="none"/>
              </w:rPr>
            </w:pPr>
          </w:p>
        </w:tc>
      </w:tr>
    </w:tbl>
    <w:p w14:paraId="31CF04E5">
      <w:pPr>
        <w:pStyle w:val="137"/>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48B0DF88">
      <w:pPr>
        <w:pStyle w:val="137"/>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1．《投标人基本情况表》后应附以下资料：</w:t>
      </w:r>
    </w:p>
    <w:p w14:paraId="77700285">
      <w:pPr>
        <w:pStyle w:val="137"/>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（1）企业营业执照、资质证书</w:t>
      </w:r>
      <w:r>
        <w:rPr>
          <w:rFonts w:hint="eastAsia" w:ascii="宋体" w:hAnsi="宋体" w:cs="宋体"/>
          <w:snapToGrid w:val="0"/>
          <w:color w:val="auto"/>
          <w:kern w:val="0"/>
          <w:szCs w:val="21"/>
          <w:highlight w:val="none"/>
          <w:lang w:val="en-US" w:eastAsia="zh-CN"/>
        </w:rPr>
        <w:t>彩色</w:t>
      </w:r>
      <w:r>
        <w:rPr>
          <w:rFonts w:hint="eastAsia" w:ascii="宋体" w:hAnsi="宋体" w:cs="宋体"/>
          <w:snapToGrid w:val="0"/>
          <w:color w:val="auto"/>
          <w:kern w:val="0"/>
          <w:szCs w:val="21"/>
          <w:highlight w:val="none"/>
        </w:rPr>
        <w:t>扫描件（因推行电子证照，企业的营业执照、资质证书等可以提供电子证照）；</w:t>
      </w:r>
    </w:p>
    <w:p w14:paraId="3B9DB170">
      <w:pPr>
        <w:pStyle w:val="137"/>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highlight w:val="none"/>
        </w:rPr>
        <w:t>“进粤企业和人员诚信信息登记平台”企业信息情况打印页。（适用于省外企业）</w:t>
      </w:r>
      <w:r>
        <w:rPr>
          <w:rFonts w:hint="eastAsia" w:ascii="宋体" w:hAnsi="宋体" w:cs="宋体"/>
          <w:snapToGrid w:val="0"/>
          <w:color w:val="auto"/>
          <w:kern w:val="0"/>
          <w:szCs w:val="21"/>
          <w:highlight w:val="none"/>
        </w:rPr>
        <w:t>。</w:t>
      </w:r>
    </w:p>
    <w:p w14:paraId="6A573612">
      <w:pPr>
        <w:pStyle w:val="73"/>
        <w:widowControl w:val="0"/>
        <w:wordWrap w:val="0"/>
        <w:adjustRightInd w:val="0"/>
        <w:snapToGrid w:val="0"/>
        <w:spacing w:line="400" w:lineRule="exact"/>
        <w:rPr>
          <w:rFonts w:hAnsi="宋体" w:cs="宋体"/>
          <w:snapToGrid w:val="0"/>
          <w:color w:val="auto"/>
          <w:sz w:val="21"/>
          <w:szCs w:val="21"/>
          <w:highlight w:val="none"/>
        </w:rPr>
      </w:pPr>
      <w:r>
        <w:rPr>
          <w:rFonts w:hint="eastAsia" w:hAnsi="宋体" w:cs="宋体"/>
          <w:snapToGrid w:val="0"/>
          <w:color w:val="auto"/>
          <w:sz w:val="21"/>
          <w:szCs w:val="21"/>
          <w:highlight w:val="none"/>
        </w:rPr>
        <w:t>（3）《法人和非法人组织公共信用信息报告》打印件(在“信用中国”网站企业查询界面中下载) 。</w:t>
      </w:r>
    </w:p>
    <w:p w14:paraId="286E4BB9">
      <w:pPr>
        <w:wordWrap w:val="0"/>
        <w:adjustRightInd w:val="0"/>
        <w:snapToGrid w:val="0"/>
        <w:spacing w:line="440" w:lineRule="exact"/>
        <w:jc w:val="left"/>
        <w:outlineLvl w:val="1"/>
        <w:rPr>
          <w:rFonts w:hAnsi="宋体" w:cs="宋体"/>
          <w:b/>
          <w:snapToGrid w:val="0"/>
          <w:color w:val="auto"/>
          <w:kern w:val="0"/>
          <w:highlight w:val="none"/>
        </w:rPr>
      </w:pPr>
      <w:bookmarkStart w:id="288" w:name="_Toc22906"/>
      <w:r>
        <w:rPr>
          <w:rFonts w:hint="eastAsia" w:hAnsi="宋体" w:cs="宋体"/>
          <w:b/>
          <w:snapToGrid w:val="0"/>
          <w:color w:val="auto"/>
          <w:kern w:val="0"/>
          <w:highlight w:val="none"/>
        </w:rPr>
        <w:t>格式七 总监理工程师任职声明（适用于无任职项目）</w:t>
      </w:r>
      <w:bookmarkEnd w:id="288"/>
    </w:p>
    <w:p w14:paraId="6FD021E2">
      <w:pPr>
        <w:wordWrap w:val="0"/>
        <w:adjustRightInd w:val="0"/>
        <w:snapToGrid w:val="0"/>
        <w:spacing w:line="440" w:lineRule="exact"/>
        <w:jc w:val="left"/>
        <w:rPr>
          <w:rFonts w:hAnsi="宋体" w:cs="宋体"/>
          <w:b/>
          <w:snapToGrid w:val="0"/>
          <w:color w:val="auto"/>
          <w:kern w:val="0"/>
          <w:highlight w:val="none"/>
        </w:rPr>
      </w:pPr>
    </w:p>
    <w:p w14:paraId="7734BDAC">
      <w:pPr>
        <w:wordWrap w:val="0"/>
        <w:adjustRightInd w:val="0"/>
        <w:snapToGrid w:val="0"/>
        <w:spacing w:before="260" w:after="260" w:line="440" w:lineRule="exact"/>
        <w:jc w:val="center"/>
        <w:rPr>
          <w:rFonts w:hAnsi="宋体" w:cs="宋体"/>
          <w:snapToGrid w:val="0"/>
          <w:color w:val="auto"/>
          <w:kern w:val="0"/>
          <w:szCs w:val="28"/>
          <w:highlight w:val="none"/>
        </w:rPr>
      </w:pPr>
      <w:r>
        <w:rPr>
          <w:rFonts w:hint="eastAsia" w:hAnsi="宋体" w:cs="宋体"/>
          <w:b/>
          <w:snapToGrid w:val="0"/>
          <w:color w:val="auto"/>
          <w:kern w:val="0"/>
          <w:sz w:val="30"/>
          <w:highlight w:val="none"/>
        </w:rPr>
        <w:t>总监理工程师任职声明</w:t>
      </w:r>
    </w:p>
    <w:p w14:paraId="2F3A4633">
      <w:pPr>
        <w:wordWrap w:val="0"/>
        <w:adjustRightInd w:val="0"/>
        <w:snapToGrid w:val="0"/>
        <w:spacing w:line="440" w:lineRule="exact"/>
        <w:jc w:val="center"/>
        <w:rPr>
          <w:rFonts w:hAnsi="宋体" w:cs="宋体"/>
          <w:snapToGrid w:val="0"/>
          <w:color w:val="auto"/>
          <w:kern w:val="0"/>
          <w:szCs w:val="28"/>
          <w:highlight w:val="none"/>
        </w:rPr>
      </w:pPr>
    </w:p>
    <w:p w14:paraId="14B6B195">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（招标人名称）：</w:t>
      </w:r>
    </w:p>
    <w:p w14:paraId="392868E0">
      <w:pPr>
        <w:wordWrap w:val="0"/>
        <w:adjustRightInd w:val="0"/>
        <w:snapToGrid w:val="0"/>
        <w:spacing w:line="440" w:lineRule="exact"/>
        <w:ind w:firstLine="480" w:firstLineChars="200"/>
        <w:rPr>
          <w:rFonts w:hAnsi="宋体" w:cs="宋体"/>
          <w:snapToGrid w:val="0"/>
          <w:color w:val="auto"/>
          <w:kern w:val="0"/>
          <w:szCs w:val="28"/>
          <w:highlight w:val="none"/>
        </w:rPr>
      </w:pPr>
      <w:r>
        <w:rPr>
          <w:rFonts w:hint="eastAsia" w:hAnsi="宋体" w:cs="宋体"/>
          <w:snapToGrid w:val="0"/>
          <w:color w:val="auto"/>
          <w:kern w:val="0"/>
          <w:szCs w:val="28"/>
          <w:highlight w:val="none"/>
        </w:rPr>
        <w:t>我方在此声明，我方拟派往</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（项目名称）的总监理工程师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（总监理工程师姓名）现阶段未担任任何在施（包括已中标未开工、已开工未竣工）建设工程项目的总监理工程师。</w:t>
      </w:r>
    </w:p>
    <w:p w14:paraId="5C57411E">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我方保证上述信息的真实和准确，并愿意承担因我方就此弄虚作假所引起的一切法律后果。</w:t>
      </w:r>
    </w:p>
    <w:p w14:paraId="568537D9">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36EB755F">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特此承诺　　</w:t>
      </w:r>
    </w:p>
    <w:p w14:paraId="699B7C56">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5244A9EE">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5FB105EA">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投标人：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（盖单位章）</w:t>
      </w:r>
    </w:p>
    <w:p w14:paraId="2A604D50">
      <w:pPr>
        <w:wordWrap w:val="0"/>
        <w:adjustRightInd w:val="0"/>
        <w:snapToGrid w:val="0"/>
        <w:spacing w:line="440" w:lineRule="exact"/>
        <w:jc w:val="right"/>
        <w:rPr>
          <w:rFonts w:hAnsi="宋体" w:cs="宋体"/>
          <w:snapToGrid w:val="0"/>
          <w:color w:val="auto"/>
          <w:kern w:val="0"/>
          <w:szCs w:val="28"/>
          <w:highlight w:val="none"/>
        </w:rPr>
      </w:pPr>
    </w:p>
    <w:p w14:paraId="71BB53AD">
      <w:pPr>
        <w:wordWrap w:val="0"/>
        <w:adjustRightInd w:val="0"/>
        <w:snapToGrid w:val="0"/>
        <w:spacing w:line="440" w:lineRule="exact"/>
        <w:jc w:val="right"/>
        <w:rPr>
          <w:rFonts w:hAnsi="宋体" w:cs="宋体"/>
          <w:snapToGrid w:val="0"/>
          <w:color w:val="auto"/>
          <w:kern w:val="0"/>
          <w:szCs w:val="28"/>
          <w:highlight w:val="none"/>
        </w:rPr>
      </w:pPr>
    </w:p>
    <w:p w14:paraId="0C3A73EA">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法定代表人或其委托代理人：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（签字或盖章）</w:t>
      </w:r>
    </w:p>
    <w:p w14:paraId="7AE6CC90">
      <w:pPr>
        <w:wordWrap w:val="0"/>
        <w:adjustRightInd w:val="0"/>
        <w:snapToGrid w:val="0"/>
        <w:spacing w:line="440" w:lineRule="exact"/>
        <w:jc w:val="right"/>
        <w:rPr>
          <w:rFonts w:hAnsi="宋体" w:cs="宋体"/>
          <w:snapToGrid w:val="0"/>
          <w:color w:val="auto"/>
          <w:kern w:val="0"/>
          <w:szCs w:val="28"/>
          <w:highlight w:val="none"/>
        </w:rPr>
      </w:pPr>
    </w:p>
    <w:p w14:paraId="3C9B11CD">
      <w:pPr>
        <w:wordWrap w:val="0"/>
        <w:adjustRightInd w:val="0"/>
        <w:snapToGrid w:val="0"/>
        <w:spacing w:line="440" w:lineRule="exact"/>
        <w:jc w:val="center"/>
        <w:rPr>
          <w:rFonts w:hAnsi="宋体" w:cs="宋体"/>
          <w:snapToGrid w:val="0"/>
          <w:color w:val="auto"/>
          <w:kern w:val="0"/>
          <w:szCs w:val="28"/>
          <w:highlight w:val="none"/>
        </w:rPr>
      </w:pPr>
      <w:r>
        <w:rPr>
          <w:rFonts w:hint="eastAsia" w:hAnsi="宋体" w:cs="宋体"/>
          <w:snapToGrid w:val="0"/>
          <w:color w:val="auto"/>
          <w:kern w:val="0"/>
          <w:szCs w:val="28"/>
          <w:highlight w:val="none"/>
        </w:rPr>
        <w:t xml:space="preserve">                            </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日</w:t>
      </w:r>
    </w:p>
    <w:p w14:paraId="7BA2FE9F">
      <w:pPr>
        <w:wordWrap w:val="0"/>
        <w:adjustRightInd w:val="0"/>
        <w:snapToGrid w:val="0"/>
        <w:spacing w:line="400" w:lineRule="exact"/>
        <w:ind w:firstLine="420"/>
        <w:rPr>
          <w:rFonts w:hAnsi="宋体" w:cs="宋体"/>
          <w:snapToGrid w:val="0"/>
          <w:color w:val="auto"/>
          <w:kern w:val="0"/>
          <w:sz w:val="21"/>
          <w:szCs w:val="28"/>
          <w:highlight w:val="none"/>
        </w:rPr>
        <w:sectPr>
          <w:endnotePr>
            <w:numFmt w:val="decimal"/>
          </w:endnotePr>
          <w:pgSz w:w="11906" w:h="16838"/>
          <w:pgMar w:top="1417" w:right="1417" w:bottom="1417" w:left="1417" w:header="850" w:footer="992" w:gutter="0"/>
          <w:cols w:space="0" w:num="1"/>
          <w:docGrid w:linePitch="327" w:charSpace="0"/>
        </w:sectPr>
      </w:pPr>
    </w:p>
    <w:p w14:paraId="44A5B4BF">
      <w:pPr>
        <w:wordWrap w:val="0"/>
        <w:adjustRightInd w:val="0"/>
        <w:snapToGrid w:val="0"/>
        <w:spacing w:line="440" w:lineRule="exact"/>
        <w:jc w:val="left"/>
        <w:outlineLvl w:val="1"/>
        <w:rPr>
          <w:rFonts w:hAnsi="宋体" w:cs="宋体"/>
          <w:b/>
          <w:snapToGrid w:val="0"/>
          <w:color w:val="auto"/>
          <w:kern w:val="0"/>
          <w:highlight w:val="none"/>
        </w:rPr>
      </w:pPr>
      <w:bookmarkStart w:id="289" w:name="_Toc27081"/>
      <w:r>
        <w:rPr>
          <w:rFonts w:hint="eastAsia" w:hAnsi="宋体" w:cs="宋体"/>
          <w:b/>
          <w:snapToGrid w:val="0"/>
          <w:color w:val="auto"/>
          <w:kern w:val="0"/>
          <w:highlight w:val="none"/>
        </w:rPr>
        <w:t>格式八 总监理工程师任职声明（适用于有任职项目）</w:t>
      </w:r>
      <w:bookmarkEnd w:id="289"/>
    </w:p>
    <w:p w14:paraId="449B4FD5">
      <w:pPr>
        <w:wordWrap w:val="0"/>
        <w:adjustRightInd w:val="0"/>
        <w:snapToGrid w:val="0"/>
        <w:spacing w:line="440" w:lineRule="exact"/>
        <w:jc w:val="left"/>
        <w:rPr>
          <w:rFonts w:hAnsi="宋体" w:cs="宋体"/>
          <w:b/>
          <w:snapToGrid w:val="0"/>
          <w:color w:val="auto"/>
          <w:kern w:val="0"/>
          <w:highlight w:val="none"/>
        </w:rPr>
      </w:pPr>
    </w:p>
    <w:p w14:paraId="14A50C1D">
      <w:pPr>
        <w:wordWrap w:val="0"/>
        <w:adjustRightInd w:val="0"/>
        <w:snapToGrid w:val="0"/>
        <w:spacing w:before="260" w:after="260" w:line="440" w:lineRule="exact"/>
        <w:jc w:val="center"/>
        <w:rPr>
          <w:rFonts w:hAnsi="宋体" w:cs="宋体"/>
          <w:snapToGrid w:val="0"/>
          <w:color w:val="auto"/>
          <w:kern w:val="0"/>
          <w:szCs w:val="28"/>
          <w:highlight w:val="none"/>
        </w:rPr>
      </w:pPr>
      <w:r>
        <w:rPr>
          <w:rFonts w:hint="eastAsia" w:hAnsi="宋体" w:cs="宋体"/>
          <w:b/>
          <w:snapToGrid w:val="0"/>
          <w:color w:val="auto"/>
          <w:kern w:val="0"/>
          <w:sz w:val="30"/>
          <w:highlight w:val="none"/>
        </w:rPr>
        <w:t>总监理工程师任职声明</w:t>
      </w:r>
    </w:p>
    <w:p w14:paraId="2B3ED8C9">
      <w:pPr>
        <w:wordWrap w:val="0"/>
        <w:adjustRightInd w:val="0"/>
        <w:snapToGrid w:val="0"/>
        <w:spacing w:line="440" w:lineRule="exact"/>
        <w:jc w:val="center"/>
        <w:rPr>
          <w:rFonts w:hAnsi="宋体" w:cs="宋体"/>
          <w:snapToGrid w:val="0"/>
          <w:color w:val="auto"/>
          <w:kern w:val="0"/>
          <w:szCs w:val="28"/>
          <w:highlight w:val="none"/>
        </w:rPr>
      </w:pPr>
    </w:p>
    <w:p w14:paraId="45489580">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（招标人名称）：</w:t>
      </w:r>
    </w:p>
    <w:p w14:paraId="191C5186">
      <w:pPr>
        <w:wordWrap w:val="0"/>
        <w:adjustRightInd w:val="0"/>
        <w:snapToGrid w:val="0"/>
        <w:spacing w:line="440" w:lineRule="exact"/>
        <w:ind w:firstLine="480" w:firstLineChars="200"/>
        <w:rPr>
          <w:rFonts w:hAnsi="宋体" w:cs="宋体"/>
          <w:snapToGrid w:val="0"/>
          <w:color w:val="auto"/>
          <w:kern w:val="0"/>
          <w:szCs w:val="28"/>
          <w:highlight w:val="none"/>
        </w:rPr>
      </w:pPr>
      <w:r>
        <w:rPr>
          <w:rFonts w:hint="eastAsia" w:hAnsi="宋体" w:cs="宋体"/>
          <w:snapToGrid w:val="0"/>
          <w:color w:val="auto"/>
          <w:kern w:val="0"/>
          <w:szCs w:val="28"/>
          <w:highlight w:val="none"/>
        </w:rPr>
        <w:t>我方在此声明，我方拟派往</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（项目名称）的总监理工程师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（总监理工程师姓名）现阶段正在担任</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个在施（包括已中标未开工、已开工未竣工）建设工程项目的总监理工程师，具体情况详见《总监理工程师任职项目情况表》。</w:t>
      </w:r>
    </w:p>
    <w:p w14:paraId="7C6A7DE6">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我方保证上述信息的真实和准确，并愿意承担因我方就此弄虚作假所引起的一切法律后果。</w:t>
      </w:r>
    </w:p>
    <w:p w14:paraId="5683D055">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1FA625A2">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特此承诺</w:t>
      </w:r>
    </w:p>
    <w:p w14:paraId="46BFCB72">
      <w:pPr>
        <w:wordWrap w:val="0"/>
        <w:adjustRightInd w:val="0"/>
        <w:snapToGrid w:val="0"/>
        <w:spacing w:line="440" w:lineRule="exact"/>
        <w:ind w:firstLine="480"/>
        <w:rPr>
          <w:rFonts w:hAnsi="宋体" w:cs="宋体"/>
          <w:snapToGrid w:val="0"/>
          <w:color w:val="auto"/>
          <w:kern w:val="0"/>
          <w:szCs w:val="28"/>
          <w:highlight w:val="none"/>
        </w:rPr>
      </w:pPr>
    </w:p>
    <w:p w14:paraId="627F814D">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47D291EC">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投标人：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（盖单位章）</w:t>
      </w:r>
    </w:p>
    <w:p w14:paraId="1B4B0533">
      <w:pPr>
        <w:wordWrap w:val="0"/>
        <w:adjustRightInd w:val="0"/>
        <w:snapToGrid w:val="0"/>
        <w:spacing w:line="440" w:lineRule="exact"/>
        <w:jc w:val="right"/>
        <w:rPr>
          <w:rFonts w:hAnsi="宋体" w:cs="宋体"/>
          <w:snapToGrid w:val="0"/>
          <w:color w:val="auto"/>
          <w:kern w:val="0"/>
          <w:szCs w:val="28"/>
          <w:highlight w:val="none"/>
        </w:rPr>
      </w:pPr>
    </w:p>
    <w:p w14:paraId="487F86BE">
      <w:pPr>
        <w:wordWrap w:val="0"/>
        <w:adjustRightInd w:val="0"/>
        <w:snapToGrid w:val="0"/>
        <w:spacing w:line="440" w:lineRule="exact"/>
        <w:jc w:val="right"/>
        <w:rPr>
          <w:rFonts w:hAnsi="宋体" w:cs="宋体"/>
          <w:snapToGrid w:val="0"/>
          <w:color w:val="auto"/>
          <w:kern w:val="0"/>
          <w:szCs w:val="28"/>
          <w:highlight w:val="none"/>
        </w:rPr>
      </w:pPr>
    </w:p>
    <w:p w14:paraId="7D65E6AD">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法定代表人或其委托代理人：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（签字或盖章）</w:t>
      </w:r>
    </w:p>
    <w:p w14:paraId="029F2B4C">
      <w:pPr>
        <w:wordWrap w:val="0"/>
        <w:adjustRightInd w:val="0"/>
        <w:snapToGrid w:val="0"/>
        <w:spacing w:line="440" w:lineRule="exact"/>
        <w:jc w:val="right"/>
        <w:rPr>
          <w:rFonts w:hAnsi="宋体" w:cs="宋体"/>
          <w:snapToGrid w:val="0"/>
          <w:color w:val="auto"/>
          <w:kern w:val="0"/>
          <w:szCs w:val="28"/>
          <w:highlight w:val="none"/>
        </w:rPr>
      </w:pPr>
    </w:p>
    <w:p w14:paraId="1E734F3E">
      <w:pPr>
        <w:wordWrap w:val="0"/>
        <w:adjustRightInd w:val="0"/>
        <w:snapToGrid w:val="0"/>
        <w:spacing w:line="440" w:lineRule="exact"/>
        <w:jc w:val="center"/>
        <w:rPr>
          <w:rFonts w:hAnsi="宋体" w:cs="宋体"/>
          <w:snapToGrid w:val="0"/>
          <w:color w:val="auto"/>
          <w:kern w:val="0"/>
          <w:szCs w:val="28"/>
          <w:highlight w:val="none"/>
        </w:rPr>
      </w:pPr>
      <w:r>
        <w:rPr>
          <w:rFonts w:hint="eastAsia" w:hAnsi="宋体" w:cs="宋体"/>
          <w:snapToGrid w:val="0"/>
          <w:color w:val="auto"/>
          <w:kern w:val="0"/>
          <w:szCs w:val="28"/>
          <w:highlight w:val="none"/>
        </w:rPr>
        <w:t xml:space="preserve">                            </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日</w:t>
      </w:r>
    </w:p>
    <w:p w14:paraId="19DAFB93">
      <w:pPr>
        <w:wordWrap w:val="0"/>
        <w:adjustRightInd w:val="0"/>
        <w:snapToGrid w:val="0"/>
        <w:spacing w:line="440" w:lineRule="exact"/>
        <w:jc w:val="center"/>
        <w:rPr>
          <w:rFonts w:hAnsi="宋体" w:cs="宋体"/>
          <w:snapToGrid w:val="0"/>
          <w:color w:val="auto"/>
          <w:kern w:val="0"/>
          <w:szCs w:val="28"/>
          <w:highlight w:val="none"/>
        </w:rPr>
      </w:pPr>
    </w:p>
    <w:p w14:paraId="77D57279">
      <w:pPr>
        <w:wordWrap w:val="0"/>
        <w:adjustRightInd w:val="0"/>
        <w:snapToGrid w:val="0"/>
        <w:spacing w:line="400" w:lineRule="exact"/>
        <w:ind w:firstLine="420"/>
        <w:rPr>
          <w:rFonts w:hAnsi="宋体" w:cs="宋体"/>
          <w:snapToGrid w:val="0"/>
          <w:color w:val="auto"/>
          <w:kern w:val="0"/>
          <w:sz w:val="21"/>
          <w:szCs w:val="28"/>
          <w:highlight w:val="none"/>
        </w:rPr>
        <w:sectPr>
          <w:endnotePr>
            <w:numFmt w:val="decimal"/>
          </w:endnotePr>
          <w:pgSz w:w="11906" w:h="16838"/>
          <w:pgMar w:top="1417" w:right="1417" w:bottom="1417" w:left="1417" w:header="850" w:footer="992" w:gutter="0"/>
          <w:cols w:space="0" w:num="1"/>
          <w:docGrid w:linePitch="327" w:charSpace="0"/>
        </w:sectPr>
      </w:pPr>
    </w:p>
    <w:p w14:paraId="3488CF33">
      <w:pPr>
        <w:wordWrap w:val="0"/>
        <w:adjustRightInd w:val="0"/>
        <w:snapToGrid w:val="0"/>
        <w:spacing w:line="440" w:lineRule="exact"/>
        <w:outlineLvl w:val="1"/>
        <w:rPr>
          <w:rFonts w:hAnsi="宋体" w:cs="宋体"/>
          <w:b/>
          <w:bCs/>
          <w:snapToGrid w:val="0"/>
          <w:color w:val="auto"/>
          <w:kern w:val="0"/>
          <w:szCs w:val="24"/>
          <w:highlight w:val="none"/>
        </w:rPr>
      </w:pPr>
      <w:bookmarkStart w:id="290" w:name="_Toc136"/>
      <w:r>
        <w:rPr>
          <w:rFonts w:hint="eastAsia" w:hAnsi="宋体" w:cs="宋体"/>
          <w:b/>
          <w:bCs/>
          <w:snapToGrid w:val="0"/>
          <w:color w:val="auto"/>
          <w:kern w:val="0"/>
          <w:szCs w:val="24"/>
          <w:highlight w:val="none"/>
        </w:rPr>
        <w:t>格式九 总监理工程师任职项目情况表</w:t>
      </w:r>
      <w:bookmarkEnd w:id="290"/>
    </w:p>
    <w:p w14:paraId="1C05E0FA">
      <w:pPr>
        <w:wordWrap w:val="0"/>
        <w:adjustRightInd w:val="0"/>
        <w:snapToGrid w:val="0"/>
        <w:spacing w:line="440" w:lineRule="exact"/>
        <w:rPr>
          <w:rFonts w:hAnsi="宋体" w:cs="宋体"/>
          <w:b/>
          <w:bCs/>
          <w:snapToGrid w:val="0"/>
          <w:color w:val="auto"/>
          <w:kern w:val="0"/>
          <w:szCs w:val="24"/>
          <w:highlight w:val="none"/>
        </w:rPr>
      </w:pPr>
    </w:p>
    <w:p w14:paraId="1E110BE9">
      <w:pPr>
        <w:pStyle w:val="73"/>
        <w:widowControl w:val="0"/>
        <w:wordWrap w:val="0"/>
        <w:adjustRightInd w:val="0"/>
        <w:snapToGrid w:val="0"/>
        <w:spacing w:before="260" w:after="260" w:line="400" w:lineRule="exact"/>
        <w:ind w:firstLine="0"/>
        <w:jc w:val="center"/>
        <w:rPr>
          <w:rFonts w:hAnsi="宋体" w:cs="宋体"/>
          <w:snapToGrid w:val="0"/>
          <w:color w:val="auto"/>
          <w:sz w:val="24"/>
          <w:highlight w:val="none"/>
        </w:rPr>
      </w:pPr>
      <w:r>
        <w:rPr>
          <w:rFonts w:hint="eastAsia" w:hAnsi="宋体" w:cs="宋体"/>
          <w:b/>
          <w:snapToGrid w:val="0"/>
          <w:color w:val="auto"/>
          <w:sz w:val="30"/>
          <w:highlight w:val="none"/>
        </w:rPr>
        <w:t xml:space="preserve"> 总监理工程师任职项目情况表（）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665D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007620DC">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项目名称</w:t>
            </w:r>
          </w:p>
        </w:tc>
        <w:tc>
          <w:tcPr>
            <w:tcW w:w="2771" w:type="dxa"/>
            <w:vAlign w:val="center"/>
          </w:tcPr>
          <w:p w14:paraId="2DFCFA84">
            <w:pPr>
              <w:pStyle w:val="137"/>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6AC2BA15">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项目所在地</w:t>
            </w:r>
          </w:p>
        </w:tc>
        <w:tc>
          <w:tcPr>
            <w:tcW w:w="2594" w:type="dxa"/>
            <w:vAlign w:val="center"/>
          </w:tcPr>
          <w:p w14:paraId="24CD9F05">
            <w:pPr>
              <w:pStyle w:val="137"/>
              <w:wordWrap w:val="0"/>
              <w:adjustRightInd w:val="0"/>
              <w:snapToGrid w:val="0"/>
              <w:jc w:val="center"/>
              <w:rPr>
                <w:rFonts w:ascii="宋体" w:hAnsi="宋体" w:cs="宋体"/>
                <w:snapToGrid w:val="0"/>
                <w:color w:val="auto"/>
                <w:kern w:val="0"/>
                <w:szCs w:val="21"/>
                <w:highlight w:val="none"/>
              </w:rPr>
            </w:pPr>
          </w:p>
        </w:tc>
      </w:tr>
      <w:tr w14:paraId="2AA2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28E74488">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委托人名称</w:t>
            </w:r>
          </w:p>
        </w:tc>
        <w:tc>
          <w:tcPr>
            <w:tcW w:w="2771" w:type="dxa"/>
            <w:vAlign w:val="center"/>
          </w:tcPr>
          <w:p w14:paraId="5F8E80CE">
            <w:pPr>
              <w:pStyle w:val="137"/>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1BC9377E">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委托人地址</w:t>
            </w:r>
          </w:p>
        </w:tc>
        <w:tc>
          <w:tcPr>
            <w:tcW w:w="2594" w:type="dxa"/>
            <w:vAlign w:val="center"/>
          </w:tcPr>
          <w:p w14:paraId="334897D3">
            <w:pPr>
              <w:pStyle w:val="137"/>
              <w:wordWrap w:val="0"/>
              <w:adjustRightInd w:val="0"/>
              <w:snapToGrid w:val="0"/>
              <w:jc w:val="center"/>
              <w:rPr>
                <w:rFonts w:ascii="宋体" w:hAnsi="宋体" w:cs="宋体"/>
                <w:snapToGrid w:val="0"/>
                <w:color w:val="auto"/>
                <w:kern w:val="0"/>
                <w:szCs w:val="21"/>
                <w:highlight w:val="none"/>
              </w:rPr>
            </w:pPr>
          </w:p>
        </w:tc>
      </w:tr>
      <w:tr w14:paraId="7B3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14D79615">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委托人电话</w:t>
            </w:r>
          </w:p>
        </w:tc>
        <w:tc>
          <w:tcPr>
            <w:tcW w:w="2771" w:type="dxa"/>
            <w:vAlign w:val="center"/>
          </w:tcPr>
          <w:p w14:paraId="2AAC336B">
            <w:pPr>
              <w:pStyle w:val="137"/>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530B3B45">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总监理工程师</w:t>
            </w:r>
          </w:p>
        </w:tc>
        <w:tc>
          <w:tcPr>
            <w:tcW w:w="2594" w:type="dxa"/>
            <w:vAlign w:val="center"/>
          </w:tcPr>
          <w:p w14:paraId="2993C8DD">
            <w:pPr>
              <w:pStyle w:val="137"/>
              <w:wordWrap w:val="0"/>
              <w:adjustRightInd w:val="0"/>
              <w:snapToGrid w:val="0"/>
              <w:jc w:val="center"/>
              <w:rPr>
                <w:rFonts w:ascii="宋体" w:hAnsi="宋体" w:cs="宋体"/>
                <w:snapToGrid w:val="0"/>
                <w:color w:val="auto"/>
                <w:kern w:val="0"/>
                <w:szCs w:val="21"/>
                <w:highlight w:val="none"/>
              </w:rPr>
            </w:pPr>
          </w:p>
        </w:tc>
      </w:tr>
      <w:tr w14:paraId="43D0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5120285D">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监理服务期限</w:t>
            </w:r>
          </w:p>
        </w:tc>
        <w:tc>
          <w:tcPr>
            <w:tcW w:w="2771" w:type="dxa"/>
            <w:vAlign w:val="center"/>
          </w:tcPr>
          <w:p w14:paraId="253ECA3C">
            <w:pPr>
              <w:pStyle w:val="137"/>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5379C804">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监理内容</w:t>
            </w:r>
          </w:p>
        </w:tc>
        <w:tc>
          <w:tcPr>
            <w:tcW w:w="2594" w:type="dxa"/>
            <w:vAlign w:val="center"/>
          </w:tcPr>
          <w:p w14:paraId="1EEFB69A">
            <w:pPr>
              <w:pStyle w:val="137"/>
              <w:wordWrap w:val="0"/>
              <w:adjustRightInd w:val="0"/>
              <w:snapToGrid w:val="0"/>
              <w:jc w:val="center"/>
              <w:rPr>
                <w:rFonts w:ascii="宋体" w:hAnsi="宋体" w:cs="宋体"/>
                <w:snapToGrid w:val="0"/>
                <w:color w:val="auto"/>
                <w:kern w:val="0"/>
                <w:szCs w:val="21"/>
                <w:highlight w:val="none"/>
              </w:rPr>
            </w:pPr>
          </w:p>
        </w:tc>
      </w:tr>
      <w:tr w14:paraId="0C3C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vAlign w:val="center"/>
          </w:tcPr>
          <w:p w14:paraId="700B107C">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项目描述</w:t>
            </w:r>
          </w:p>
        </w:tc>
        <w:tc>
          <w:tcPr>
            <w:tcW w:w="7000" w:type="dxa"/>
            <w:gridSpan w:val="3"/>
            <w:vAlign w:val="center"/>
          </w:tcPr>
          <w:p w14:paraId="21A54D72">
            <w:pPr>
              <w:pStyle w:val="137"/>
              <w:wordWrap w:val="0"/>
              <w:adjustRightInd w:val="0"/>
              <w:snapToGrid w:val="0"/>
              <w:jc w:val="left"/>
              <w:rPr>
                <w:rFonts w:ascii="宋体" w:hAnsi="宋体" w:cs="宋体"/>
                <w:snapToGrid w:val="0"/>
                <w:color w:val="auto"/>
                <w:kern w:val="0"/>
                <w:szCs w:val="21"/>
                <w:highlight w:val="none"/>
              </w:rPr>
            </w:pPr>
          </w:p>
        </w:tc>
      </w:tr>
      <w:tr w14:paraId="0194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Align w:val="center"/>
          </w:tcPr>
          <w:p w14:paraId="055191C9">
            <w:pPr>
              <w:pStyle w:val="137"/>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委托人声明</w:t>
            </w:r>
          </w:p>
        </w:tc>
        <w:tc>
          <w:tcPr>
            <w:tcW w:w="7000" w:type="dxa"/>
            <w:gridSpan w:val="3"/>
            <w:vAlign w:val="center"/>
          </w:tcPr>
          <w:p w14:paraId="418BE4BE">
            <w:pPr>
              <w:pStyle w:val="137"/>
              <w:adjustRightInd w:val="0"/>
              <w:snapToGrid w:val="0"/>
              <w:spacing w:line="360" w:lineRule="auto"/>
              <w:rPr>
                <w:rFonts w:ascii="宋体" w:hAnsi="宋体" w:cs="宋体"/>
                <w:snapToGrid w:val="0"/>
                <w:color w:val="auto"/>
                <w:kern w:val="0"/>
                <w:szCs w:val="21"/>
                <w:highlight w:val="none"/>
              </w:rPr>
            </w:pPr>
          </w:p>
          <w:p w14:paraId="602D8050">
            <w:pPr>
              <w:pStyle w:val="137"/>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致：</w:t>
            </w:r>
            <w:r>
              <w:rPr>
                <w:rFonts w:hint="eastAsia" w:ascii="宋体" w:hAnsi="宋体" w:cs="宋体"/>
                <w:snapToGrid w:val="0"/>
                <w:color w:val="auto"/>
                <w:kern w:val="0"/>
                <w:szCs w:val="21"/>
                <w:highlight w:val="none"/>
                <w:u w:val="single"/>
              </w:rPr>
              <w:t>（本招标项目招标人名称）</w:t>
            </w:r>
          </w:p>
          <w:p w14:paraId="37F7ABA7">
            <w:pPr>
              <w:pStyle w:val="137"/>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我方在此声明：</w:t>
            </w:r>
          </w:p>
          <w:p w14:paraId="221BF42B">
            <w:pPr>
              <w:pStyle w:val="137"/>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一、在</w:t>
            </w:r>
            <w:r>
              <w:rPr>
                <w:rFonts w:hint="eastAsia" w:ascii="宋体" w:hAnsi="宋体" w:cs="宋体"/>
                <w:snapToGrid w:val="0"/>
                <w:color w:val="auto"/>
                <w:kern w:val="0"/>
                <w:szCs w:val="21"/>
                <w:highlight w:val="none"/>
                <w:u w:val="single"/>
              </w:rPr>
              <w:t xml:space="preserve"> （拟派总监姓名） </w:t>
            </w:r>
            <w:r>
              <w:rPr>
                <w:rFonts w:hint="eastAsia" w:ascii="宋体" w:hAnsi="宋体" w:cs="宋体"/>
                <w:snapToGrid w:val="0"/>
                <w:color w:val="auto"/>
                <w:kern w:val="0"/>
                <w:szCs w:val="21"/>
                <w:highlight w:val="none"/>
              </w:rPr>
              <w:t>同志任我方在施项目总监理工程师期间，如果</w:t>
            </w:r>
            <w:r>
              <w:rPr>
                <w:rFonts w:hint="eastAsia" w:ascii="宋体" w:hAnsi="宋体" w:cs="宋体"/>
                <w:snapToGrid w:val="0"/>
                <w:color w:val="auto"/>
                <w:kern w:val="0"/>
                <w:szCs w:val="21"/>
                <w:highlight w:val="none"/>
                <w:u w:val="single"/>
              </w:rPr>
              <w:t xml:space="preserve"> （投标人名称） </w:t>
            </w:r>
            <w:r>
              <w:rPr>
                <w:rFonts w:hint="eastAsia" w:ascii="宋体" w:hAnsi="宋体" w:cs="宋体"/>
                <w:snapToGrid w:val="0"/>
                <w:color w:val="auto"/>
                <w:kern w:val="0"/>
                <w:szCs w:val="21"/>
                <w:highlight w:val="none"/>
              </w:rPr>
              <w:t>中标你方招标项目监理业务，在</w:t>
            </w:r>
            <w:r>
              <w:rPr>
                <w:rFonts w:hint="eastAsia" w:ascii="宋体" w:hAnsi="宋体" w:cs="宋体"/>
                <w:snapToGrid w:val="0"/>
                <w:color w:val="auto"/>
                <w:kern w:val="0"/>
                <w:szCs w:val="21"/>
                <w:highlight w:val="none"/>
                <w:u w:val="single"/>
              </w:rPr>
              <w:t xml:space="preserve"> （拟派总监姓名） </w:t>
            </w:r>
            <w:r>
              <w:rPr>
                <w:rFonts w:hint="eastAsia" w:ascii="宋体" w:hAnsi="宋体" w:cs="宋体"/>
                <w:snapToGrid w:val="0"/>
                <w:color w:val="auto"/>
                <w:kern w:val="0"/>
                <w:szCs w:val="21"/>
                <w:highlight w:val="none"/>
              </w:rPr>
              <w:t>同志目前担任总监理工程师职务的项目总数不超过两个（含我方在施项目）的前提下，我方同意其同时担任你方招标项目的总监理工程师；如果未中标，以上声明自动失效。</w:t>
            </w:r>
          </w:p>
          <w:p w14:paraId="6DBCA6A9">
            <w:pPr>
              <w:pStyle w:val="137"/>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二、无论</w:t>
            </w:r>
            <w:r>
              <w:rPr>
                <w:rFonts w:hint="eastAsia" w:ascii="宋体" w:hAnsi="宋体" w:cs="宋体"/>
                <w:snapToGrid w:val="0"/>
                <w:color w:val="auto"/>
                <w:kern w:val="0"/>
                <w:szCs w:val="21"/>
                <w:highlight w:val="none"/>
                <w:u w:val="single"/>
              </w:rPr>
              <w:t xml:space="preserve"> （拟派总监姓名） </w:t>
            </w:r>
            <w:r>
              <w:rPr>
                <w:rFonts w:hint="eastAsia" w:ascii="宋体" w:hAnsi="宋体" w:cs="宋体"/>
                <w:snapToGrid w:val="0"/>
                <w:color w:val="auto"/>
                <w:kern w:val="0"/>
                <w:szCs w:val="21"/>
                <w:highlight w:val="none"/>
              </w:rPr>
              <w:t>同志是否担任其他建设项目的总监理工程师，</w:t>
            </w:r>
            <w:r>
              <w:rPr>
                <w:rFonts w:hint="eastAsia" w:ascii="宋体" w:hAnsi="宋体" w:cs="宋体"/>
                <w:snapToGrid w:val="0"/>
                <w:color w:val="auto"/>
                <w:kern w:val="0"/>
                <w:szCs w:val="21"/>
                <w:highlight w:val="none"/>
                <w:u w:val="single"/>
              </w:rPr>
              <w:t xml:space="preserve"> （投标人名称） </w:t>
            </w:r>
            <w:r>
              <w:rPr>
                <w:rFonts w:hint="eastAsia" w:ascii="宋体" w:hAnsi="宋体" w:cs="宋体"/>
                <w:snapToGrid w:val="0"/>
                <w:color w:val="auto"/>
                <w:kern w:val="0"/>
                <w:szCs w:val="21"/>
                <w:highlight w:val="none"/>
              </w:rPr>
              <w:t>都必须完全、严格履行我方在施项目监理合同中约定的所有义务，并确保服务内容、服务质量不得有任何减少或降低。</w:t>
            </w:r>
          </w:p>
          <w:p w14:paraId="092F9495">
            <w:pPr>
              <w:pStyle w:val="137"/>
              <w:adjustRightInd w:val="0"/>
              <w:snapToGrid w:val="0"/>
              <w:spacing w:line="360" w:lineRule="auto"/>
              <w:rPr>
                <w:rFonts w:ascii="宋体" w:hAnsi="宋体" w:cs="宋体"/>
                <w:snapToGrid w:val="0"/>
                <w:color w:val="auto"/>
                <w:kern w:val="0"/>
                <w:szCs w:val="21"/>
                <w:highlight w:val="none"/>
              </w:rPr>
            </w:pPr>
          </w:p>
          <w:p w14:paraId="2DED7437">
            <w:pPr>
              <w:pStyle w:val="137"/>
              <w:adjustRightInd w:val="0"/>
              <w:snapToGrid w:val="0"/>
              <w:spacing w:line="360" w:lineRule="auto"/>
              <w:rPr>
                <w:rFonts w:ascii="宋体" w:hAnsi="宋体" w:cs="宋体"/>
                <w:snapToGrid w:val="0"/>
                <w:color w:val="auto"/>
                <w:kern w:val="0"/>
                <w:szCs w:val="21"/>
                <w:highlight w:val="none"/>
              </w:rPr>
            </w:pPr>
          </w:p>
          <w:p w14:paraId="599D977E">
            <w:pPr>
              <w:pStyle w:val="137"/>
              <w:adjustRightInd w:val="0"/>
              <w:snapToGrid w:val="0"/>
              <w:spacing w:line="360" w:lineRule="auto"/>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建设单位名称：</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（盖单位章）</w:t>
            </w:r>
          </w:p>
          <w:p w14:paraId="1047DB8F">
            <w:pPr>
              <w:pStyle w:val="137"/>
              <w:adjustRightInd w:val="0"/>
              <w:snapToGrid w:val="0"/>
              <w:spacing w:line="360" w:lineRule="auto"/>
              <w:jc w:val="right"/>
              <w:rPr>
                <w:rFonts w:ascii="宋体" w:hAnsi="宋体" w:cs="宋体"/>
                <w:snapToGrid w:val="0"/>
                <w:color w:val="auto"/>
                <w:kern w:val="0"/>
                <w:szCs w:val="21"/>
                <w:highlight w:val="none"/>
              </w:rPr>
            </w:pPr>
          </w:p>
          <w:p w14:paraId="36196D25">
            <w:pPr>
              <w:pStyle w:val="137"/>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XXXX年XX月XX日</w:t>
            </w:r>
          </w:p>
        </w:tc>
      </w:tr>
    </w:tbl>
    <w:p w14:paraId="01E57326">
      <w:pPr>
        <w:pStyle w:val="137"/>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4621617A">
      <w:pPr>
        <w:pStyle w:val="137"/>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r>
        <w:rPr>
          <w:rFonts w:hint="eastAsia" w:ascii="宋体" w:hAnsi="宋体" w:cs="宋体"/>
          <w:snapToGrid w:val="0"/>
          <w:color w:val="auto"/>
          <w:kern w:val="0"/>
          <w:szCs w:val="28"/>
          <w:highlight w:val="none"/>
        </w:rPr>
        <w:t>．</w:t>
      </w:r>
      <w:r>
        <w:rPr>
          <w:rFonts w:hint="eastAsia" w:ascii="宋体" w:hAnsi="宋体" w:cs="宋体"/>
          <w:snapToGrid w:val="0"/>
          <w:color w:val="auto"/>
          <w:kern w:val="0"/>
          <w:szCs w:val="21"/>
          <w:highlight w:val="none"/>
        </w:rPr>
        <w:t>“任职项目”指拟派总监理工程师正在担任总监理工程师职务的在施（包括已中标未开工、已开工未竣工）建设工程项目。任职项目多于一宗的，一项目一表，并标明序号。</w:t>
      </w:r>
    </w:p>
    <w:p w14:paraId="3AD580BD">
      <w:pPr>
        <w:pStyle w:val="137"/>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szCs w:val="28"/>
          <w:highlight w:val="none"/>
        </w:rPr>
        <w:t>．</w:t>
      </w:r>
      <w:r>
        <w:rPr>
          <w:rFonts w:hint="eastAsia" w:ascii="宋体" w:hAnsi="宋体" w:cs="宋体"/>
          <w:snapToGrid w:val="0"/>
          <w:color w:val="auto"/>
          <w:kern w:val="0"/>
          <w:szCs w:val="21"/>
          <w:highlight w:val="none"/>
        </w:rPr>
        <w:t>每份情况表后应附该项目的合同协议书彩色扫描件。</w:t>
      </w:r>
    </w:p>
    <w:p w14:paraId="5D509C1C">
      <w:pPr>
        <w:pStyle w:val="137"/>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w:t>
      </w:r>
      <w:r>
        <w:rPr>
          <w:rFonts w:hint="eastAsia" w:ascii="宋体" w:hAnsi="宋体" w:cs="宋体"/>
          <w:snapToGrid w:val="0"/>
          <w:color w:val="auto"/>
          <w:kern w:val="0"/>
          <w:szCs w:val="28"/>
          <w:highlight w:val="none"/>
        </w:rPr>
        <w:t>．投标人填写本</w:t>
      </w:r>
      <w:r>
        <w:rPr>
          <w:rFonts w:hint="eastAsia" w:ascii="宋体" w:hAnsi="宋体" w:cs="宋体"/>
          <w:snapToGrid w:val="0"/>
          <w:color w:val="auto"/>
          <w:kern w:val="0"/>
          <w:szCs w:val="21"/>
          <w:highlight w:val="none"/>
        </w:rPr>
        <w:t>表后交任职项目建设单位审核同意后盖章。任职项目建设单位另行出具书面同意意见的，投标人应将该书面意见附在本表后，同时在“委托人声明”栏目注明“另附”即可。</w:t>
      </w:r>
    </w:p>
    <w:p w14:paraId="2E6E0BBD">
      <w:pPr>
        <w:wordWrap w:val="0"/>
        <w:adjustRightInd w:val="0"/>
        <w:snapToGrid w:val="0"/>
        <w:spacing w:line="400" w:lineRule="exact"/>
        <w:rPr>
          <w:rFonts w:hAnsi="宋体" w:cs="宋体"/>
          <w:snapToGrid w:val="0"/>
          <w:color w:val="auto"/>
          <w:kern w:val="0"/>
          <w:sz w:val="21"/>
          <w:szCs w:val="21"/>
          <w:highlight w:val="none"/>
        </w:rPr>
        <w:sectPr>
          <w:endnotePr>
            <w:numFmt w:val="decimal"/>
          </w:endnotePr>
          <w:pgSz w:w="11906" w:h="16838"/>
          <w:pgMar w:top="1417" w:right="1417" w:bottom="1417" w:left="1417" w:header="850" w:footer="992" w:gutter="0"/>
          <w:cols w:space="0" w:num="1"/>
          <w:docGrid w:linePitch="327" w:charSpace="0"/>
        </w:sectPr>
      </w:pPr>
    </w:p>
    <w:p w14:paraId="248A4AB0">
      <w:pPr>
        <w:wordWrap w:val="0"/>
        <w:adjustRightInd w:val="0"/>
        <w:snapToGrid w:val="0"/>
        <w:spacing w:line="440" w:lineRule="exact"/>
        <w:ind w:left="2609" w:leftChars="15" w:hanging="2573" w:hangingChars="1068"/>
        <w:outlineLvl w:val="1"/>
        <w:rPr>
          <w:rFonts w:hAnsi="宋体" w:cs="宋体"/>
          <w:b/>
          <w:bCs/>
          <w:snapToGrid w:val="0"/>
          <w:color w:val="auto"/>
          <w:kern w:val="0"/>
          <w:szCs w:val="24"/>
          <w:highlight w:val="none"/>
        </w:rPr>
      </w:pPr>
      <w:bookmarkStart w:id="291" w:name="_Toc18807"/>
      <w:bookmarkStart w:id="292" w:name="_Toc200338098"/>
      <w:bookmarkStart w:id="293" w:name="_Toc8264"/>
      <w:r>
        <w:rPr>
          <w:rFonts w:hint="eastAsia" w:hAnsi="宋体" w:cs="宋体"/>
          <w:b/>
          <w:snapToGrid w:val="0"/>
          <w:color w:val="auto"/>
          <w:kern w:val="0"/>
          <w:highlight w:val="none"/>
        </w:rPr>
        <w:t>格式</w:t>
      </w:r>
      <w:bookmarkStart w:id="294" w:name="_Hlt287950384"/>
      <w:bookmarkEnd w:id="294"/>
      <w:r>
        <w:rPr>
          <w:rFonts w:hint="eastAsia" w:hAnsi="宋体" w:cs="宋体"/>
          <w:b/>
          <w:bCs/>
          <w:snapToGrid w:val="0"/>
          <w:color w:val="auto"/>
          <w:kern w:val="0"/>
          <w:szCs w:val="24"/>
          <w:highlight w:val="none"/>
        </w:rPr>
        <w:t>十 项目监理机构组成人员汇总表</w:t>
      </w:r>
      <w:bookmarkEnd w:id="291"/>
    </w:p>
    <w:p w14:paraId="58540D5A">
      <w:pPr>
        <w:wordWrap w:val="0"/>
        <w:adjustRightInd w:val="0"/>
        <w:snapToGrid w:val="0"/>
        <w:spacing w:before="260" w:after="260" w:line="440" w:lineRule="exact"/>
        <w:jc w:val="center"/>
        <w:rPr>
          <w:rFonts w:hAnsi="宋体" w:cs="宋体"/>
          <w:b/>
          <w:snapToGrid w:val="0"/>
          <w:color w:val="auto"/>
          <w:kern w:val="0"/>
          <w:highlight w:val="none"/>
        </w:rPr>
      </w:pPr>
      <w:r>
        <w:rPr>
          <w:rFonts w:hint="eastAsia" w:hAnsi="宋体" w:cs="宋体"/>
          <w:b/>
          <w:snapToGrid w:val="0"/>
          <w:color w:val="auto"/>
          <w:kern w:val="0"/>
          <w:sz w:val="30"/>
          <w:highlight w:val="none"/>
        </w:rPr>
        <w:t xml:space="preserve"> 项目监理机构组成人员汇总表</w:t>
      </w:r>
    </w:p>
    <w:tbl>
      <w:tblPr>
        <w:tblStyle w:val="3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14:paraId="43CBD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exact"/>
        </w:trPr>
        <w:tc>
          <w:tcPr>
            <w:tcW w:w="326" w:type="dxa"/>
            <w:vMerge w:val="restart"/>
            <w:tcBorders>
              <w:top w:val="single" w:color="auto" w:sz="6" w:space="0"/>
              <w:left w:val="single" w:color="auto" w:sz="6" w:space="0"/>
              <w:right w:val="single" w:color="auto" w:sz="6" w:space="0"/>
            </w:tcBorders>
            <w:vAlign w:val="center"/>
          </w:tcPr>
          <w:p w14:paraId="232B9A9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1425" w:type="dxa"/>
            <w:vMerge w:val="restart"/>
            <w:tcBorders>
              <w:top w:val="single" w:color="auto" w:sz="6" w:space="0"/>
              <w:left w:val="single" w:color="auto" w:sz="6" w:space="0"/>
              <w:right w:val="single" w:color="auto" w:sz="6" w:space="0"/>
            </w:tcBorders>
            <w:vAlign w:val="center"/>
          </w:tcPr>
          <w:p w14:paraId="1520B1B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拟担任职务</w:t>
            </w:r>
          </w:p>
        </w:tc>
        <w:tc>
          <w:tcPr>
            <w:tcW w:w="840" w:type="dxa"/>
            <w:vMerge w:val="restart"/>
            <w:tcBorders>
              <w:top w:val="single" w:color="auto" w:sz="6" w:space="0"/>
              <w:left w:val="single" w:color="auto" w:sz="6" w:space="0"/>
              <w:right w:val="single" w:color="auto" w:sz="4" w:space="0"/>
            </w:tcBorders>
            <w:vAlign w:val="center"/>
          </w:tcPr>
          <w:p w14:paraId="33D419C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3780" w:type="dxa"/>
            <w:gridSpan w:val="3"/>
            <w:tcBorders>
              <w:top w:val="single" w:color="auto" w:sz="4" w:space="0"/>
              <w:left w:val="single" w:color="auto" w:sz="4" w:space="0"/>
              <w:bottom w:val="single" w:color="auto" w:sz="4" w:space="0"/>
              <w:right w:val="single" w:color="auto" w:sz="4" w:space="0"/>
            </w:tcBorders>
            <w:vAlign w:val="center"/>
          </w:tcPr>
          <w:p w14:paraId="116ADF27">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职称证书</w:t>
            </w:r>
          </w:p>
        </w:tc>
        <w:tc>
          <w:tcPr>
            <w:tcW w:w="3780" w:type="dxa"/>
            <w:gridSpan w:val="3"/>
            <w:tcBorders>
              <w:top w:val="single" w:color="auto" w:sz="6" w:space="0"/>
              <w:left w:val="single" w:color="auto" w:sz="4" w:space="0"/>
              <w:bottom w:val="single" w:color="auto" w:sz="6" w:space="0"/>
              <w:right w:val="single" w:color="auto" w:sz="6" w:space="0"/>
            </w:tcBorders>
            <w:vAlign w:val="center"/>
          </w:tcPr>
          <w:p w14:paraId="42F7B6BD">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注册证书</w:t>
            </w:r>
          </w:p>
        </w:tc>
        <w:tc>
          <w:tcPr>
            <w:tcW w:w="3780" w:type="dxa"/>
            <w:gridSpan w:val="3"/>
            <w:tcBorders>
              <w:top w:val="single" w:color="auto" w:sz="6" w:space="0"/>
              <w:left w:val="single" w:color="auto" w:sz="6" w:space="0"/>
              <w:bottom w:val="single" w:color="auto" w:sz="6" w:space="0"/>
              <w:right w:val="single" w:color="auto" w:sz="6" w:space="0"/>
            </w:tcBorders>
            <w:vAlign w:val="center"/>
          </w:tcPr>
          <w:p w14:paraId="039926B7">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岗位证书</w:t>
            </w:r>
          </w:p>
        </w:tc>
      </w:tr>
      <w:tr w14:paraId="535A2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vAlign w:val="center"/>
          </w:tcPr>
          <w:p w14:paraId="6546614E">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vMerge w:val="continue"/>
            <w:tcBorders>
              <w:left w:val="single" w:color="auto" w:sz="6" w:space="0"/>
              <w:bottom w:val="single" w:color="auto" w:sz="6" w:space="0"/>
              <w:right w:val="single" w:color="auto" w:sz="6" w:space="0"/>
            </w:tcBorders>
            <w:vAlign w:val="center"/>
          </w:tcPr>
          <w:p w14:paraId="6731DA81">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vMerge w:val="continue"/>
            <w:tcBorders>
              <w:left w:val="single" w:color="auto" w:sz="6" w:space="0"/>
              <w:bottom w:val="single" w:color="auto" w:sz="6" w:space="0"/>
              <w:right w:val="single" w:color="auto" w:sz="4" w:space="0"/>
            </w:tcBorders>
            <w:vAlign w:val="center"/>
          </w:tcPr>
          <w:p w14:paraId="6EA10DF7">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14:paraId="6FEC0E5F">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专业名称</w:t>
            </w:r>
          </w:p>
        </w:tc>
        <w:tc>
          <w:tcPr>
            <w:tcW w:w="615" w:type="dxa"/>
            <w:tcBorders>
              <w:top w:val="single" w:color="auto" w:sz="4" w:space="0"/>
              <w:left w:val="single" w:color="auto" w:sz="4" w:space="0"/>
              <w:bottom w:val="single" w:color="auto" w:sz="4" w:space="0"/>
              <w:right w:val="single" w:color="auto" w:sz="4" w:space="0"/>
            </w:tcBorders>
            <w:vAlign w:val="center"/>
          </w:tcPr>
          <w:p w14:paraId="7005911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80" w:type="dxa"/>
            <w:tcBorders>
              <w:top w:val="single" w:color="auto" w:sz="4" w:space="0"/>
              <w:left w:val="single" w:color="auto" w:sz="4" w:space="0"/>
              <w:bottom w:val="single" w:color="auto" w:sz="4" w:space="0"/>
              <w:right w:val="single" w:color="auto" w:sz="4" w:space="0"/>
            </w:tcBorders>
            <w:vAlign w:val="center"/>
          </w:tcPr>
          <w:p w14:paraId="4DD93C5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c>
          <w:tcPr>
            <w:tcW w:w="1425" w:type="dxa"/>
            <w:tcBorders>
              <w:top w:val="single" w:color="auto" w:sz="6" w:space="0"/>
              <w:left w:val="single" w:color="auto" w:sz="4" w:space="0"/>
              <w:bottom w:val="single" w:color="auto" w:sz="6" w:space="0"/>
              <w:right w:val="single" w:color="auto" w:sz="6" w:space="0"/>
            </w:tcBorders>
            <w:vAlign w:val="center"/>
          </w:tcPr>
          <w:p w14:paraId="6EF8DFE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资格名称</w:t>
            </w:r>
          </w:p>
        </w:tc>
        <w:tc>
          <w:tcPr>
            <w:tcW w:w="660" w:type="dxa"/>
            <w:tcBorders>
              <w:top w:val="single" w:color="auto" w:sz="6" w:space="0"/>
              <w:left w:val="single" w:color="auto" w:sz="6" w:space="0"/>
              <w:bottom w:val="single" w:color="auto" w:sz="6" w:space="0"/>
              <w:right w:val="single" w:color="auto" w:sz="6" w:space="0"/>
            </w:tcBorders>
            <w:vAlign w:val="center"/>
          </w:tcPr>
          <w:p w14:paraId="7D190E1F">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95" w:type="dxa"/>
            <w:tcBorders>
              <w:top w:val="single" w:color="auto" w:sz="6" w:space="0"/>
              <w:left w:val="single" w:color="auto" w:sz="6" w:space="0"/>
              <w:bottom w:val="single" w:color="auto" w:sz="6" w:space="0"/>
              <w:right w:val="single" w:color="auto" w:sz="6" w:space="0"/>
            </w:tcBorders>
            <w:vAlign w:val="center"/>
          </w:tcPr>
          <w:p w14:paraId="18ED2062">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c>
          <w:tcPr>
            <w:tcW w:w="1455" w:type="dxa"/>
            <w:tcBorders>
              <w:top w:val="single" w:color="auto" w:sz="6" w:space="0"/>
              <w:left w:val="single" w:color="auto" w:sz="6" w:space="0"/>
              <w:bottom w:val="single" w:color="auto" w:sz="6" w:space="0"/>
              <w:right w:val="single" w:color="auto" w:sz="6" w:space="0"/>
            </w:tcBorders>
            <w:vAlign w:val="center"/>
          </w:tcPr>
          <w:p w14:paraId="74F8933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岗位名称</w:t>
            </w:r>
          </w:p>
        </w:tc>
        <w:tc>
          <w:tcPr>
            <w:tcW w:w="645" w:type="dxa"/>
            <w:tcBorders>
              <w:top w:val="single" w:color="auto" w:sz="6" w:space="0"/>
              <w:left w:val="single" w:color="auto" w:sz="6" w:space="0"/>
              <w:bottom w:val="single" w:color="auto" w:sz="6" w:space="0"/>
              <w:right w:val="single" w:color="auto" w:sz="6" w:space="0"/>
            </w:tcBorders>
            <w:vAlign w:val="center"/>
          </w:tcPr>
          <w:p w14:paraId="07D4D1F8">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80" w:type="dxa"/>
            <w:tcBorders>
              <w:top w:val="single" w:color="auto" w:sz="6" w:space="0"/>
              <w:left w:val="single" w:color="auto" w:sz="6" w:space="0"/>
              <w:bottom w:val="single" w:color="auto" w:sz="6" w:space="0"/>
              <w:right w:val="single" w:color="auto" w:sz="6" w:space="0"/>
            </w:tcBorders>
            <w:vAlign w:val="center"/>
          </w:tcPr>
          <w:p w14:paraId="28797E4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r>
      <w:tr w14:paraId="29DEF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1E46582">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1425" w:type="dxa"/>
            <w:tcBorders>
              <w:top w:val="single" w:color="auto" w:sz="6" w:space="0"/>
              <w:left w:val="single" w:color="auto" w:sz="6" w:space="0"/>
              <w:bottom w:val="single" w:color="auto" w:sz="6" w:space="0"/>
              <w:right w:val="single" w:color="auto" w:sz="6" w:space="0"/>
            </w:tcBorders>
            <w:vAlign w:val="center"/>
          </w:tcPr>
          <w:p w14:paraId="50FB5A12">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6C40A156">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4" w:space="0"/>
              <w:left w:val="single" w:color="auto" w:sz="6" w:space="0"/>
              <w:bottom w:val="single" w:color="auto" w:sz="6" w:space="0"/>
              <w:right w:val="single" w:color="auto" w:sz="6" w:space="0"/>
            </w:tcBorders>
            <w:vAlign w:val="center"/>
          </w:tcPr>
          <w:p w14:paraId="5DB6D1A2">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4" w:space="0"/>
              <w:left w:val="single" w:color="auto" w:sz="6" w:space="0"/>
              <w:bottom w:val="single" w:color="auto" w:sz="6" w:space="0"/>
              <w:right w:val="single" w:color="auto" w:sz="6" w:space="0"/>
            </w:tcBorders>
            <w:vAlign w:val="center"/>
          </w:tcPr>
          <w:p w14:paraId="2552F990">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4" w:space="0"/>
              <w:left w:val="single" w:color="auto" w:sz="6" w:space="0"/>
              <w:bottom w:val="single" w:color="auto" w:sz="6" w:space="0"/>
              <w:right w:val="single" w:color="auto" w:sz="6" w:space="0"/>
            </w:tcBorders>
            <w:vAlign w:val="center"/>
          </w:tcPr>
          <w:p w14:paraId="578170FF">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A67664B">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44816533">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4FC1286">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53BC87CD">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45B35959">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0775D7B">
            <w:pPr>
              <w:wordWrap w:val="0"/>
              <w:adjustRightInd w:val="0"/>
              <w:snapToGrid w:val="0"/>
              <w:spacing w:line="240" w:lineRule="auto"/>
              <w:jc w:val="center"/>
              <w:rPr>
                <w:rFonts w:hAnsi="宋体" w:cs="宋体"/>
                <w:snapToGrid w:val="0"/>
                <w:color w:val="auto"/>
                <w:kern w:val="0"/>
                <w:sz w:val="21"/>
                <w:szCs w:val="21"/>
                <w:highlight w:val="none"/>
              </w:rPr>
            </w:pPr>
          </w:p>
        </w:tc>
      </w:tr>
      <w:tr w14:paraId="4D922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0B1CFCD">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1425" w:type="dxa"/>
            <w:tcBorders>
              <w:top w:val="single" w:color="auto" w:sz="6" w:space="0"/>
              <w:left w:val="single" w:color="auto" w:sz="6" w:space="0"/>
              <w:bottom w:val="single" w:color="auto" w:sz="6" w:space="0"/>
              <w:right w:val="single" w:color="auto" w:sz="6" w:space="0"/>
            </w:tcBorders>
            <w:vAlign w:val="center"/>
          </w:tcPr>
          <w:p w14:paraId="7FAA5B27">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68953DB">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6BCA321C">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4B53456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1994C2F">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AFA912F">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5D46B34">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E7A2D61">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7DC31AA9">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731F537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D0FE30B">
            <w:pPr>
              <w:wordWrap w:val="0"/>
              <w:adjustRightInd w:val="0"/>
              <w:snapToGrid w:val="0"/>
              <w:spacing w:line="240" w:lineRule="auto"/>
              <w:jc w:val="center"/>
              <w:rPr>
                <w:rFonts w:hAnsi="宋体" w:cs="宋体"/>
                <w:snapToGrid w:val="0"/>
                <w:color w:val="auto"/>
                <w:kern w:val="0"/>
                <w:sz w:val="21"/>
                <w:szCs w:val="21"/>
                <w:highlight w:val="none"/>
              </w:rPr>
            </w:pPr>
          </w:p>
        </w:tc>
      </w:tr>
      <w:tr w14:paraId="648AB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5839C53">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1425" w:type="dxa"/>
            <w:tcBorders>
              <w:top w:val="single" w:color="auto" w:sz="6" w:space="0"/>
              <w:left w:val="single" w:color="auto" w:sz="6" w:space="0"/>
              <w:bottom w:val="single" w:color="auto" w:sz="6" w:space="0"/>
              <w:right w:val="single" w:color="auto" w:sz="6" w:space="0"/>
            </w:tcBorders>
            <w:vAlign w:val="center"/>
          </w:tcPr>
          <w:p w14:paraId="6E40533F">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ACC7D38">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3D760FF3">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0F0374D">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7964376">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3BFE753">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326C746">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0EB51504">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663854FC">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C477ED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7F231A9">
            <w:pPr>
              <w:wordWrap w:val="0"/>
              <w:adjustRightInd w:val="0"/>
              <w:snapToGrid w:val="0"/>
              <w:spacing w:line="240" w:lineRule="auto"/>
              <w:jc w:val="center"/>
              <w:rPr>
                <w:rFonts w:hAnsi="宋体" w:cs="宋体"/>
                <w:snapToGrid w:val="0"/>
                <w:color w:val="auto"/>
                <w:kern w:val="0"/>
                <w:sz w:val="21"/>
                <w:szCs w:val="21"/>
                <w:highlight w:val="none"/>
              </w:rPr>
            </w:pPr>
          </w:p>
        </w:tc>
      </w:tr>
      <w:tr w14:paraId="083AB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3DE8433C">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1425" w:type="dxa"/>
            <w:tcBorders>
              <w:top w:val="single" w:color="auto" w:sz="6" w:space="0"/>
              <w:left w:val="single" w:color="auto" w:sz="6" w:space="0"/>
              <w:bottom w:val="single" w:color="auto" w:sz="6" w:space="0"/>
              <w:right w:val="single" w:color="auto" w:sz="6" w:space="0"/>
            </w:tcBorders>
            <w:vAlign w:val="center"/>
          </w:tcPr>
          <w:p w14:paraId="4A0831D5">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5BE5AF8">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771BB2E9">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1C314B1C">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E47D727">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9BF5F50">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7C098BAE">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0041B8DE">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6E293F8F">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1B3AECFD">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1BB2043">
            <w:pPr>
              <w:wordWrap w:val="0"/>
              <w:adjustRightInd w:val="0"/>
              <w:snapToGrid w:val="0"/>
              <w:spacing w:line="240" w:lineRule="auto"/>
              <w:jc w:val="center"/>
              <w:rPr>
                <w:rFonts w:hAnsi="宋体" w:cs="宋体"/>
                <w:snapToGrid w:val="0"/>
                <w:color w:val="auto"/>
                <w:kern w:val="0"/>
                <w:sz w:val="21"/>
                <w:szCs w:val="21"/>
                <w:highlight w:val="none"/>
              </w:rPr>
            </w:pPr>
          </w:p>
        </w:tc>
      </w:tr>
      <w:tr w14:paraId="1D6E3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566A7951">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327FAF32">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2DA9183E">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58B29535">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FEC53F2">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0180C744">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188DE9D1">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19400136">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245C62B">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2B535828">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185989E">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AA32920">
            <w:pPr>
              <w:wordWrap w:val="0"/>
              <w:adjustRightInd w:val="0"/>
              <w:snapToGrid w:val="0"/>
              <w:spacing w:line="240" w:lineRule="auto"/>
              <w:jc w:val="center"/>
              <w:rPr>
                <w:rFonts w:hAnsi="宋体" w:cs="宋体"/>
                <w:snapToGrid w:val="0"/>
                <w:color w:val="auto"/>
                <w:kern w:val="0"/>
                <w:sz w:val="21"/>
                <w:szCs w:val="21"/>
                <w:highlight w:val="none"/>
              </w:rPr>
            </w:pPr>
          </w:p>
        </w:tc>
      </w:tr>
      <w:tr w14:paraId="6F1EB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226C860">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28E1B4A">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9D48576">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6478252E">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789289E9">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29D46CBE">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79E9517">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33CF4AB">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77592978">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08B63551">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73FF7F2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79E56F7">
            <w:pPr>
              <w:wordWrap w:val="0"/>
              <w:adjustRightInd w:val="0"/>
              <w:snapToGrid w:val="0"/>
              <w:spacing w:line="240" w:lineRule="auto"/>
              <w:jc w:val="center"/>
              <w:rPr>
                <w:rFonts w:hAnsi="宋体" w:cs="宋体"/>
                <w:snapToGrid w:val="0"/>
                <w:color w:val="auto"/>
                <w:kern w:val="0"/>
                <w:sz w:val="21"/>
                <w:szCs w:val="21"/>
                <w:highlight w:val="none"/>
              </w:rPr>
            </w:pPr>
          </w:p>
        </w:tc>
      </w:tr>
      <w:tr w14:paraId="280CD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C972988">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8A282E3">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5974B3F3">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2A2B134E">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71A5BB15">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7A98FA8">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FA57914">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6DD6E784">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7644D406">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736D6A4">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60CEDD32">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07F5906">
            <w:pPr>
              <w:wordWrap w:val="0"/>
              <w:adjustRightInd w:val="0"/>
              <w:snapToGrid w:val="0"/>
              <w:spacing w:line="240" w:lineRule="auto"/>
              <w:jc w:val="center"/>
              <w:rPr>
                <w:rFonts w:hAnsi="宋体" w:cs="宋体"/>
                <w:snapToGrid w:val="0"/>
                <w:color w:val="auto"/>
                <w:kern w:val="0"/>
                <w:sz w:val="21"/>
                <w:szCs w:val="21"/>
                <w:highlight w:val="none"/>
              </w:rPr>
            </w:pPr>
          </w:p>
        </w:tc>
      </w:tr>
      <w:tr w14:paraId="48111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8F6C1C0">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92D3C87">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654313CB">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1E2E75C3">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45A8FCE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36602F3">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6FD1D704">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76AAE4C0">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665F9C85">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23F55A54">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045EF5F7">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7E678E5">
            <w:pPr>
              <w:wordWrap w:val="0"/>
              <w:adjustRightInd w:val="0"/>
              <w:snapToGrid w:val="0"/>
              <w:spacing w:line="240" w:lineRule="auto"/>
              <w:jc w:val="center"/>
              <w:rPr>
                <w:rFonts w:hAnsi="宋体" w:cs="宋体"/>
                <w:snapToGrid w:val="0"/>
                <w:color w:val="auto"/>
                <w:kern w:val="0"/>
                <w:sz w:val="21"/>
                <w:szCs w:val="21"/>
                <w:highlight w:val="none"/>
              </w:rPr>
            </w:pPr>
          </w:p>
        </w:tc>
      </w:tr>
      <w:tr w14:paraId="61BDB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4A0F4A4">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EADA8AC">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3E7675E7">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58A43BCF">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BE6A579">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1CAA2EC">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65C2A10">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20151DCC">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5FBC0F77">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44A991E">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0097658A">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0A6010BD">
            <w:pPr>
              <w:wordWrap w:val="0"/>
              <w:adjustRightInd w:val="0"/>
              <w:snapToGrid w:val="0"/>
              <w:spacing w:line="240" w:lineRule="auto"/>
              <w:jc w:val="center"/>
              <w:rPr>
                <w:rFonts w:hAnsi="宋体" w:cs="宋体"/>
                <w:snapToGrid w:val="0"/>
                <w:color w:val="auto"/>
                <w:kern w:val="0"/>
                <w:sz w:val="21"/>
                <w:szCs w:val="21"/>
                <w:highlight w:val="none"/>
              </w:rPr>
            </w:pPr>
          </w:p>
        </w:tc>
        <w:bookmarkStart w:id="295" w:name="_附件二十五：综合评审合理低价法"/>
        <w:bookmarkStart w:id="296" w:name="_Hlt68774664"/>
        <w:bookmarkStart w:id="297" w:name="_附件二十四：技术标提问单"/>
        <w:bookmarkStart w:id="298" w:name="_Hlt69116778"/>
        <w:bookmarkStart w:id="299" w:name="_附件十：单项工程费汇总表"/>
      </w:tr>
      <w:bookmarkEnd w:id="292"/>
      <w:bookmarkEnd w:id="293"/>
      <w:bookmarkEnd w:id="295"/>
      <w:bookmarkEnd w:id="296"/>
      <w:bookmarkEnd w:id="297"/>
      <w:bookmarkEnd w:id="298"/>
      <w:bookmarkEnd w:id="299"/>
      <w:tr w14:paraId="25576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BC0ADF5">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35DC0E9">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08ED7E0F">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6B799806">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2BCCEEAC">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06920C7">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3E455E13">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4ABBFD3E">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59416CFA">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5A86BC7">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91BD45D">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108EF558">
            <w:pPr>
              <w:wordWrap w:val="0"/>
              <w:adjustRightInd w:val="0"/>
              <w:snapToGrid w:val="0"/>
              <w:spacing w:line="240" w:lineRule="auto"/>
              <w:jc w:val="center"/>
              <w:rPr>
                <w:rFonts w:hAnsi="宋体" w:cs="宋体"/>
                <w:snapToGrid w:val="0"/>
                <w:color w:val="auto"/>
                <w:kern w:val="0"/>
                <w:sz w:val="21"/>
                <w:szCs w:val="21"/>
                <w:highlight w:val="none"/>
              </w:rPr>
            </w:pPr>
          </w:p>
        </w:tc>
      </w:tr>
    </w:tbl>
    <w:p w14:paraId="4CDFA701">
      <w:pPr>
        <w:pStyle w:val="73"/>
        <w:widowControl w:val="0"/>
        <w:wordWrap w:val="0"/>
        <w:adjustRightInd w:val="0"/>
        <w:snapToGrid w:val="0"/>
        <w:spacing w:line="400" w:lineRule="exact"/>
        <w:rPr>
          <w:rFonts w:hAnsi="宋体" w:cs="宋体"/>
          <w:snapToGrid w:val="0"/>
          <w:color w:val="auto"/>
          <w:sz w:val="21"/>
          <w:highlight w:val="none"/>
        </w:rPr>
      </w:pPr>
      <w:r>
        <w:rPr>
          <w:rFonts w:hint="eastAsia" w:hAnsi="宋体" w:cs="宋体"/>
          <w:snapToGrid w:val="0"/>
          <w:color w:val="auto"/>
          <w:sz w:val="21"/>
          <w:highlight w:val="none"/>
        </w:rPr>
        <w:t>说明：</w:t>
      </w:r>
    </w:p>
    <w:p w14:paraId="24312D3D">
      <w:pPr>
        <w:pStyle w:val="73"/>
        <w:widowControl w:val="0"/>
        <w:wordWrap w:val="0"/>
        <w:adjustRightInd w:val="0"/>
        <w:snapToGrid w:val="0"/>
        <w:spacing w:line="400" w:lineRule="exact"/>
        <w:rPr>
          <w:rFonts w:hAnsi="宋体" w:cs="宋体"/>
          <w:snapToGrid w:val="0"/>
          <w:color w:val="auto"/>
          <w:sz w:val="21"/>
          <w:highlight w:val="none"/>
        </w:rPr>
        <w:sectPr>
          <w:endnotePr>
            <w:numFmt w:val="decimal"/>
          </w:endnotePr>
          <w:pgSz w:w="16838" w:h="11906" w:orient="landscape"/>
          <w:pgMar w:top="1417" w:right="1417" w:bottom="1417" w:left="1417" w:header="850" w:footer="992" w:gutter="0"/>
          <w:cols w:space="0" w:num="1"/>
          <w:docGrid w:linePitch="327" w:charSpace="0"/>
        </w:sectPr>
      </w:pPr>
      <w:r>
        <w:rPr>
          <w:rFonts w:hint="eastAsia" w:hAnsi="宋体" w:cs="宋体"/>
          <w:snapToGrid w:val="0"/>
          <w:color w:val="auto"/>
          <w:sz w:val="21"/>
          <w:highlight w:val="none"/>
        </w:rPr>
        <w:t>1</w:t>
      </w:r>
      <w:r>
        <w:rPr>
          <w:rFonts w:hint="eastAsia" w:hAnsi="宋体" w:cs="宋体"/>
          <w:snapToGrid w:val="0"/>
          <w:color w:val="auto"/>
          <w:sz w:val="21"/>
          <w:szCs w:val="28"/>
          <w:highlight w:val="none"/>
        </w:rPr>
        <w:t>．表中没有或无法填写的栏目，用</w:t>
      </w:r>
      <w:r>
        <w:rPr>
          <w:rFonts w:hint="eastAsia" w:hAnsi="宋体" w:cs="宋体"/>
          <w:snapToGrid w:val="0"/>
          <w:color w:val="auto"/>
          <w:sz w:val="21"/>
          <w:highlight w:val="none"/>
        </w:rPr>
        <w:t>“/”示意。</w:t>
      </w:r>
      <w:bookmarkEnd w:id="267"/>
      <w:bookmarkEnd w:id="268"/>
      <w:bookmarkEnd w:id="269"/>
      <w:bookmarkEnd w:id="270"/>
    </w:p>
    <w:p w14:paraId="63F60130">
      <w:pPr>
        <w:pStyle w:val="149"/>
        <w:keepNext/>
        <w:keepLines/>
        <w:snapToGrid w:val="0"/>
        <w:spacing w:line="400" w:lineRule="exact"/>
        <w:jc w:val="both"/>
        <w:rPr>
          <w:rFonts w:ascii="宋体" w:hAnsi="宋体" w:cs="宋体"/>
          <w:b/>
          <w:bCs/>
          <w:snapToGrid w:val="0"/>
          <w:color w:val="auto"/>
          <w:highlight w:val="none"/>
        </w:rPr>
      </w:pPr>
      <w:bookmarkStart w:id="300" w:name="_Toc23185"/>
      <w:bookmarkStart w:id="301" w:name="_Toc24916"/>
      <w:r>
        <w:rPr>
          <w:rFonts w:hint="eastAsia" w:ascii="宋体" w:hAnsi="宋体" w:cs="宋体"/>
          <w:b/>
          <w:bCs/>
          <w:snapToGrid w:val="0"/>
          <w:color w:val="auto"/>
          <w:highlight w:val="none"/>
        </w:rPr>
        <w:t>格式十一 总监理工程师简历表</w:t>
      </w:r>
      <w:bookmarkEnd w:id="300"/>
      <w:bookmarkEnd w:id="301"/>
    </w:p>
    <w:p w14:paraId="6461E15D">
      <w:pPr>
        <w:adjustRightInd w:val="0"/>
        <w:snapToGrid w:val="0"/>
        <w:spacing w:line="400" w:lineRule="exact"/>
        <w:jc w:val="center"/>
        <w:rPr>
          <w:rFonts w:hAnsi="宋体" w:cs="宋体"/>
          <w:b/>
          <w:bCs/>
          <w:color w:val="auto"/>
          <w:sz w:val="32"/>
          <w:szCs w:val="22"/>
          <w:highlight w:val="none"/>
        </w:rPr>
      </w:pPr>
    </w:p>
    <w:p w14:paraId="13A99F0A">
      <w:pPr>
        <w:adjustRightInd w:val="0"/>
        <w:snapToGrid w:val="0"/>
        <w:spacing w:line="400" w:lineRule="exact"/>
        <w:jc w:val="center"/>
        <w:rPr>
          <w:rFonts w:hAnsi="宋体" w:cs="宋体"/>
          <w:b/>
          <w:bCs/>
          <w:color w:val="auto"/>
          <w:sz w:val="32"/>
          <w:szCs w:val="22"/>
          <w:highlight w:val="none"/>
        </w:rPr>
      </w:pPr>
      <w:r>
        <w:rPr>
          <w:rFonts w:hint="eastAsia" w:hAnsi="宋体" w:cs="宋体"/>
          <w:b/>
          <w:bCs/>
          <w:color w:val="auto"/>
          <w:sz w:val="32"/>
          <w:szCs w:val="22"/>
          <w:highlight w:val="none"/>
        </w:rPr>
        <w:t>总监理工程师简历表</w:t>
      </w:r>
    </w:p>
    <w:tbl>
      <w:tblPr>
        <w:tblStyle w:val="3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16D4E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0981BF2">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70B35A23">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306BA3A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性  别</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6C204639">
            <w:pPr>
              <w:wordWrap w:val="0"/>
              <w:adjustRightInd w:val="0"/>
              <w:snapToGrid w:val="0"/>
              <w:spacing w:line="400" w:lineRule="exact"/>
              <w:jc w:val="center"/>
              <w:rPr>
                <w:rFonts w:hAnsi="宋体" w:cs="宋体"/>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3136A5C2">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074C000A">
            <w:pPr>
              <w:wordWrap w:val="0"/>
              <w:adjustRightInd w:val="0"/>
              <w:snapToGrid w:val="0"/>
              <w:spacing w:line="400" w:lineRule="exact"/>
              <w:jc w:val="center"/>
              <w:rPr>
                <w:rFonts w:hAnsi="宋体" w:cs="宋体"/>
                <w:snapToGrid w:val="0"/>
                <w:color w:val="auto"/>
                <w:kern w:val="0"/>
                <w:sz w:val="21"/>
                <w:szCs w:val="21"/>
                <w:highlight w:val="none"/>
              </w:rPr>
            </w:pPr>
          </w:p>
        </w:tc>
      </w:tr>
      <w:tr w14:paraId="328DD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86330F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4B0AEB9A">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DAAA4CB">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学  历</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578B0780">
            <w:pPr>
              <w:wordWrap w:val="0"/>
              <w:adjustRightInd w:val="0"/>
              <w:snapToGrid w:val="0"/>
              <w:spacing w:line="400" w:lineRule="exact"/>
              <w:jc w:val="center"/>
              <w:rPr>
                <w:rFonts w:hAnsi="宋体" w:cs="宋体"/>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256FF53A">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405F3B81">
            <w:pPr>
              <w:wordWrap w:val="0"/>
              <w:adjustRightInd w:val="0"/>
              <w:snapToGrid w:val="0"/>
              <w:spacing w:line="400" w:lineRule="exact"/>
              <w:jc w:val="center"/>
              <w:rPr>
                <w:rFonts w:hAnsi="宋体" w:cs="宋体"/>
                <w:snapToGrid w:val="0"/>
                <w:color w:val="auto"/>
                <w:kern w:val="0"/>
                <w:sz w:val="21"/>
                <w:szCs w:val="21"/>
                <w:highlight w:val="none"/>
              </w:rPr>
            </w:pPr>
          </w:p>
        </w:tc>
      </w:tr>
      <w:tr w14:paraId="33141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29430F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67886849">
            <w:pPr>
              <w:wordWrap w:val="0"/>
              <w:adjustRightInd w:val="0"/>
              <w:snapToGrid w:val="0"/>
              <w:spacing w:line="400" w:lineRule="exact"/>
              <w:jc w:val="center"/>
              <w:rPr>
                <w:rFonts w:hAnsi="宋体" w:cs="宋体"/>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2C7D668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6467CA9A">
            <w:pPr>
              <w:wordWrap w:val="0"/>
              <w:adjustRightInd w:val="0"/>
              <w:snapToGrid w:val="0"/>
              <w:spacing w:line="400" w:lineRule="exact"/>
              <w:jc w:val="center"/>
              <w:rPr>
                <w:rFonts w:hAnsi="宋体" w:cs="宋体"/>
                <w:snapToGrid w:val="0"/>
                <w:color w:val="auto"/>
                <w:kern w:val="0"/>
                <w:sz w:val="21"/>
                <w:szCs w:val="21"/>
                <w:highlight w:val="none"/>
              </w:rPr>
            </w:pPr>
          </w:p>
        </w:tc>
      </w:tr>
      <w:tr w14:paraId="25E1A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1E9169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注册证书</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4A07CADE">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名称：                               证书号：</w:t>
            </w:r>
          </w:p>
        </w:tc>
      </w:tr>
      <w:tr w14:paraId="7B257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7274F2D3">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主要工作经历</w:t>
            </w:r>
          </w:p>
        </w:tc>
      </w:tr>
      <w:tr w14:paraId="328A6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084BE2B">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770676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1FBBFB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8E4B6F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C15BA6F">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起止时间</w:t>
            </w:r>
          </w:p>
        </w:tc>
      </w:tr>
      <w:tr w14:paraId="2635E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161232D6">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14367DF">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AAE9B8C">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5A32D0B">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F44C2FD">
            <w:pPr>
              <w:wordWrap w:val="0"/>
              <w:adjustRightInd w:val="0"/>
              <w:snapToGrid w:val="0"/>
              <w:spacing w:line="400" w:lineRule="exact"/>
              <w:jc w:val="center"/>
              <w:rPr>
                <w:rFonts w:hAnsi="宋体" w:cs="宋体"/>
                <w:snapToGrid w:val="0"/>
                <w:color w:val="auto"/>
                <w:kern w:val="0"/>
                <w:sz w:val="21"/>
                <w:szCs w:val="21"/>
                <w:highlight w:val="none"/>
              </w:rPr>
            </w:pPr>
          </w:p>
        </w:tc>
      </w:tr>
      <w:tr w14:paraId="49D52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90F5B2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104D250">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65650F">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1ABE292">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E1CAE1B">
            <w:pPr>
              <w:wordWrap w:val="0"/>
              <w:adjustRightInd w:val="0"/>
              <w:snapToGrid w:val="0"/>
              <w:spacing w:line="400" w:lineRule="exact"/>
              <w:jc w:val="center"/>
              <w:rPr>
                <w:rFonts w:hAnsi="宋体" w:cs="宋体"/>
                <w:snapToGrid w:val="0"/>
                <w:color w:val="auto"/>
                <w:kern w:val="0"/>
                <w:sz w:val="21"/>
                <w:szCs w:val="21"/>
                <w:highlight w:val="none"/>
              </w:rPr>
            </w:pPr>
          </w:p>
        </w:tc>
      </w:tr>
      <w:tr w14:paraId="74824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970B3C6">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2D89A97">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B798FFF">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53BCCB67">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3C040936">
            <w:pPr>
              <w:wordWrap w:val="0"/>
              <w:adjustRightInd w:val="0"/>
              <w:snapToGrid w:val="0"/>
              <w:spacing w:line="400" w:lineRule="exact"/>
              <w:jc w:val="center"/>
              <w:rPr>
                <w:rFonts w:hAnsi="宋体" w:cs="宋体"/>
                <w:snapToGrid w:val="0"/>
                <w:color w:val="auto"/>
                <w:kern w:val="0"/>
                <w:sz w:val="21"/>
                <w:szCs w:val="21"/>
                <w:highlight w:val="none"/>
              </w:rPr>
            </w:pPr>
          </w:p>
        </w:tc>
      </w:tr>
      <w:tr w14:paraId="46625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5975EB99">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E09880E">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66376A59">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CD58919">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0A1A76F2">
            <w:pPr>
              <w:wordWrap w:val="0"/>
              <w:adjustRightInd w:val="0"/>
              <w:snapToGrid w:val="0"/>
              <w:spacing w:line="400" w:lineRule="exact"/>
              <w:jc w:val="center"/>
              <w:rPr>
                <w:rFonts w:hAnsi="宋体" w:cs="宋体"/>
                <w:snapToGrid w:val="0"/>
                <w:color w:val="auto"/>
                <w:kern w:val="0"/>
                <w:sz w:val="21"/>
                <w:szCs w:val="21"/>
                <w:highlight w:val="none"/>
              </w:rPr>
            </w:pPr>
          </w:p>
        </w:tc>
      </w:tr>
    </w:tbl>
    <w:p w14:paraId="05AF772E">
      <w:pPr>
        <w:adjustRightInd w:val="0"/>
        <w:snapToGrid w:val="0"/>
        <w:spacing w:line="400" w:lineRule="exact"/>
        <w:rPr>
          <w:rFonts w:hAnsi="宋体" w:cs="宋体"/>
          <w:color w:val="auto"/>
          <w:highlight w:val="none"/>
        </w:rPr>
      </w:pPr>
    </w:p>
    <w:p w14:paraId="55649CDC">
      <w:pPr>
        <w:pStyle w:val="74"/>
        <w:wordWrap w:val="0"/>
        <w:adjustRightInd w:val="0"/>
        <w:snapToGrid w:val="0"/>
        <w:spacing w:line="400" w:lineRule="exact"/>
        <w:jc w:val="right"/>
        <w:rPr>
          <w:rFonts w:hAnsi="宋体" w:cs="宋体"/>
          <w:snapToGrid w:val="0"/>
          <w:color w:val="auto"/>
          <w:kern w:val="0"/>
          <w:highlight w:val="none"/>
        </w:rPr>
      </w:pPr>
    </w:p>
    <w:p w14:paraId="5212B167">
      <w:pPr>
        <w:pStyle w:val="74"/>
        <w:wordWrap w:val="0"/>
        <w:adjustRightInd w:val="0"/>
        <w:snapToGrid w:val="0"/>
        <w:spacing w:line="400" w:lineRule="exact"/>
        <w:jc w:val="right"/>
        <w:rPr>
          <w:rFonts w:hAnsi="宋体" w:cs="宋体"/>
          <w:snapToGrid w:val="0"/>
          <w:color w:val="auto"/>
          <w:kern w:val="0"/>
          <w:highlight w:val="none"/>
        </w:rPr>
      </w:pPr>
      <w:r>
        <w:rPr>
          <w:rFonts w:hint="eastAsia" w:hAnsi="宋体" w:cs="宋体"/>
          <w:snapToGrid w:val="0"/>
          <w:color w:val="auto"/>
          <w:kern w:val="0"/>
          <w:highlight w:val="none"/>
        </w:rPr>
        <w:t>总监理工程师：</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（签字）</w:t>
      </w:r>
    </w:p>
    <w:p w14:paraId="0C2580C4">
      <w:pPr>
        <w:pStyle w:val="74"/>
        <w:wordWrap w:val="0"/>
        <w:adjustRightInd w:val="0"/>
        <w:snapToGrid w:val="0"/>
        <w:spacing w:line="400" w:lineRule="exact"/>
        <w:jc w:val="center"/>
        <w:rPr>
          <w:rFonts w:hAnsi="宋体" w:cs="宋体"/>
          <w:snapToGrid w:val="0"/>
          <w:color w:val="auto"/>
          <w:kern w:val="0"/>
          <w:highlight w:val="none"/>
        </w:rPr>
      </w:pPr>
      <w:r>
        <w:rPr>
          <w:rFonts w:hint="eastAsia" w:hAnsi="宋体" w:cs="宋体"/>
          <w:snapToGrid w:val="0"/>
          <w:color w:val="auto"/>
          <w:kern w:val="0"/>
          <w:highlight w:val="none"/>
        </w:rPr>
        <w:t xml:space="preserve">                                     </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年</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月</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日</w:t>
      </w:r>
    </w:p>
    <w:p w14:paraId="54D577A5">
      <w:pPr>
        <w:wordWrap w:val="0"/>
        <w:adjustRightInd w:val="0"/>
        <w:snapToGrid w:val="0"/>
        <w:spacing w:line="400" w:lineRule="exact"/>
        <w:ind w:firstLine="570"/>
        <w:rPr>
          <w:rFonts w:hAnsi="宋体" w:cs="宋体"/>
          <w:snapToGrid w:val="0"/>
          <w:color w:val="auto"/>
          <w:kern w:val="0"/>
          <w:szCs w:val="28"/>
          <w:highlight w:val="none"/>
        </w:rPr>
      </w:pPr>
    </w:p>
    <w:p w14:paraId="1CA52CB3">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说明：《总监理工程师简历表》后应附拟派总监理工程师以下资料：</w:t>
      </w:r>
    </w:p>
    <w:p w14:paraId="245C16B3">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1．身份证彩色扫描件；</w:t>
      </w:r>
    </w:p>
    <w:p w14:paraId="6403A457">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2．监理工程师注册证书彩色扫描件（须彩色扫描至变更注册栏）</w:t>
      </w:r>
      <w:r>
        <w:rPr>
          <w:rFonts w:hint="eastAsia" w:ascii="宋体" w:hAnsi="宋体" w:eastAsia="宋体" w:cs="宋体"/>
          <w:snapToGrid w:val="0"/>
          <w:color w:val="auto"/>
          <w:kern w:val="0"/>
          <w:sz w:val="21"/>
          <w:szCs w:val="28"/>
          <w:highlight w:val="none"/>
          <w:lang w:val="en-US" w:eastAsia="zh-CN"/>
        </w:rPr>
        <w:t>或</w:t>
      </w:r>
      <w:r>
        <w:rPr>
          <w:rFonts w:hint="eastAsia" w:ascii="宋体" w:hAnsi="宋体" w:eastAsia="宋体" w:cs="宋体"/>
          <w:snapToGrid w:val="0"/>
          <w:color w:val="auto"/>
          <w:kern w:val="0"/>
          <w:sz w:val="21"/>
          <w:szCs w:val="28"/>
          <w:highlight w:val="none"/>
        </w:rPr>
        <w:t>有效期内的有效电子证书</w:t>
      </w:r>
      <w:r>
        <w:rPr>
          <w:rFonts w:hint="eastAsia" w:hAnsi="宋体" w:cs="宋体"/>
          <w:snapToGrid w:val="0"/>
          <w:color w:val="auto"/>
          <w:kern w:val="0"/>
          <w:sz w:val="21"/>
          <w:szCs w:val="28"/>
          <w:highlight w:val="none"/>
        </w:rPr>
        <w:t>；</w:t>
      </w:r>
    </w:p>
    <w:p w14:paraId="4FD46B7A">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3．</w:t>
      </w:r>
      <w:r>
        <w:rPr>
          <w:rFonts w:hint="eastAsia" w:ascii="宋体" w:hAnsi="宋体" w:eastAsia="宋体" w:cs="宋体"/>
          <w:caps w:val="0"/>
          <w:smallCaps w:val="0"/>
          <w:snapToGrid w:val="0"/>
          <w:color w:val="auto"/>
          <w:spacing w:val="0"/>
          <w:kern w:val="0"/>
          <w:sz w:val="21"/>
          <w:szCs w:val="28"/>
          <w:highlight w:val="none"/>
          <w:lang w:val="en-US" w:eastAsia="zh-CN"/>
        </w:rPr>
        <w:t>在本单位缴纳社保的证明（至少一个月，其中必须有202</w:t>
      </w:r>
      <w:r>
        <w:rPr>
          <w:rFonts w:hint="eastAsia" w:hAnsi="宋体" w:cs="宋体"/>
          <w:caps w:val="0"/>
          <w:smallCaps w:val="0"/>
          <w:snapToGrid w:val="0"/>
          <w:color w:val="auto"/>
          <w:spacing w:val="0"/>
          <w:kern w:val="0"/>
          <w:sz w:val="21"/>
          <w:szCs w:val="28"/>
          <w:highlight w:val="none"/>
          <w:lang w:val="en-US" w:eastAsia="zh-CN"/>
        </w:rPr>
        <w:t>6</w:t>
      </w:r>
      <w:r>
        <w:rPr>
          <w:rFonts w:hint="eastAsia" w:ascii="宋体" w:hAnsi="宋体" w:eastAsia="宋体" w:cs="宋体"/>
          <w:caps w:val="0"/>
          <w:smallCaps w:val="0"/>
          <w:snapToGrid w:val="0"/>
          <w:color w:val="auto"/>
          <w:spacing w:val="0"/>
          <w:kern w:val="0"/>
          <w:sz w:val="21"/>
          <w:szCs w:val="28"/>
          <w:highlight w:val="none"/>
          <w:lang w:val="en-US" w:eastAsia="zh-CN"/>
        </w:rPr>
        <w:t>年</w:t>
      </w:r>
      <w:r>
        <w:rPr>
          <w:rFonts w:hint="eastAsia" w:hAnsi="宋体" w:cs="宋体"/>
          <w:caps w:val="0"/>
          <w:smallCaps w:val="0"/>
          <w:snapToGrid w:val="0"/>
          <w:color w:val="auto"/>
          <w:spacing w:val="0"/>
          <w:kern w:val="0"/>
          <w:sz w:val="21"/>
          <w:szCs w:val="28"/>
          <w:highlight w:val="none"/>
          <w:lang w:val="en-US" w:eastAsia="zh-CN"/>
        </w:rPr>
        <w:t>05</w:t>
      </w:r>
      <w:r>
        <w:rPr>
          <w:rFonts w:hint="eastAsia" w:ascii="宋体" w:hAnsi="宋体" w:eastAsia="宋体" w:cs="宋体"/>
          <w:caps w:val="0"/>
          <w:smallCaps w:val="0"/>
          <w:snapToGrid w:val="0"/>
          <w:color w:val="auto"/>
          <w:spacing w:val="0"/>
          <w:kern w:val="0"/>
          <w:sz w:val="21"/>
          <w:szCs w:val="28"/>
          <w:highlight w:val="none"/>
          <w:lang w:val="en-US" w:eastAsia="zh-CN"/>
        </w:rPr>
        <w:t>月）彩色扫描件。</w:t>
      </w:r>
    </w:p>
    <w:p w14:paraId="2DC2A311">
      <w:pPr>
        <w:pStyle w:val="9"/>
        <w:snapToGrid w:val="0"/>
        <w:spacing w:line="400" w:lineRule="exact"/>
        <w:ind w:firstLine="420" w:firstLineChars="200"/>
        <w:rPr>
          <w:rFonts w:hAnsi="宋体" w:cs="宋体"/>
          <w:snapToGrid w:val="0"/>
          <w:color w:val="auto"/>
          <w:sz w:val="21"/>
          <w:highlight w:val="none"/>
        </w:rPr>
      </w:pPr>
      <w:r>
        <w:rPr>
          <w:rFonts w:hint="eastAsia" w:hAnsi="宋体" w:cs="宋体"/>
          <w:snapToGrid w:val="0"/>
          <w:color w:val="auto"/>
          <w:sz w:val="21"/>
          <w:highlight w:val="none"/>
        </w:rPr>
        <w:t>4.“进粤企业和人员诚信信息登记平台”个人（总监理工程师等）信息情况截图。（适用于省外建筑企业）</w:t>
      </w:r>
    </w:p>
    <w:p w14:paraId="1FF4E9EC">
      <w:pPr>
        <w:pStyle w:val="9"/>
        <w:snapToGrid w:val="0"/>
        <w:spacing w:line="400" w:lineRule="exact"/>
        <w:rPr>
          <w:rFonts w:hAnsi="宋体" w:cs="宋体"/>
          <w:snapToGrid w:val="0"/>
          <w:color w:val="auto"/>
          <w:sz w:val="21"/>
          <w:highlight w:val="none"/>
        </w:rPr>
      </w:pPr>
    </w:p>
    <w:p w14:paraId="1F51A155">
      <w:pPr>
        <w:adjustRightInd w:val="0"/>
        <w:snapToGrid w:val="0"/>
        <w:spacing w:line="400" w:lineRule="exact"/>
        <w:rPr>
          <w:rFonts w:hAnsi="宋体" w:cs="宋体"/>
          <w:b/>
          <w:bCs/>
          <w:snapToGrid w:val="0"/>
          <w:color w:val="auto"/>
          <w:kern w:val="0"/>
          <w:szCs w:val="24"/>
          <w:highlight w:val="none"/>
        </w:rPr>
      </w:pPr>
      <w:bookmarkStart w:id="302" w:name="_Toc19546"/>
      <w:r>
        <w:rPr>
          <w:rFonts w:hint="eastAsia" w:hAnsi="宋体" w:cs="宋体"/>
          <w:b/>
          <w:bCs/>
          <w:snapToGrid w:val="0"/>
          <w:color w:val="auto"/>
          <w:kern w:val="0"/>
          <w:szCs w:val="24"/>
          <w:highlight w:val="none"/>
        </w:rPr>
        <w:br w:type="page"/>
      </w:r>
    </w:p>
    <w:p w14:paraId="32B105E3">
      <w:pPr>
        <w:pStyle w:val="149"/>
        <w:keepNext/>
        <w:keepLines/>
        <w:snapToGrid w:val="0"/>
        <w:spacing w:line="400" w:lineRule="exact"/>
        <w:jc w:val="both"/>
        <w:rPr>
          <w:rFonts w:ascii="宋体" w:hAnsi="宋体" w:cs="宋体"/>
          <w:b/>
          <w:bCs/>
          <w:snapToGrid w:val="0"/>
          <w:color w:val="auto"/>
          <w:highlight w:val="none"/>
        </w:rPr>
      </w:pPr>
      <w:bookmarkStart w:id="303" w:name="_Toc26946"/>
      <w:r>
        <w:rPr>
          <w:rFonts w:hint="eastAsia" w:ascii="宋体" w:hAnsi="宋体" w:cs="宋体"/>
          <w:b/>
          <w:bCs/>
          <w:snapToGrid w:val="0"/>
          <w:color w:val="auto"/>
          <w:highlight w:val="none"/>
        </w:rPr>
        <w:t>格式十二 其他拟派人员简历表</w:t>
      </w:r>
      <w:bookmarkEnd w:id="302"/>
      <w:bookmarkEnd w:id="303"/>
    </w:p>
    <w:p w14:paraId="6BB2F130">
      <w:pPr>
        <w:adjustRightInd w:val="0"/>
        <w:snapToGrid w:val="0"/>
        <w:spacing w:line="400" w:lineRule="exact"/>
        <w:jc w:val="center"/>
        <w:rPr>
          <w:rFonts w:hAnsi="宋体" w:cs="宋体"/>
          <w:b/>
          <w:bCs/>
          <w:color w:val="auto"/>
          <w:sz w:val="32"/>
          <w:szCs w:val="22"/>
          <w:highlight w:val="none"/>
        </w:rPr>
      </w:pPr>
    </w:p>
    <w:p w14:paraId="3FF56886">
      <w:pPr>
        <w:adjustRightInd w:val="0"/>
        <w:snapToGrid w:val="0"/>
        <w:spacing w:line="400" w:lineRule="exact"/>
        <w:jc w:val="center"/>
        <w:rPr>
          <w:rFonts w:hAnsi="宋体" w:cs="宋体"/>
          <w:b/>
          <w:bCs/>
          <w:color w:val="auto"/>
          <w:sz w:val="32"/>
          <w:szCs w:val="22"/>
          <w:highlight w:val="none"/>
        </w:rPr>
      </w:pPr>
      <w:r>
        <w:rPr>
          <w:rFonts w:hint="eastAsia" w:hAnsi="宋体" w:cs="宋体"/>
          <w:b/>
          <w:bCs/>
          <w:color w:val="auto"/>
          <w:sz w:val="32"/>
          <w:szCs w:val="22"/>
          <w:highlight w:val="none"/>
        </w:rPr>
        <w:t>其他拟派人员简历表（）</w:t>
      </w:r>
    </w:p>
    <w:tbl>
      <w:tblPr>
        <w:tblStyle w:val="3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7E9C0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34B96E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143FEB68">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4B527A1">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性  别</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6FC81615">
            <w:pPr>
              <w:wordWrap w:val="0"/>
              <w:adjustRightInd w:val="0"/>
              <w:snapToGrid w:val="0"/>
              <w:spacing w:line="400" w:lineRule="exact"/>
              <w:jc w:val="center"/>
              <w:rPr>
                <w:rFonts w:hAnsi="宋体" w:cs="宋体"/>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41E4271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3281224B">
            <w:pPr>
              <w:wordWrap w:val="0"/>
              <w:adjustRightInd w:val="0"/>
              <w:snapToGrid w:val="0"/>
              <w:spacing w:line="400" w:lineRule="exact"/>
              <w:jc w:val="center"/>
              <w:rPr>
                <w:rFonts w:hAnsi="宋体" w:cs="宋体"/>
                <w:snapToGrid w:val="0"/>
                <w:color w:val="auto"/>
                <w:kern w:val="0"/>
                <w:sz w:val="21"/>
                <w:szCs w:val="21"/>
                <w:highlight w:val="none"/>
              </w:rPr>
            </w:pPr>
          </w:p>
        </w:tc>
      </w:tr>
      <w:tr w14:paraId="762E1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65C7D3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07600EDB">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07B004D">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学  历</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0B474707">
            <w:pPr>
              <w:wordWrap w:val="0"/>
              <w:adjustRightInd w:val="0"/>
              <w:snapToGrid w:val="0"/>
              <w:spacing w:line="400" w:lineRule="exact"/>
              <w:jc w:val="center"/>
              <w:rPr>
                <w:rFonts w:hAnsi="宋体" w:cs="宋体"/>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2614E82F">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6857EDE9">
            <w:pPr>
              <w:wordWrap w:val="0"/>
              <w:adjustRightInd w:val="0"/>
              <w:snapToGrid w:val="0"/>
              <w:spacing w:line="400" w:lineRule="exact"/>
              <w:jc w:val="center"/>
              <w:rPr>
                <w:rFonts w:hAnsi="宋体" w:cs="宋体"/>
                <w:snapToGrid w:val="0"/>
                <w:color w:val="auto"/>
                <w:kern w:val="0"/>
                <w:sz w:val="21"/>
                <w:szCs w:val="21"/>
                <w:highlight w:val="none"/>
              </w:rPr>
            </w:pPr>
          </w:p>
        </w:tc>
      </w:tr>
      <w:tr w14:paraId="5DADE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19FBE74">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264C9C75">
            <w:pPr>
              <w:wordWrap w:val="0"/>
              <w:adjustRightInd w:val="0"/>
              <w:snapToGrid w:val="0"/>
              <w:spacing w:line="400" w:lineRule="exact"/>
              <w:jc w:val="center"/>
              <w:rPr>
                <w:rFonts w:hAnsi="宋体" w:cs="宋体"/>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566C100A">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70F18B4F">
            <w:pPr>
              <w:wordWrap w:val="0"/>
              <w:adjustRightInd w:val="0"/>
              <w:snapToGrid w:val="0"/>
              <w:spacing w:line="400" w:lineRule="exact"/>
              <w:jc w:val="center"/>
              <w:rPr>
                <w:rFonts w:hAnsi="宋体" w:cs="宋体"/>
                <w:snapToGrid w:val="0"/>
                <w:color w:val="auto"/>
                <w:kern w:val="0"/>
                <w:sz w:val="21"/>
                <w:szCs w:val="21"/>
                <w:highlight w:val="none"/>
              </w:rPr>
            </w:pPr>
          </w:p>
        </w:tc>
      </w:tr>
      <w:tr w14:paraId="6DA6F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50945053">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持证情况</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62DD7135">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r>
              <w:rPr>
                <w:rFonts w:hint="eastAsia" w:hAnsi="宋体" w:cs="宋体"/>
                <w:snapToGrid w:val="0"/>
                <w:color w:val="auto"/>
                <w:kern w:val="0"/>
                <w:sz w:val="21"/>
                <w:szCs w:val="28"/>
                <w:highlight w:val="none"/>
              </w:rPr>
              <w:t>．</w:t>
            </w:r>
            <w:r>
              <w:rPr>
                <w:rFonts w:hint="eastAsia" w:hAnsi="宋体" w:cs="宋体"/>
                <w:snapToGrid w:val="0"/>
                <w:color w:val="auto"/>
                <w:kern w:val="0"/>
                <w:sz w:val="21"/>
                <w:szCs w:val="21"/>
                <w:highlight w:val="none"/>
              </w:rPr>
              <w:t>名称：                               证书号：</w:t>
            </w:r>
          </w:p>
          <w:p w14:paraId="1AEF7FE9">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r>
              <w:rPr>
                <w:rFonts w:hint="eastAsia" w:hAnsi="宋体" w:cs="宋体"/>
                <w:snapToGrid w:val="0"/>
                <w:color w:val="auto"/>
                <w:kern w:val="0"/>
                <w:sz w:val="21"/>
                <w:szCs w:val="28"/>
                <w:highlight w:val="none"/>
              </w:rPr>
              <w:t>．</w:t>
            </w:r>
            <w:r>
              <w:rPr>
                <w:rFonts w:hint="eastAsia" w:hAnsi="宋体" w:cs="宋体"/>
                <w:snapToGrid w:val="0"/>
                <w:color w:val="auto"/>
                <w:kern w:val="0"/>
                <w:sz w:val="21"/>
                <w:szCs w:val="21"/>
                <w:highlight w:val="none"/>
              </w:rPr>
              <w:t>名称：                               证书号：</w:t>
            </w:r>
          </w:p>
          <w:p w14:paraId="6A8FC6B9">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r>
              <w:rPr>
                <w:rFonts w:hint="eastAsia" w:hAnsi="宋体" w:cs="宋体"/>
                <w:snapToGrid w:val="0"/>
                <w:color w:val="auto"/>
                <w:kern w:val="0"/>
                <w:sz w:val="21"/>
                <w:szCs w:val="28"/>
                <w:highlight w:val="none"/>
              </w:rPr>
              <w:t>．……</w:t>
            </w:r>
          </w:p>
        </w:tc>
      </w:tr>
      <w:tr w14:paraId="3A381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1E7D951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主要工作经历</w:t>
            </w:r>
          </w:p>
        </w:tc>
      </w:tr>
      <w:tr w14:paraId="31B26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CF8EA0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EB24DDF">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3715346">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6E9FFC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22935CF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起止时间</w:t>
            </w:r>
          </w:p>
        </w:tc>
      </w:tr>
      <w:tr w14:paraId="1CD13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2B8E388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30B57CD">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13161BA">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60BB2319">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69301531">
            <w:pPr>
              <w:wordWrap w:val="0"/>
              <w:adjustRightInd w:val="0"/>
              <w:snapToGrid w:val="0"/>
              <w:spacing w:line="400" w:lineRule="exact"/>
              <w:jc w:val="center"/>
              <w:rPr>
                <w:rFonts w:hAnsi="宋体" w:cs="宋体"/>
                <w:snapToGrid w:val="0"/>
                <w:color w:val="auto"/>
                <w:kern w:val="0"/>
                <w:sz w:val="21"/>
                <w:szCs w:val="21"/>
                <w:highlight w:val="none"/>
              </w:rPr>
            </w:pPr>
          </w:p>
        </w:tc>
      </w:tr>
      <w:tr w14:paraId="32683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FE547E1">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F3C8C0F">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D20D901">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08668C20">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52493A2">
            <w:pPr>
              <w:wordWrap w:val="0"/>
              <w:adjustRightInd w:val="0"/>
              <w:snapToGrid w:val="0"/>
              <w:spacing w:line="400" w:lineRule="exact"/>
              <w:jc w:val="center"/>
              <w:rPr>
                <w:rFonts w:hAnsi="宋体" w:cs="宋体"/>
                <w:snapToGrid w:val="0"/>
                <w:color w:val="auto"/>
                <w:kern w:val="0"/>
                <w:sz w:val="21"/>
                <w:szCs w:val="21"/>
                <w:highlight w:val="none"/>
              </w:rPr>
            </w:pPr>
          </w:p>
        </w:tc>
      </w:tr>
      <w:tr w14:paraId="6F133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204F3582">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D118068">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4DFEFB81">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A9DB9BB">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091CF41">
            <w:pPr>
              <w:wordWrap w:val="0"/>
              <w:adjustRightInd w:val="0"/>
              <w:snapToGrid w:val="0"/>
              <w:spacing w:line="400" w:lineRule="exact"/>
              <w:jc w:val="center"/>
              <w:rPr>
                <w:rFonts w:hAnsi="宋体" w:cs="宋体"/>
                <w:snapToGrid w:val="0"/>
                <w:color w:val="auto"/>
                <w:kern w:val="0"/>
                <w:sz w:val="21"/>
                <w:szCs w:val="21"/>
                <w:highlight w:val="none"/>
              </w:rPr>
            </w:pPr>
          </w:p>
        </w:tc>
      </w:tr>
      <w:tr w14:paraId="01F07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7D934DB">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4C7A2D0">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F0F8E6">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31ABB1E2">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266FC4C">
            <w:pPr>
              <w:wordWrap w:val="0"/>
              <w:adjustRightInd w:val="0"/>
              <w:snapToGrid w:val="0"/>
              <w:spacing w:line="400" w:lineRule="exact"/>
              <w:jc w:val="center"/>
              <w:rPr>
                <w:rFonts w:hAnsi="宋体" w:cs="宋体"/>
                <w:snapToGrid w:val="0"/>
                <w:color w:val="auto"/>
                <w:kern w:val="0"/>
                <w:sz w:val="21"/>
                <w:szCs w:val="21"/>
                <w:highlight w:val="none"/>
              </w:rPr>
            </w:pPr>
          </w:p>
        </w:tc>
      </w:tr>
    </w:tbl>
    <w:p w14:paraId="77C02387">
      <w:pPr>
        <w:pStyle w:val="74"/>
        <w:wordWrap w:val="0"/>
        <w:adjustRightInd w:val="0"/>
        <w:snapToGrid w:val="0"/>
        <w:spacing w:line="400" w:lineRule="exact"/>
        <w:rPr>
          <w:rFonts w:hAnsi="宋体" w:cs="宋体"/>
          <w:snapToGrid w:val="0"/>
          <w:color w:val="auto"/>
          <w:kern w:val="0"/>
          <w:highlight w:val="none"/>
        </w:rPr>
      </w:pPr>
    </w:p>
    <w:p w14:paraId="51FC9EC7">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说明：</w:t>
      </w:r>
    </w:p>
    <w:p w14:paraId="2C895D48">
      <w:pPr>
        <w:wordWrap w:val="0"/>
        <w:adjustRightInd w:val="0"/>
        <w:snapToGrid w:val="0"/>
        <w:spacing w:line="400" w:lineRule="exact"/>
        <w:ind w:firstLine="420"/>
        <w:rPr>
          <w:rFonts w:hAnsi="宋体" w:cs="宋体"/>
          <w:snapToGrid w:val="0"/>
          <w:color w:val="auto"/>
          <w:kern w:val="0"/>
          <w:sz w:val="21"/>
          <w:szCs w:val="21"/>
          <w:highlight w:val="none"/>
        </w:rPr>
      </w:pPr>
      <w:r>
        <w:rPr>
          <w:rFonts w:hint="eastAsia" w:hAnsi="宋体" w:cs="宋体"/>
          <w:snapToGrid w:val="0"/>
          <w:color w:val="auto"/>
          <w:kern w:val="0"/>
          <w:sz w:val="21"/>
          <w:szCs w:val="28"/>
          <w:highlight w:val="none"/>
        </w:rPr>
        <w:t>1．“其他拟派人员”指项目监理机构中除总监理工程师以外的拟派人员，包括专业监理工程师、监理员、相关服务人员等。以上拟派人员一人一表，</w:t>
      </w:r>
      <w:r>
        <w:rPr>
          <w:rFonts w:hint="eastAsia" w:hAnsi="宋体" w:cs="宋体"/>
          <w:snapToGrid w:val="0"/>
          <w:color w:val="auto"/>
          <w:kern w:val="0"/>
          <w:sz w:val="21"/>
          <w:szCs w:val="21"/>
          <w:highlight w:val="none"/>
        </w:rPr>
        <w:t>并标明序号。</w:t>
      </w:r>
    </w:p>
    <w:p w14:paraId="784C9BD9">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2．每份简历表后应附该拟派人员以下资料：</w:t>
      </w:r>
    </w:p>
    <w:p w14:paraId="1DCEBAA8">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（1）身份证彩色扫描件；</w:t>
      </w:r>
    </w:p>
    <w:p w14:paraId="15883648">
      <w:pPr>
        <w:wordWrap w:val="0"/>
        <w:adjustRightInd w:val="0"/>
        <w:snapToGrid w:val="0"/>
        <w:spacing w:line="400" w:lineRule="exact"/>
        <w:ind w:firstLine="420"/>
        <w:rPr>
          <w:rFonts w:hint="eastAsia" w:hAnsi="宋体" w:eastAsia="宋体" w:cs="宋体"/>
          <w:snapToGrid w:val="0"/>
          <w:color w:val="auto"/>
          <w:kern w:val="0"/>
          <w:sz w:val="21"/>
          <w:szCs w:val="28"/>
          <w:highlight w:val="none"/>
          <w:lang w:val="en-US" w:eastAsia="zh-CN"/>
        </w:rPr>
      </w:pPr>
      <w:r>
        <w:rPr>
          <w:rFonts w:hint="eastAsia" w:hAnsi="宋体" w:cs="宋体"/>
          <w:snapToGrid w:val="0"/>
          <w:color w:val="auto"/>
          <w:kern w:val="0"/>
          <w:sz w:val="21"/>
          <w:szCs w:val="28"/>
          <w:highlight w:val="none"/>
        </w:rPr>
        <w:t>（2）相关证书彩色扫描件</w:t>
      </w:r>
      <w:r>
        <w:rPr>
          <w:rFonts w:hint="eastAsia" w:hAnsi="宋体" w:cs="宋体"/>
          <w:snapToGrid w:val="0"/>
          <w:color w:val="auto"/>
          <w:kern w:val="0"/>
          <w:sz w:val="21"/>
          <w:szCs w:val="28"/>
          <w:highlight w:val="none"/>
          <w:lang w:eastAsia="zh-CN"/>
        </w:rPr>
        <w:t>（</w:t>
      </w:r>
      <w:r>
        <w:rPr>
          <w:rFonts w:hint="eastAsia" w:hAnsi="宋体" w:cs="宋体"/>
          <w:snapToGrid w:val="0"/>
          <w:color w:val="auto"/>
          <w:kern w:val="0"/>
          <w:sz w:val="21"/>
          <w:szCs w:val="28"/>
          <w:highlight w:val="none"/>
        </w:rPr>
        <w:t>须彩色扫描至变更注册栏</w:t>
      </w:r>
      <w:r>
        <w:rPr>
          <w:rFonts w:hint="eastAsia" w:hAnsi="宋体" w:cs="宋体"/>
          <w:snapToGrid w:val="0"/>
          <w:color w:val="auto"/>
          <w:kern w:val="0"/>
          <w:sz w:val="21"/>
          <w:szCs w:val="28"/>
          <w:highlight w:val="none"/>
          <w:lang w:eastAsia="zh-CN"/>
        </w:rPr>
        <w:t>）</w:t>
      </w:r>
      <w:r>
        <w:rPr>
          <w:rFonts w:hint="eastAsia" w:ascii="宋体" w:hAnsi="宋体" w:eastAsia="宋体" w:cs="宋体"/>
          <w:snapToGrid w:val="0"/>
          <w:color w:val="auto"/>
          <w:kern w:val="0"/>
          <w:sz w:val="21"/>
          <w:szCs w:val="28"/>
          <w:highlight w:val="none"/>
          <w:lang w:val="en-US" w:eastAsia="zh-CN"/>
        </w:rPr>
        <w:t>或</w:t>
      </w:r>
      <w:r>
        <w:rPr>
          <w:rFonts w:hint="eastAsia" w:ascii="宋体" w:hAnsi="宋体" w:eastAsia="宋体" w:cs="宋体"/>
          <w:snapToGrid w:val="0"/>
          <w:color w:val="auto"/>
          <w:kern w:val="0"/>
          <w:sz w:val="21"/>
          <w:szCs w:val="28"/>
          <w:highlight w:val="none"/>
        </w:rPr>
        <w:t>有效期内的有效电子证书</w:t>
      </w:r>
      <w:r>
        <w:rPr>
          <w:rFonts w:hint="eastAsia" w:ascii="宋体" w:hAnsi="宋体" w:eastAsia="宋体" w:cs="宋体"/>
          <w:snapToGrid w:val="0"/>
          <w:color w:val="auto"/>
          <w:kern w:val="0"/>
          <w:sz w:val="21"/>
          <w:szCs w:val="28"/>
          <w:highlight w:val="none"/>
          <w:lang w:eastAsia="zh-CN"/>
        </w:rPr>
        <w:t>，</w:t>
      </w:r>
      <w:r>
        <w:rPr>
          <w:rFonts w:hint="eastAsia" w:hAnsi="宋体" w:cs="宋体"/>
          <w:snapToGrid w:val="0"/>
          <w:color w:val="auto"/>
          <w:kern w:val="0"/>
          <w:sz w:val="21"/>
          <w:szCs w:val="28"/>
          <w:highlight w:val="none"/>
        </w:rPr>
        <w:t>具体要求详见招标文件第一章第三节第</w:t>
      </w:r>
      <w:r>
        <w:rPr>
          <w:rFonts w:hint="eastAsia" w:hAnsi="宋体" w:cs="宋体"/>
          <w:b/>
          <w:bCs/>
          <w:snapToGrid w:val="0"/>
          <w:color w:val="auto"/>
          <w:kern w:val="0"/>
          <w:sz w:val="21"/>
          <w:szCs w:val="28"/>
          <w:highlight w:val="none"/>
        </w:rPr>
        <w:t>15.5</w:t>
      </w:r>
      <w:r>
        <w:rPr>
          <w:rFonts w:hint="eastAsia" w:hAnsi="宋体" w:cs="宋体"/>
          <w:snapToGrid w:val="0"/>
          <w:color w:val="auto"/>
          <w:kern w:val="0"/>
          <w:sz w:val="21"/>
          <w:szCs w:val="28"/>
          <w:highlight w:val="none"/>
        </w:rPr>
        <w:t>条表</w:t>
      </w:r>
      <w:r>
        <w:rPr>
          <w:rFonts w:hint="eastAsia" w:hAnsi="宋体" w:cs="宋体"/>
          <w:b/>
          <w:bCs/>
          <w:snapToGrid w:val="0"/>
          <w:color w:val="auto"/>
          <w:kern w:val="0"/>
          <w:sz w:val="21"/>
          <w:szCs w:val="28"/>
          <w:highlight w:val="none"/>
        </w:rPr>
        <w:t>2</w:t>
      </w:r>
      <w:r>
        <w:rPr>
          <w:rFonts w:hint="eastAsia" w:hAnsi="宋体" w:cs="宋体"/>
          <w:snapToGrid w:val="0"/>
          <w:color w:val="auto"/>
          <w:kern w:val="0"/>
          <w:sz w:val="21"/>
          <w:szCs w:val="28"/>
          <w:highlight w:val="none"/>
        </w:rPr>
        <w:t>《项目监理机构其他人员需求表》“持证要求”栏目</w:t>
      </w:r>
      <w:r>
        <w:rPr>
          <w:rFonts w:hint="eastAsia" w:hAnsi="宋体" w:cs="宋体"/>
          <w:snapToGrid w:val="0"/>
          <w:color w:val="auto"/>
          <w:kern w:val="0"/>
          <w:sz w:val="21"/>
          <w:szCs w:val="28"/>
          <w:highlight w:val="none"/>
          <w:lang w:val="en-US" w:eastAsia="zh-CN"/>
        </w:rPr>
        <w:t>；</w:t>
      </w:r>
    </w:p>
    <w:p w14:paraId="1BFF2D19">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（3）</w:t>
      </w:r>
      <w:r>
        <w:rPr>
          <w:rFonts w:hint="eastAsia" w:ascii="Times New Roman"/>
          <w:snapToGrid w:val="0"/>
          <w:color w:val="auto"/>
          <w:kern w:val="0"/>
          <w:sz w:val="21"/>
          <w:szCs w:val="28"/>
          <w:highlight w:val="none"/>
        </w:rPr>
        <w:t>在本单位缴纳社保的证明</w:t>
      </w:r>
      <w:r>
        <w:rPr>
          <w:rFonts w:hint="eastAsia" w:ascii="宋体" w:hAnsi="宋体" w:eastAsia="宋体" w:cs="宋体"/>
          <w:caps w:val="0"/>
          <w:smallCaps w:val="0"/>
          <w:snapToGrid w:val="0"/>
          <w:color w:val="auto"/>
          <w:spacing w:val="0"/>
          <w:kern w:val="0"/>
          <w:sz w:val="21"/>
          <w:szCs w:val="28"/>
          <w:highlight w:val="none"/>
          <w:lang w:val="en-US" w:eastAsia="zh-CN"/>
        </w:rPr>
        <w:t>（至少一个月，其中必须有202</w:t>
      </w:r>
      <w:r>
        <w:rPr>
          <w:rFonts w:hint="eastAsia" w:hAnsi="宋体" w:cs="宋体"/>
          <w:caps w:val="0"/>
          <w:smallCaps w:val="0"/>
          <w:snapToGrid w:val="0"/>
          <w:color w:val="auto"/>
          <w:spacing w:val="0"/>
          <w:kern w:val="0"/>
          <w:sz w:val="21"/>
          <w:szCs w:val="28"/>
          <w:highlight w:val="none"/>
          <w:lang w:val="en-US" w:eastAsia="zh-CN"/>
        </w:rPr>
        <w:t>6</w:t>
      </w:r>
      <w:r>
        <w:rPr>
          <w:rFonts w:hint="eastAsia" w:ascii="宋体" w:hAnsi="宋体" w:eastAsia="宋体" w:cs="宋体"/>
          <w:caps w:val="0"/>
          <w:smallCaps w:val="0"/>
          <w:snapToGrid w:val="0"/>
          <w:color w:val="auto"/>
          <w:spacing w:val="0"/>
          <w:kern w:val="0"/>
          <w:sz w:val="21"/>
          <w:szCs w:val="28"/>
          <w:highlight w:val="none"/>
          <w:lang w:val="en-US" w:eastAsia="zh-CN"/>
        </w:rPr>
        <w:t>年</w:t>
      </w:r>
      <w:r>
        <w:rPr>
          <w:rFonts w:hint="eastAsia" w:hAnsi="宋体" w:cs="宋体"/>
          <w:caps w:val="0"/>
          <w:smallCaps w:val="0"/>
          <w:snapToGrid w:val="0"/>
          <w:color w:val="auto"/>
          <w:spacing w:val="0"/>
          <w:kern w:val="0"/>
          <w:sz w:val="21"/>
          <w:szCs w:val="28"/>
          <w:highlight w:val="none"/>
          <w:lang w:val="en-US" w:eastAsia="zh-CN"/>
        </w:rPr>
        <w:t>05</w:t>
      </w:r>
      <w:r>
        <w:rPr>
          <w:rFonts w:hint="eastAsia" w:ascii="宋体" w:hAnsi="宋体" w:eastAsia="宋体" w:cs="宋体"/>
          <w:caps w:val="0"/>
          <w:smallCaps w:val="0"/>
          <w:snapToGrid w:val="0"/>
          <w:color w:val="auto"/>
          <w:spacing w:val="0"/>
          <w:kern w:val="0"/>
          <w:sz w:val="21"/>
          <w:szCs w:val="28"/>
          <w:highlight w:val="none"/>
          <w:lang w:val="en-US" w:eastAsia="zh-CN"/>
        </w:rPr>
        <w:t>月）</w:t>
      </w:r>
      <w:r>
        <w:rPr>
          <w:rFonts w:hint="eastAsia" w:ascii="Times New Roman"/>
          <w:snapToGrid w:val="0"/>
          <w:color w:val="auto"/>
          <w:kern w:val="0"/>
          <w:sz w:val="21"/>
          <w:szCs w:val="28"/>
          <w:highlight w:val="none"/>
        </w:rPr>
        <w:t>彩色扫描件。</w:t>
      </w:r>
    </w:p>
    <w:p w14:paraId="14218DA9">
      <w:pPr>
        <w:pStyle w:val="9"/>
        <w:snapToGrid w:val="0"/>
        <w:spacing w:line="400" w:lineRule="exact"/>
        <w:ind w:firstLine="420" w:firstLineChars="200"/>
        <w:rPr>
          <w:rFonts w:hAnsi="宋体" w:cs="宋体"/>
          <w:snapToGrid w:val="0"/>
          <w:color w:val="auto"/>
          <w:sz w:val="21"/>
          <w:highlight w:val="none"/>
        </w:rPr>
      </w:pPr>
      <w:r>
        <w:rPr>
          <w:rFonts w:hint="eastAsia" w:hAnsi="宋体" w:cs="宋体"/>
          <w:snapToGrid w:val="0"/>
          <w:color w:val="auto"/>
          <w:sz w:val="21"/>
          <w:highlight w:val="none"/>
        </w:rPr>
        <w:t>3.“进粤企业和人员诚信信息登记平台”个人信息情况截图。（适用于省外建筑企业）</w:t>
      </w:r>
    </w:p>
    <w:p w14:paraId="16DC49F0">
      <w:pPr>
        <w:rPr>
          <w:color w:val="auto"/>
          <w:highlight w:val="none"/>
        </w:rPr>
      </w:pPr>
      <w:bookmarkStart w:id="304" w:name="_Toc593"/>
      <w:bookmarkStart w:id="305" w:name="_Toc25312"/>
    </w:p>
    <w:p w14:paraId="4F5701AB">
      <w:pPr>
        <w:rPr>
          <w:color w:val="auto"/>
          <w:highlight w:val="none"/>
        </w:rPr>
      </w:pPr>
    </w:p>
    <w:p w14:paraId="0B0CC3A8">
      <w:pPr>
        <w:rPr>
          <w:color w:val="auto"/>
          <w:highlight w:val="none"/>
        </w:rPr>
      </w:pPr>
    </w:p>
    <w:p w14:paraId="0887FC9D">
      <w:pPr>
        <w:rPr>
          <w:color w:val="auto"/>
          <w:highlight w:val="none"/>
        </w:rPr>
      </w:pPr>
    </w:p>
    <w:p w14:paraId="746FE86D">
      <w:pPr>
        <w:rPr>
          <w:color w:val="auto"/>
          <w:highlight w:val="none"/>
        </w:rPr>
      </w:pPr>
    </w:p>
    <w:p w14:paraId="4A3461BE">
      <w:pPr>
        <w:bidi w:val="0"/>
        <w:rPr>
          <w:color w:val="auto"/>
          <w:highlight w:val="none"/>
        </w:rPr>
      </w:pPr>
    </w:p>
    <w:p w14:paraId="20F0C669">
      <w:pPr>
        <w:pStyle w:val="3"/>
        <w:bidi w:val="0"/>
        <w:rPr>
          <w:rFonts w:hint="default"/>
          <w:b/>
          <w:bCs/>
          <w:color w:val="auto"/>
          <w:highlight w:val="none"/>
          <w:lang w:val="en-US" w:eastAsia="zh-CN"/>
        </w:rPr>
      </w:pPr>
      <w:bookmarkStart w:id="306" w:name="_Toc9763"/>
      <w:r>
        <w:rPr>
          <w:rFonts w:hint="eastAsia"/>
          <w:b/>
          <w:bCs/>
          <w:color w:val="auto"/>
          <w:highlight w:val="none"/>
          <w:lang w:val="en-US" w:eastAsia="zh-CN"/>
        </w:rPr>
        <w:t>格式十三 原件一览表</w:t>
      </w:r>
      <w:bookmarkEnd w:id="306"/>
      <w:r>
        <w:rPr>
          <w:rFonts w:hint="eastAsia"/>
          <w:b/>
          <w:bCs/>
          <w:color w:val="auto"/>
          <w:highlight w:val="none"/>
          <w:lang w:val="en-US" w:eastAsia="zh-CN"/>
        </w:rPr>
        <w:t>(如需）</w:t>
      </w:r>
    </w:p>
    <w:tbl>
      <w:tblPr>
        <w:tblStyle w:val="31"/>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701"/>
        <w:gridCol w:w="1506"/>
        <w:gridCol w:w="601"/>
        <w:gridCol w:w="1393"/>
        <w:gridCol w:w="1625"/>
        <w:gridCol w:w="754"/>
        <w:gridCol w:w="958"/>
        <w:gridCol w:w="1570"/>
      </w:tblGrid>
      <w:tr w14:paraId="1D5F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63" w:hRule="atLeast"/>
        </w:trPr>
        <w:tc>
          <w:tcPr>
            <w:tcW w:w="9108" w:type="dxa"/>
            <w:gridSpan w:val="8"/>
            <w:shd w:val="clear" w:color="auto" w:fill="auto"/>
            <w:tcMar>
              <w:left w:w="108" w:type="dxa"/>
              <w:right w:w="108" w:type="dxa"/>
            </w:tcMar>
            <w:vAlign w:val="center"/>
          </w:tcPr>
          <w:p w14:paraId="40EA71A6">
            <w:pPr>
              <w:jc w:val="center"/>
              <w:rPr>
                <w:rFonts w:hAnsi="宋体" w:cs="宋体"/>
                <w:color w:val="auto"/>
                <w:highlight w:val="none"/>
              </w:rPr>
            </w:pPr>
            <w:r>
              <w:rPr>
                <w:rFonts w:hAnsi="宋体" w:cs="宋体"/>
                <w:b/>
                <w:color w:val="auto"/>
                <w:highlight w:val="none"/>
              </w:rPr>
              <w:t>原件一览表</w:t>
            </w:r>
          </w:p>
        </w:tc>
      </w:tr>
      <w:tr w14:paraId="03FA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tcMar>
              <w:left w:w="108" w:type="dxa"/>
              <w:right w:w="108" w:type="dxa"/>
            </w:tcMar>
            <w:vAlign w:val="center"/>
          </w:tcPr>
          <w:p w14:paraId="3EC5AAEE">
            <w:pPr>
              <w:jc w:val="center"/>
              <w:rPr>
                <w:rFonts w:hAnsi="宋体" w:cs="宋体"/>
                <w:color w:val="auto"/>
                <w:sz w:val="24"/>
                <w:szCs w:val="24"/>
                <w:highlight w:val="none"/>
              </w:rPr>
            </w:pPr>
            <w:r>
              <w:rPr>
                <w:rFonts w:hAnsi="宋体" w:cs="宋体"/>
                <w:color w:val="auto"/>
                <w:sz w:val="24"/>
                <w:szCs w:val="24"/>
                <w:highlight w:val="none"/>
              </w:rPr>
              <w:t>工程名称</w:t>
            </w:r>
          </w:p>
        </w:tc>
        <w:tc>
          <w:tcPr>
            <w:tcW w:w="6300" w:type="dxa"/>
            <w:gridSpan w:val="5"/>
            <w:shd w:val="clear" w:color="auto" w:fill="auto"/>
            <w:tcMar>
              <w:left w:w="108" w:type="dxa"/>
              <w:right w:w="108" w:type="dxa"/>
            </w:tcMar>
            <w:vAlign w:val="center"/>
          </w:tcPr>
          <w:p w14:paraId="074CA825">
            <w:pPr>
              <w:jc w:val="center"/>
              <w:rPr>
                <w:rFonts w:hAnsi="宋体" w:cs="宋体"/>
                <w:color w:val="auto"/>
                <w:sz w:val="24"/>
                <w:szCs w:val="24"/>
                <w:highlight w:val="none"/>
              </w:rPr>
            </w:pPr>
            <w:r>
              <w:rPr>
                <w:rFonts w:hAnsi="宋体" w:cs="宋体"/>
                <w:color w:val="auto"/>
                <w:sz w:val="24"/>
                <w:szCs w:val="24"/>
                <w:highlight w:val="none"/>
              </w:rPr>
              <w:t xml:space="preserve"> </w:t>
            </w:r>
          </w:p>
        </w:tc>
      </w:tr>
      <w:tr w14:paraId="319D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tcMar>
              <w:left w:w="108" w:type="dxa"/>
              <w:right w:w="108" w:type="dxa"/>
            </w:tcMar>
            <w:vAlign w:val="center"/>
          </w:tcPr>
          <w:p w14:paraId="71DB6D96">
            <w:pPr>
              <w:jc w:val="center"/>
              <w:rPr>
                <w:rFonts w:hAnsi="宋体" w:cs="宋体"/>
                <w:color w:val="auto"/>
                <w:sz w:val="24"/>
                <w:szCs w:val="24"/>
                <w:highlight w:val="none"/>
              </w:rPr>
            </w:pPr>
            <w:r>
              <w:rPr>
                <w:rFonts w:hAnsi="宋体" w:cs="宋体"/>
                <w:color w:val="auto"/>
                <w:sz w:val="24"/>
                <w:szCs w:val="24"/>
                <w:highlight w:val="none"/>
              </w:rPr>
              <w:t>投标人名称                (请务必填写单位全称)</w:t>
            </w:r>
          </w:p>
        </w:tc>
        <w:tc>
          <w:tcPr>
            <w:tcW w:w="6300" w:type="dxa"/>
            <w:gridSpan w:val="5"/>
            <w:shd w:val="clear" w:color="auto" w:fill="auto"/>
            <w:tcMar>
              <w:left w:w="108" w:type="dxa"/>
              <w:right w:w="108" w:type="dxa"/>
            </w:tcMar>
            <w:vAlign w:val="center"/>
          </w:tcPr>
          <w:p w14:paraId="1613ACB8">
            <w:pPr>
              <w:jc w:val="center"/>
              <w:rPr>
                <w:rFonts w:hAnsi="宋体" w:cs="宋体"/>
                <w:color w:val="auto"/>
                <w:sz w:val="24"/>
                <w:szCs w:val="24"/>
                <w:highlight w:val="none"/>
              </w:rPr>
            </w:pPr>
            <w:r>
              <w:rPr>
                <w:rFonts w:hAnsi="宋体" w:cs="宋体"/>
                <w:color w:val="auto"/>
                <w:sz w:val="24"/>
                <w:szCs w:val="24"/>
                <w:highlight w:val="none"/>
              </w:rPr>
              <w:t>　</w:t>
            </w:r>
          </w:p>
        </w:tc>
      </w:tr>
      <w:tr w14:paraId="09FD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tcMar>
              <w:left w:w="108" w:type="dxa"/>
              <w:right w:w="108" w:type="dxa"/>
            </w:tcMar>
            <w:vAlign w:val="center"/>
          </w:tcPr>
          <w:p w14:paraId="7C0A9E0C">
            <w:pPr>
              <w:jc w:val="center"/>
              <w:rPr>
                <w:rFonts w:hint="eastAsia" w:hAnsi="宋体" w:cs="宋体"/>
                <w:color w:val="auto"/>
                <w:sz w:val="24"/>
                <w:szCs w:val="24"/>
                <w:highlight w:val="none"/>
              </w:rPr>
            </w:pPr>
            <w:r>
              <w:rPr>
                <w:rFonts w:hAnsi="宋体" w:cs="宋体"/>
                <w:color w:val="auto"/>
                <w:sz w:val="24"/>
                <w:szCs w:val="24"/>
                <w:highlight w:val="none"/>
              </w:rPr>
              <w:t>投标人法定代表人或其</w:t>
            </w:r>
          </w:p>
          <w:p w14:paraId="77524DC3">
            <w:pPr>
              <w:jc w:val="center"/>
              <w:rPr>
                <w:rFonts w:hAnsi="宋体" w:cs="宋体"/>
                <w:color w:val="auto"/>
                <w:sz w:val="24"/>
                <w:szCs w:val="24"/>
                <w:highlight w:val="none"/>
              </w:rPr>
            </w:pPr>
            <w:r>
              <w:rPr>
                <w:rFonts w:hAnsi="宋体" w:cs="宋体"/>
                <w:color w:val="auto"/>
                <w:sz w:val="24"/>
                <w:szCs w:val="24"/>
                <w:highlight w:val="none"/>
              </w:rPr>
              <w:t>委托代理人签名</w:t>
            </w:r>
          </w:p>
        </w:tc>
        <w:tc>
          <w:tcPr>
            <w:tcW w:w="3018" w:type="dxa"/>
            <w:gridSpan w:val="2"/>
            <w:shd w:val="clear" w:color="auto" w:fill="auto"/>
            <w:tcMar>
              <w:left w:w="108" w:type="dxa"/>
              <w:right w:w="108" w:type="dxa"/>
            </w:tcMar>
            <w:vAlign w:val="center"/>
          </w:tcPr>
          <w:p w14:paraId="36806628">
            <w:pPr>
              <w:jc w:val="center"/>
              <w:rPr>
                <w:rFonts w:hAnsi="宋体" w:cs="宋体"/>
                <w:color w:val="auto"/>
                <w:sz w:val="24"/>
                <w:szCs w:val="24"/>
                <w:highlight w:val="none"/>
              </w:rPr>
            </w:pPr>
            <w:r>
              <w:rPr>
                <w:rFonts w:hAnsi="宋体" w:cs="宋体"/>
                <w:color w:val="auto"/>
                <w:sz w:val="24"/>
                <w:szCs w:val="24"/>
                <w:highlight w:val="none"/>
              </w:rPr>
              <w:t>　</w:t>
            </w:r>
          </w:p>
        </w:tc>
        <w:tc>
          <w:tcPr>
            <w:tcW w:w="754" w:type="dxa"/>
            <w:shd w:val="clear" w:color="auto" w:fill="auto"/>
            <w:tcMar>
              <w:left w:w="108" w:type="dxa"/>
              <w:right w:w="108" w:type="dxa"/>
            </w:tcMar>
            <w:vAlign w:val="center"/>
          </w:tcPr>
          <w:p w14:paraId="4060398A">
            <w:pPr>
              <w:jc w:val="center"/>
              <w:rPr>
                <w:rFonts w:hAnsi="宋体" w:cs="宋体"/>
                <w:color w:val="auto"/>
                <w:sz w:val="24"/>
                <w:szCs w:val="24"/>
                <w:highlight w:val="none"/>
              </w:rPr>
            </w:pPr>
            <w:r>
              <w:rPr>
                <w:rFonts w:hAnsi="宋体" w:cs="宋体"/>
                <w:color w:val="auto"/>
                <w:sz w:val="24"/>
                <w:szCs w:val="24"/>
                <w:highlight w:val="none"/>
              </w:rPr>
              <w:t>手机号码</w:t>
            </w:r>
          </w:p>
        </w:tc>
        <w:tc>
          <w:tcPr>
            <w:tcW w:w="2528" w:type="dxa"/>
            <w:gridSpan w:val="2"/>
            <w:shd w:val="clear" w:color="auto" w:fill="auto"/>
            <w:tcMar>
              <w:left w:w="108" w:type="dxa"/>
              <w:right w:w="108" w:type="dxa"/>
            </w:tcMar>
            <w:vAlign w:val="center"/>
          </w:tcPr>
          <w:p w14:paraId="0AE79DB3">
            <w:pPr>
              <w:jc w:val="center"/>
              <w:rPr>
                <w:rFonts w:hAnsi="宋体" w:cs="宋体"/>
                <w:color w:val="auto"/>
                <w:sz w:val="24"/>
                <w:szCs w:val="24"/>
                <w:highlight w:val="none"/>
              </w:rPr>
            </w:pPr>
            <w:r>
              <w:rPr>
                <w:rFonts w:hAnsi="宋体" w:cs="宋体"/>
                <w:color w:val="auto"/>
                <w:sz w:val="24"/>
                <w:szCs w:val="24"/>
                <w:highlight w:val="none"/>
              </w:rPr>
              <w:t>　</w:t>
            </w:r>
          </w:p>
        </w:tc>
      </w:tr>
      <w:tr w14:paraId="599D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9108" w:type="dxa"/>
            <w:gridSpan w:val="8"/>
            <w:shd w:val="clear" w:color="auto" w:fill="auto"/>
            <w:tcMar>
              <w:left w:w="108" w:type="dxa"/>
              <w:right w:w="108" w:type="dxa"/>
            </w:tcMar>
            <w:vAlign w:val="center"/>
          </w:tcPr>
          <w:p w14:paraId="6543325B">
            <w:pPr>
              <w:jc w:val="center"/>
              <w:rPr>
                <w:rFonts w:hAnsi="宋体" w:cs="宋体"/>
                <w:color w:val="auto"/>
                <w:sz w:val="24"/>
                <w:szCs w:val="24"/>
                <w:highlight w:val="none"/>
              </w:rPr>
            </w:pPr>
            <w:r>
              <w:rPr>
                <w:rFonts w:hAnsi="宋体" w:cs="宋体"/>
                <w:color w:val="auto"/>
                <w:sz w:val="24"/>
                <w:szCs w:val="24"/>
                <w:highlight w:val="none"/>
              </w:rPr>
              <w:t>递交的证明材料原件如下：</w:t>
            </w:r>
          </w:p>
        </w:tc>
      </w:tr>
      <w:tr w14:paraId="51D6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tcMar>
              <w:left w:w="108" w:type="dxa"/>
              <w:right w:w="108" w:type="dxa"/>
            </w:tcMar>
            <w:vAlign w:val="center"/>
          </w:tcPr>
          <w:p w14:paraId="13EDF76C">
            <w:pPr>
              <w:jc w:val="center"/>
              <w:rPr>
                <w:rFonts w:hAnsi="宋体" w:cs="宋体"/>
                <w:color w:val="auto"/>
                <w:sz w:val="24"/>
                <w:szCs w:val="24"/>
                <w:highlight w:val="none"/>
              </w:rPr>
            </w:pPr>
            <w:r>
              <w:rPr>
                <w:rFonts w:hAnsi="宋体" w:cs="宋体"/>
                <w:color w:val="auto"/>
                <w:sz w:val="24"/>
                <w:szCs w:val="24"/>
                <w:highlight w:val="none"/>
              </w:rPr>
              <w:t>序号</w:t>
            </w:r>
          </w:p>
        </w:tc>
        <w:tc>
          <w:tcPr>
            <w:tcW w:w="5125" w:type="dxa"/>
            <w:gridSpan w:val="4"/>
            <w:shd w:val="clear" w:color="auto" w:fill="auto"/>
            <w:tcMar>
              <w:left w:w="108" w:type="dxa"/>
              <w:right w:w="108" w:type="dxa"/>
            </w:tcMar>
            <w:vAlign w:val="center"/>
          </w:tcPr>
          <w:p w14:paraId="559D06ED">
            <w:pPr>
              <w:jc w:val="center"/>
              <w:rPr>
                <w:rFonts w:hAnsi="宋体" w:cs="宋体"/>
                <w:color w:val="auto"/>
                <w:sz w:val="24"/>
                <w:szCs w:val="24"/>
                <w:highlight w:val="none"/>
              </w:rPr>
            </w:pPr>
            <w:r>
              <w:rPr>
                <w:rFonts w:hAnsi="宋体" w:cs="宋体"/>
                <w:color w:val="auto"/>
                <w:sz w:val="24"/>
                <w:szCs w:val="24"/>
                <w:highlight w:val="none"/>
              </w:rPr>
              <w:t>证明材料原件名称</w:t>
            </w:r>
          </w:p>
        </w:tc>
        <w:tc>
          <w:tcPr>
            <w:tcW w:w="1712" w:type="dxa"/>
            <w:gridSpan w:val="2"/>
            <w:shd w:val="clear" w:color="auto" w:fill="auto"/>
            <w:tcMar>
              <w:left w:w="108" w:type="dxa"/>
              <w:right w:w="108" w:type="dxa"/>
            </w:tcMar>
            <w:vAlign w:val="center"/>
          </w:tcPr>
          <w:p w14:paraId="51CCC957">
            <w:pPr>
              <w:jc w:val="center"/>
              <w:rPr>
                <w:rFonts w:hAnsi="宋体" w:cs="宋体"/>
                <w:color w:val="auto"/>
                <w:sz w:val="24"/>
                <w:szCs w:val="24"/>
                <w:highlight w:val="none"/>
              </w:rPr>
            </w:pPr>
            <w:r>
              <w:rPr>
                <w:rFonts w:hAnsi="宋体" w:cs="宋体"/>
                <w:color w:val="auto"/>
                <w:sz w:val="24"/>
                <w:szCs w:val="24"/>
                <w:highlight w:val="none"/>
              </w:rPr>
              <w:t>单位</w:t>
            </w:r>
          </w:p>
        </w:tc>
        <w:tc>
          <w:tcPr>
            <w:tcW w:w="1570" w:type="dxa"/>
            <w:shd w:val="clear" w:color="auto" w:fill="auto"/>
            <w:tcMar>
              <w:left w:w="108" w:type="dxa"/>
              <w:right w:w="108" w:type="dxa"/>
            </w:tcMar>
            <w:vAlign w:val="center"/>
          </w:tcPr>
          <w:p w14:paraId="3D03BCF5">
            <w:pPr>
              <w:jc w:val="center"/>
              <w:rPr>
                <w:rFonts w:hAnsi="宋体" w:cs="宋体"/>
                <w:color w:val="auto"/>
                <w:sz w:val="24"/>
                <w:szCs w:val="24"/>
                <w:highlight w:val="none"/>
              </w:rPr>
            </w:pPr>
            <w:r>
              <w:rPr>
                <w:rFonts w:hAnsi="宋体" w:cs="宋体"/>
                <w:color w:val="auto"/>
                <w:sz w:val="24"/>
                <w:szCs w:val="24"/>
                <w:highlight w:val="none"/>
              </w:rPr>
              <w:t>数量</w:t>
            </w:r>
          </w:p>
        </w:tc>
      </w:tr>
      <w:tr w14:paraId="73B0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tcMar>
              <w:left w:w="108" w:type="dxa"/>
              <w:right w:w="108" w:type="dxa"/>
            </w:tcMar>
            <w:vAlign w:val="center"/>
          </w:tcPr>
          <w:p w14:paraId="5CBD3CF3">
            <w:pPr>
              <w:jc w:val="center"/>
              <w:rPr>
                <w:rFonts w:hint="eastAsia" w:hAnsi="宋体" w:cs="宋体"/>
                <w:color w:val="auto"/>
                <w:sz w:val="24"/>
                <w:szCs w:val="24"/>
                <w:highlight w:val="none"/>
              </w:rPr>
            </w:pPr>
            <w:r>
              <w:rPr>
                <w:rFonts w:hint="eastAsia" w:hAnsi="宋体" w:cs="宋体"/>
                <w:color w:val="auto"/>
                <w:sz w:val="24"/>
                <w:szCs w:val="24"/>
                <w:highlight w:val="none"/>
              </w:rPr>
              <w:t>1</w:t>
            </w:r>
          </w:p>
        </w:tc>
        <w:tc>
          <w:tcPr>
            <w:tcW w:w="5125" w:type="dxa"/>
            <w:gridSpan w:val="4"/>
            <w:shd w:val="clear" w:color="auto" w:fill="auto"/>
            <w:tcMar>
              <w:left w:w="108" w:type="dxa"/>
              <w:right w:w="108" w:type="dxa"/>
            </w:tcMar>
            <w:vAlign w:val="center"/>
          </w:tcPr>
          <w:p w14:paraId="16DA3A6D">
            <w:pPr>
              <w:jc w:val="center"/>
              <w:rPr>
                <w:rFonts w:hAnsi="宋体" w:cs="宋体"/>
                <w:color w:val="auto"/>
                <w:sz w:val="24"/>
                <w:szCs w:val="24"/>
                <w:highlight w:val="none"/>
              </w:rPr>
            </w:pPr>
          </w:p>
        </w:tc>
        <w:tc>
          <w:tcPr>
            <w:tcW w:w="1712" w:type="dxa"/>
            <w:gridSpan w:val="2"/>
            <w:shd w:val="clear" w:color="auto" w:fill="auto"/>
            <w:tcMar>
              <w:left w:w="108" w:type="dxa"/>
              <w:right w:w="108" w:type="dxa"/>
            </w:tcMar>
            <w:vAlign w:val="center"/>
          </w:tcPr>
          <w:p w14:paraId="24AA5BA0">
            <w:pPr>
              <w:jc w:val="center"/>
              <w:rPr>
                <w:rFonts w:hAnsi="宋体" w:cs="宋体"/>
                <w:color w:val="auto"/>
                <w:sz w:val="24"/>
                <w:szCs w:val="24"/>
                <w:highlight w:val="none"/>
              </w:rPr>
            </w:pPr>
          </w:p>
        </w:tc>
        <w:tc>
          <w:tcPr>
            <w:tcW w:w="1570" w:type="dxa"/>
            <w:shd w:val="clear" w:color="auto" w:fill="auto"/>
            <w:tcMar>
              <w:left w:w="108" w:type="dxa"/>
              <w:right w:w="108" w:type="dxa"/>
            </w:tcMar>
            <w:vAlign w:val="center"/>
          </w:tcPr>
          <w:p w14:paraId="0557B405">
            <w:pPr>
              <w:jc w:val="center"/>
              <w:rPr>
                <w:rFonts w:hAnsi="宋体" w:cs="宋体"/>
                <w:color w:val="auto"/>
                <w:sz w:val="24"/>
                <w:szCs w:val="24"/>
                <w:highlight w:val="none"/>
              </w:rPr>
            </w:pPr>
            <w:r>
              <w:rPr>
                <w:rFonts w:hAnsi="宋体" w:cs="宋体"/>
                <w:color w:val="auto"/>
                <w:sz w:val="24"/>
                <w:szCs w:val="24"/>
                <w:highlight w:val="none"/>
              </w:rPr>
              <w:t>　</w:t>
            </w:r>
          </w:p>
        </w:tc>
      </w:tr>
      <w:tr w14:paraId="0645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tcMar>
              <w:left w:w="108" w:type="dxa"/>
              <w:right w:w="108" w:type="dxa"/>
            </w:tcMar>
            <w:vAlign w:val="center"/>
          </w:tcPr>
          <w:p w14:paraId="3564D036">
            <w:pPr>
              <w:jc w:val="center"/>
              <w:rPr>
                <w:rFonts w:hint="eastAsia" w:hAnsi="宋体" w:cs="宋体"/>
                <w:color w:val="auto"/>
                <w:sz w:val="24"/>
                <w:szCs w:val="24"/>
                <w:highlight w:val="none"/>
              </w:rPr>
            </w:pPr>
            <w:r>
              <w:rPr>
                <w:rFonts w:hint="eastAsia" w:hAnsi="宋体" w:cs="宋体"/>
                <w:color w:val="auto"/>
                <w:sz w:val="24"/>
                <w:szCs w:val="24"/>
                <w:highlight w:val="none"/>
              </w:rPr>
              <w:t>2</w:t>
            </w:r>
          </w:p>
        </w:tc>
        <w:tc>
          <w:tcPr>
            <w:tcW w:w="5125" w:type="dxa"/>
            <w:gridSpan w:val="4"/>
            <w:shd w:val="clear" w:color="auto" w:fill="auto"/>
            <w:tcMar>
              <w:left w:w="108" w:type="dxa"/>
              <w:right w:w="108" w:type="dxa"/>
            </w:tcMar>
            <w:vAlign w:val="center"/>
          </w:tcPr>
          <w:p w14:paraId="0F8926A6">
            <w:pPr>
              <w:jc w:val="center"/>
              <w:rPr>
                <w:rFonts w:hAnsi="宋体" w:cs="宋体"/>
                <w:color w:val="auto"/>
                <w:sz w:val="24"/>
                <w:szCs w:val="24"/>
                <w:highlight w:val="none"/>
              </w:rPr>
            </w:pPr>
          </w:p>
        </w:tc>
        <w:tc>
          <w:tcPr>
            <w:tcW w:w="1712" w:type="dxa"/>
            <w:gridSpan w:val="2"/>
            <w:shd w:val="clear" w:color="auto" w:fill="auto"/>
            <w:tcMar>
              <w:left w:w="108" w:type="dxa"/>
              <w:right w:w="108" w:type="dxa"/>
            </w:tcMar>
            <w:vAlign w:val="center"/>
          </w:tcPr>
          <w:p w14:paraId="37D88558">
            <w:pPr>
              <w:jc w:val="center"/>
              <w:rPr>
                <w:rFonts w:hAnsi="宋体" w:cs="宋体"/>
                <w:color w:val="auto"/>
                <w:sz w:val="24"/>
                <w:szCs w:val="24"/>
                <w:highlight w:val="none"/>
              </w:rPr>
            </w:pPr>
          </w:p>
        </w:tc>
        <w:tc>
          <w:tcPr>
            <w:tcW w:w="1570" w:type="dxa"/>
            <w:shd w:val="clear" w:color="auto" w:fill="auto"/>
            <w:tcMar>
              <w:left w:w="108" w:type="dxa"/>
              <w:right w:w="108" w:type="dxa"/>
            </w:tcMar>
            <w:vAlign w:val="center"/>
          </w:tcPr>
          <w:p w14:paraId="65217A66">
            <w:pPr>
              <w:jc w:val="center"/>
              <w:rPr>
                <w:rFonts w:hAnsi="宋体" w:cs="宋体"/>
                <w:color w:val="auto"/>
                <w:sz w:val="24"/>
                <w:szCs w:val="24"/>
                <w:highlight w:val="none"/>
              </w:rPr>
            </w:pPr>
          </w:p>
        </w:tc>
      </w:tr>
      <w:tr w14:paraId="5CD0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tcMar>
              <w:left w:w="108" w:type="dxa"/>
              <w:right w:w="108" w:type="dxa"/>
            </w:tcMar>
            <w:vAlign w:val="center"/>
          </w:tcPr>
          <w:p w14:paraId="6D922145">
            <w:pPr>
              <w:jc w:val="center"/>
              <w:rPr>
                <w:rFonts w:hint="eastAsia" w:hAnsi="宋体" w:cs="宋体"/>
                <w:color w:val="auto"/>
                <w:sz w:val="24"/>
                <w:szCs w:val="24"/>
                <w:highlight w:val="none"/>
              </w:rPr>
            </w:pPr>
            <w:r>
              <w:rPr>
                <w:rFonts w:hint="eastAsia" w:hAnsi="宋体" w:cs="宋体"/>
                <w:color w:val="auto"/>
                <w:sz w:val="24"/>
                <w:szCs w:val="24"/>
                <w:highlight w:val="none"/>
              </w:rPr>
              <w:t>3</w:t>
            </w:r>
          </w:p>
        </w:tc>
        <w:tc>
          <w:tcPr>
            <w:tcW w:w="5125" w:type="dxa"/>
            <w:gridSpan w:val="4"/>
            <w:shd w:val="clear" w:color="auto" w:fill="auto"/>
            <w:tcMar>
              <w:left w:w="108" w:type="dxa"/>
              <w:right w:w="108" w:type="dxa"/>
            </w:tcMar>
            <w:vAlign w:val="center"/>
          </w:tcPr>
          <w:p w14:paraId="42248857">
            <w:pPr>
              <w:jc w:val="center"/>
              <w:rPr>
                <w:rFonts w:hAnsi="宋体" w:cs="宋体"/>
                <w:color w:val="auto"/>
                <w:sz w:val="24"/>
                <w:szCs w:val="24"/>
                <w:highlight w:val="none"/>
              </w:rPr>
            </w:pPr>
          </w:p>
        </w:tc>
        <w:tc>
          <w:tcPr>
            <w:tcW w:w="1712" w:type="dxa"/>
            <w:gridSpan w:val="2"/>
            <w:shd w:val="clear" w:color="auto" w:fill="auto"/>
            <w:tcMar>
              <w:left w:w="108" w:type="dxa"/>
              <w:right w:w="108" w:type="dxa"/>
            </w:tcMar>
            <w:vAlign w:val="center"/>
          </w:tcPr>
          <w:p w14:paraId="375BF155">
            <w:pPr>
              <w:jc w:val="center"/>
              <w:rPr>
                <w:rFonts w:hAnsi="宋体" w:cs="宋体"/>
                <w:color w:val="auto"/>
                <w:sz w:val="24"/>
                <w:szCs w:val="24"/>
                <w:highlight w:val="none"/>
              </w:rPr>
            </w:pPr>
          </w:p>
        </w:tc>
        <w:tc>
          <w:tcPr>
            <w:tcW w:w="1570" w:type="dxa"/>
            <w:shd w:val="clear" w:color="auto" w:fill="auto"/>
            <w:tcMar>
              <w:left w:w="108" w:type="dxa"/>
              <w:right w:w="108" w:type="dxa"/>
            </w:tcMar>
            <w:vAlign w:val="center"/>
          </w:tcPr>
          <w:p w14:paraId="624BA07C">
            <w:pPr>
              <w:jc w:val="center"/>
              <w:rPr>
                <w:rFonts w:hAnsi="宋体" w:cs="宋体"/>
                <w:color w:val="auto"/>
                <w:sz w:val="24"/>
                <w:szCs w:val="24"/>
                <w:highlight w:val="none"/>
              </w:rPr>
            </w:pPr>
          </w:p>
        </w:tc>
      </w:tr>
      <w:tr w14:paraId="6450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tcMar>
              <w:left w:w="108" w:type="dxa"/>
              <w:right w:w="108" w:type="dxa"/>
            </w:tcMar>
            <w:vAlign w:val="center"/>
          </w:tcPr>
          <w:p w14:paraId="0824CEAD">
            <w:pPr>
              <w:jc w:val="center"/>
              <w:rPr>
                <w:rFonts w:hint="eastAsia" w:hAnsi="宋体" w:cs="宋体"/>
                <w:color w:val="auto"/>
                <w:sz w:val="24"/>
                <w:szCs w:val="24"/>
                <w:highlight w:val="none"/>
              </w:rPr>
            </w:pPr>
            <w:r>
              <w:rPr>
                <w:rFonts w:hint="eastAsia" w:hAnsi="宋体" w:cs="宋体"/>
                <w:color w:val="auto"/>
                <w:sz w:val="24"/>
                <w:szCs w:val="24"/>
                <w:highlight w:val="none"/>
              </w:rPr>
              <w:t>...</w:t>
            </w:r>
          </w:p>
        </w:tc>
        <w:tc>
          <w:tcPr>
            <w:tcW w:w="5125" w:type="dxa"/>
            <w:gridSpan w:val="4"/>
            <w:shd w:val="clear" w:color="auto" w:fill="auto"/>
            <w:tcMar>
              <w:left w:w="108" w:type="dxa"/>
              <w:right w:w="108" w:type="dxa"/>
            </w:tcMar>
            <w:vAlign w:val="center"/>
          </w:tcPr>
          <w:p w14:paraId="6D22B6D5">
            <w:pPr>
              <w:jc w:val="center"/>
              <w:rPr>
                <w:rFonts w:hAnsi="宋体" w:cs="宋体"/>
                <w:color w:val="auto"/>
                <w:sz w:val="24"/>
                <w:szCs w:val="24"/>
                <w:highlight w:val="none"/>
              </w:rPr>
            </w:pPr>
          </w:p>
        </w:tc>
        <w:tc>
          <w:tcPr>
            <w:tcW w:w="1712" w:type="dxa"/>
            <w:gridSpan w:val="2"/>
            <w:shd w:val="clear" w:color="auto" w:fill="auto"/>
            <w:tcMar>
              <w:left w:w="108" w:type="dxa"/>
              <w:right w:w="108" w:type="dxa"/>
            </w:tcMar>
            <w:vAlign w:val="center"/>
          </w:tcPr>
          <w:p w14:paraId="0D3863C3">
            <w:pPr>
              <w:jc w:val="center"/>
              <w:rPr>
                <w:rFonts w:hAnsi="宋体" w:cs="宋体"/>
                <w:color w:val="auto"/>
                <w:sz w:val="24"/>
                <w:szCs w:val="24"/>
                <w:highlight w:val="none"/>
              </w:rPr>
            </w:pPr>
          </w:p>
        </w:tc>
        <w:tc>
          <w:tcPr>
            <w:tcW w:w="1570" w:type="dxa"/>
            <w:shd w:val="clear" w:color="auto" w:fill="auto"/>
            <w:tcMar>
              <w:left w:w="108" w:type="dxa"/>
              <w:right w:w="108" w:type="dxa"/>
            </w:tcMar>
            <w:vAlign w:val="center"/>
          </w:tcPr>
          <w:p w14:paraId="03487C6D">
            <w:pPr>
              <w:jc w:val="center"/>
              <w:rPr>
                <w:rFonts w:hAnsi="宋体" w:cs="宋体"/>
                <w:color w:val="auto"/>
                <w:sz w:val="24"/>
                <w:szCs w:val="24"/>
                <w:highlight w:val="none"/>
              </w:rPr>
            </w:pPr>
            <w:r>
              <w:rPr>
                <w:rFonts w:hAnsi="宋体" w:cs="宋体"/>
                <w:color w:val="auto"/>
                <w:sz w:val="24"/>
                <w:szCs w:val="24"/>
                <w:highlight w:val="none"/>
              </w:rPr>
              <w:t>　</w:t>
            </w:r>
          </w:p>
        </w:tc>
      </w:tr>
      <w:tr w14:paraId="5230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37" w:hRule="atLeast"/>
        </w:trPr>
        <w:tc>
          <w:tcPr>
            <w:tcW w:w="701" w:type="dxa"/>
            <w:shd w:val="clear" w:color="auto" w:fill="auto"/>
            <w:tcMar>
              <w:left w:w="108" w:type="dxa"/>
              <w:right w:w="108" w:type="dxa"/>
            </w:tcMar>
            <w:vAlign w:val="center"/>
          </w:tcPr>
          <w:p w14:paraId="12E8323D">
            <w:pPr>
              <w:ind w:left="8" w:hanging="94"/>
              <w:jc w:val="center"/>
              <w:rPr>
                <w:rFonts w:hint="eastAsia" w:hAnsi="宋体" w:cs="宋体"/>
                <w:color w:val="auto"/>
                <w:sz w:val="24"/>
                <w:szCs w:val="24"/>
                <w:highlight w:val="none"/>
              </w:rPr>
            </w:pPr>
            <w:r>
              <w:rPr>
                <w:rFonts w:hint="eastAsia" w:hAnsi="宋体" w:cs="宋体"/>
                <w:color w:val="auto"/>
                <w:sz w:val="24"/>
                <w:szCs w:val="24"/>
                <w:highlight w:val="none"/>
              </w:rPr>
              <w:t>注意：</w:t>
            </w:r>
          </w:p>
        </w:tc>
        <w:tc>
          <w:tcPr>
            <w:tcW w:w="8407" w:type="dxa"/>
            <w:gridSpan w:val="7"/>
            <w:shd w:val="clear" w:color="auto" w:fill="auto"/>
            <w:tcMar>
              <w:left w:w="108" w:type="dxa"/>
              <w:right w:w="108" w:type="dxa"/>
            </w:tcMar>
            <w:vAlign w:val="center"/>
          </w:tcPr>
          <w:p w14:paraId="2276CCD2">
            <w:pPr>
              <w:ind w:firstLine="480"/>
              <w:rPr>
                <w:rFonts w:hint="eastAsia" w:hAnsi="宋体" w:cs="宋体"/>
                <w:color w:val="auto"/>
                <w:sz w:val="24"/>
                <w:szCs w:val="24"/>
                <w:highlight w:val="none"/>
              </w:rPr>
            </w:pPr>
            <w:r>
              <w:rPr>
                <w:rFonts w:hint="eastAsia" w:hAnsi="宋体" w:cs="宋体"/>
                <w:color w:val="auto"/>
                <w:sz w:val="24"/>
                <w:szCs w:val="24"/>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2883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1120" w:hRule="atLeast"/>
        </w:trPr>
        <w:tc>
          <w:tcPr>
            <w:tcW w:w="2207" w:type="dxa"/>
            <w:gridSpan w:val="2"/>
            <w:shd w:val="clear" w:color="auto" w:fill="auto"/>
            <w:tcMar>
              <w:left w:w="108" w:type="dxa"/>
              <w:right w:w="108" w:type="dxa"/>
            </w:tcMar>
            <w:vAlign w:val="center"/>
          </w:tcPr>
          <w:p w14:paraId="3074F0EA">
            <w:pPr>
              <w:jc w:val="both"/>
              <w:rPr>
                <w:rFonts w:hint="eastAsia" w:hAnsi="宋体" w:cs="宋体"/>
                <w:color w:val="auto"/>
                <w:sz w:val="24"/>
                <w:szCs w:val="24"/>
                <w:highlight w:val="none"/>
              </w:rPr>
            </w:pPr>
            <w:r>
              <w:rPr>
                <w:rFonts w:hint="eastAsia" w:hAnsi="宋体" w:cs="宋体"/>
                <w:color w:val="auto"/>
                <w:sz w:val="24"/>
                <w:szCs w:val="24"/>
                <w:highlight w:val="none"/>
              </w:rPr>
              <w:t>接收原件经办人(招标代理)：</w:t>
            </w:r>
          </w:p>
        </w:tc>
        <w:tc>
          <w:tcPr>
            <w:tcW w:w="1994" w:type="dxa"/>
            <w:gridSpan w:val="2"/>
            <w:shd w:val="clear" w:color="auto" w:fill="auto"/>
            <w:tcMar>
              <w:left w:w="108" w:type="dxa"/>
              <w:right w:w="108" w:type="dxa"/>
            </w:tcMar>
            <w:vAlign w:val="center"/>
          </w:tcPr>
          <w:p w14:paraId="7039FF5D">
            <w:pPr>
              <w:jc w:val="center"/>
              <w:rPr>
                <w:rFonts w:hint="eastAsia" w:hAnsi="宋体" w:cs="宋体"/>
                <w:color w:val="auto"/>
                <w:sz w:val="24"/>
                <w:szCs w:val="24"/>
                <w:highlight w:val="none"/>
              </w:rPr>
            </w:pPr>
          </w:p>
        </w:tc>
        <w:tc>
          <w:tcPr>
            <w:tcW w:w="1625" w:type="dxa"/>
            <w:shd w:val="clear" w:color="auto" w:fill="auto"/>
            <w:tcMar>
              <w:left w:w="108" w:type="dxa"/>
              <w:right w:w="108" w:type="dxa"/>
            </w:tcMar>
            <w:vAlign w:val="center"/>
          </w:tcPr>
          <w:p w14:paraId="6CFCB42E">
            <w:pPr>
              <w:jc w:val="center"/>
              <w:rPr>
                <w:rFonts w:hint="eastAsia" w:hAnsi="宋体" w:cs="宋体"/>
                <w:color w:val="auto"/>
                <w:sz w:val="24"/>
                <w:szCs w:val="24"/>
                <w:highlight w:val="none"/>
              </w:rPr>
            </w:pPr>
            <w:r>
              <w:rPr>
                <w:rFonts w:hint="eastAsia" w:hAnsi="宋体" w:cs="宋体"/>
                <w:color w:val="auto"/>
                <w:sz w:val="24"/>
                <w:szCs w:val="24"/>
                <w:highlight w:val="none"/>
              </w:rPr>
              <w:t>接收时间：</w:t>
            </w:r>
          </w:p>
        </w:tc>
        <w:tc>
          <w:tcPr>
            <w:tcW w:w="3282" w:type="dxa"/>
            <w:gridSpan w:val="3"/>
            <w:shd w:val="clear" w:color="auto" w:fill="auto"/>
            <w:tcMar>
              <w:left w:w="108" w:type="dxa"/>
              <w:right w:w="108" w:type="dxa"/>
            </w:tcMar>
            <w:vAlign w:val="center"/>
          </w:tcPr>
          <w:p w14:paraId="5F3DDF19">
            <w:pPr>
              <w:ind w:firstLine="720" w:firstLineChars="300"/>
              <w:jc w:val="left"/>
              <w:rPr>
                <w:rFonts w:hint="eastAsia" w:hAnsi="宋体" w:cs="宋体"/>
                <w:color w:val="auto"/>
                <w:sz w:val="24"/>
                <w:szCs w:val="24"/>
                <w:highlight w:val="none"/>
              </w:rPr>
            </w:pPr>
            <w:r>
              <w:rPr>
                <w:rFonts w:hint="eastAsia" w:hAnsi="宋体" w:cs="宋体"/>
                <w:color w:val="auto"/>
                <w:sz w:val="24"/>
                <w:szCs w:val="24"/>
                <w:highlight w:val="none"/>
              </w:rPr>
              <w:t>年   月   日   时  分</w:t>
            </w:r>
          </w:p>
        </w:tc>
      </w:tr>
      <w:tr w14:paraId="03E3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0" w:hRule="atLeast"/>
        </w:trPr>
        <w:tc>
          <w:tcPr>
            <w:tcW w:w="2207" w:type="dxa"/>
            <w:gridSpan w:val="2"/>
            <w:shd w:val="clear" w:color="auto" w:fill="auto"/>
            <w:tcMar>
              <w:left w:w="108" w:type="dxa"/>
              <w:right w:w="108" w:type="dxa"/>
            </w:tcMar>
            <w:vAlign w:val="center"/>
          </w:tcPr>
          <w:p w14:paraId="50C35FD0">
            <w:pPr>
              <w:jc w:val="center"/>
              <w:rPr>
                <w:rFonts w:hint="eastAsia" w:hAnsi="宋体" w:cs="宋体"/>
                <w:color w:val="auto"/>
                <w:sz w:val="24"/>
                <w:szCs w:val="24"/>
                <w:highlight w:val="none"/>
              </w:rPr>
            </w:pPr>
            <w:r>
              <w:rPr>
                <w:rFonts w:hint="eastAsia" w:hAnsi="宋体" w:cs="宋体"/>
                <w:color w:val="auto"/>
                <w:sz w:val="24"/>
                <w:szCs w:val="24"/>
                <w:highlight w:val="none"/>
              </w:rPr>
              <w:t>退还原件接收人(投标人)：</w:t>
            </w:r>
          </w:p>
        </w:tc>
        <w:tc>
          <w:tcPr>
            <w:tcW w:w="1994" w:type="dxa"/>
            <w:gridSpan w:val="2"/>
            <w:shd w:val="clear" w:color="auto" w:fill="auto"/>
            <w:tcMar>
              <w:left w:w="108" w:type="dxa"/>
              <w:right w:w="108" w:type="dxa"/>
            </w:tcMar>
            <w:vAlign w:val="center"/>
          </w:tcPr>
          <w:p w14:paraId="2E306509">
            <w:pPr>
              <w:jc w:val="center"/>
              <w:rPr>
                <w:rFonts w:hint="eastAsia" w:hAnsi="宋体" w:cs="宋体"/>
                <w:color w:val="auto"/>
                <w:sz w:val="24"/>
                <w:szCs w:val="24"/>
                <w:highlight w:val="none"/>
              </w:rPr>
            </w:pPr>
          </w:p>
        </w:tc>
        <w:tc>
          <w:tcPr>
            <w:tcW w:w="1625" w:type="dxa"/>
            <w:shd w:val="clear" w:color="auto" w:fill="auto"/>
            <w:tcMar>
              <w:left w:w="108" w:type="dxa"/>
              <w:right w:w="108" w:type="dxa"/>
            </w:tcMar>
            <w:vAlign w:val="center"/>
          </w:tcPr>
          <w:p w14:paraId="330B90B6">
            <w:pPr>
              <w:jc w:val="center"/>
              <w:rPr>
                <w:rFonts w:hint="eastAsia" w:hAnsi="宋体" w:cs="宋体"/>
                <w:color w:val="auto"/>
                <w:sz w:val="24"/>
                <w:szCs w:val="24"/>
                <w:highlight w:val="none"/>
              </w:rPr>
            </w:pPr>
            <w:r>
              <w:rPr>
                <w:rFonts w:hint="eastAsia" w:hAnsi="宋体" w:cs="宋体"/>
                <w:color w:val="auto"/>
                <w:sz w:val="24"/>
                <w:szCs w:val="24"/>
                <w:highlight w:val="none"/>
              </w:rPr>
              <w:t>退还时间：</w:t>
            </w:r>
          </w:p>
        </w:tc>
        <w:tc>
          <w:tcPr>
            <w:tcW w:w="3282" w:type="dxa"/>
            <w:gridSpan w:val="3"/>
            <w:shd w:val="clear" w:color="auto" w:fill="auto"/>
            <w:tcMar>
              <w:left w:w="108" w:type="dxa"/>
              <w:right w:w="108" w:type="dxa"/>
            </w:tcMar>
            <w:vAlign w:val="center"/>
          </w:tcPr>
          <w:p w14:paraId="1B2E0C0D">
            <w:pPr>
              <w:ind w:firstLine="720" w:firstLineChars="300"/>
              <w:jc w:val="left"/>
              <w:rPr>
                <w:rFonts w:hint="eastAsia" w:hAnsi="宋体" w:cs="宋体"/>
                <w:color w:val="auto"/>
                <w:sz w:val="24"/>
                <w:szCs w:val="24"/>
                <w:highlight w:val="none"/>
              </w:rPr>
            </w:pPr>
            <w:r>
              <w:rPr>
                <w:rFonts w:hint="eastAsia" w:hAnsi="宋体" w:cs="宋体"/>
                <w:color w:val="auto"/>
                <w:sz w:val="24"/>
                <w:szCs w:val="24"/>
                <w:highlight w:val="none"/>
              </w:rPr>
              <w:t>年   月   日   时   分</w:t>
            </w:r>
          </w:p>
        </w:tc>
      </w:tr>
    </w:tbl>
    <w:p w14:paraId="2043B9AC">
      <w:pPr>
        <w:bidi w:val="0"/>
        <w:rPr>
          <w:color w:val="auto"/>
          <w:highlight w:val="none"/>
        </w:rPr>
      </w:pPr>
    </w:p>
    <w:p w14:paraId="59158BD3">
      <w:pPr>
        <w:rPr>
          <w:color w:val="auto"/>
          <w:highlight w:val="none"/>
        </w:rPr>
      </w:pPr>
    </w:p>
    <w:p w14:paraId="65603D6D">
      <w:pPr>
        <w:bidi w:val="0"/>
        <w:rPr>
          <w:color w:val="auto"/>
          <w:highlight w:val="none"/>
        </w:rPr>
      </w:pPr>
    </w:p>
    <w:p w14:paraId="0A3C98D3">
      <w:pPr>
        <w:bidi w:val="0"/>
        <w:rPr>
          <w:color w:val="auto"/>
          <w:highlight w:val="none"/>
        </w:rPr>
      </w:pPr>
    </w:p>
    <w:p w14:paraId="1E5C483D">
      <w:pPr>
        <w:pStyle w:val="3"/>
        <w:bidi w:val="0"/>
        <w:rPr>
          <w:rFonts w:hint="default" w:ascii="宋体" w:hAnsi="Times New Roman" w:eastAsia="宋体" w:cs="Times New Roman"/>
          <w:b/>
          <w:bCs/>
          <w:color w:val="auto"/>
          <w:highlight w:val="none"/>
          <w:lang w:val="en-US" w:eastAsia="zh-CN"/>
        </w:rPr>
      </w:pPr>
      <w:bookmarkStart w:id="307" w:name="_Toc26582"/>
      <w:bookmarkStart w:id="308" w:name="_Toc20950"/>
      <w:r>
        <w:rPr>
          <w:rFonts w:hint="eastAsia" w:ascii="宋体" w:hAnsi="Times New Roman" w:eastAsia="宋体" w:cs="Times New Roman"/>
          <w:b/>
          <w:bCs/>
          <w:color w:val="auto"/>
          <w:highlight w:val="none"/>
          <w:lang w:val="en-US" w:eastAsia="zh-CN"/>
        </w:rPr>
        <w:t>格式十四 定标因素评审资料</w:t>
      </w:r>
      <w:bookmarkEnd w:id="307"/>
      <w:bookmarkEnd w:id="308"/>
    </w:p>
    <w:p w14:paraId="24D780F8">
      <w:pP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定标因素评审资料</w:t>
      </w:r>
    </w:p>
    <w:p w14:paraId="5DDF89F2">
      <w:pPr>
        <w:jc w:val="left"/>
        <w:rPr>
          <w:rFonts w:hint="eastAsia" w:ascii="宋体" w:hAnsi="宋体" w:eastAsia="宋体" w:cs="宋体"/>
          <w:color w:val="auto"/>
          <w:sz w:val="24"/>
          <w:highlight w:val="none"/>
          <w:lang w:eastAsia="zh-CN"/>
        </w:rPr>
      </w:pPr>
    </w:p>
    <w:p w14:paraId="430FF920">
      <w:pPr>
        <w:bidi w:val="0"/>
        <w:ind w:firstLine="560" w:firstLineChars="200"/>
        <w:rPr>
          <w:rFonts w:hint="eastAsia"/>
          <w:color w:val="auto"/>
          <w:highlight w:val="none"/>
        </w:rPr>
      </w:pPr>
      <w:r>
        <w:rPr>
          <w:rFonts w:hint="eastAsia" w:ascii="宋体" w:hAnsi="宋体" w:eastAsia="宋体" w:cs="宋体"/>
          <w:b w:val="0"/>
          <w:bCs w:val="0"/>
          <w:color w:val="auto"/>
          <w:sz w:val="28"/>
          <w:szCs w:val="28"/>
          <w:highlight w:val="none"/>
          <w:lang w:val="en-US" w:eastAsia="zh-CN"/>
        </w:rPr>
        <w:t>投标人根据“</w:t>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rPr>
        <w:t>章</w:t>
      </w:r>
      <w:r>
        <w:rPr>
          <w:rFonts w:hint="eastAsia" w:ascii="宋体" w:hAnsi="宋体" w:eastAsia="宋体" w:cs="宋体"/>
          <w:b w:val="0"/>
          <w:bCs w:val="0"/>
          <w:color w:val="auto"/>
          <w:sz w:val="28"/>
          <w:szCs w:val="28"/>
          <w:highlight w:val="none"/>
          <w:lang w:val="en-US" w:eastAsia="zh-CN"/>
        </w:rPr>
        <w:t xml:space="preserve"> 第五节 定标规定及细则”载明的</w:t>
      </w:r>
      <w:r>
        <w:rPr>
          <w:rFonts w:hint="eastAsia" w:ascii="宋体" w:hAnsi="宋体" w:eastAsia="宋体" w:cs="宋体"/>
          <w:b w:val="0"/>
          <w:bCs w:val="0"/>
          <w:color w:val="auto"/>
          <w:sz w:val="28"/>
          <w:szCs w:val="28"/>
          <w:highlight w:val="none"/>
          <w:lang w:eastAsia="zh-CN"/>
        </w:rPr>
        <w:t>定标因素，</w:t>
      </w:r>
      <w:r>
        <w:rPr>
          <w:rFonts w:hint="eastAsia" w:ascii="宋体" w:hAnsi="宋体" w:eastAsia="宋体" w:cs="宋体"/>
          <w:b w:val="0"/>
          <w:bCs w:val="0"/>
          <w:color w:val="auto"/>
          <w:sz w:val="28"/>
          <w:szCs w:val="28"/>
          <w:highlight w:val="none"/>
          <w:lang w:val="en-US" w:eastAsia="zh-CN"/>
        </w:rPr>
        <w:t>提交</w:t>
      </w:r>
      <w:r>
        <w:rPr>
          <w:rFonts w:hint="eastAsia" w:ascii="宋体" w:hAnsi="宋体" w:eastAsia="宋体" w:cs="宋体"/>
          <w:b w:val="0"/>
          <w:bCs w:val="0"/>
          <w:color w:val="auto"/>
          <w:sz w:val="28"/>
          <w:szCs w:val="28"/>
          <w:highlight w:val="none"/>
          <w:lang w:eastAsia="zh-CN"/>
        </w:rPr>
        <w:t>评审资料。</w:t>
      </w:r>
    </w:p>
    <w:p w14:paraId="5CD5A7CC">
      <w:pPr>
        <w:bidi w:val="0"/>
        <w:rPr>
          <w:color w:val="auto"/>
          <w:highlight w:val="none"/>
        </w:rPr>
      </w:pPr>
    </w:p>
    <w:p w14:paraId="224DCC5B">
      <w:pPr>
        <w:bidi w:val="0"/>
        <w:rPr>
          <w:color w:val="auto"/>
          <w:highlight w:val="none"/>
        </w:rPr>
      </w:pPr>
    </w:p>
    <w:p w14:paraId="1B7B353C">
      <w:pPr>
        <w:bidi w:val="0"/>
        <w:rPr>
          <w:color w:val="auto"/>
          <w:highlight w:val="none"/>
        </w:rPr>
      </w:pPr>
    </w:p>
    <w:p w14:paraId="4DD504FF">
      <w:pPr>
        <w:bidi w:val="0"/>
        <w:rPr>
          <w:color w:val="auto"/>
          <w:highlight w:val="none"/>
        </w:rPr>
      </w:pPr>
    </w:p>
    <w:p w14:paraId="71F4DEB1">
      <w:pPr>
        <w:bidi w:val="0"/>
        <w:rPr>
          <w:color w:val="auto"/>
          <w:highlight w:val="none"/>
        </w:rPr>
      </w:pPr>
    </w:p>
    <w:p w14:paraId="541FF22D">
      <w:pPr>
        <w:bidi w:val="0"/>
        <w:rPr>
          <w:color w:val="auto"/>
          <w:highlight w:val="none"/>
        </w:rPr>
      </w:pPr>
    </w:p>
    <w:p w14:paraId="6EF12BDF">
      <w:pPr>
        <w:bidi w:val="0"/>
        <w:rPr>
          <w:color w:val="auto"/>
          <w:highlight w:val="none"/>
        </w:rPr>
      </w:pPr>
    </w:p>
    <w:p w14:paraId="3C3E4EA6">
      <w:pPr>
        <w:bidi w:val="0"/>
        <w:rPr>
          <w:color w:val="auto"/>
          <w:highlight w:val="none"/>
        </w:rPr>
      </w:pPr>
    </w:p>
    <w:p w14:paraId="25A54F8A">
      <w:pPr>
        <w:bidi w:val="0"/>
        <w:rPr>
          <w:color w:val="auto"/>
          <w:highlight w:val="none"/>
        </w:rPr>
      </w:pPr>
    </w:p>
    <w:p w14:paraId="7BB2E1BE">
      <w:pPr>
        <w:bidi w:val="0"/>
        <w:rPr>
          <w:color w:val="auto"/>
          <w:highlight w:val="none"/>
        </w:rPr>
      </w:pPr>
    </w:p>
    <w:p w14:paraId="6E900E51">
      <w:pPr>
        <w:bidi w:val="0"/>
        <w:rPr>
          <w:color w:val="auto"/>
          <w:highlight w:val="none"/>
        </w:rPr>
      </w:pPr>
    </w:p>
    <w:p w14:paraId="3F0B6F08">
      <w:pPr>
        <w:bidi w:val="0"/>
        <w:rPr>
          <w:color w:val="auto"/>
          <w:highlight w:val="none"/>
        </w:rPr>
      </w:pPr>
    </w:p>
    <w:p w14:paraId="5DCC874D">
      <w:pPr>
        <w:bidi w:val="0"/>
        <w:rPr>
          <w:color w:val="auto"/>
          <w:highlight w:val="none"/>
        </w:rPr>
      </w:pPr>
    </w:p>
    <w:p w14:paraId="6526A244">
      <w:pPr>
        <w:bidi w:val="0"/>
        <w:rPr>
          <w:color w:val="auto"/>
          <w:highlight w:val="none"/>
        </w:rPr>
      </w:pPr>
    </w:p>
    <w:p w14:paraId="4ED48908">
      <w:pPr>
        <w:bidi w:val="0"/>
        <w:rPr>
          <w:color w:val="auto"/>
          <w:highlight w:val="none"/>
        </w:rPr>
      </w:pPr>
    </w:p>
    <w:p w14:paraId="3B5B7986">
      <w:pPr>
        <w:bidi w:val="0"/>
        <w:rPr>
          <w:color w:val="auto"/>
          <w:highlight w:val="none"/>
        </w:rPr>
      </w:pPr>
    </w:p>
    <w:p w14:paraId="4F80CCBE">
      <w:pPr>
        <w:bidi w:val="0"/>
        <w:rPr>
          <w:color w:val="auto"/>
          <w:highlight w:val="none"/>
        </w:rPr>
      </w:pPr>
    </w:p>
    <w:p w14:paraId="6256CBCA">
      <w:pPr>
        <w:bidi w:val="0"/>
        <w:rPr>
          <w:color w:val="auto"/>
          <w:highlight w:val="none"/>
        </w:rPr>
      </w:pPr>
    </w:p>
    <w:p w14:paraId="04C2EBA6">
      <w:pPr>
        <w:bidi w:val="0"/>
        <w:rPr>
          <w:color w:val="auto"/>
          <w:highlight w:val="none"/>
        </w:rPr>
      </w:pPr>
    </w:p>
    <w:p w14:paraId="2F12E276">
      <w:pPr>
        <w:bidi w:val="0"/>
        <w:rPr>
          <w:color w:val="auto"/>
          <w:highlight w:val="none"/>
        </w:rPr>
      </w:pPr>
    </w:p>
    <w:p w14:paraId="08784C83">
      <w:pPr>
        <w:bidi w:val="0"/>
        <w:rPr>
          <w:color w:val="auto"/>
          <w:highlight w:val="none"/>
        </w:rPr>
      </w:pPr>
    </w:p>
    <w:p w14:paraId="6EBFC516">
      <w:pPr>
        <w:bidi w:val="0"/>
        <w:rPr>
          <w:color w:val="auto"/>
          <w:highlight w:val="none"/>
        </w:rPr>
      </w:pPr>
    </w:p>
    <w:p w14:paraId="674D797D">
      <w:pPr>
        <w:bidi w:val="0"/>
        <w:rPr>
          <w:color w:val="auto"/>
          <w:highlight w:val="none"/>
        </w:rPr>
      </w:pPr>
    </w:p>
    <w:p w14:paraId="7223BA5B">
      <w:pPr>
        <w:bidi w:val="0"/>
        <w:rPr>
          <w:color w:val="auto"/>
          <w:highlight w:val="none"/>
        </w:rPr>
      </w:pPr>
    </w:p>
    <w:bookmarkEnd w:id="304"/>
    <w:bookmarkEnd w:id="305"/>
    <w:p w14:paraId="6FEFA5B3">
      <w:pPr>
        <w:pStyle w:val="150"/>
        <w:keepNext/>
        <w:keepLines/>
        <w:snapToGrid w:val="0"/>
        <w:spacing w:line="400" w:lineRule="exact"/>
        <w:jc w:val="center"/>
        <w:rPr>
          <w:rFonts w:ascii="宋体" w:hAnsi="宋体" w:cs="宋体"/>
          <w:b/>
          <w:color w:val="auto"/>
          <w:kern w:val="44"/>
          <w:sz w:val="32"/>
          <w:szCs w:val="22"/>
          <w:highlight w:val="none"/>
        </w:rPr>
      </w:pPr>
      <w:bookmarkStart w:id="309" w:name="_Toc133160683"/>
      <w:bookmarkStart w:id="310" w:name="_Toc3174"/>
      <w:bookmarkStart w:id="311" w:name="_Toc132687128"/>
      <w:bookmarkStart w:id="312" w:name="_Toc13722"/>
      <w:bookmarkStart w:id="313" w:name="_Toc137444778"/>
      <w:bookmarkStart w:id="314" w:name="_Toc24615"/>
      <w:bookmarkStart w:id="315" w:name="_Toc142468134"/>
      <w:bookmarkStart w:id="316" w:name="_Toc133815902"/>
      <w:bookmarkStart w:id="317" w:name="_Toc78794873"/>
      <w:r>
        <w:rPr>
          <w:rFonts w:hint="eastAsia" w:ascii="宋体" w:hAnsi="宋体" w:cs="宋体"/>
          <w:b/>
          <w:color w:val="auto"/>
          <w:kern w:val="44"/>
          <w:sz w:val="32"/>
          <w:szCs w:val="22"/>
          <w:highlight w:val="none"/>
        </w:rPr>
        <w:t>第六章 建设工程监理合同</w:t>
      </w:r>
      <w:bookmarkEnd w:id="309"/>
      <w:bookmarkEnd w:id="310"/>
      <w:bookmarkEnd w:id="311"/>
      <w:bookmarkEnd w:id="312"/>
      <w:bookmarkEnd w:id="313"/>
      <w:bookmarkEnd w:id="314"/>
      <w:bookmarkEnd w:id="315"/>
    </w:p>
    <w:p w14:paraId="489A5B59">
      <w:pPr>
        <w:wordWrap w:val="0"/>
        <w:adjustRightInd w:val="0"/>
        <w:snapToGrid w:val="0"/>
        <w:spacing w:before="360" w:beforeLines="150" w:line="400" w:lineRule="exact"/>
        <w:rPr>
          <w:rFonts w:hAnsi="宋体" w:cs="宋体"/>
          <w:color w:val="auto"/>
          <w:highlight w:val="none"/>
        </w:rPr>
      </w:pPr>
      <w:r>
        <w:rPr>
          <w:rFonts w:hint="eastAsia" w:hAnsi="宋体" w:cs="宋体"/>
          <w:snapToGrid w:val="0"/>
          <w:color w:val="auto"/>
          <w:kern w:val="0"/>
          <w:highlight w:val="none"/>
        </w:rPr>
        <w:t xml:space="preserve">    （略），</w:t>
      </w:r>
      <w:bookmarkEnd w:id="316"/>
      <w:bookmarkEnd w:id="317"/>
      <w:r>
        <w:rPr>
          <w:rFonts w:hint="eastAsia" w:hAnsi="宋体" w:cs="宋体"/>
          <w:snapToGrid w:val="0"/>
          <w:color w:val="auto"/>
          <w:kern w:val="0"/>
          <w:highlight w:val="none"/>
        </w:rPr>
        <w:t>按</w:t>
      </w:r>
      <w:r>
        <w:rPr>
          <w:rFonts w:hint="eastAsia" w:hAnsi="宋体" w:cs="宋体"/>
          <w:b/>
          <w:bCs/>
          <w:snapToGrid w:val="0"/>
          <w:color w:val="auto"/>
          <w:kern w:val="0"/>
          <w:highlight w:val="none"/>
          <w:lang w:eastAsia="zh-CN"/>
        </w:rPr>
        <w:t>《</w:t>
      </w:r>
      <w:r>
        <w:rPr>
          <w:rFonts w:hint="eastAsia" w:hAnsi="宋体" w:cs="宋体"/>
          <w:b/>
          <w:bCs/>
          <w:snapToGrid w:val="0"/>
          <w:color w:val="auto"/>
          <w:kern w:val="0"/>
          <w:highlight w:val="none"/>
        </w:rPr>
        <w:t>建设工程监理合同示范文本</w:t>
      </w:r>
      <w:r>
        <w:rPr>
          <w:rFonts w:hint="eastAsia" w:hAnsi="宋体" w:cs="宋体"/>
          <w:b/>
          <w:bCs/>
          <w:snapToGrid w:val="0"/>
          <w:color w:val="auto"/>
          <w:kern w:val="0"/>
          <w:highlight w:val="none"/>
          <w:lang w:eastAsia="zh-CN"/>
        </w:rPr>
        <w:t>》（房屋建筑</w:t>
      </w:r>
      <w:r>
        <w:rPr>
          <w:rFonts w:hint="eastAsia" w:hAnsi="宋体" w:cs="宋体"/>
          <w:b/>
          <w:bCs/>
          <w:snapToGrid w:val="0"/>
          <w:color w:val="auto"/>
          <w:kern w:val="0"/>
          <w:highlight w:val="none"/>
          <w:lang w:val="en-US" w:eastAsia="zh-CN"/>
        </w:rPr>
        <w:t>和市政工程</w:t>
      </w:r>
      <w:r>
        <w:rPr>
          <w:rFonts w:hint="eastAsia" w:hAnsi="宋体" w:cs="宋体"/>
          <w:b/>
          <w:bCs/>
          <w:snapToGrid w:val="0"/>
          <w:color w:val="auto"/>
          <w:kern w:val="0"/>
          <w:highlight w:val="none"/>
        </w:rPr>
        <w:t>WJ-2025-0922</w:t>
      </w:r>
      <w:r>
        <w:rPr>
          <w:rFonts w:hint="eastAsia" w:hAnsi="宋体" w:cs="宋体"/>
          <w:b/>
          <w:bCs/>
          <w:snapToGrid w:val="0"/>
          <w:color w:val="auto"/>
          <w:kern w:val="0"/>
          <w:highlight w:val="none"/>
          <w:lang w:eastAsia="zh-CN"/>
        </w:rPr>
        <w:t>）</w:t>
      </w:r>
      <w:r>
        <w:rPr>
          <w:rFonts w:hint="eastAsia" w:hAnsi="宋体" w:cs="宋体"/>
          <w:snapToGrid w:val="0"/>
          <w:color w:val="auto"/>
          <w:kern w:val="0"/>
          <w:highlight w:val="none"/>
        </w:rPr>
        <w:t>执行。</w:t>
      </w:r>
    </w:p>
    <w:p w14:paraId="6CF11764">
      <w:pPr>
        <w:pStyle w:val="9"/>
        <w:snapToGrid w:val="0"/>
        <w:spacing w:line="400" w:lineRule="exact"/>
        <w:rPr>
          <w:rFonts w:hAnsi="宋体" w:cs="宋体"/>
          <w:snapToGrid w:val="0"/>
          <w:color w:val="auto"/>
          <w:highlight w:val="none"/>
        </w:rPr>
      </w:pPr>
    </w:p>
    <w:p w14:paraId="1A971CE4">
      <w:pPr>
        <w:pStyle w:val="73"/>
        <w:widowControl w:val="0"/>
        <w:wordWrap w:val="0"/>
        <w:adjustRightInd w:val="0"/>
        <w:snapToGrid w:val="0"/>
        <w:spacing w:line="400" w:lineRule="exact"/>
        <w:ind w:firstLine="0"/>
        <w:rPr>
          <w:rFonts w:hAnsi="宋体" w:cs="宋体"/>
          <w:snapToGrid w:val="0"/>
          <w:color w:val="auto"/>
          <w:sz w:val="21"/>
          <w:highlight w:val="none"/>
        </w:rPr>
      </w:pPr>
    </w:p>
    <w:sectPr>
      <w:footerReference r:id="rId7" w:type="default"/>
      <w:endnotePr>
        <w:numFmt w:val="decimal"/>
      </w:endnotePr>
      <w:pgSz w:w="11906" w:h="16838"/>
      <w:pgMar w:top="1134" w:right="1134" w:bottom="1134" w:left="1134" w:header="850" w:footer="850" w:gutter="0"/>
      <w:cols w:space="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000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000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3DB4A">
    <w:pPr>
      <w:pStyle w:val="18"/>
      <w:pBdr>
        <w:between w:val="none" w:color="auto" w:sz="0" w:space="0"/>
      </w:pBdr>
      <w:rPr>
        <w:rFonts w:hint="eastAsia"/>
      </w:rPr>
    </w:pPr>
  </w:p>
  <w:p w14:paraId="323B49D0">
    <w:pPr>
      <w:pStyle w:val="18"/>
      <w:pBdr>
        <w:between w:val="none" w:color="auto" w:sz="0" w:space="0"/>
      </w:pBd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ED75B">
    <w:pPr>
      <w:pStyle w:val="1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360097F">
                          <w:pPr>
                            <w:pStyle w:val="18"/>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QpMREywEAAJIDAAAOAAAAAAAAAAEAIAAAAB8BAABkcnMvZTJv&#10;RG9jLnhtbFBLBQYAAAAABgAGAFkBAABcBQAAAAA=&#10;">
              <v:fill on="f" focussize="0,0"/>
              <v:stroke on="f"/>
              <v:imagedata o:title=""/>
              <o:lock v:ext="edit" aspectratio="f"/>
              <v:textbox inset="0mm,0mm,0mm,0mm" style="mso-fit-shape-to-text:t;">
                <w:txbxContent>
                  <w:p w14:paraId="6360097F">
                    <w:pPr>
                      <w:pStyle w:val="18"/>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E6401">
    <w:pPr>
      <w:pStyle w:val="1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5A73AE3">
                          <w:pPr>
                            <w:pStyle w:val="18"/>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wps:txbx>
                    <wps:bodyPr wrap="none" lIns="0" tIns="0" rIns="0" bIns="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l1uVLQAAAABQEAAA8AAAAAAAAAAQAgAAAAIgAAAGRycy9kb3ducmV2LnhtbFBLAQIUABQAAAAI&#10;AIdO4kD7NHFjvAEAAHsDAAAOAAAAAAAAAAEAIAAAAB8BAABkcnMvZTJvRG9jLnhtbFBLBQYAAAAA&#10;BgAGAFkBAABNBQAAAAA=&#10;">
              <v:fill on="f" focussize="0,0"/>
              <v:stroke on="f"/>
              <v:imagedata o:title=""/>
              <o:lock v:ext="edit" aspectratio="f"/>
              <v:textbox inset="0mm,0mm,0mm,0mm" style="mso-fit-shape-to-text:t;">
                <w:txbxContent>
                  <w:p w14:paraId="75A73AE3">
                    <w:pPr>
                      <w:pStyle w:val="18"/>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40"/>
  <w:drawingGridVerticalSpacing w:val="164"/>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67E2B"/>
    <w:rsid w:val="106D0B81"/>
    <w:rsid w:val="2EB309CA"/>
    <w:rsid w:val="785B7EC2"/>
    <w:rsid w:val="7C185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2">
    <w:name w:val="heading 1"/>
    <w:basedOn w:val="1"/>
    <w:next w:val="1"/>
    <w:qFormat/>
    <w:uiPriority w:val="0"/>
    <w:pPr>
      <w:autoSpaceDE w:val="0"/>
      <w:autoSpaceDN w:val="0"/>
      <w:adjustRightInd w:val="0"/>
      <w:jc w:val="left"/>
      <w:outlineLvl w:val="0"/>
    </w:pPr>
    <w:rPr>
      <w:kern w:val="0"/>
      <w:sz w:val="30"/>
    </w:rPr>
  </w:style>
  <w:style w:type="paragraph" w:styleId="3">
    <w:name w:val="heading 2"/>
    <w:basedOn w:val="1"/>
    <w:next w:val="1"/>
    <w:qFormat/>
    <w:uiPriority w:val="0"/>
    <w:pPr>
      <w:autoSpaceDE w:val="0"/>
      <w:autoSpaceDN w:val="0"/>
      <w:adjustRightInd w:val="0"/>
      <w:jc w:val="left"/>
      <w:outlineLvl w:val="1"/>
    </w:pPr>
    <w:rPr>
      <w:kern w:val="0"/>
    </w:rPr>
  </w:style>
  <w:style w:type="paragraph" w:styleId="4">
    <w:name w:val="heading 3"/>
    <w:basedOn w:val="1"/>
    <w:next w:val="1"/>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styleId="5">
    <w:name w:val="heading 4"/>
    <w:basedOn w:val="1"/>
    <w:next w:val="1"/>
    <w:qFormat/>
    <w:uiPriority w:val="0"/>
    <w:pPr>
      <w:keepNext/>
      <w:keepLines/>
      <w:spacing w:before="280" w:after="290" w:line="374" w:lineRule="auto"/>
      <w:outlineLvl w:val="3"/>
    </w:pPr>
    <w:rPr>
      <w:rFonts w:ascii="Arial" w:hAnsi="Arial"/>
    </w:rPr>
  </w:style>
  <w:style w:type="character" w:default="1" w:styleId="33">
    <w:name w:val="Default Paragraph Font"/>
    <w:qFormat/>
    <w:uiPriority w:val="1"/>
  </w:style>
  <w:style w:type="table" w:default="1" w:styleId="31">
    <w:name w:val="Normal Table"/>
    <w:qFormat/>
    <w:uiPriority w:val="99"/>
    <w:tblPr>
      <w:tblCellMar>
        <w:top w:w="0" w:type="dxa"/>
        <w:left w:w="108" w:type="dxa"/>
        <w:bottom w:w="0" w:type="dxa"/>
        <w:right w:w="108" w:type="dxa"/>
      </w:tblCellMar>
    </w:tblPr>
  </w:style>
  <w:style w:type="paragraph" w:styleId="6">
    <w:name w:val="toc 7"/>
    <w:basedOn w:val="1"/>
    <w:next w:val="1"/>
    <w:qFormat/>
    <w:uiPriority w:val="0"/>
    <w:pPr>
      <w:ind w:left="1680"/>
      <w:jc w:val="left"/>
    </w:pPr>
  </w:style>
  <w:style w:type="paragraph" w:styleId="7">
    <w:name w:val="table of authorities"/>
    <w:basedOn w:val="1"/>
    <w:next w:val="1"/>
    <w:qFormat/>
    <w:uiPriority w:val="0"/>
    <w:pPr>
      <w:ind w:left="420" w:leftChars="200"/>
    </w:pPr>
  </w:style>
  <w:style w:type="paragraph" w:styleId="8">
    <w:name w:val="Document Map"/>
    <w:basedOn w:val="1"/>
    <w:qFormat/>
    <w:uiPriority w:val="0"/>
    <w:pPr>
      <w:shd w:val="clear" w:color="auto" w:fill="000080"/>
    </w:pPr>
  </w:style>
  <w:style w:type="paragraph" w:styleId="9">
    <w:name w:val="annotation text"/>
    <w:basedOn w:val="1"/>
    <w:qFormat/>
    <w:uiPriority w:val="0"/>
    <w:pPr>
      <w:adjustRightInd w:val="0"/>
      <w:spacing w:line="360" w:lineRule="atLeast"/>
      <w:jc w:val="left"/>
      <w:textAlignment w:val="baseline"/>
    </w:pPr>
    <w:rPr>
      <w:kern w:val="0"/>
    </w:rPr>
  </w:style>
  <w:style w:type="paragraph" w:styleId="10">
    <w:name w:val="Body Text"/>
    <w:basedOn w:val="1"/>
    <w:qFormat/>
    <w:uiPriority w:val="0"/>
    <w:pPr>
      <w:spacing w:after="120"/>
    </w:pPr>
  </w:style>
  <w:style w:type="paragraph" w:styleId="11">
    <w:name w:val="Body Text Indent"/>
    <w:basedOn w:val="1"/>
    <w:link w:val="45"/>
    <w:qFormat/>
    <w:uiPriority w:val="0"/>
    <w:pPr>
      <w:ind w:firstLine="560" w:firstLineChars="200"/>
    </w:pPr>
  </w:style>
  <w:style w:type="paragraph" w:styleId="12">
    <w:name w:val="toc 5"/>
    <w:basedOn w:val="1"/>
    <w:next w:val="1"/>
    <w:qFormat/>
    <w:uiPriority w:val="0"/>
    <w:pPr>
      <w:ind w:left="1120"/>
      <w:jc w:val="left"/>
    </w:pPr>
  </w:style>
  <w:style w:type="paragraph" w:styleId="13">
    <w:name w:val="toc 3"/>
    <w:basedOn w:val="1"/>
    <w:next w:val="1"/>
    <w:qFormat/>
    <w:uiPriority w:val="0"/>
    <w:pPr>
      <w:ind w:left="561"/>
      <w:jc w:val="left"/>
    </w:pPr>
  </w:style>
  <w:style w:type="paragraph" w:styleId="14">
    <w:name w:val="Plain Text"/>
    <w:basedOn w:val="1"/>
    <w:qFormat/>
    <w:uiPriority w:val="0"/>
    <w:rPr>
      <w:rFonts w:ascii="宋体" w:hAnsi="Courier New" w:eastAsia="宋体" w:cs="Courier New"/>
      <w:szCs w:val="21"/>
    </w:rPr>
  </w:style>
  <w:style w:type="paragraph" w:styleId="15">
    <w:name w:val="toc 8"/>
    <w:basedOn w:val="1"/>
    <w:next w:val="1"/>
    <w:qFormat/>
    <w:uiPriority w:val="0"/>
    <w:pPr>
      <w:ind w:left="1960"/>
      <w:jc w:val="left"/>
    </w:pPr>
  </w:style>
  <w:style w:type="paragraph" w:styleId="16">
    <w:name w:val="Body Text Indent 2"/>
    <w:basedOn w:val="1"/>
    <w:qFormat/>
    <w:uiPriority w:val="0"/>
    <w:pPr>
      <w:spacing w:line="480" w:lineRule="auto"/>
      <w:ind w:firstLine="561"/>
    </w:pPr>
  </w:style>
  <w:style w:type="paragraph" w:styleId="17">
    <w:name w:val="Balloon Text"/>
    <w:basedOn w:val="1"/>
    <w:qFormat/>
    <w:uiPriority w:val="0"/>
    <w:rPr>
      <w:sz w:val="18"/>
      <w:szCs w:val="18"/>
    </w:rPr>
  </w:style>
  <w:style w:type="paragraph" w:styleId="18">
    <w:name w:val="footer"/>
    <w:basedOn w:val="1"/>
    <w:qFormat/>
    <w:uiPriority w:val="0"/>
    <w:pPr>
      <w:widowControl/>
      <w:tabs>
        <w:tab w:val="center" w:pos="4153"/>
        <w:tab w:val="right" w:pos="8306"/>
      </w:tabs>
      <w:snapToGrid w:val="0"/>
      <w:jc w:val="left"/>
    </w:pPr>
    <w:rPr>
      <w:kern w:val="0"/>
      <w:sz w:val="18"/>
    </w:rPr>
  </w:style>
  <w:style w:type="paragraph" w:styleId="19">
    <w:name w:val="header"/>
    <w:basedOn w:val="1"/>
    <w:qFormat/>
    <w:uiPriority w:val="0"/>
    <w:pPr>
      <w:widowControl/>
      <w:pBdr>
        <w:bottom w:val="single" w:color="auto" w:sz="6" w:space="1"/>
      </w:pBdr>
      <w:tabs>
        <w:tab w:val="center" w:pos="4153"/>
        <w:tab w:val="right" w:pos="8306"/>
      </w:tabs>
      <w:snapToGrid w:val="0"/>
      <w:jc w:val="center"/>
    </w:pPr>
    <w:rPr>
      <w:kern w:val="0"/>
      <w:sz w:val="18"/>
    </w:rPr>
  </w:style>
  <w:style w:type="paragraph" w:styleId="20">
    <w:name w:val="toc 1"/>
    <w:basedOn w:val="1"/>
    <w:next w:val="1"/>
    <w:qFormat/>
    <w:uiPriority w:val="0"/>
    <w:pPr>
      <w:spacing w:before="120" w:after="120"/>
      <w:jc w:val="left"/>
    </w:pPr>
    <w:rPr>
      <w:caps/>
    </w:rPr>
  </w:style>
  <w:style w:type="paragraph" w:styleId="21">
    <w:name w:val="toc 4"/>
    <w:basedOn w:val="1"/>
    <w:next w:val="1"/>
    <w:qFormat/>
    <w:uiPriority w:val="0"/>
    <w:pPr>
      <w:ind w:left="840"/>
      <w:jc w:val="left"/>
    </w:pPr>
  </w:style>
  <w:style w:type="paragraph" w:styleId="22">
    <w:name w:val="toc 6"/>
    <w:basedOn w:val="1"/>
    <w:next w:val="1"/>
    <w:qFormat/>
    <w:uiPriority w:val="0"/>
    <w:pPr>
      <w:ind w:left="1400"/>
      <w:jc w:val="left"/>
    </w:pPr>
  </w:style>
  <w:style w:type="paragraph" w:styleId="23">
    <w:name w:val="Body Text Indent 3"/>
    <w:basedOn w:val="1"/>
    <w:link w:val="46"/>
    <w:qFormat/>
    <w:uiPriority w:val="0"/>
    <w:pPr>
      <w:ind w:firstLine="560"/>
    </w:pPr>
    <w:rPr>
      <w:color w:val="FF0000"/>
    </w:rPr>
  </w:style>
  <w:style w:type="paragraph" w:styleId="24">
    <w:name w:val="toc 2"/>
    <w:basedOn w:val="1"/>
    <w:next w:val="1"/>
    <w:qFormat/>
    <w:uiPriority w:val="0"/>
    <w:pPr>
      <w:ind w:left="278"/>
      <w:jc w:val="left"/>
    </w:pPr>
    <w:rPr>
      <w:smallCaps/>
    </w:rPr>
  </w:style>
  <w:style w:type="paragraph" w:styleId="25">
    <w:name w:val="toc 9"/>
    <w:basedOn w:val="1"/>
    <w:next w:val="1"/>
    <w:qFormat/>
    <w:uiPriority w:val="0"/>
    <w:pPr>
      <w:ind w:left="2240"/>
      <w:jc w:val="left"/>
    </w:pPr>
  </w:style>
  <w:style w:type="paragraph" w:styleId="26">
    <w:name w:val="Body Text 2"/>
    <w:basedOn w:val="1"/>
    <w:next w:val="10"/>
    <w:qFormat/>
    <w:uiPriority w:val="0"/>
    <w:pPr>
      <w:spacing w:line="500" w:lineRule="exact"/>
    </w:pPr>
  </w:style>
  <w:style w:type="paragraph" w:styleId="27">
    <w:name w:val="Normal (Web)"/>
    <w:basedOn w:val="1"/>
    <w:qFormat/>
    <w:uiPriority w:val="0"/>
    <w:pPr>
      <w:widowControl/>
      <w:spacing w:before="100" w:beforeAutospacing="1" w:after="100" w:afterAutospacing="1" w:line="240" w:lineRule="auto"/>
      <w:jc w:val="left"/>
    </w:pPr>
    <w:rPr>
      <w:rFonts w:hAnsi="宋体" w:cs="宋体"/>
      <w:color w:val="000000"/>
      <w:kern w:val="0"/>
      <w:szCs w:val="24"/>
    </w:rPr>
  </w:style>
  <w:style w:type="paragraph" w:styleId="28">
    <w:name w:val="annotation subject"/>
    <w:basedOn w:val="9"/>
    <w:next w:val="9"/>
    <w:qFormat/>
    <w:uiPriority w:val="0"/>
    <w:pPr>
      <w:adjustRightInd/>
      <w:spacing w:line="360" w:lineRule="auto"/>
      <w:textAlignment w:val="auto"/>
    </w:pPr>
    <w:rPr>
      <w:b/>
      <w:bCs/>
      <w:kern w:val="2"/>
    </w:rPr>
  </w:style>
  <w:style w:type="paragraph" w:styleId="29">
    <w:name w:val="Body Text First Indent 2"/>
    <w:next w:val="30"/>
    <w:qFormat/>
    <w:uiPriority w:val="0"/>
    <w:pPr>
      <w:widowControl w:val="0"/>
      <w:spacing w:line="360" w:lineRule="auto"/>
      <w:ind w:firstLine="420"/>
      <w:jc w:val="both"/>
    </w:pPr>
    <w:rPr>
      <w:rFonts w:ascii="宋体" w:hAnsi="宋体" w:eastAsia="宋体" w:cs="Times New Roman"/>
      <w:kern w:val="1"/>
      <w:sz w:val="24"/>
      <w:lang w:val="en-US" w:eastAsia="zh-CN" w:bidi="ar-SA"/>
    </w:rPr>
  </w:style>
  <w:style w:type="paragraph" w:customStyle="1" w:styleId="30">
    <w:name w:val="章标题"/>
    <w:next w:val="1"/>
    <w:qFormat/>
    <w:uiPriority w:val="0"/>
    <w:pPr>
      <w:spacing w:before="50" w:after="50"/>
      <w:jc w:val="both"/>
      <w:outlineLvl w:val="1"/>
    </w:pPr>
    <w:rPr>
      <w:rFonts w:ascii="黑体" w:hAnsi="Calibri" w:eastAsia="黑体" w:cs="Times New Roman"/>
      <w:kern w:val="0"/>
      <w:sz w:val="21"/>
      <w:szCs w:val="20"/>
      <w:lang w:val="en-US" w:eastAsia="zh-CN" w:bidi="ar-SA"/>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character" w:styleId="38">
    <w:name w:val="annotation reference"/>
    <w:qFormat/>
    <w:uiPriority w:val="0"/>
    <w:rPr>
      <w:sz w:val="21"/>
    </w:rPr>
  </w:style>
  <w:style w:type="paragraph" w:customStyle="1" w:styleId="39">
    <w:name w:val="Normal Indent_238167ce-fdf2-4809-93b9-acaaf34bb044"/>
    <w:basedOn w:val="1"/>
    <w:qFormat/>
    <w:uiPriority w:val="0"/>
    <w:pPr>
      <w:widowControl/>
      <w:spacing w:line="360" w:lineRule="auto"/>
      <w:ind w:firstLine="420"/>
      <w:jc w:val="left"/>
    </w:pPr>
    <w:rPr>
      <w:rFonts w:ascii="宋体" w:hAnsi="Times New Roman" w:cs="Times New Roman"/>
      <w:kern w:val="0"/>
      <w:sz w:val="20"/>
      <w:szCs w:val="20"/>
    </w:rPr>
  </w:style>
  <w:style w:type="paragraph" w:customStyle="1" w:styleId="40">
    <w:name w:val="Normal Indent1"/>
    <w:basedOn w:val="1"/>
    <w:qFormat/>
    <w:uiPriority w:val="0"/>
    <w:pPr>
      <w:widowControl/>
      <w:ind w:firstLine="420"/>
      <w:jc w:val="left"/>
    </w:pPr>
    <w:rPr>
      <w:rFonts w:ascii="Times New Roman"/>
      <w:kern w:val="0"/>
    </w:rPr>
  </w:style>
  <w:style w:type="paragraph" w:customStyle="1" w:styleId="41">
    <w:name w:val="样式 宋体 行距: 1.5 倍行距"/>
    <w:basedOn w:val="42"/>
    <w:qFormat/>
    <w:uiPriority w:val="0"/>
    <w:pPr>
      <w:jc w:val="center"/>
    </w:pPr>
    <w:rPr>
      <w:rFonts w:ascii="Times New Roman"/>
      <w:b/>
    </w:rPr>
  </w:style>
  <w:style w:type="paragraph" w:customStyle="1" w:styleId="4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41"/>
    <w:qFormat/>
    <w:uiPriority w:val="0"/>
    <w:pPr>
      <w:widowControl w:val="0"/>
      <w:jc w:val="both"/>
    </w:pPr>
    <w:rPr>
      <w:rFonts w:ascii="Calibri" w:hAnsi="Calibri" w:eastAsia="宋体" w:cs="黑体"/>
      <w:kern w:val="2"/>
      <w:sz w:val="21"/>
      <w:szCs w:val="24"/>
      <w:lang w:val="en-US" w:eastAsia="zh-CN" w:bidi="ar-SA"/>
    </w:r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1"/>
    <w:qFormat/>
    <w:uiPriority w:val="0"/>
    <w:pPr>
      <w:widowControl w:val="0"/>
      <w:jc w:val="both"/>
    </w:pPr>
    <w:rPr>
      <w:rFonts w:ascii="Calibri" w:hAnsi="Calibri" w:eastAsia="宋体" w:cs="黑体"/>
      <w:kern w:val="2"/>
      <w:sz w:val="21"/>
      <w:szCs w:val="24"/>
      <w:lang w:val="en-US" w:eastAsia="zh-CN" w:bidi="ar-SA"/>
    </w:rPr>
  </w:style>
  <w:style w:type="paragraph" w:customStyle="1" w:styleId="44">
    <w:name w:val="Char Char2"/>
    <w:basedOn w:val="8"/>
    <w:qFormat/>
    <w:uiPriority w:val="0"/>
    <w:pPr>
      <w:spacing w:line="240" w:lineRule="auto"/>
    </w:pPr>
  </w:style>
  <w:style w:type="character" w:customStyle="1" w:styleId="45">
    <w:name w:val="正文文本缩进 字符"/>
    <w:link w:val="11"/>
    <w:qFormat/>
    <w:uiPriority w:val="0"/>
    <w:rPr>
      <w:rFonts w:ascii="宋体"/>
      <w:kern w:val="2"/>
      <w:sz w:val="24"/>
    </w:rPr>
  </w:style>
  <w:style w:type="character" w:customStyle="1" w:styleId="46">
    <w:name w:val="正文文本缩进 3 字符"/>
    <w:link w:val="23"/>
    <w:qFormat/>
    <w:uiPriority w:val="0"/>
    <w:rPr>
      <w:rFonts w:ascii="宋体" w:eastAsia="宋体"/>
      <w:color w:val="FF0000"/>
      <w:kern w:val="2"/>
      <w:sz w:val="24"/>
      <w:lang w:val="en-US" w:eastAsia="zh-CN" w:bidi="ar-SA"/>
    </w:rPr>
  </w:style>
  <w:style w:type="character" w:customStyle="1" w:styleId="47">
    <w:name w:val="超链接 New New"/>
    <w:qFormat/>
    <w:uiPriority w:val="0"/>
    <w:rPr>
      <w:color w:val="000000"/>
      <w:sz w:val="18"/>
      <w:szCs w:val="18"/>
      <w:u w:val="none"/>
    </w:rPr>
  </w:style>
  <w:style w:type="character" w:customStyle="1" w:styleId="48">
    <w:name w:val="超链接 New"/>
    <w:qFormat/>
    <w:uiPriority w:val="0"/>
    <w:rPr>
      <w:color w:val="000000"/>
      <w:sz w:val="18"/>
      <w:szCs w:val="18"/>
      <w:u w:val="none"/>
    </w:rPr>
  </w:style>
  <w:style w:type="character" w:customStyle="1" w:styleId="49">
    <w:name w:val="默认段落字体1"/>
    <w:qFormat/>
    <w:uiPriority w:val="0"/>
    <w:rPr>
      <w:rFonts w:hint="default"/>
    </w:rPr>
  </w:style>
  <w:style w:type="character" w:customStyle="1" w:styleId="50">
    <w:name w:val="默认段落字体 New New"/>
    <w:link w:val="51"/>
    <w:qFormat/>
    <w:uiPriority w:val="0"/>
    <w:rPr>
      <w:rFonts w:ascii="Tahoma" w:hAnsi="Tahoma"/>
      <w:szCs w:val="24"/>
    </w:rPr>
  </w:style>
  <w:style w:type="paragraph" w:customStyle="1" w:styleId="51">
    <w:name w:val="Char New New"/>
    <w:basedOn w:val="1"/>
    <w:link w:val="50"/>
    <w:qFormat/>
    <w:uiPriority w:val="0"/>
    <w:pPr>
      <w:spacing w:line="240" w:lineRule="auto"/>
    </w:pPr>
    <w:rPr>
      <w:rFonts w:ascii="Tahoma" w:hAnsi="Tahoma"/>
      <w:szCs w:val="24"/>
    </w:rPr>
  </w:style>
  <w:style w:type="character" w:customStyle="1" w:styleId="52">
    <w:name w:val="默认段落字体 New"/>
    <w:link w:val="53"/>
    <w:qFormat/>
    <w:uiPriority w:val="0"/>
    <w:rPr>
      <w:rFonts w:ascii="Tahoma" w:hAnsi="Tahoma"/>
      <w:szCs w:val="24"/>
    </w:rPr>
  </w:style>
  <w:style w:type="paragraph" w:customStyle="1" w:styleId="53">
    <w:name w:val="Char New"/>
    <w:basedOn w:val="1"/>
    <w:link w:val="52"/>
    <w:qFormat/>
    <w:uiPriority w:val="0"/>
    <w:pPr>
      <w:spacing w:line="240" w:lineRule="auto"/>
    </w:pPr>
    <w:rPr>
      <w:rFonts w:ascii="Tahoma" w:hAnsi="Tahoma"/>
      <w:szCs w:val="24"/>
    </w:rPr>
  </w:style>
  <w:style w:type="character" w:customStyle="1" w:styleId="54">
    <w:name w:val="页码 New New New"/>
    <w:qFormat/>
    <w:uiPriority w:val="0"/>
    <w:rPr>
      <w:rFonts w:eastAsia="宋体"/>
      <w:kern w:val="2"/>
      <w:sz w:val="24"/>
      <w:szCs w:val="24"/>
      <w:lang w:val="en-US" w:eastAsia="zh-CN" w:bidi="ar-SA"/>
    </w:rPr>
  </w:style>
  <w:style w:type="character" w:customStyle="1" w:styleId="55">
    <w:name w:val="页码 New New"/>
    <w:qFormat/>
    <w:uiPriority w:val="0"/>
    <w:rPr>
      <w:rFonts w:eastAsia="宋体"/>
      <w:kern w:val="2"/>
      <w:sz w:val="24"/>
      <w:szCs w:val="24"/>
      <w:lang w:val="en-US" w:eastAsia="zh-CN" w:bidi="ar-SA"/>
    </w:rPr>
  </w:style>
  <w:style w:type="character" w:customStyle="1" w:styleId="56">
    <w:name w:val="Char Char1"/>
    <w:qFormat/>
    <w:uiPriority w:val="0"/>
    <w:rPr>
      <w:rFonts w:ascii="宋体" w:eastAsia="宋体"/>
      <w:color w:val="FF0000"/>
      <w:kern w:val="2"/>
      <w:sz w:val="24"/>
      <w:lang w:val="en-US" w:eastAsia="zh-CN" w:bidi="ar-SA"/>
    </w:rPr>
  </w:style>
  <w:style w:type="character" w:customStyle="1" w:styleId="57">
    <w:name w:val="页码 New"/>
    <w:qFormat/>
    <w:uiPriority w:val="0"/>
    <w:rPr>
      <w:rFonts w:eastAsia="宋体"/>
      <w:kern w:val="2"/>
      <w:sz w:val="24"/>
      <w:szCs w:val="24"/>
      <w:lang w:val="en-US" w:eastAsia="zh-CN" w:bidi="ar-SA"/>
    </w:rPr>
  </w:style>
  <w:style w:type="paragraph" w:customStyle="1" w:styleId="58">
    <w:name w:val="标题 3 New"/>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customStyle="1" w:styleId="59">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0">
    <w:name w:val="页脚 New New New New New New New New New New New New New"/>
    <w:basedOn w:val="61"/>
    <w:qFormat/>
    <w:uiPriority w:val="0"/>
    <w:pPr>
      <w:widowControl/>
      <w:tabs>
        <w:tab w:val="center" w:pos="4153"/>
        <w:tab w:val="right" w:pos="8306"/>
      </w:tabs>
      <w:snapToGrid w:val="0"/>
      <w:jc w:val="left"/>
    </w:pPr>
    <w:rPr>
      <w:sz w:val="18"/>
    </w:rPr>
  </w:style>
  <w:style w:type="paragraph" w:customStyle="1" w:styleId="61">
    <w:name w:val="正文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2">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4">
    <w:name w:val="正文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5">
    <w:name w:val="页脚 New New New New New"/>
    <w:basedOn w:val="66"/>
    <w:qFormat/>
    <w:uiPriority w:val="0"/>
    <w:pPr>
      <w:tabs>
        <w:tab w:val="center" w:pos="4153"/>
        <w:tab w:val="right" w:pos="8306"/>
      </w:tabs>
      <w:snapToGrid w:val="0"/>
      <w:jc w:val="left"/>
    </w:pPr>
    <w:rPr>
      <w:sz w:val="18"/>
    </w:rPr>
  </w:style>
  <w:style w:type="paragraph" w:customStyle="1" w:styleId="66">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7">
    <w:name w:val="纯文本 New New"/>
    <w:basedOn w:val="68"/>
    <w:qFormat/>
    <w:uiPriority w:val="0"/>
    <w:rPr>
      <w:rFonts w:ascii="宋体" w:hAnsi="Courier New"/>
      <w:szCs w:val="24"/>
    </w:rPr>
  </w:style>
  <w:style w:type="paragraph" w:customStyle="1" w:styleId="68">
    <w:name w:val="正文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9">
    <w:name w:val="正文1"/>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customStyle="1" w:styleId="70">
    <w:name w:val="页脚1"/>
    <w:basedOn w:val="69"/>
    <w:qFormat/>
    <w:uiPriority w:val="0"/>
    <w:pPr>
      <w:widowControl/>
      <w:tabs>
        <w:tab w:val="center" w:pos="4153"/>
        <w:tab w:val="right" w:pos="8306"/>
      </w:tabs>
      <w:snapToGrid w:val="0"/>
      <w:jc w:val="left"/>
    </w:pPr>
    <w:rPr>
      <w:kern w:val="0"/>
      <w:sz w:val="18"/>
    </w:rPr>
  </w:style>
  <w:style w:type="paragraph" w:customStyle="1" w:styleId="71">
    <w:name w:val="正文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2">
    <w:name w:val="标题 3 New New"/>
    <w:basedOn w:val="73"/>
    <w:next w:val="73"/>
    <w:qFormat/>
    <w:uiPriority w:val="0"/>
    <w:pPr>
      <w:keepNext/>
      <w:keepLines/>
      <w:spacing w:before="120" w:after="120"/>
      <w:jc w:val="center"/>
      <w:outlineLvl w:val="2"/>
    </w:pPr>
    <w:rPr>
      <w:sz w:val="24"/>
    </w:rPr>
  </w:style>
  <w:style w:type="paragraph" w:customStyle="1" w:styleId="73">
    <w:name w:val="正文缩进 New"/>
    <w:basedOn w:val="74"/>
    <w:qFormat/>
    <w:uiPriority w:val="0"/>
    <w:pPr>
      <w:widowControl/>
      <w:ind w:firstLine="420"/>
      <w:jc w:val="left"/>
    </w:pPr>
    <w:rPr>
      <w:kern w:val="0"/>
      <w:sz w:val="20"/>
    </w:rPr>
  </w:style>
  <w:style w:type="paragraph" w:customStyle="1" w:styleId="74">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5">
    <w:name w:val="普通(网站) New"/>
    <w:basedOn w:val="76"/>
    <w:qFormat/>
    <w:uiPriority w:val="0"/>
    <w:rPr>
      <w:sz w:val="24"/>
    </w:rPr>
  </w:style>
  <w:style w:type="paragraph" w:customStyle="1" w:styleId="76">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7">
    <w:name w:val="正文文本缩进 New"/>
    <w:basedOn w:val="74"/>
    <w:qFormat/>
    <w:uiPriority w:val="0"/>
    <w:pPr>
      <w:ind w:firstLine="560" w:firstLineChars="200"/>
    </w:pPr>
  </w:style>
  <w:style w:type="paragraph" w:customStyle="1" w:styleId="78">
    <w:name w:val="Char"/>
    <w:basedOn w:val="8"/>
    <w:qFormat/>
    <w:uiPriority w:val="0"/>
    <w:pPr>
      <w:spacing w:line="240" w:lineRule="auto"/>
    </w:pPr>
  </w:style>
  <w:style w:type="paragraph" w:customStyle="1" w:styleId="79">
    <w:name w:val="正文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0">
    <w:name w:val="页脚 New New New New"/>
    <w:basedOn w:val="81"/>
    <w:qFormat/>
    <w:uiPriority w:val="0"/>
    <w:pPr>
      <w:tabs>
        <w:tab w:val="center" w:pos="4153"/>
        <w:tab w:val="right" w:pos="8306"/>
      </w:tabs>
      <w:snapToGrid w:val="0"/>
      <w:jc w:val="left"/>
    </w:pPr>
    <w:rPr>
      <w:sz w:val="18"/>
      <w:szCs w:val="18"/>
    </w:rPr>
  </w:style>
  <w:style w:type="paragraph" w:customStyle="1" w:styleId="81">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4">
    <w:name w:val="页眉 New New New New New New New New New"/>
    <w:basedOn w:val="61"/>
    <w:qFormat/>
    <w:uiPriority w:val="0"/>
    <w:pPr>
      <w:widowControl/>
      <w:pBdr>
        <w:bottom w:val="single" w:color="auto" w:sz="6" w:space="1"/>
      </w:pBdr>
      <w:tabs>
        <w:tab w:val="center" w:pos="4153"/>
        <w:tab w:val="right" w:pos="8306"/>
      </w:tabs>
      <w:snapToGrid w:val="0"/>
      <w:jc w:val="center"/>
    </w:pPr>
    <w:rPr>
      <w:sz w:val="18"/>
    </w:rPr>
  </w:style>
  <w:style w:type="paragraph" w:customStyle="1" w:styleId="85">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6">
    <w:name w:val="页眉 New New New New New New New New"/>
    <w:basedOn w:val="87"/>
    <w:qFormat/>
    <w:uiPriority w:val="0"/>
    <w:pPr>
      <w:widowControl/>
      <w:pBdr>
        <w:bottom w:val="single" w:color="auto" w:sz="6" w:space="1"/>
      </w:pBdr>
      <w:tabs>
        <w:tab w:val="center" w:pos="4153"/>
        <w:tab w:val="right" w:pos="8306"/>
      </w:tabs>
      <w:snapToGrid w:val="0"/>
      <w:jc w:val="center"/>
    </w:pPr>
    <w:rPr>
      <w:sz w:val="18"/>
    </w:rPr>
  </w:style>
  <w:style w:type="paragraph" w:customStyle="1" w:styleId="87">
    <w:name w:val="正文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8">
    <w:name w:val="正文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p18"/>
    <w:qFormat/>
    <w:uiPriority w:val="0"/>
    <w:pPr>
      <w:spacing w:after="120" w:line="360" w:lineRule="auto"/>
    </w:pPr>
    <w:rPr>
      <w:rFonts w:ascii="宋体" w:hAnsi="宋体" w:eastAsia="宋体" w:cs="宋体"/>
      <w:sz w:val="24"/>
      <w:szCs w:val="24"/>
      <w:lang w:val="en-US" w:eastAsia="zh-CN" w:bidi="ar-SA"/>
    </w:rPr>
  </w:style>
  <w:style w:type="paragraph" w:customStyle="1" w:styleId="91">
    <w:name w:val="正文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92">
    <w:name w:val="样式2"/>
    <w:basedOn w:val="20"/>
    <w:qFormat/>
    <w:uiPriority w:val="0"/>
    <w:pPr>
      <w:tabs>
        <w:tab w:val="right" w:leader="dot" w:pos="9345"/>
      </w:tabs>
    </w:pPr>
    <w:rPr>
      <w:rFonts w:hAnsi="宋体"/>
      <w:b/>
      <w:color w:val="0000FF"/>
      <w:u w:val="single"/>
    </w:rPr>
  </w:style>
  <w:style w:type="paragraph" w:customStyle="1" w:styleId="93">
    <w:name w:val="页脚 New New New New New New New New"/>
    <w:basedOn w:val="94"/>
    <w:qFormat/>
    <w:uiPriority w:val="0"/>
    <w:pPr>
      <w:tabs>
        <w:tab w:val="center" w:pos="4153"/>
        <w:tab w:val="right" w:pos="8306"/>
      </w:tabs>
      <w:snapToGrid w:val="0"/>
      <w:jc w:val="left"/>
    </w:pPr>
    <w:rPr>
      <w:sz w:val="18"/>
      <w:szCs w:val="18"/>
    </w:rPr>
  </w:style>
  <w:style w:type="paragraph" w:customStyle="1" w:styleId="94">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正文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6">
    <w:name w:val="页脚 New New New New New New New New New New"/>
    <w:basedOn w:val="91"/>
    <w:qFormat/>
    <w:uiPriority w:val="0"/>
    <w:pPr>
      <w:widowControl/>
      <w:tabs>
        <w:tab w:val="center" w:pos="4153"/>
        <w:tab w:val="right" w:pos="8306"/>
      </w:tabs>
      <w:snapToGrid w:val="0"/>
      <w:jc w:val="left"/>
    </w:pPr>
    <w:rPr>
      <w:sz w:val="18"/>
    </w:rPr>
  </w:style>
  <w:style w:type="paragraph" w:customStyle="1" w:styleId="97">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8">
    <w:name w:val="页脚 New New New New New New"/>
    <w:basedOn w:val="76"/>
    <w:qFormat/>
    <w:uiPriority w:val="0"/>
    <w:pPr>
      <w:tabs>
        <w:tab w:val="center" w:pos="4153"/>
        <w:tab w:val="right" w:pos="8306"/>
      </w:tabs>
      <w:snapToGrid w:val="0"/>
      <w:jc w:val="left"/>
    </w:pPr>
    <w:rPr>
      <w:sz w:val="18"/>
    </w:rPr>
  </w:style>
  <w:style w:type="paragraph" w:customStyle="1" w:styleId="99">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0">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1">
    <w:name w:val="正文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2">
    <w:name w:val="页眉 New New New New New"/>
    <w:basedOn w:val="7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3">
    <w:name w:val="页脚 New New New New New New New New New New New"/>
    <w:basedOn w:val="87"/>
    <w:qFormat/>
    <w:uiPriority w:val="0"/>
    <w:pPr>
      <w:widowControl/>
      <w:tabs>
        <w:tab w:val="center" w:pos="4153"/>
        <w:tab w:val="right" w:pos="8306"/>
      </w:tabs>
      <w:snapToGrid w:val="0"/>
      <w:jc w:val="left"/>
    </w:pPr>
    <w:rPr>
      <w:sz w:val="18"/>
    </w:rPr>
  </w:style>
  <w:style w:type="paragraph" w:customStyle="1" w:styleId="104">
    <w:name w:val="页眉 New New New New New New"/>
    <w:basedOn w:val="83"/>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105">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6">
    <w:name w:val="页眉 New New"/>
    <w:basedOn w:val="63"/>
    <w:qFormat/>
    <w:uiPriority w:val="0"/>
    <w:pPr>
      <w:pBdr>
        <w:bottom w:val="single" w:color="auto" w:sz="6" w:space="1"/>
      </w:pBdr>
      <w:tabs>
        <w:tab w:val="center" w:pos="4153"/>
        <w:tab w:val="right" w:pos="8306"/>
      </w:tabs>
      <w:snapToGrid w:val="0"/>
      <w:jc w:val="center"/>
    </w:pPr>
    <w:rPr>
      <w:sz w:val="18"/>
      <w:szCs w:val="18"/>
    </w:rPr>
  </w:style>
  <w:style w:type="paragraph" w:customStyle="1" w:styleId="107">
    <w:name w:val="页眉 New"/>
    <w:basedOn w:val="108"/>
    <w:qFormat/>
    <w:uiPriority w:val="0"/>
    <w:pPr>
      <w:pBdr>
        <w:bottom w:val="single" w:color="auto" w:sz="6" w:space="1"/>
      </w:pBdr>
      <w:tabs>
        <w:tab w:val="center" w:pos="4153"/>
        <w:tab w:val="right" w:pos="8306"/>
      </w:tabs>
      <w:snapToGrid w:val="0"/>
      <w:jc w:val="center"/>
    </w:pPr>
    <w:rPr>
      <w:sz w:val="18"/>
      <w:szCs w:val="18"/>
    </w:rPr>
  </w:style>
  <w:style w:type="paragraph" w:customStyle="1" w:styleId="108">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9">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0">
    <w:name w:val="页脚 New"/>
    <w:basedOn w:val="108"/>
    <w:qFormat/>
    <w:uiPriority w:val="0"/>
    <w:pPr>
      <w:tabs>
        <w:tab w:val="center" w:pos="4153"/>
        <w:tab w:val="right" w:pos="8306"/>
      </w:tabs>
      <w:snapToGrid w:val="0"/>
      <w:jc w:val="left"/>
    </w:pPr>
    <w:rPr>
      <w:sz w:val="18"/>
      <w:szCs w:val="18"/>
    </w:rPr>
  </w:style>
  <w:style w:type="paragraph" w:customStyle="1" w:styleId="111">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2">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3">
    <w:name w:val="正文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4">
    <w:name w:val="页脚 New New New"/>
    <w:basedOn w:val="68"/>
    <w:qFormat/>
    <w:uiPriority w:val="0"/>
    <w:pPr>
      <w:tabs>
        <w:tab w:val="center" w:pos="4153"/>
        <w:tab w:val="right" w:pos="8306"/>
      </w:tabs>
      <w:snapToGrid w:val="0"/>
      <w:jc w:val="left"/>
    </w:pPr>
    <w:rPr>
      <w:sz w:val="18"/>
      <w:szCs w:val="18"/>
    </w:rPr>
  </w:style>
  <w:style w:type="paragraph" w:customStyle="1" w:styleId="115">
    <w:name w:val="页眉 New New New New"/>
    <w:basedOn w:val="6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6">
    <w:name w:val="纯文本 New"/>
    <w:basedOn w:val="63"/>
    <w:qFormat/>
    <w:uiPriority w:val="0"/>
    <w:rPr>
      <w:rFonts w:ascii="宋体" w:hAnsi="Courier New"/>
      <w:szCs w:val="24"/>
    </w:rPr>
  </w:style>
  <w:style w:type="paragraph" w:customStyle="1" w:styleId="117">
    <w:name w:val="正文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正文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0">
    <w:name w:val="正文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1">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页脚 New New New New New New New New New New New New"/>
    <w:basedOn w:val="123"/>
    <w:qFormat/>
    <w:uiPriority w:val="0"/>
    <w:pPr>
      <w:tabs>
        <w:tab w:val="center" w:pos="4153"/>
        <w:tab w:val="right" w:pos="8306"/>
      </w:tabs>
      <w:snapToGrid w:val="0"/>
      <w:jc w:val="left"/>
    </w:pPr>
    <w:rPr>
      <w:sz w:val="18"/>
      <w:szCs w:val="18"/>
    </w:rPr>
  </w:style>
  <w:style w:type="paragraph" w:customStyle="1" w:styleId="123">
    <w:name w:val="正文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4">
    <w:name w:val="目录 31"/>
    <w:basedOn w:val="69"/>
    <w:next w:val="69"/>
    <w:qFormat/>
    <w:uiPriority w:val="0"/>
    <w:pPr>
      <w:ind w:left="561"/>
      <w:jc w:val="left"/>
    </w:pPr>
  </w:style>
  <w:style w:type="paragraph" w:customStyle="1" w:styleId="125">
    <w:name w:val="p0"/>
    <w:basedOn w:val="62"/>
    <w:qFormat/>
    <w:uiPriority w:val="0"/>
    <w:pPr>
      <w:widowControl/>
      <w:spacing w:line="360" w:lineRule="auto"/>
    </w:pPr>
    <w:rPr>
      <w:rFonts w:ascii="宋体" w:hAnsi="宋体" w:cs="宋体"/>
      <w:kern w:val="0"/>
      <w:sz w:val="24"/>
      <w:szCs w:val="24"/>
    </w:rPr>
  </w:style>
  <w:style w:type="paragraph" w:customStyle="1" w:styleId="126">
    <w:name w:val="页眉 New New New New New New New"/>
    <w:basedOn w:val="91"/>
    <w:qFormat/>
    <w:uiPriority w:val="0"/>
    <w:pPr>
      <w:widowControl/>
      <w:pBdr>
        <w:bottom w:val="single" w:color="auto" w:sz="6" w:space="1"/>
      </w:pBdr>
      <w:tabs>
        <w:tab w:val="center" w:pos="4153"/>
        <w:tab w:val="right" w:pos="8306"/>
      </w:tabs>
      <w:snapToGrid w:val="0"/>
      <w:jc w:val="center"/>
    </w:pPr>
    <w:rPr>
      <w:sz w:val="18"/>
    </w:rPr>
  </w:style>
  <w:style w:type="paragraph" w:customStyle="1" w:styleId="127">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8">
    <w:name w:val="正文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29">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0">
    <w:name w:val="标题 2 New"/>
    <w:basedOn w:val="89"/>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31">
    <w:name w:val="正文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2">
    <w:name w:val="blockquote"/>
    <w:basedOn w:val="1"/>
    <w:qFormat/>
    <w:uiPriority w:val="0"/>
    <w:pPr>
      <w:widowControl/>
      <w:spacing w:before="100" w:beforeAutospacing="1" w:after="100" w:afterAutospacing="1" w:line="240" w:lineRule="auto"/>
      <w:jc w:val="left"/>
    </w:pPr>
    <w:rPr>
      <w:rFonts w:hAnsi="宋体"/>
      <w:kern w:val="0"/>
    </w:rPr>
  </w:style>
  <w:style w:type="paragraph" w:customStyle="1" w:styleId="133">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4">
    <w:name w:val="Normal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5">
    <w:name w:val="正文文本缩进 New New New New"/>
    <w:basedOn w:val="128"/>
    <w:qFormat/>
    <w:uiPriority w:val="0"/>
    <w:pPr>
      <w:ind w:firstLine="560" w:firstLineChars="200"/>
    </w:pPr>
    <w:rPr>
      <w:szCs w:val="28"/>
    </w:rPr>
  </w:style>
  <w:style w:type="paragraph" w:customStyle="1" w:styleId="136">
    <w:name w:val="页脚 New New New New New New New"/>
    <w:basedOn w:val="83"/>
    <w:qFormat/>
    <w:uiPriority w:val="0"/>
    <w:pPr>
      <w:widowControl/>
      <w:tabs>
        <w:tab w:val="center" w:pos="4153"/>
        <w:tab w:val="right" w:pos="8306"/>
      </w:tabs>
      <w:snapToGrid w:val="0"/>
      <w:jc w:val="left"/>
    </w:pPr>
    <w:rPr>
      <w:kern w:val="0"/>
      <w:sz w:val="18"/>
      <w:szCs w:val="20"/>
    </w:rPr>
  </w:style>
  <w:style w:type="paragraph" w:customStyle="1" w:styleId="137">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页脚 New New New New New New New New New"/>
    <w:basedOn w:val="82"/>
    <w:qFormat/>
    <w:uiPriority w:val="0"/>
    <w:pPr>
      <w:tabs>
        <w:tab w:val="center" w:pos="4153"/>
        <w:tab w:val="right" w:pos="8306"/>
      </w:tabs>
      <w:snapToGrid w:val="0"/>
      <w:jc w:val="left"/>
    </w:pPr>
    <w:rPr>
      <w:sz w:val="18"/>
      <w:szCs w:val="18"/>
    </w:rPr>
  </w:style>
  <w:style w:type="paragraph" w:customStyle="1" w:styleId="139">
    <w:name w:val="页脚 New New"/>
    <w:basedOn w:val="63"/>
    <w:qFormat/>
    <w:uiPriority w:val="0"/>
    <w:pPr>
      <w:tabs>
        <w:tab w:val="center" w:pos="4153"/>
        <w:tab w:val="right" w:pos="8306"/>
      </w:tabs>
      <w:snapToGrid w:val="0"/>
      <w:jc w:val="left"/>
    </w:pPr>
    <w:rPr>
      <w:sz w:val="18"/>
      <w:szCs w:val="18"/>
    </w:rPr>
  </w:style>
  <w:style w:type="paragraph" w:customStyle="1" w:styleId="140">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1">
    <w:name w:val="正文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2">
    <w:name w:val="正文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3">
    <w:name w:val="样式1"/>
    <w:basedOn w:val="5"/>
    <w:qFormat/>
    <w:uiPriority w:val="0"/>
    <w:pPr>
      <w:tabs>
        <w:tab w:val="right" w:leader="dot" w:pos="9345"/>
      </w:tabs>
    </w:pPr>
    <w:rPr>
      <w:rFonts w:ascii="宋体" w:hAnsi="宋体"/>
      <w:b/>
      <w:caps/>
      <w:u w:val="single"/>
    </w:rPr>
  </w:style>
  <w:style w:type="paragraph" w:customStyle="1" w:styleId="144">
    <w:name w:val="页眉 New New New"/>
    <w:basedOn w:val="68"/>
    <w:qFormat/>
    <w:uiPriority w:val="0"/>
    <w:pPr>
      <w:pBdr>
        <w:bottom w:val="single" w:color="auto" w:sz="6" w:space="1"/>
      </w:pBdr>
      <w:tabs>
        <w:tab w:val="center" w:pos="4153"/>
        <w:tab w:val="right" w:pos="8306"/>
      </w:tabs>
      <w:snapToGrid w:val="0"/>
      <w:jc w:val="center"/>
    </w:pPr>
    <w:rPr>
      <w:sz w:val="18"/>
      <w:szCs w:val="18"/>
    </w:rPr>
  </w:style>
  <w:style w:type="paragraph" w:customStyle="1" w:styleId="145">
    <w:name w:val="正文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6">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7">
    <w:name w:val="正文正"/>
    <w:basedOn w:val="1"/>
    <w:qFormat/>
    <w:uiPriority w:val="0"/>
    <w:pPr>
      <w:spacing w:line="560" w:lineRule="exact"/>
      <w:ind w:firstLine="561"/>
    </w:pPr>
    <w:rPr>
      <w:rFonts w:ascii="Calibri" w:hAnsi="Calibri"/>
      <w:sz w:val="28"/>
      <w:szCs w:val="28"/>
    </w:rPr>
  </w:style>
  <w:style w:type="paragraph" w:customStyle="1" w:styleId="148">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9">
    <w:name w:val="标题 2 New New"/>
    <w:basedOn w:val="118"/>
    <w:next w:val="118"/>
    <w:qFormat/>
    <w:uiPriority w:val="0"/>
    <w:pPr>
      <w:autoSpaceDE w:val="0"/>
      <w:autoSpaceDN w:val="0"/>
      <w:adjustRightInd w:val="0"/>
      <w:jc w:val="left"/>
      <w:outlineLvl w:val="1"/>
    </w:pPr>
    <w:rPr>
      <w:kern w:val="0"/>
      <w:sz w:val="24"/>
    </w:rPr>
  </w:style>
  <w:style w:type="paragraph" w:customStyle="1" w:styleId="150">
    <w:name w:val="标题 1 New"/>
    <w:basedOn w:val="118"/>
    <w:next w:val="118"/>
    <w:qFormat/>
    <w:uiPriority w:val="0"/>
    <w:pPr>
      <w:autoSpaceDE w:val="0"/>
      <w:autoSpaceDN w:val="0"/>
      <w:adjustRightInd w:val="0"/>
      <w:jc w:val="left"/>
      <w:outlineLvl w:val="0"/>
    </w:pPr>
    <w:rPr>
      <w:kern w:val="0"/>
      <w:sz w:val="30"/>
    </w:rPr>
  </w:style>
  <w:style w:type="paragraph" w:customStyle="1" w:styleId="151">
    <w:name w:val="WPSOffice手动目录 1"/>
    <w:qFormat/>
    <w:uiPriority w:val="0"/>
    <w:rPr>
      <w:rFonts w:ascii="Times New Roman" w:hAnsi="Times New Roman" w:eastAsia="宋体" w:cs="Times New Roman"/>
      <w:lang w:val="en-US" w:eastAsia="zh-CN" w:bidi="ar-SA"/>
    </w:rPr>
  </w:style>
  <w:style w:type="paragraph" w:customStyle="1" w:styleId="15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53">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54">
    <w:name w:val="正文缩进1"/>
    <w:basedOn w:val="1"/>
    <w:qFormat/>
    <w:uiPriority w:val="0"/>
    <w:pPr>
      <w:widowControl/>
      <w:ind w:firstLine="420"/>
      <w:jc w:val="left"/>
    </w:pPr>
    <w:rPr>
      <w:kern w:val="0"/>
    </w:rPr>
  </w:style>
  <w:style w:type="character" w:styleId="155">
    <w:name w:val="Placeholder Text"/>
    <w:basedOn w:val="33"/>
    <w:qFormat/>
    <w:uiPriority w:val="99"/>
    <w:rPr>
      <w:color w:val="808080"/>
    </w:rPr>
  </w:style>
  <w:style w:type="paragraph" w:customStyle="1" w:styleId="156">
    <w:name w:val="正文文本1"/>
    <w:basedOn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79</Pages>
  <Words>739</Words>
  <Characters>820</Characters>
  <Paragraphs>2087</Paragraphs>
  <TotalTime>71</TotalTime>
  <ScaleCrop>false</ScaleCrop>
  <LinksUpToDate>false</LinksUpToDate>
  <CharactersWithSpaces>924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2014-03-11T01:35:00Z</dcterms:created>
  <dc:creator>kingsons</dc:creator>
  <cp:lastModifiedBy>何海涛✨ </cp:lastModifiedBy>
  <cp:lastPrinted>2026-06-02T08:27:00Z</cp:lastPrinted>
  <dcterms:modified xsi:type="dcterms:W3CDTF">2026-06-03T08:20:40Z</dcterms:modified>
  <dc:title>广东省韶关学院第三期学生公寓第一、二组团工程施工</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ribbonExt">
    <vt:lpwstr>{"WPSExtOfficeTab":{"OnGetEnabled":false,"OnGetVisible":false}}</vt:lpwstr>
  </property>
  <property fmtid="{D5CDD505-2E9C-101B-9397-08002B2CF9AE}" pid="4" name="ICV">
    <vt:lpwstr>1C836A9CAF414CD3AC7715D5DAB17864_13</vt:lpwstr>
  </property>
  <property fmtid="{D5CDD505-2E9C-101B-9397-08002B2CF9AE}" pid="5" name="KSOTemplateDocerSaveRecord">
    <vt:lpwstr>eyJoZGlkIjoiYjY2YjhlODFmNDRkY2E4NDYxYWYzNDUzNTdjZDJkYjAiLCJ1c2VySWQiOiIyOTExNDg2NzEifQ==</vt:lpwstr>
  </property>
</Properties>
</file>