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767E">
      <w:pPr>
        <w:pStyle w:val="8"/>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51A21821">
      <w:pPr>
        <w:pStyle w:val="32"/>
        <w:wordWrap w:val="0"/>
        <w:adjustRightInd w:val="0"/>
        <w:snapToGrid w:val="0"/>
        <w:jc w:val="center"/>
        <w:rPr>
          <w:rFonts w:hint="eastAsia" w:eastAsia="宋体"/>
          <w:snapToGrid w:val="0"/>
          <w:color w:val="auto"/>
          <w:kern w:val="0"/>
          <w:sz w:val="24"/>
          <w:highlight w:val="none"/>
          <w:lang w:eastAsia="zh-CN"/>
        </w:rPr>
      </w:pPr>
      <w:r>
        <w:rPr>
          <w:rFonts w:hint="eastAsia" w:eastAsia="宋体"/>
          <w:snapToGrid w:val="0"/>
          <w:color w:val="auto"/>
          <w:kern w:val="0"/>
          <w:sz w:val="24"/>
          <w:highlight w:val="none"/>
          <w:lang w:eastAsia="zh-CN"/>
        </w:rPr>
        <w:drawing>
          <wp:inline distT="0" distB="0" distL="114300" distR="114300">
            <wp:extent cx="5918200" cy="8370570"/>
            <wp:effectExtent l="0" t="0" r="6350" b="11430"/>
            <wp:docPr id="3" name="图片 3"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文件封面_01"/>
                    <pic:cNvPicPr>
                      <a:picLocks noChangeAspect="1"/>
                    </pic:cNvPicPr>
                  </pic:nvPicPr>
                  <pic:blipFill>
                    <a:blip r:embed="rId27"/>
                    <a:stretch>
                      <a:fillRect/>
                    </a:stretch>
                  </pic:blipFill>
                  <pic:spPr>
                    <a:xfrm>
                      <a:off x="0" y="0"/>
                      <a:ext cx="5918200" cy="8370570"/>
                    </a:xfrm>
                    <a:prstGeom prst="rect">
                      <a:avLst/>
                    </a:prstGeom>
                  </pic:spPr>
                </pic:pic>
              </a:graphicData>
            </a:graphic>
          </wp:inline>
        </w:drawing>
      </w:r>
    </w:p>
    <w:p w14:paraId="69952BB3">
      <w:pPr>
        <w:keepNext w:val="0"/>
        <w:keepLines w:val="0"/>
        <w:pageBreakBefore w:val="0"/>
        <w:wordWrap w:val="0"/>
        <w:overflowPunct/>
        <w:topLinePunct w:val="0"/>
        <w:bidi w:val="0"/>
        <w:rPr>
          <w:rFonts w:hint="eastAsia" w:ascii="宋体" w:hAnsi="宋体" w:eastAsia="宋体" w:cs="宋体"/>
          <w:color w:val="auto"/>
          <w:spacing w:val="0"/>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18A4953">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3363FA0C">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7D4A8FF6">
      <w:pPr>
        <w:pStyle w:val="13"/>
        <w:tabs>
          <w:tab w:val="right" w:leader="dot" w:pos="9746"/>
        </w:tabs>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_Toc25283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_Toc25283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63099B86">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_Toc1278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3D9C8B78">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_Toc10198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_Toc10198 \h </w:instrText>
      </w:r>
      <w:r>
        <w:fldChar w:fldCharType="separate"/>
      </w:r>
      <w:r>
        <w:t>10</w:t>
      </w:r>
      <w:r>
        <w:fldChar w:fldCharType="end"/>
      </w:r>
      <w:r>
        <w:rPr>
          <w:rFonts w:hint="eastAsia" w:ascii="宋体" w:hAnsi="宋体" w:eastAsia="宋体" w:cs="宋体"/>
          <w:color w:val="auto"/>
          <w:spacing w:val="0"/>
          <w:szCs w:val="24"/>
          <w:highlight w:val="none"/>
        </w:rPr>
        <w:fldChar w:fldCharType="end"/>
      </w:r>
    </w:p>
    <w:p w14:paraId="22FEC6A9">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_Toc3689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第三节 投标人须知正文</w:t>
      </w:r>
      <w:r>
        <w:tab/>
      </w:r>
      <w:r>
        <w:fldChar w:fldCharType="begin"/>
      </w:r>
      <w:r>
        <w:instrText xml:space="preserve"> PAGEREF _Toc3689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1A2C0C0F">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_Toc27215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1．项目概况、招标范围和标段划分、投标费用</w:t>
      </w:r>
      <w:r>
        <w:tab/>
      </w:r>
      <w:r>
        <w:fldChar w:fldCharType="begin"/>
      </w:r>
      <w:r>
        <w:instrText xml:space="preserve"> PAGEREF _Toc27215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0E3CE33D">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_Toc28907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2．投标人资格要求</w:t>
      </w:r>
      <w:r>
        <w:tab/>
      </w:r>
      <w:r>
        <w:fldChar w:fldCharType="begin"/>
      </w:r>
      <w:r>
        <w:instrText xml:space="preserve"> PAGEREF _Toc28907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3727EE0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_Toc29340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tab/>
      </w:r>
      <w:r>
        <w:fldChar w:fldCharType="begin"/>
      </w:r>
      <w:r>
        <w:instrText xml:space="preserve"> PAGEREF _Toc29340 \h </w:instrText>
      </w:r>
      <w:r>
        <w:fldChar w:fldCharType="separate"/>
      </w:r>
      <w:r>
        <w:t>13</w:t>
      </w:r>
      <w:r>
        <w:fldChar w:fldCharType="end"/>
      </w:r>
      <w:r>
        <w:rPr>
          <w:rFonts w:hint="eastAsia" w:ascii="宋体" w:hAnsi="宋体" w:eastAsia="宋体" w:cs="宋体"/>
          <w:color w:val="auto"/>
          <w:spacing w:val="0"/>
          <w:szCs w:val="24"/>
          <w:highlight w:val="none"/>
        </w:rPr>
        <w:fldChar w:fldCharType="end"/>
      </w:r>
    </w:p>
    <w:p w14:paraId="49E8227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_Toc16298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tab/>
      </w:r>
      <w:r>
        <w:fldChar w:fldCharType="begin"/>
      </w:r>
      <w:r>
        <w:instrText xml:space="preserve"> PAGEREF _Toc16298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368A8569">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_Toc27150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tab/>
      </w:r>
      <w:r>
        <w:fldChar w:fldCharType="begin"/>
      </w:r>
      <w:r>
        <w:instrText xml:space="preserve"> PAGEREF _Toc27150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1EF5BA25">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_Toc24173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tab/>
      </w:r>
      <w:r>
        <w:fldChar w:fldCharType="begin"/>
      </w:r>
      <w:r>
        <w:instrText xml:space="preserve"> PAGEREF _Toc24173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159A8172">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_Toc28189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tab/>
      </w:r>
      <w:r>
        <w:fldChar w:fldCharType="begin"/>
      </w:r>
      <w:r>
        <w:instrText xml:space="preserve"> PAGEREF _Toc28189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5DD2DC9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_Toc25170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val="en-US" w:eastAsia="zh-CN"/>
        </w:rPr>
        <w:t>最高投标限价</w:t>
      </w:r>
      <w:r>
        <w:tab/>
      </w:r>
      <w:r>
        <w:fldChar w:fldCharType="begin"/>
      </w:r>
      <w:r>
        <w:instrText xml:space="preserve"> PAGEREF _Toc25170 \h </w:instrText>
      </w:r>
      <w:r>
        <w:fldChar w:fldCharType="separate"/>
      </w:r>
      <w:r>
        <w:t>17</w:t>
      </w:r>
      <w:r>
        <w:fldChar w:fldCharType="end"/>
      </w:r>
      <w:r>
        <w:rPr>
          <w:rFonts w:hint="eastAsia" w:ascii="宋体" w:hAnsi="宋体" w:eastAsia="宋体" w:cs="宋体"/>
          <w:color w:val="auto"/>
          <w:spacing w:val="0"/>
          <w:szCs w:val="24"/>
          <w:highlight w:val="none"/>
        </w:rPr>
        <w:fldChar w:fldCharType="end"/>
      </w:r>
    </w:p>
    <w:p w14:paraId="2DD79C3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_Toc7895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tab/>
      </w:r>
      <w:r>
        <w:fldChar w:fldCharType="begin"/>
      </w:r>
      <w:r>
        <w:instrText xml:space="preserve"> PAGEREF _Toc7895 \h </w:instrText>
      </w:r>
      <w:r>
        <w:fldChar w:fldCharType="separate"/>
      </w:r>
      <w:r>
        <w:t>18</w:t>
      </w:r>
      <w:r>
        <w:fldChar w:fldCharType="end"/>
      </w:r>
      <w:r>
        <w:rPr>
          <w:rFonts w:hint="eastAsia" w:ascii="宋体" w:hAnsi="宋体" w:eastAsia="宋体" w:cs="宋体"/>
          <w:color w:val="auto"/>
          <w:spacing w:val="0"/>
          <w:szCs w:val="24"/>
          <w:highlight w:val="none"/>
        </w:rPr>
        <w:fldChar w:fldCharType="end"/>
      </w:r>
    </w:p>
    <w:p w14:paraId="26A6FCC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_Toc21772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tab/>
      </w:r>
      <w:r>
        <w:fldChar w:fldCharType="begin"/>
      </w:r>
      <w:r>
        <w:instrText xml:space="preserve"> PAGEREF _Toc21772 \h </w:instrText>
      </w:r>
      <w:r>
        <w:fldChar w:fldCharType="separate"/>
      </w:r>
      <w:r>
        <w:t>20</w:t>
      </w:r>
      <w:r>
        <w:fldChar w:fldCharType="end"/>
      </w:r>
      <w:r>
        <w:rPr>
          <w:rFonts w:hint="eastAsia" w:ascii="宋体" w:hAnsi="宋体" w:eastAsia="宋体" w:cs="宋体"/>
          <w:color w:val="auto"/>
          <w:spacing w:val="0"/>
          <w:szCs w:val="24"/>
          <w:highlight w:val="none"/>
        </w:rPr>
        <w:fldChar w:fldCharType="end"/>
      </w:r>
    </w:p>
    <w:p w14:paraId="0EDADFA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tab/>
      </w:r>
      <w:r>
        <w:fldChar w:fldCharType="begin"/>
      </w:r>
      <w:r>
        <w:instrText xml:space="preserve"> PAGEREF _Toc2450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374C3EDE">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_Toc22338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tab/>
      </w:r>
      <w:r>
        <w:fldChar w:fldCharType="begin"/>
      </w:r>
      <w:r>
        <w:instrText xml:space="preserve"> PAGEREF _Toc22338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570C7D2A">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_Toc6745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tab/>
      </w:r>
      <w:r>
        <w:fldChar w:fldCharType="begin"/>
      </w:r>
      <w:r>
        <w:instrText xml:space="preserve"> PAGEREF _Toc6745 \h </w:instrText>
      </w:r>
      <w:r>
        <w:fldChar w:fldCharType="separate"/>
      </w:r>
      <w:r>
        <w:t>25</w:t>
      </w:r>
      <w:r>
        <w:fldChar w:fldCharType="end"/>
      </w:r>
      <w:r>
        <w:rPr>
          <w:rFonts w:hint="eastAsia" w:ascii="宋体" w:hAnsi="宋体" w:eastAsia="宋体" w:cs="宋体"/>
          <w:color w:val="auto"/>
          <w:spacing w:val="0"/>
          <w:szCs w:val="24"/>
          <w:highlight w:val="none"/>
        </w:rPr>
        <w:fldChar w:fldCharType="end"/>
      </w:r>
    </w:p>
    <w:p w14:paraId="7C9980BB">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_Toc17102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tab/>
      </w:r>
      <w:r>
        <w:fldChar w:fldCharType="begin"/>
      </w:r>
      <w:r>
        <w:instrText xml:space="preserve"> PAGEREF _Toc17102 \h </w:instrText>
      </w:r>
      <w:r>
        <w:fldChar w:fldCharType="separate"/>
      </w:r>
      <w:r>
        <w:t>25</w:t>
      </w:r>
      <w:r>
        <w:fldChar w:fldCharType="end"/>
      </w:r>
      <w:r>
        <w:rPr>
          <w:rFonts w:hint="eastAsia" w:ascii="宋体" w:hAnsi="宋体" w:eastAsia="宋体" w:cs="宋体"/>
          <w:color w:val="auto"/>
          <w:spacing w:val="0"/>
          <w:szCs w:val="24"/>
          <w:highlight w:val="none"/>
        </w:rPr>
        <w:fldChar w:fldCharType="end"/>
      </w:r>
    </w:p>
    <w:p w14:paraId="628058C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_Toc20917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tab/>
      </w:r>
      <w:r>
        <w:fldChar w:fldCharType="begin"/>
      </w:r>
      <w:r>
        <w:instrText xml:space="preserve"> PAGEREF _Toc20917 \h </w:instrText>
      </w:r>
      <w:r>
        <w:fldChar w:fldCharType="separate"/>
      </w:r>
      <w:r>
        <w:t>27</w:t>
      </w:r>
      <w:r>
        <w:fldChar w:fldCharType="end"/>
      </w:r>
      <w:r>
        <w:rPr>
          <w:rFonts w:hint="eastAsia" w:ascii="宋体" w:hAnsi="宋体" w:eastAsia="宋体" w:cs="宋体"/>
          <w:color w:val="auto"/>
          <w:spacing w:val="0"/>
          <w:szCs w:val="24"/>
          <w:highlight w:val="none"/>
        </w:rPr>
        <w:fldChar w:fldCharType="end"/>
      </w:r>
    </w:p>
    <w:p w14:paraId="7C1709EB">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_Toc13278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tab/>
      </w:r>
      <w:r>
        <w:fldChar w:fldCharType="begin"/>
      </w:r>
      <w:r>
        <w:instrText xml:space="preserve"> PAGEREF _Toc13278 \h </w:instrText>
      </w:r>
      <w:r>
        <w:fldChar w:fldCharType="separate"/>
      </w:r>
      <w:r>
        <w:t>39</w:t>
      </w:r>
      <w:r>
        <w:fldChar w:fldCharType="end"/>
      </w:r>
      <w:r>
        <w:rPr>
          <w:rFonts w:hint="eastAsia" w:ascii="宋体" w:hAnsi="宋体" w:eastAsia="宋体" w:cs="宋体"/>
          <w:color w:val="auto"/>
          <w:spacing w:val="0"/>
          <w:szCs w:val="24"/>
          <w:highlight w:val="none"/>
        </w:rPr>
        <w:fldChar w:fldCharType="end"/>
      </w:r>
    </w:p>
    <w:p w14:paraId="06844A2F">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_Toc10682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tab/>
      </w:r>
      <w:r>
        <w:fldChar w:fldCharType="begin"/>
      </w:r>
      <w:r>
        <w:instrText xml:space="preserve"> PAGEREF _Toc10682 \h </w:instrText>
      </w:r>
      <w:r>
        <w:fldChar w:fldCharType="separate"/>
      </w:r>
      <w:r>
        <w:t>41</w:t>
      </w:r>
      <w:r>
        <w:fldChar w:fldCharType="end"/>
      </w:r>
      <w:r>
        <w:rPr>
          <w:rFonts w:hint="eastAsia" w:ascii="宋体" w:hAnsi="宋体" w:eastAsia="宋体" w:cs="宋体"/>
          <w:color w:val="auto"/>
          <w:spacing w:val="0"/>
          <w:szCs w:val="24"/>
          <w:highlight w:val="none"/>
        </w:rPr>
        <w:fldChar w:fldCharType="end"/>
      </w:r>
    </w:p>
    <w:p w14:paraId="0401476A">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_Toc22607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_Toc22607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1D6EE84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_Toc11394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_Toc11394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29E4687F">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_Toc7870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_Toc7870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0DD41A56">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_Toc3966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_Toc3966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140C3413">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_Toc27412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_Toc27412 \h </w:instrText>
      </w:r>
      <w:r>
        <w:fldChar w:fldCharType="separate"/>
      </w:r>
      <w:r>
        <w:t>44</w:t>
      </w:r>
      <w:r>
        <w:fldChar w:fldCharType="end"/>
      </w:r>
      <w:r>
        <w:rPr>
          <w:rFonts w:hint="eastAsia" w:ascii="宋体" w:hAnsi="宋体" w:eastAsia="宋体" w:cs="宋体"/>
          <w:color w:val="auto"/>
          <w:spacing w:val="0"/>
          <w:szCs w:val="24"/>
          <w:highlight w:val="none"/>
        </w:rPr>
        <w:fldChar w:fldCharType="end"/>
      </w:r>
    </w:p>
    <w:p w14:paraId="10F2D527">
      <w:pPr>
        <w:pStyle w:val="13"/>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_Toc575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_Toc575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6DFFF862">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_Toc25766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_Toc25766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6CED9391">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_Toc5291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．中结果公示</w:t>
      </w:r>
      <w:r>
        <w:tab/>
      </w:r>
      <w:r>
        <w:fldChar w:fldCharType="begin"/>
      </w:r>
      <w:r>
        <w:instrText xml:space="preserve"> PAGEREF _Toc5291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7CE2696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_Toc21021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_Toc21021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6852F6BB">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_Toc30650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_Toc30650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0E88A10B">
      <w:pPr>
        <w:pStyle w:val="13"/>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_Toc22969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_Toc22969 \h </w:instrText>
      </w:r>
      <w:r>
        <w:fldChar w:fldCharType="separate"/>
      </w:r>
      <w:r>
        <w:t>56</w:t>
      </w:r>
      <w:r>
        <w:fldChar w:fldCharType="end"/>
      </w:r>
      <w:r>
        <w:rPr>
          <w:rFonts w:hint="eastAsia" w:ascii="宋体" w:hAnsi="宋体" w:eastAsia="宋体" w:cs="宋体"/>
          <w:color w:val="auto"/>
          <w:spacing w:val="0"/>
          <w:szCs w:val="24"/>
          <w:highlight w:val="none"/>
        </w:rPr>
        <w:fldChar w:fldCharType="end"/>
      </w:r>
    </w:p>
    <w:p w14:paraId="7FF8D084">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_Toc13610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1．工程承包方式</w:t>
      </w:r>
      <w:r>
        <w:tab/>
      </w:r>
      <w:r>
        <w:fldChar w:fldCharType="begin"/>
      </w:r>
      <w:r>
        <w:instrText xml:space="preserve"> PAGEREF _Toc13610 \h </w:instrText>
      </w:r>
      <w:r>
        <w:fldChar w:fldCharType="separate"/>
      </w:r>
      <w:r>
        <w:t>56</w:t>
      </w:r>
      <w:r>
        <w:fldChar w:fldCharType="end"/>
      </w:r>
      <w:r>
        <w:rPr>
          <w:rFonts w:hint="eastAsia" w:ascii="宋体" w:hAnsi="宋体" w:eastAsia="宋体" w:cs="宋体"/>
          <w:color w:val="auto"/>
          <w:spacing w:val="0"/>
          <w:szCs w:val="24"/>
          <w:highlight w:val="none"/>
        </w:rPr>
        <w:fldChar w:fldCharType="end"/>
      </w:r>
    </w:p>
    <w:p w14:paraId="54F689B0">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_Toc28857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2．工程结算原则</w:t>
      </w:r>
      <w:r>
        <w:tab/>
      </w:r>
      <w:r>
        <w:fldChar w:fldCharType="begin"/>
      </w:r>
      <w:r>
        <w:instrText xml:space="preserve"> PAGEREF _Toc28857 \h </w:instrText>
      </w:r>
      <w:r>
        <w:fldChar w:fldCharType="separate"/>
      </w:r>
      <w:r>
        <w:t>56</w:t>
      </w:r>
      <w:r>
        <w:fldChar w:fldCharType="end"/>
      </w:r>
      <w:r>
        <w:rPr>
          <w:rFonts w:hint="eastAsia" w:ascii="宋体" w:hAnsi="宋体" w:eastAsia="宋体" w:cs="宋体"/>
          <w:color w:val="auto"/>
          <w:spacing w:val="0"/>
          <w:szCs w:val="24"/>
          <w:highlight w:val="none"/>
        </w:rPr>
        <w:fldChar w:fldCharType="end"/>
      </w:r>
    </w:p>
    <w:p w14:paraId="01E80552">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_Toc7634 </w:instrText>
      </w:r>
      <w:r>
        <w:rPr>
          <w:rFonts w:hint="eastAsia" w:ascii="宋体" w:hAnsi="宋体" w:eastAsia="宋体" w:cs="宋体"/>
          <w:spacing w:val="0"/>
          <w:szCs w:val="24"/>
          <w:highlight w:val="none"/>
        </w:rPr>
        <w:fldChar w:fldCharType="separate"/>
      </w:r>
      <w:r>
        <w:rPr>
          <w:rFonts w:hint="eastAsia" w:ascii="宋体" w:hAnsi="宋体" w:eastAsia="宋体" w:cs="宋体"/>
          <w:snapToGrid w:val="0"/>
          <w:szCs w:val="24"/>
          <w:highlight w:val="none"/>
        </w:rPr>
        <w:t>3．工程付款办法</w:t>
      </w:r>
      <w:r>
        <w:tab/>
      </w:r>
      <w:r>
        <w:fldChar w:fldCharType="begin"/>
      </w:r>
      <w:r>
        <w:instrText xml:space="preserve"> PAGEREF _Toc7634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3EE0DB2B">
      <w:pPr>
        <w:pStyle w:val="13"/>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_Toc23273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_Toc23273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42A905AC">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_Toc27505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_Toc27505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6512147F">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_Toc25503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_Toc25503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38E5F70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_Toc14904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_Toc14904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30CACC1E">
      <w:pPr>
        <w:pStyle w:val="13"/>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_Toc946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_Toc946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48DC183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_Toc24415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_Toc24415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052FE67C">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_Toc1081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6D86879D">
      <w:pPr>
        <w:pStyle w:val="13"/>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_Toc3447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_Toc3447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7C70BF1A">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_Toc27656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_Toc27656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5DA1DB66">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_Toc31847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_Toc31847 \h </w:instrText>
      </w:r>
      <w:r>
        <w:fldChar w:fldCharType="separate"/>
      </w:r>
      <w:r>
        <w:t>73</w:t>
      </w:r>
      <w:r>
        <w:fldChar w:fldCharType="end"/>
      </w:r>
      <w:r>
        <w:rPr>
          <w:rFonts w:hint="eastAsia" w:ascii="宋体" w:hAnsi="宋体" w:eastAsia="宋体" w:cs="宋体"/>
          <w:color w:val="auto"/>
          <w:spacing w:val="0"/>
          <w:szCs w:val="24"/>
          <w:highlight w:val="none"/>
        </w:rPr>
        <w:fldChar w:fldCharType="end"/>
      </w:r>
    </w:p>
    <w:p w14:paraId="6F7EB80C">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_Toc13891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_Toc13891 \h </w:instrText>
      </w:r>
      <w:r>
        <w:fldChar w:fldCharType="separate"/>
      </w:r>
      <w:r>
        <w:t>74</w:t>
      </w:r>
      <w:r>
        <w:fldChar w:fldCharType="end"/>
      </w:r>
      <w:r>
        <w:rPr>
          <w:rFonts w:hint="eastAsia" w:ascii="宋体" w:hAnsi="宋体" w:eastAsia="宋体" w:cs="宋体"/>
          <w:color w:val="auto"/>
          <w:spacing w:val="0"/>
          <w:szCs w:val="24"/>
          <w:highlight w:val="none"/>
        </w:rPr>
        <w:fldChar w:fldCharType="end"/>
      </w:r>
    </w:p>
    <w:p w14:paraId="78325566">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_Toc14898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_Toc14898 \h </w:instrText>
      </w:r>
      <w:r>
        <w:fldChar w:fldCharType="separate"/>
      </w:r>
      <w:r>
        <w:t>76</w:t>
      </w:r>
      <w:r>
        <w:fldChar w:fldCharType="end"/>
      </w:r>
      <w:r>
        <w:rPr>
          <w:rFonts w:hint="eastAsia" w:ascii="宋体" w:hAnsi="宋体" w:eastAsia="宋体" w:cs="宋体"/>
          <w:color w:val="auto"/>
          <w:spacing w:val="0"/>
          <w:szCs w:val="24"/>
          <w:highlight w:val="none"/>
        </w:rPr>
        <w:fldChar w:fldCharType="end"/>
      </w:r>
    </w:p>
    <w:p w14:paraId="6322D6F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_Toc654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_Toc654 \h </w:instrText>
      </w:r>
      <w:r>
        <w:fldChar w:fldCharType="separate"/>
      </w:r>
      <w:r>
        <w:t>77</w:t>
      </w:r>
      <w:r>
        <w:fldChar w:fldCharType="end"/>
      </w:r>
      <w:r>
        <w:rPr>
          <w:rFonts w:hint="eastAsia" w:ascii="宋体" w:hAnsi="宋体" w:eastAsia="宋体" w:cs="宋体"/>
          <w:color w:val="auto"/>
          <w:spacing w:val="0"/>
          <w:szCs w:val="24"/>
          <w:highlight w:val="none"/>
        </w:rPr>
        <w:fldChar w:fldCharType="end"/>
      </w:r>
    </w:p>
    <w:p w14:paraId="2A3B042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_Toc13041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tab/>
      </w:r>
      <w:r>
        <w:fldChar w:fldCharType="begin"/>
      </w:r>
      <w:r>
        <w:instrText xml:space="preserve"> PAGEREF _Toc13041 \h </w:instrText>
      </w:r>
      <w:r>
        <w:fldChar w:fldCharType="separate"/>
      </w:r>
      <w:r>
        <w:t>78</w:t>
      </w:r>
      <w:r>
        <w:fldChar w:fldCharType="end"/>
      </w:r>
      <w:r>
        <w:rPr>
          <w:rFonts w:hint="eastAsia" w:ascii="宋体" w:hAnsi="宋体" w:eastAsia="宋体" w:cs="宋体"/>
          <w:color w:val="auto"/>
          <w:spacing w:val="0"/>
          <w:szCs w:val="24"/>
          <w:highlight w:val="none"/>
        </w:rPr>
        <w:fldChar w:fldCharType="end"/>
      </w:r>
    </w:p>
    <w:p w14:paraId="4B27516A">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_Toc13205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_Toc13205 \h </w:instrText>
      </w:r>
      <w:r>
        <w:fldChar w:fldCharType="separate"/>
      </w:r>
      <w:r>
        <w:t>79</w:t>
      </w:r>
      <w:r>
        <w:fldChar w:fldCharType="end"/>
      </w:r>
      <w:r>
        <w:rPr>
          <w:rFonts w:hint="eastAsia" w:ascii="宋体" w:hAnsi="宋体" w:eastAsia="宋体" w:cs="宋体"/>
          <w:color w:val="auto"/>
          <w:spacing w:val="0"/>
          <w:szCs w:val="24"/>
          <w:highlight w:val="none"/>
        </w:rPr>
        <w:fldChar w:fldCharType="end"/>
      </w:r>
    </w:p>
    <w:p w14:paraId="79E7B105">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_Toc12717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_Toc12717 \h </w:instrText>
      </w:r>
      <w:r>
        <w:fldChar w:fldCharType="separate"/>
      </w:r>
      <w:r>
        <w:t>80</w:t>
      </w:r>
      <w:r>
        <w:fldChar w:fldCharType="end"/>
      </w:r>
      <w:r>
        <w:rPr>
          <w:rFonts w:hint="eastAsia" w:ascii="宋体" w:hAnsi="宋体" w:eastAsia="宋体" w:cs="宋体"/>
          <w:color w:val="auto"/>
          <w:spacing w:val="0"/>
          <w:szCs w:val="24"/>
          <w:highlight w:val="none"/>
        </w:rPr>
        <w:fldChar w:fldCharType="end"/>
      </w:r>
    </w:p>
    <w:p w14:paraId="1A391EA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_Toc22280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_Toc22280 \h </w:instrText>
      </w:r>
      <w:r>
        <w:fldChar w:fldCharType="separate"/>
      </w:r>
      <w:r>
        <w:t>81</w:t>
      </w:r>
      <w:r>
        <w:fldChar w:fldCharType="end"/>
      </w:r>
      <w:r>
        <w:rPr>
          <w:rFonts w:hint="eastAsia" w:ascii="宋体" w:hAnsi="宋体" w:eastAsia="宋体" w:cs="宋体"/>
          <w:color w:val="auto"/>
          <w:spacing w:val="0"/>
          <w:szCs w:val="24"/>
          <w:highlight w:val="none"/>
        </w:rPr>
        <w:fldChar w:fldCharType="end"/>
      </w:r>
    </w:p>
    <w:p w14:paraId="0BF6126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_Toc26877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_Toc26877 \h </w:instrText>
      </w:r>
      <w:r>
        <w:fldChar w:fldCharType="separate"/>
      </w:r>
      <w:r>
        <w:t>82</w:t>
      </w:r>
      <w:r>
        <w:fldChar w:fldCharType="end"/>
      </w:r>
      <w:r>
        <w:rPr>
          <w:rFonts w:hint="eastAsia" w:ascii="宋体" w:hAnsi="宋体" w:eastAsia="宋体" w:cs="宋体"/>
          <w:color w:val="auto"/>
          <w:spacing w:val="0"/>
          <w:szCs w:val="24"/>
          <w:highlight w:val="none"/>
        </w:rPr>
        <w:fldChar w:fldCharType="end"/>
      </w:r>
    </w:p>
    <w:p w14:paraId="7FE83F8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_Toc19005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_Toc19005 \h </w:instrText>
      </w:r>
      <w:r>
        <w:fldChar w:fldCharType="separate"/>
      </w:r>
      <w:r>
        <w:t>83</w:t>
      </w:r>
      <w:r>
        <w:fldChar w:fldCharType="end"/>
      </w:r>
      <w:r>
        <w:rPr>
          <w:rFonts w:hint="eastAsia" w:ascii="宋体" w:hAnsi="宋体" w:eastAsia="宋体" w:cs="宋体"/>
          <w:color w:val="auto"/>
          <w:spacing w:val="0"/>
          <w:szCs w:val="24"/>
          <w:highlight w:val="none"/>
        </w:rPr>
        <w:fldChar w:fldCharType="end"/>
      </w:r>
    </w:p>
    <w:p w14:paraId="3F7D96C2">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_Toc18832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tab/>
      </w:r>
      <w:r>
        <w:fldChar w:fldCharType="begin"/>
      </w:r>
      <w:r>
        <w:instrText xml:space="preserve"> PAGEREF _Toc18832 \h </w:instrText>
      </w:r>
      <w:r>
        <w:fldChar w:fldCharType="separate"/>
      </w:r>
      <w:r>
        <w:t>84</w:t>
      </w:r>
      <w:r>
        <w:fldChar w:fldCharType="end"/>
      </w:r>
      <w:r>
        <w:rPr>
          <w:rFonts w:hint="eastAsia" w:ascii="宋体" w:hAnsi="宋体" w:eastAsia="宋体" w:cs="宋体"/>
          <w:color w:val="auto"/>
          <w:spacing w:val="0"/>
          <w:szCs w:val="24"/>
          <w:highlight w:val="none"/>
        </w:rPr>
        <w:fldChar w:fldCharType="end"/>
      </w:r>
    </w:p>
    <w:p w14:paraId="31E1E0D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_Toc26899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tab/>
      </w:r>
      <w:r>
        <w:fldChar w:fldCharType="begin"/>
      </w:r>
      <w:r>
        <w:instrText xml:space="preserve"> PAGEREF _Toc26899 \h </w:instrText>
      </w:r>
      <w:r>
        <w:fldChar w:fldCharType="separate"/>
      </w:r>
      <w:r>
        <w:t>86</w:t>
      </w:r>
      <w:r>
        <w:fldChar w:fldCharType="end"/>
      </w:r>
      <w:r>
        <w:rPr>
          <w:rFonts w:hint="eastAsia" w:ascii="宋体" w:hAnsi="宋体" w:eastAsia="宋体" w:cs="宋体"/>
          <w:color w:val="auto"/>
          <w:spacing w:val="0"/>
          <w:szCs w:val="24"/>
          <w:highlight w:val="none"/>
        </w:rPr>
        <w:fldChar w:fldCharType="end"/>
      </w:r>
    </w:p>
    <w:p w14:paraId="064BDBF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_Toc24074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_Toc24074 \h </w:instrText>
      </w:r>
      <w:r>
        <w:fldChar w:fldCharType="separate"/>
      </w:r>
      <w:r>
        <w:t>91</w:t>
      </w:r>
      <w:r>
        <w:fldChar w:fldCharType="end"/>
      </w:r>
      <w:r>
        <w:rPr>
          <w:rFonts w:hint="eastAsia" w:ascii="宋体" w:hAnsi="宋体" w:eastAsia="宋体" w:cs="宋体"/>
          <w:color w:val="auto"/>
          <w:spacing w:val="0"/>
          <w:szCs w:val="24"/>
          <w:highlight w:val="none"/>
        </w:rPr>
        <w:fldChar w:fldCharType="end"/>
      </w:r>
    </w:p>
    <w:p w14:paraId="01C6D0F9">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_Toc16593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tab/>
      </w:r>
      <w:r>
        <w:fldChar w:fldCharType="begin"/>
      </w:r>
      <w:r>
        <w:instrText xml:space="preserve"> PAGEREF _Toc16593 \h </w:instrText>
      </w:r>
      <w:r>
        <w:fldChar w:fldCharType="separate"/>
      </w:r>
      <w:r>
        <w:t>92</w:t>
      </w:r>
      <w:r>
        <w:fldChar w:fldCharType="end"/>
      </w:r>
      <w:r>
        <w:rPr>
          <w:rFonts w:hint="eastAsia" w:ascii="宋体" w:hAnsi="宋体" w:eastAsia="宋体" w:cs="宋体"/>
          <w:color w:val="auto"/>
          <w:spacing w:val="0"/>
          <w:szCs w:val="24"/>
          <w:highlight w:val="none"/>
        </w:rPr>
        <w:fldChar w:fldCharType="end"/>
      </w:r>
    </w:p>
    <w:p w14:paraId="41197FDB">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_Toc24295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十六</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tab/>
      </w:r>
      <w:r>
        <w:fldChar w:fldCharType="begin"/>
      </w:r>
      <w:r>
        <w:instrText xml:space="preserve"> PAGEREF _Toc24295 \h </w:instrText>
      </w:r>
      <w:r>
        <w:fldChar w:fldCharType="separate"/>
      </w:r>
      <w:r>
        <w:t>93</w:t>
      </w:r>
      <w:r>
        <w:fldChar w:fldCharType="end"/>
      </w:r>
      <w:r>
        <w:rPr>
          <w:rFonts w:hint="eastAsia" w:ascii="宋体" w:hAnsi="宋体" w:eastAsia="宋体" w:cs="宋体"/>
          <w:color w:val="auto"/>
          <w:spacing w:val="0"/>
          <w:szCs w:val="24"/>
          <w:highlight w:val="none"/>
        </w:rPr>
        <w:fldChar w:fldCharType="end"/>
      </w:r>
    </w:p>
    <w:p w14:paraId="6B22646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_Toc20244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十七</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定标因素评审资料</w:t>
      </w:r>
      <w:r>
        <w:rPr>
          <w:rFonts w:hint="eastAsia" w:ascii="宋体" w:hAnsi="宋体" w:eastAsia="宋体" w:cs="宋体"/>
          <w:bCs/>
          <w:spacing w:val="0"/>
          <w:szCs w:val="24"/>
          <w:highlight w:val="none"/>
        </w:rPr>
        <w:t xml:space="preserve"> </w:t>
      </w:r>
      <w:r>
        <w:tab/>
      </w:r>
      <w:r>
        <w:fldChar w:fldCharType="begin"/>
      </w:r>
      <w:r>
        <w:instrText xml:space="preserve"> PAGEREF _Toc20244 \h </w:instrText>
      </w:r>
      <w:r>
        <w:fldChar w:fldCharType="separate"/>
      </w:r>
      <w:r>
        <w:t>94</w:t>
      </w:r>
      <w:r>
        <w:fldChar w:fldCharType="end"/>
      </w:r>
      <w:r>
        <w:rPr>
          <w:rFonts w:hint="eastAsia" w:ascii="宋体" w:hAnsi="宋体" w:eastAsia="宋体" w:cs="宋体"/>
          <w:color w:val="auto"/>
          <w:spacing w:val="0"/>
          <w:szCs w:val="24"/>
          <w:highlight w:val="none"/>
        </w:rPr>
        <w:fldChar w:fldCharType="end"/>
      </w:r>
    </w:p>
    <w:p w14:paraId="7A63DCCE">
      <w:pPr>
        <w:pStyle w:val="14"/>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_Toc1590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_Toc1590 \h </w:instrText>
      </w:r>
      <w:r>
        <w:fldChar w:fldCharType="separate"/>
      </w:r>
      <w:r>
        <w:t>95</w:t>
      </w:r>
      <w:r>
        <w:fldChar w:fldCharType="end"/>
      </w:r>
      <w:r>
        <w:rPr>
          <w:rFonts w:hint="eastAsia" w:ascii="宋体" w:hAnsi="宋体" w:eastAsia="宋体" w:cs="宋体"/>
          <w:color w:val="auto"/>
          <w:spacing w:val="0"/>
          <w:szCs w:val="24"/>
          <w:highlight w:val="none"/>
        </w:rPr>
        <w:fldChar w:fldCharType="end"/>
      </w:r>
    </w:p>
    <w:p w14:paraId="5C2DA271">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headerReference r:id="rId4" w:type="default"/>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5E00BD9D">
      <w:pPr>
        <w:pStyle w:val="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69BBC3">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25283"/>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2CEDFB2C">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1278"/>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196CB528">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7"/>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4DD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8996B63">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38542E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19700D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1E2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6F0E6307">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222BCE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7BFDA068">
            <w:pPr>
              <w:tabs>
                <w:tab w:val="left" w:pos="1180"/>
              </w:tabs>
              <w:adjustRightInd w:val="0"/>
              <w:snapToGrid w:val="0"/>
              <w:spacing w:line="400" w:lineRule="exact"/>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imes New Roman"/>
                <w:snapToGrid w:val="0"/>
                <w:color w:val="auto"/>
                <w:kern w:val="0"/>
                <w:szCs w:val="24"/>
                <w:highlight w:val="none"/>
                <w:lang w:eastAsia="zh-CN"/>
              </w:rPr>
              <w:t>2025年曲江区老旧小区基础设施改造提升增补工程施工</w:t>
            </w:r>
          </w:p>
        </w:tc>
      </w:tr>
      <w:tr w14:paraId="27F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6896A5E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14419B9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24B962E3">
            <w:pPr>
              <w:wordWrap w:val="0"/>
              <w:adjustRightInd w:val="0"/>
              <w:snapToGrid w:val="0"/>
              <w:spacing w:line="400" w:lineRule="exact"/>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imes New Roman"/>
                <w:bCs/>
                <w:snapToGrid w:val="0"/>
                <w:color w:val="auto"/>
                <w:kern w:val="0"/>
                <w:szCs w:val="24"/>
                <w:highlight w:val="none"/>
                <w:lang w:val="en-US" w:eastAsia="zh-CN"/>
              </w:rPr>
              <w:t>韶关市曲江区马坝镇人民政府</w:t>
            </w:r>
          </w:p>
        </w:tc>
      </w:tr>
      <w:tr w14:paraId="23B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6BE10F56">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4E3BE1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281FC55B">
            <w:pPr>
              <w:keepNext w:val="0"/>
              <w:keepLines w:val="0"/>
              <w:widowControl/>
              <w:suppressLineNumbers w:val="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imes New Roman"/>
                <w:bCs/>
                <w:snapToGrid w:val="0"/>
                <w:color w:val="auto"/>
                <w:kern w:val="0"/>
                <w:szCs w:val="24"/>
                <w:highlight w:val="none"/>
                <w:lang w:val="en-US" w:eastAsia="zh-CN"/>
              </w:rPr>
              <w:t>韶关市曲江区发展和改革局</w:t>
            </w:r>
            <w:r>
              <w:rPr>
                <w:rFonts w:hint="eastAsia" w:asciiTheme="minorEastAsia" w:hAnsiTheme="minorEastAsia" w:eastAsiaTheme="minorEastAsia" w:cstheme="minorEastAsia"/>
                <w:snapToGrid w:val="0"/>
                <w:color w:val="auto"/>
                <w:spacing w:val="0"/>
                <w:kern w:val="0"/>
                <w:sz w:val="21"/>
                <w:szCs w:val="21"/>
                <w:highlight w:val="none"/>
                <w:lang w:val="en-US" w:eastAsia="zh-CN"/>
              </w:rPr>
              <w:br w:type="textWrapping"/>
            </w:r>
            <w:r>
              <w:rPr>
                <w:rFonts w:hint="eastAsia" w:ascii="Times New Roman"/>
                <w:bCs/>
                <w:snapToGrid w:val="0"/>
                <w:color w:val="auto"/>
                <w:kern w:val="0"/>
                <w:szCs w:val="24"/>
                <w:highlight w:val="none"/>
                <w:lang w:val="en-US" w:eastAsia="zh-CN"/>
              </w:rPr>
              <w:t>曲发改投审〔2026〕28号</w:t>
            </w:r>
          </w:p>
        </w:tc>
      </w:tr>
      <w:tr w14:paraId="148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37AC272">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1EAD01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DDCBB22">
            <w:pPr>
              <w:keepNext w:val="0"/>
              <w:keepLines w:val="0"/>
              <w:widowControl/>
              <w:suppressLineNumbers w:val="0"/>
              <w:jc w:val="left"/>
              <w:rPr>
                <w:rFonts w:hint="default"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韶关市曲江区马坝镇</w:t>
            </w:r>
          </w:p>
        </w:tc>
      </w:tr>
      <w:tr w14:paraId="75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75BBD9EE">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56644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04C821F9">
            <w:pPr>
              <w:keepNext w:val="0"/>
              <w:keepLines w:val="0"/>
              <w:widowControl/>
              <w:suppressLineNumbers w:val="0"/>
              <w:jc w:val="left"/>
              <w:rPr>
                <w:rFonts w:hint="default"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2603-440205-04-01-815274</w:t>
            </w:r>
          </w:p>
        </w:tc>
      </w:tr>
      <w:tr w14:paraId="016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3AF433F2">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6092623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6E2376B4">
            <w:pPr>
              <w:keepNext w:val="0"/>
              <w:keepLines w:val="0"/>
              <w:widowControl/>
              <w:suppressLineNumbers w:val="0"/>
              <w:jc w:val="left"/>
              <w:rPr>
                <w:rFonts w:hint="default"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由上级资</w:t>
            </w:r>
            <w:r>
              <w:rPr>
                <w:rFonts w:hint="default" w:ascii="Times New Roman"/>
                <w:bCs/>
                <w:snapToGrid w:val="0"/>
                <w:color w:val="auto"/>
                <w:kern w:val="0"/>
                <w:szCs w:val="24"/>
                <w:highlight w:val="none"/>
                <w:lang w:val="en-US" w:eastAsia="zh-CN"/>
              </w:rPr>
              <w:t>金和县统筹安排解决</w:t>
            </w:r>
            <w:r>
              <w:rPr>
                <w:rFonts w:hint="eastAsia" w:ascii="Times New Roman"/>
                <w:bCs/>
                <w:snapToGrid w:val="0"/>
                <w:color w:val="auto"/>
                <w:kern w:val="0"/>
                <w:szCs w:val="24"/>
                <w:highlight w:val="none"/>
                <w:lang w:val="en-US" w:eastAsia="zh-CN"/>
              </w:rPr>
              <w:t>100%</w:t>
            </w:r>
          </w:p>
        </w:tc>
      </w:tr>
      <w:tr w14:paraId="1B3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87C06E1">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4C2F1E0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7D53AF34">
            <w:pPr>
              <w:keepNext w:val="0"/>
              <w:keepLines w:val="0"/>
              <w:widowControl/>
              <w:suppressLineNumbers w:val="0"/>
              <w:jc w:val="left"/>
              <w:rPr>
                <w:rFonts w:hint="eastAsia"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韶关市曲江区马坝镇人民政府</w:t>
            </w:r>
          </w:p>
        </w:tc>
      </w:tr>
      <w:tr w14:paraId="20E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3A2A6D51">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028C8CE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0C9CFC1C">
            <w:pPr>
              <w:keepNext w:val="0"/>
              <w:keepLines w:val="0"/>
              <w:widowControl/>
              <w:suppressLineNumbers w:val="0"/>
              <w:jc w:val="left"/>
              <w:rPr>
                <w:rFonts w:hint="eastAsia"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广东粤圣项目管理有限公司</w:t>
            </w:r>
          </w:p>
        </w:tc>
      </w:tr>
      <w:tr w14:paraId="40B4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866847F">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422321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7259E99D">
            <w:pPr>
              <w:keepNext w:val="0"/>
              <w:keepLines w:val="0"/>
              <w:widowControl/>
              <w:suppressLineNumbers w:val="0"/>
              <w:jc w:val="left"/>
              <w:rPr>
                <w:rFonts w:hint="default" w:ascii="Times New Roman"/>
                <w:bCs/>
                <w:snapToGrid w:val="0"/>
                <w:color w:val="auto"/>
                <w:kern w:val="0"/>
                <w:szCs w:val="24"/>
                <w:highlight w:val="none"/>
                <w:lang w:val="en-US" w:eastAsia="zh-CN"/>
              </w:rPr>
            </w:pPr>
            <w:r>
              <w:rPr>
                <w:rFonts w:hint="eastAsia" w:ascii="Times New Roman"/>
                <w:bCs/>
                <w:snapToGrid w:val="0"/>
                <w:color w:val="auto"/>
                <w:kern w:val="0"/>
                <w:szCs w:val="24"/>
                <w:highlight w:val="none"/>
                <w:lang w:val="en-US" w:eastAsia="zh-CN"/>
              </w:rPr>
              <w:t>中联玉德设计咨询有限公司</w:t>
            </w:r>
          </w:p>
        </w:tc>
      </w:tr>
      <w:bookmarkEnd w:id="4"/>
      <w:tr w14:paraId="4104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768DA257">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59B7A7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01D21B5A">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imes New Roman"/>
                <w:bCs/>
                <w:snapToGrid w:val="0"/>
                <w:color w:val="auto"/>
                <w:kern w:val="0"/>
                <w:szCs w:val="24"/>
                <w:highlight w:val="none"/>
                <w:lang w:val="en-US" w:eastAsia="zh-CN"/>
              </w:rPr>
              <w:t>首盛国际工程咨询集团有限公司</w:t>
            </w:r>
          </w:p>
        </w:tc>
      </w:tr>
      <w:tr w14:paraId="05A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3B5417C">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6CFC11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1ABFA4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5D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114EF9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0E4B842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333130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545B73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241AFBB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主要建设内容：1.楼道设施更新：修缮楼道墙面面积约8933平方米；安装普通照明线路约3000米并配套荧光灯133套，增设应急照明线路约3000米及应急灯具133套；消防栓249套，更新消防立管约2533米。</w:t>
            </w:r>
          </w:p>
          <w:p w14:paraId="02E6BC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2.小区公共基础设施更新：配置场地监控设备约55套，实施路面硬化面积约5500平方米，其中改造道路硬化面积约980平方米。</w:t>
            </w:r>
          </w:p>
          <w:p w14:paraId="056CDB1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3.附属配套公共基础设施提升改造：附属工程围墙约200米。</w:t>
            </w:r>
          </w:p>
        </w:tc>
      </w:tr>
      <w:tr w14:paraId="454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7FC595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57C4E78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45D7A7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项目概算总投资477.87万元，其中工程费用421.78万元，工程建设其他费用33.33万元，预备费用22.76万元。</w:t>
            </w:r>
          </w:p>
        </w:tc>
      </w:tr>
      <w:tr w14:paraId="2BE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43ADD2F">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6A7E5B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311050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71B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20FB47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61B9B9E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04448B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0CD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70AAA6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13DCED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33DD96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90个日历天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2E23EB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26AB2D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419633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4477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08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5C8BA544">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4CEAC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42F99E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4CB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1D59D55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1086669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34BB54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FBB1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28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992AFE9">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67B171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5B2A157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576C35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7E0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799A09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4BA854B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6EA25BEB">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2F4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BB5351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117D2C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6B30D43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719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383202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5CAF52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E70498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EC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91AE3D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1E0DD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14E2E4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D2DCB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2A7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3FCD515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686F7B1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36D7A7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本次招标项目招标控制价为人民币(大写)：叁佰陆拾陆万玖仟陆佰叁拾壹元肆角陆分（￥</w:t>
            </w:r>
            <w:r>
              <w:rPr>
                <w:rFonts w:hint="eastAsia" w:asciiTheme="minorEastAsia" w:hAnsiTheme="minorEastAsia" w:eastAsiaTheme="minorEastAsia" w:cstheme="minorEastAsia"/>
                <w:snapToGrid w:val="0"/>
                <w:color w:val="auto"/>
                <w:spacing w:val="0"/>
                <w:kern w:val="0"/>
                <w:sz w:val="21"/>
                <w:szCs w:val="21"/>
                <w:highlight w:val="none"/>
                <w:lang w:val="en-US" w:eastAsia="zh-CN"/>
              </w:rPr>
              <w:t>3669631.46</w:t>
            </w:r>
            <w:r>
              <w:rPr>
                <w:rFonts w:hint="eastAsia" w:asciiTheme="minorEastAsia" w:hAnsiTheme="minorEastAsia" w:eastAsiaTheme="minorEastAsia" w:cstheme="minorEastAsia"/>
                <w:snapToGrid w:val="0"/>
                <w:color w:val="auto"/>
                <w:spacing w:val="0"/>
                <w:kern w:val="0"/>
                <w:sz w:val="21"/>
                <w:szCs w:val="21"/>
                <w:highlight w:val="none"/>
                <w:lang w:eastAsia="zh-CN"/>
              </w:rPr>
              <w:t>元）。其中：</w:t>
            </w:r>
            <w:r>
              <w:rPr>
                <w:rFonts w:hint="eastAsia" w:asciiTheme="minorEastAsia" w:hAnsiTheme="minorEastAsia" w:eastAsiaTheme="minorEastAsia" w:cstheme="minorEastAsia"/>
                <w:snapToGrid w:val="0"/>
                <w:color w:val="auto"/>
                <w:spacing w:val="0"/>
                <w:kern w:val="0"/>
                <w:sz w:val="21"/>
                <w:szCs w:val="21"/>
                <w:highlight w:val="none"/>
                <w:lang w:val="en-US" w:eastAsia="zh-CN"/>
              </w:rPr>
              <w:t>暂列金</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293409.29</w:t>
            </w:r>
            <w:r>
              <w:rPr>
                <w:rFonts w:hint="eastAsia" w:asciiTheme="minorEastAsia" w:hAnsiTheme="minorEastAsia" w:eastAsiaTheme="minorEastAsia" w:cstheme="minorEastAsia"/>
                <w:snapToGrid w:val="0"/>
                <w:color w:val="auto"/>
                <w:spacing w:val="0"/>
                <w:kern w:val="0"/>
                <w:sz w:val="21"/>
                <w:szCs w:val="21"/>
                <w:highlight w:val="none"/>
                <w:lang w:eastAsia="zh-CN"/>
              </w:rPr>
              <w:t>元，</w:t>
            </w:r>
            <w:r>
              <w:rPr>
                <w:rFonts w:hint="eastAsia" w:asciiTheme="minorEastAsia" w:hAnsiTheme="minorEastAsia" w:eastAsiaTheme="minorEastAsia" w:cstheme="minorEastAsia"/>
                <w:snapToGrid w:val="0"/>
                <w:color w:val="auto"/>
                <w:spacing w:val="0"/>
                <w:kern w:val="0"/>
                <w:sz w:val="21"/>
                <w:szCs w:val="21"/>
                <w:highlight w:val="none"/>
                <w:lang w:val="en-US" w:eastAsia="zh-CN"/>
              </w:rPr>
              <w:t>专业工程暂估价</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66630.820</w:t>
            </w:r>
            <w:r>
              <w:rPr>
                <w:rFonts w:hint="eastAsia" w:asciiTheme="minorEastAsia" w:hAnsiTheme="minorEastAsia" w:eastAsiaTheme="minorEastAsia" w:cstheme="minorEastAsia"/>
                <w:snapToGrid w:val="0"/>
                <w:color w:val="auto"/>
                <w:spacing w:val="0"/>
                <w:kern w:val="0"/>
                <w:sz w:val="21"/>
                <w:szCs w:val="21"/>
                <w:highlight w:val="none"/>
                <w:lang w:eastAsia="zh-CN"/>
              </w:rPr>
              <w:t>元，</w:t>
            </w:r>
            <w:r>
              <w:rPr>
                <w:rFonts w:hint="eastAsia" w:asciiTheme="minorEastAsia" w:hAnsiTheme="minorEastAsia" w:eastAsiaTheme="minorEastAsia" w:cstheme="minorEastAsia"/>
                <w:snapToGrid w:val="0"/>
                <w:color w:val="auto"/>
                <w:spacing w:val="0"/>
                <w:kern w:val="0"/>
                <w:sz w:val="21"/>
                <w:szCs w:val="21"/>
                <w:highlight w:val="none"/>
                <w:lang w:val="en-US" w:eastAsia="zh-CN"/>
              </w:rPr>
              <w:t>安全生产措施费（不得低于）</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115240.82</w:t>
            </w:r>
            <w:r>
              <w:rPr>
                <w:rFonts w:hint="eastAsia" w:asciiTheme="minorEastAsia" w:hAnsiTheme="minorEastAsia" w:eastAsiaTheme="minorEastAsia" w:cstheme="minorEastAsia"/>
                <w:snapToGrid w:val="0"/>
                <w:color w:val="auto"/>
                <w:spacing w:val="0"/>
                <w:kern w:val="0"/>
                <w:sz w:val="21"/>
                <w:szCs w:val="21"/>
                <w:highlight w:val="none"/>
                <w:lang w:eastAsia="zh-CN"/>
              </w:rPr>
              <w:t>元。</w:t>
            </w:r>
          </w:p>
          <w:p w14:paraId="5868687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2" w:firstLineChars="91"/>
              <w:jc w:val="both"/>
              <w:textAlignment w:val="auto"/>
              <w:rPr>
                <w:rFonts w:hint="default" w:asciiTheme="minorEastAsia" w:hAnsiTheme="minorEastAsia" w:eastAsiaTheme="minorEastAsia" w:cstheme="minorEastAsia"/>
                <w:b/>
                <w:bCs/>
                <w:snapToGrid w:val="0"/>
                <w:color w:val="auto"/>
                <w:spacing w:val="0"/>
                <w:kern w:val="0"/>
                <w:sz w:val="21"/>
                <w:szCs w:val="21"/>
                <w:highlight w:val="none"/>
                <w:lang w:val="en-US" w:eastAsia="zh-CN"/>
              </w:rPr>
            </w:pPr>
            <w:r>
              <w:rPr>
                <w:rFonts w:hint="eastAsia" w:asciiTheme="minorEastAsia" w:hAnsiTheme="minorEastAsia" w:eastAsiaTheme="minorEastAsia" w:cstheme="minorEastAsia"/>
                <w:b/>
                <w:bCs/>
                <w:snapToGrid w:val="0"/>
                <w:color w:val="auto"/>
                <w:spacing w:val="0"/>
                <w:kern w:val="0"/>
                <w:sz w:val="21"/>
                <w:szCs w:val="21"/>
                <w:highlight w:val="none"/>
                <w:lang w:eastAsia="zh-CN"/>
              </w:rPr>
              <w:t>注：本项目招标控制价由韶关市曲江区投资评审中心提供。</w:t>
            </w:r>
            <w:r>
              <w:rPr>
                <w:rFonts w:hint="eastAsia" w:asciiTheme="minorEastAsia" w:hAnsiTheme="minorEastAsia" w:eastAsiaTheme="minorEastAsia" w:cstheme="minorEastAsia"/>
                <w:b/>
                <w:bCs/>
                <w:snapToGrid w:val="0"/>
                <w:color w:val="auto"/>
                <w:spacing w:val="0"/>
                <w:kern w:val="0"/>
                <w:sz w:val="21"/>
                <w:szCs w:val="21"/>
                <w:highlight w:val="none"/>
                <w:lang w:val="en-US" w:eastAsia="zh-CN"/>
              </w:rPr>
              <w:t>招标控制价已按韶曲府办【2025】8号文规定</w:t>
            </w:r>
            <w:r>
              <w:rPr>
                <w:rFonts w:hint="eastAsia" w:asciiTheme="minorEastAsia" w:hAnsiTheme="minorEastAsia" w:eastAsiaTheme="minorEastAsia" w:cstheme="minorEastAsia"/>
                <w:b/>
                <w:bCs/>
                <w:snapToGrid w:val="0"/>
                <w:color w:val="auto"/>
                <w:spacing w:val="0"/>
                <w:kern w:val="0"/>
                <w:sz w:val="21"/>
                <w:szCs w:val="21"/>
                <w:highlight w:val="none"/>
                <w:lang w:eastAsia="zh-CN"/>
              </w:rPr>
              <w:t>土建工程下浮5%，</w:t>
            </w:r>
            <w:r>
              <w:rPr>
                <w:rFonts w:hint="eastAsia" w:asciiTheme="minorEastAsia" w:hAnsiTheme="minorEastAsia" w:eastAsiaTheme="minorEastAsia" w:cstheme="minorEastAsia"/>
                <w:b/>
                <w:bCs/>
                <w:snapToGrid w:val="0"/>
                <w:color w:val="auto"/>
                <w:spacing w:val="0"/>
                <w:kern w:val="0"/>
                <w:sz w:val="21"/>
                <w:szCs w:val="21"/>
                <w:highlight w:val="none"/>
                <w:lang w:val="en-US" w:eastAsia="zh-CN"/>
              </w:rPr>
              <w:t>绿化、</w:t>
            </w:r>
            <w:r>
              <w:rPr>
                <w:rFonts w:hint="eastAsia" w:asciiTheme="minorEastAsia" w:hAnsiTheme="minorEastAsia" w:eastAsiaTheme="minorEastAsia" w:cstheme="minorEastAsia"/>
                <w:b/>
                <w:bCs/>
                <w:snapToGrid w:val="0"/>
                <w:color w:val="auto"/>
                <w:spacing w:val="0"/>
                <w:kern w:val="0"/>
                <w:sz w:val="21"/>
                <w:szCs w:val="21"/>
                <w:highlight w:val="none"/>
                <w:lang w:eastAsia="zh-CN"/>
              </w:rPr>
              <w:t>安装工程下浮8%作为本项目招标控制价，投标人自行考虑报价。</w:t>
            </w:r>
          </w:p>
          <w:p w14:paraId="2EDBA13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r>
      <w:tr w14:paraId="54A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38319E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6757490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33957A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9EEAF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价  □其他：</w:t>
            </w:r>
          </w:p>
          <w:p w14:paraId="16173A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42A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0F9F6D8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289DAA6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639CCF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14B25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4843E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4D6AFB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708EB3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7A9C3D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97C29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2A8CB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77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42E6764A">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2EE410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11D2FE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742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6D080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2A8AB06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34E88E6F">
            <w:pPr>
              <w:wordWrap w:val="0"/>
              <w:adjustRightInd w:val="0"/>
              <w:snapToGrid w:val="0"/>
              <w:spacing w:line="400" w:lineRule="exact"/>
              <w:ind w:firstLine="210" w:firstLineChars="1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1．本次招标</w:t>
            </w:r>
            <w:r>
              <w:rPr>
                <w:rFonts w:hint="eastAsia" w:ascii="宋体" w:hAnsi="宋体" w:eastAsia="宋体" w:cs="宋体"/>
                <w:b/>
                <w:bCs/>
                <w:snapToGrid w:val="0"/>
                <w:kern w:val="0"/>
                <w:sz w:val="21"/>
                <w:szCs w:val="21"/>
                <w:highlight w:val="none"/>
                <w:u w:val="single"/>
              </w:rPr>
              <w:t>接受</w:t>
            </w:r>
            <w:r>
              <w:rPr>
                <w:rFonts w:hint="eastAsia" w:ascii="宋体" w:hAnsi="宋体" w:eastAsia="宋体" w:cs="宋体"/>
                <w:snapToGrid w:val="0"/>
                <w:kern w:val="0"/>
                <w:sz w:val="21"/>
                <w:szCs w:val="21"/>
                <w:highlight w:val="none"/>
              </w:rPr>
              <w:t>联合体投标。</w:t>
            </w:r>
          </w:p>
          <w:p w14:paraId="4A6B2653">
            <w:pPr>
              <w:wordWrap w:val="0"/>
              <w:adjustRightInd w:val="0"/>
              <w:snapToGrid w:val="0"/>
              <w:spacing w:line="400" w:lineRule="exact"/>
              <w:ind w:firstLine="211" w:firstLineChars="100"/>
              <w:jc w:val="left"/>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2．</w:t>
            </w:r>
            <w:r>
              <w:rPr>
                <w:rFonts w:hint="eastAsia" w:ascii="宋体" w:hAnsi="宋体" w:eastAsia="宋体" w:cs="宋体"/>
                <w:b/>
                <w:bCs/>
                <w:color w:val="000000"/>
                <w:sz w:val="21"/>
                <w:szCs w:val="21"/>
                <w:highlight w:val="none"/>
              </w:rPr>
              <w:t>资格资质要求</w:t>
            </w:r>
          </w:p>
          <w:p w14:paraId="70C6D59B">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eastAsia="zh-CN"/>
              </w:rPr>
              <w:t>2</w:t>
            </w:r>
            <w:r>
              <w:rPr>
                <w:rFonts w:hint="eastAsia" w:ascii="宋体" w:hAnsi="宋体" w:eastAsia="宋体" w:cs="宋体"/>
                <w:b/>
                <w:bCs/>
                <w:color w:val="auto"/>
                <w:kern w:val="0"/>
                <w:sz w:val="21"/>
                <w:szCs w:val="21"/>
                <w:highlight w:val="none"/>
              </w:rPr>
              <w:t>.1</w:t>
            </w:r>
            <w:r>
              <w:rPr>
                <w:rFonts w:hint="eastAsia" w:ascii="宋体" w:hAnsi="宋体" w:eastAsia="宋体" w:cs="宋体"/>
                <w:color w:val="auto"/>
                <w:kern w:val="0"/>
                <w:sz w:val="21"/>
                <w:szCs w:val="21"/>
                <w:highlight w:val="none"/>
              </w:rPr>
              <w:t>本次招标</w:t>
            </w:r>
            <w:r>
              <w:rPr>
                <w:rFonts w:hint="eastAsia" w:ascii="宋体" w:hAnsi="宋体" w:eastAsia="宋体" w:cs="宋体"/>
                <w:b/>
                <w:bCs/>
                <w:color w:val="auto"/>
                <w:kern w:val="0"/>
                <w:sz w:val="21"/>
                <w:szCs w:val="21"/>
                <w:highlight w:val="none"/>
              </w:rPr>
              <w:t>接受</w:t>
            </w:r>
            <w:r>
              <w:rPr>
                <w:rFonts w:hint="eastAsia" w:ascii="宋体" w:hAnsi="宋体" w:eastAsia="宋体" w:cs="宋体"/>
                <w:color w:val="auto"/>
                <w:kern w:val="0"/>
                <w:sz w:val="21"/>
                <w:szCs w:val="21"/>
                <w:highlight w:val="none"/>
              </w:rPr>
              <w:t>联合体投标，联合体以一个投标人的身份共同投标。</w:t>
            </w:r>
          </w:p>
          <w:p w14:paraId="59E89F03">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2.1.1</w:t>
            </w:r>
            <w:r>
              <w:rPr>
                <w:rFonts w:hint="eastAsia" w:ascii="宋体" w:hAnsi="宋体" w:eastAsia="宋体" w:cs="宋体"/>
                <w:color w:val="auto"/>
                <w:sz w:val="21"/>
                <w:szCs w:val="21"/>
                <w:highlight w:val="none"/>
              </w:rPr>
              <w:t>联合体成员数量不超过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w:t>
            </w:r>
          </w:p>
          <w:p w14:paraId="1C3EFE3F">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 xml:space="preserve">2.1.2 </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79266336">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2.1.3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7622FE70">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2.1.4</w:t>
            </w:r>
            <w:r>
              <w:rPr>
                <w:rFonts w:hint="eastAsia" w:ascii="宋体" w:hAnsi="宋体" w:eastAsia="宋体" w:cs="宋体"/>
                <w:color w:val="auto"/>
                <w:sz w:val="21"/>
                <w:szCs w:val="21"/>
                <w:highlight w:val="none"/>
              </w:rPr>
              <w:t>联合体各方不得再以自己名义单独或参加其他联合体在本招标项目中投标，否则各相关投标均无效。</w:t>
            </w:r>
          </w:p>
          <w:p w14:paraId="2C30ED6B">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2.2 </w:t>
            </w:r>
            <w:r>
              <w:rPr>
                <w:rFonts w:hint="eastAsia" w:ascii="宋体" w:hAnsi="宋体" w:eastAsia="宋体" w:cs="宋体"/>
                <w:color w:val="auto"/>
                <w:sz w:val="21"/>
                <w:szCs w:val="21"/>
                <w:highlight w:val="none"/>
              </w:rPr>
              <w:t>资质要求</w:t>
            </w:r>
          </w:p>
          <w:p w14:paraId="49C98410">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2.2.1 </w:t>
            </w:r>
            <w:r>
              <w:rPr>
                <w:rFonts w:hint="eastAsia" w:ascii="宋体" w:hAnsi="宋体" w:eastAsia="宋体" w:cs="宋体"/>
                <w:color w:val="auto"/>
                <w:sz w:val="21"/>
                <w:szCs w:val="21"/>
                <w:highlight w:val="none"/>
              </w:rPr>
              <w:t>投标人须具备独立法人资格，按国家法律经营。</w:t>
            </w:r>
          </w:p>
          <w:p w14:paraId="43863B35">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2.2.2 </w:t>
            </w:r>
            <w:r>
              <w:rPr>
                <w:rFonts w:hint="eastAsia" w:ascii="宋体" w:hAnsi="宋体" w:eastAsia="宋体" w:cs="宋体"/>
                <w:color w:val="auto"/>
                <w:sz w:val="21"/>
                <w:szCs w:val="21"/>
                <w:highlight w:val="none"/>
              </w:rPr>
              <w:t>投标人须持有行政主管部门颁发的企业资质证书。</w:t>
            </w:r>
          </w:p>
          <w:p w14:paraId="51B5FFD7">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2.2.3 </w:t>
            </w:r>
            <w:r>
              <w:rPr>
                <w:rFonts w:hint="eastAsia" w:ascii="宋体" w:hAnsi="宋体" w:eastAsia="宋体" w:cs="宋体"/>
                <w:color w:val="auto"/>
                <w:sz w:val="21"/>
                <w:szCs w:val="21"/>
                <w:highlight w:val="none"/>
              </w:rPr>
              <w:t>参加投标的投标人可以是单</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独立法人或由不超过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单一独立法人必须至少具备以下①资质，组成联合体投标的，联合后必须至少具备以下①资质，联合体牵头人必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施工单位</w:t>
            </w:r>
            <w:r>
              <w:rPr>
                <w:rFonts w:hint="eastAsia" w:ascii="宋体" w:hAnsi="宋体" w:eastAsia="宋体" w:cs="宋体"/>
                <w:color w:val="auto"/>
                <w:sz w:val="21"/>
                <w:szCs w:val="21"/>
                <w:highlight w:val="none"/>
              </w:rPr>
              <w:t>，由同一专业的单位组成的联合体，按照资质等级较低的单位确定资质等级：</w:t>
            </w:r>
          </w:p>
          <w:p w14:paraId="350B1E69">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①施工资质：</w:t>
            </w:r>
            <w:r>
              <w:rPr>
                <w:rFonts w:hint="eastAsia" w:ascii="宋体" w:hAnsi="宋体" w:eastAsia="宋体" w:cs="宋体"/>
                <w:b/>
                <w:bCs/>
                <w:snapToGrid w:val="0"/>
                <w:color w:val="auto"/>
                <w:kern w:val="0"/>
                <w:sz w:val="21"/>
                <w:szCs w:val="21"/>
                <w:highlight w:val="none"/>
                <w:u w:val="single"/>
              </w:rPr>
              <w:t>市政公用工程施工总承包三级以上（含三级）</w:t>
            </w:r>
            <w:r>
              <w:rPr>
                <w:rFonts w:hint="eastAsia" w:ascii="宋体" w:hAnsi="宋体" w:eastAsia="宋体" w:cs="宋体"/>
                <w:b/>
                <w:bCs/>
                <w:color w:val="000000"/>
                <w:sz w:val="21"/>
                <w:szCs w:val="21"/>
                <w:highlight w:val="none"/>
                <w:u w:val="single"/>
                <w:lang w:eastAsia="zh-CN"/>
              </w:rPr>
              <w:t>。</w:t>
            </w:r>
          </w:p>
          <w:p w14:paraId="39BFDE5C">
            <w:pPr>
              <w:pStyle w:val="32"/>
              <w:keepNext w:val="0"/>
              <w:keepLines w:val="0"/>
              <w:pageBreakBefore w:val="0"/>
              <w:widowControl w:val="0"/>
              <w:kinsoku/>
              <w:wordWrap w:val="0"/>
              <w:overflowPunct/>
              <w:topLinePunct w:val="0"/>
              <w:autoSpaceDE/>
              <w:autoSpaceDN/>
              <w:bidi w:val="0"/>
              <w:adjustRightInd w:val="0"/>
              <w:snapToGrid w:val="0"/>
              <w:spacing w:line="400" w:lineRule="exact"/>
              <w:ind w:firstLine="632"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2.3 </w:t>
            </w:r>
            <w:r>
              <w:rPr>
                <w:rFonts w:hint="eastAsia" w:ascii="宋体" w:hAnsi="宋体" w:eastAsia="宋体" w:cs="宋体"/>
                <w:color w:val="auto"/>
                <w:sz w:val="21"/>
                <w:szCs w:val="21"/>
                <w:highlight w:val="none"/>
              </w:rPr>
              <w:t>相关人员要求</w:t>
            </w:r>
          </w:p>
          <w:p w14:paraId="17CDB09C">
            <w:pPr>
              <w:pStyle w:val="32"/>
              <w:wordWrap w:val="0"/>
              <w:adjustRightInd w:val="0"/>
              <w:snapToGrid w:val="0"/>
              <w:spacing w:line="440" w:lineRule="exact"/>
              <w:ind w:firstLine="632" w:firstLineChars="30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2.3.1 </w:t>
            </w:r>
            <w:r>
              <w:rPr>
                <w:rFonts w:hint="eastAsia" w:ascii="宋体" w:hAnsi="宋体" w:eastAsia="宋体" w:cs="宋体"/>
                <w:snapToGrid w:val="0"/>
                <w:color w:val="auto"/>
                <w:kern w:val="0"/>
                <w:sz w:val="21"/>
                <w:szCs w:val="21"/>
                <w:highlight w:val="none"/>
              </w:rPr>
              <w:t>拟派项目经理为</w:t>
            </w:r>
            <w:r>
              <w:rPr>
                <w:rFonts w:hint="eastAsia" w:ascii="宋体" w:hAnsi="宋体" w:eastAsia="宋体" w:cs="宋体"/>
                <w:b/>
                <w:bCs/>
                <w:snapToGrid w:val="0"/>
                <w:color w:val="auto"/>
                <w:kern w:val="0"/>
                <w:sz w:val="21"/>
                <w:szCs w:val="21"/>
                <w:highlight w:val="none"/>
                <w:u w:val="single"/>
              </w:rPr>
              <w:t>市政公用工程</w:t>
            </w:r>
            <w:r>
              <w:rPr>
                <w:rFonts w:hint="eastAsia" w:ascii="宋体" w:hAnsi="宋体" w:eastAsia="宋体" w:cs="宋体"/>
                <w:snapToGrid w:val="0"/>
                <w:color w:val="auto"/>
                <w:kern w:val="0"/>
                <w:sz w:val="21"/>
                <w:szCs w:val="21"/>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252ECE88">
            <w:pPr>
              <w:pStyle w:val="32"/>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p>
          <w:p w14:paraId="327ED57A">
            <w:pPr>
              <w:pStyle w:val="32"/>
              <w:wordWrap w:val="0"/>
              <w:adjustRightInd w:val="0"/>
              <w:snapToGrid w:val="0"/>
              <w:spacing w:line="44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2.3.2</w:t>
            </w:r>
            <w:r>
              <w:rPr>
                <w:rFonts w:hint="eastAsia" w:ascii="宋体" w:hAnsi="宋体" w:eastAsia="宋体" w:cs="宋体"/>
                <w:snapToGrid w:val="0"/>
                <w:color w:val="auto"/>
                <w:kern w:val="0"/>
                <w:sz w:val="21"/>
                <w:szCs w:val="21"/>
                <w:highlight w:val="none"/>
              </w:rPr>
              <w:t>拟派项目技术负责人须具备市政工程类相关专业</w:t>
            </w:r>
            <w:r>
              <w:rPr>
                <w:rFonts w:hint="eastAsia" w:ascii="宋体" w:hAnsi="宋体" w:eastAsia="宋体" w:cs="宋体"/>
                <w:snapToGrid w:val="0"/>
                <w:color w:val="auto"/>
                <w:kern w:val="0"/>
                <w:sz w:val="21"/>
                <w:szCs w:val="21"/>
                <w:highlight w:val="none"/>
                <w:u w:val="single"/>
              </w:rPr>
              <w:t xml:space="preserve"> 中 </w:t>
            </w:r>
            <w:r>
              <w:rPr>
                <w:rFonts w:hint="eastAsia" w:ascii="宋体" w:hAnsi="宋体" w:eastAsia="宋体" w:cs="宋体"/>
                <w:snapToGrid w:val="0"/>
                <w:color w:val="auto"/>
                <w:kern w:val="0"/>
                <w:sz w:val="21"/>
                <w:szCs w:val="21"/>
                <w:highlight w:val="none"/>
              </w:rPr>
              <w:t>级以上（含</w:t>
            </w:r>
            <w:r>
              <w:rPr>
                <w:rFonts w:hint="eastAsia" w:ascii="宋体" w:hAnsi="宋体" w:eastAsia="宋体" w:cs="宋体"/>
                <w:snapToGrid w:val="0"/>
                <w:color w:val="auto"/>
                <w:kern w:val="0"/>
                <w:sz w:val="21"/>
                <w:szCs w:val="21"/>
                <w:highlight w:val="none"/>
                <w:u w:val="single"/>
              </w:rPr>
              <w:t xml:space="preserve"> 中 </w:t>
            </w:r>
            <w:r>
              <w:rPr>
                <w:rFonts w:hint="eastAsia" w:ascii="宋体" w:hAnsi="宋体" w:eastAsia="宋体" w:cs="宋体"/>
                <w:snapToGrid w:val="0"/>
                <w:color w:val="auto"/>
                <w:kern w:val="0"/>
                <w:sz w:val="21"/>
                <w:szCs w:val="21"/>
                <w:highlight w:val="none"/>
              </w:rPr>
              <w:t>级）技术职称。</w:t>
            </w:r>
          </w:p>
          <w:p w14:paraId="28C7ED8F">
            <w:pPr>
              <w:pStyle w:val="32"/>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kern w:val="0"/>
                <w:sz w:val="21"/>
                <w:szCs w:val="21"/>
                <w:highlight w:val="none"/>
                <w:lang w:val="en-US" w:eastAsia="zh-CN"/>
              </w:rPr>
              <w:t xml:space="preserve">2.3.3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人。</w:t>
            </w:r>
          </w:p>
          <w:p w14:paraId="390EB4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4 ．禁止投标条款：</w:t>
            </w:r>
          </w:p>
          <w:p w14:paraId="3DE547D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4.1  投标人不得存在下列情形之一：</w:t>
            </w:r>
          </w:p>
          <w:p w14:paraId="0B1FE4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（1）为招标人不具有独立法人资格的附属机构（单位）；</w:t>
            </w:r>
          </w:p>
          <w:p w14:paraId="3AB7DCD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（2）为本招标项目前期准备提供设计或咨询服务的；</w:t>
            </w:r>
          </w:p>
          <w:p w14:paraId="2A9F062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（3）与本招标项目的其他投标人为同一个单位负责人；</w:t>
            </w:r>
          </w:p>
          <w:p w14:paraId="4DC3CA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（4）与本招标项目的其他投标人存在控股、管理关系；</w:t>
            </w:r>
          </w:p>
          <w:p w14:paraId="5D0304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（5）为本招标项目的监理人；</w:t>
            </w:r>
          </w:p>
          <w:p w14:paraId="187606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（6）为本招标项目的代建人；</w:t>
            </w:r>
          </w:p>
          <w:p w14:paraId="7FECDD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（7）为本招标项目的招标代理机构；</w:t>
            </w:r>
          </w:p>
          <w:p w14:paraId="3724CA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（8）与本招标项目的监理人或代建人或招标代理机构同为一个 法定代表人；</w:t>
            </w:r>
          </w:p>
          <w:p w14:paraId="68D8974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（9）与本招标项目的监理人或代建人或招标代理机构存在控股或参股关系；</w:t>
            </w:r>
          </w:p>
          <w:p w14:paraId="698AE3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（10）与本招标项目的监理人或代建人或招标代理机构存在相互任职或工作关系；</w:t>
            </w:r>
          </w:p>
          <w:p w14:paraId="140B384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（11）被依法暂停或者取消投标资格；</w:t>
            </w:r>
          </w:p>
          <w:p w14:paraId="383686A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（12）被责令停产停业、暂扣或者吊销许可证、暂扣或者吊销执照；</w:t>
            </w:r>
          </w:p>
          <w:p w14:paraId="2BFCC4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（13）进入清算程序，或被宣告破产，或其他丧失履约能力的情形；</w:t>
            </w:r>
          </w:p>
          <w:p w14:paraId="7C2A5A6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5D76926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118B19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z w:val="21"/>
                <w:szCs w:val="21"/>
              </w:rPr>
            </w:pPr>
            <w:r>
              <w:rPr>
                <w:rFonts w:hint="eastAsia" w:ascii="宋体" w:hAnsi="宋体" w:eastAsia="宋体" w:cs="宋体"/>
                <w:snapToGrid w:val="0"/>
                <w:color w:val="auto"/>
                <w:spacing w:val="0"/>
                <w:kern w:val="0"/>
                <w:sz w:val="21"/>
                <w:szCs w:val="21"/>
                <w:highlight w:val="none"/>
                <w:lang w:eastAsia="zh-CN"/>
              </w:rPr>
              <w:t>4.2  招标人拒绝以下名单中的单位参加本次投标：</w:t>
            </w:r>
          </w:p>
          <w:tbl>
            <w:tblPr>
              <w:tblStyle w:val="1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694"/>
              <w:gridCol w:w="2894"/>
            </w:tblGrid>
            <w:tr w14:paraId="31C7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0" w:type="dxa"/>
                  <w:noWrap w:val="0"/>
                  <w:vAlign w:val="center"/>
                </w:tcPr>
                <w:p w14:paraId="1B673EAB">
                  <w:pPr>
                    <w:wordWrap w:val="0"/>
                    <w:adjustRightInd w:val="0"/>
                    <w:snapToGrid w:val="0"/>
                    <w:spacing w:line="400" w:lineRule="exact"/>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694" w:type="dxa"/>
                  <w:noWrap w:val="0"/>
                  <w:vAlign w:val="center"/>
                </w:tcPr>
                <w:p w14:paraId="03FC34B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p>
              </w:tc>
              <w:tc>
                <w:tcPr>
                  <w:tcW w:w="2894" w:type="dxa"/>
                  <w:noWrap w:val="0"/>
                  <w:vAlign w:val="center"/>
                </w:tcPr>
                <w:p w14:paraId="38C2D81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拒绝原因</w:t>
                  </w:r>
                </w:p>
              </w:tc>
            </w:tr>
            <w:tr w14:paraId="41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0" w:type="dxa"/>
                  <w:noWrap w:val="0"/>
                  <w:vAlign w:val="center"/>
                </w:tcPr>
                <w:p w14:paraId="68842324">
                  <w:pPr>
                    <w:pStyle w:val="32"/>
                    <w:wordWrap w:val="0"/>
                    <w:adjustRightInd w:val="0"/>
                    <w:snapToGrid w:val="0"/>
                    <w:jc w:val="center"/>
                    <w:rPr>
                      <w:rFonts w:hint="eastAsia" w:ascii="宋体" w:hAnsi="宋体" w:eastAsia="宋体" w:cs="宋体"/>
                      <w:iCs/>
                      <w:snapToGrid w:val="0"/>
                      <w:color w:val="auto"/>
                      <w:kern w:val="0"/>
                      <w:sz w:val="21"/>
                      <w:szCs w:val="21"/>
                      <w:highlight w:val="none"/>
                    </w:rPr>
                  </w:pPr>
                  <w:r>
                    <w:rPr>
                      <w:rFonts w:hint="eastAsia" w:ascii="宋体" w:hAnsi="宋体" w:eastAsia="宋体" w:cs="宋体"/>
                      <w:iCs/>
                      <w:snapToGrid w:val="0"/>
                      <w:color w:val="auto"/>
                      <w:kern w:val="0"/>
                      <w:sz w:val="21"/>
                      <w:szCs w:val="21"/>
                      <w:highlight w:val="none"/>
                    </w:rPr>
                    <w:t>1</w:t>
                  </w:r>
                </w:p>
              </w:tc>
              <w:tc>
                <w:tcPr>
                  <w:tcW w:w="2694" w:type="dxa"/>
                  <w:noWrap w:val="0"/>
                  <w:vAlign w:val="center"/>
                </w:tcPr>
                <w:p w14:paraId="36232536">
                  <w:pPr>
                    <w:wordWrap w:val="0"/>
                    <w:adjustRightInd w:val="0"/>
                    <w:snapToGrid w:val="0"/>
                    <w:spacing w:line="240" w:lineRule="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首盛国际工程咨询集团有限公司</w:t>
                  </w:r>
                </w:p>
              </w:tc>
              <w:tc>
                <w:tcPr>
                  <w:tcW w:w="2894" w:type="dxa"/>
                  <w:noWrap w:val="0"/>
                  <w:vAlign w:val="center"/>
                </w:tcPr>
                <w:p w14:paraId="6BA4DAF0">
                  <w:pPr>
                    <w:pStyle w:val="32"/>
                    <w:wordWrap w:val="0"/>
                    <w:adjustRightInd w:val="0"/>
                    <w:snapToGrid w:val="0"/>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rPr>
                    <w:t>为本招标项目的造价咨询单位</w:t>
                  </w:r>
                </w:p>
              </w:tc>
            </w:tr>
            <w:tr w14:paraId="552F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80" w:type="dxa"/>
                  <w:noWrap w:val="0"/>
                  <w:vAlign w:val="center"/>
                </w:tcPr>
                <w:p w14:paraId="636D2DC6">
                  <w:pPr>
                    <w:pStyle w:val="32"/>
                    <w:wordWrap w:val="0"/>
                    <w:adjustRightInd w:val="0"/>
                    <w:snapToGrid w:val="0"/>
                    <w:jc w:val="center"/>
                    <w:rPr>
                      <w:rFonts w:hint="eastAsia" w:ascii="宋体" w:hAnsi="宋体" w:eastAsia="宋体" w:cs="宋体"/>
                      <w:iCs/>
                      <w:snapToGrid w:val="0"/>
                      <w:color w:val="auto"/>
                      <w:kern w:val="0"/>
                      <w:sz w:val="21"/>
                      <w:szCs w:val="21"/>
                      <w:highlight w:val="none"/>
                    </w:rPr>
                  </w:pPr>
                  <w:r>
                    <w:rPr>
                      <w:rFonts w:hint="eastAsia" w:ascii="宋体" w:hAnsi="宋体" w:eastAsia="宋体" w:cs="宋体"/>
                      <w:iCs/>
                      <w:snapToGrid w:val="0"/>
                      <w:color w:val="auto"/>
                      <w:kern w:val="0"/>
                      <w:sz w:val="21"/>
                      <w:szCs w:val="21"/>
                      <w:highlight w:val="none"/>
                    </w:rPr>
                    <w:t>2</w:t>
                  </w:r>
                </w:p>
              </w:tc>
              <w:tc>
                <w:tcPr>
                  <w:tcW w:w="2694" w:type="dxa"/>
                  <w:noWrap w:val="0"/>
                  <w:vAlign w:val="center"/>
                </w:tcPr>
                <w:p w14:paraId="4CB6BD5A">
                  <w:pPr>
                    <w:wordWrap w:val="0"/>
                    <w:adjustRightInd w:val="0"/>
                    <w:snapToGrid w:val="0"/>
                    <w:spacing w:line="240" w:lineRule="auto"/>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lang w:val="en-US" w:eastAsia="zh-CN" w:bidi="ar-SA"/>
                    </w:rPr>
                    <w:t>中联玉德设计咨询有限公司</w:t>
                  </w:r>
                </w:p>
              </w:tc>
              <w:tc>
                <w:tcPr>
                  <w:tcW w:w="2894" w:type="dxa"/>
                  <w:noWrap w:val="0"/>
                  <w:vAlign w:val="center"/>
                </w:tcPr>
                <w:p w14:paraId="17D59E32">
                  <w:pPr>
                    <w:pStyle w:val="32"/>
                    <w:wordWrap w:val="0"/>
                    <w:adjustRightInd w:val="0"/>
                    <w:snapToGrid w:val="0"/>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rPr>
                    <w:t>为本招标项目的设计单位</w:t>
                  </w:r>
                </w:p>
              </w:tc>
            </w:tr>
            <w:tr w14:paraId="3575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0" w:type="dxa"/>
                  <w:noWrap w:val="0"/>
                  <w:vAlign w:val="center"/>
                </w:tcPr>
                <w:p w14:paraId="67E8CB44">
                  <w:pPr>
                    <w:pStyle w:val="32"/>
                    <w:wordWrap w:val="0"/>
                    <w:adjustRightInd w:val="0"/>
                    <w:snapToGrid w:val="0"/>
                    <w:jc w:val="center"/>
                    <w:rPr>
                      <w:rFonts w:hint="eastAsia" w:ascii="宋体" w:hAnsi="宋体" w:eastAsia="宋体" w:cs="宋体"/>
                      <w:iCs/>
                      <w:snapToGrid w:val="0"/>
                      <w:color w:val="auto"/>
                      <w:kern w:val="0"/>
                      <w:sz w:val="21"/>
                      <w:szCs w:val="21"/>
                      <w:highlight w:val="none"/>
                    </w:rPr>
                  </w:pPr>
                  <w:r>
                    <w:rPr>
                      <w:rFonts w:hint="eastAsia" w:ascii="宋体" w:hAnsi="宋体" w:eastAsia="宋体" w:cs="宋体"/>
                      <w:iCs/>
                      <w:snapToGrid w:val="0"/>
                      <w:color w:val="auto"/>
                      <w:kern w:val="0"/>
                      <w:sz w:val="21"/>
                      <w:szCs w:val="21"/>
                      <w:highlight w:val="none"/>
                    </w:rPr>
                    <w:t>3</w:t>
                  </w:r>
                </w:p>
              </w:tc>
              <w:tc>
                <w:tcPr>
                  <w:tcW w:w="2694" w:type="dxa"/>
                  <w:noWrap w:val="0"/>
                  <w:vAlign w:val="center"/>
                </w:tcPr>
                <w:p w14:paraId="2EBF4F01">
                  <w:pPr>
                    <w:wordWrap w:val="0"/>
                    <w:adjustRightInd w:val="0"/>
                    <w:snapToGrid w:val="0"/>
                    <w:spacing w:line="240" w:lineRule="auto"/>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广东粤圣项目管理有限公司</w:t>
                  </w:r>
                </w:p>
              </w:tc>
              <w:tc>
                <w:tcPr>
                  <w:tcW w:w="2894" w:type="dxa"/>
                  <w:noWrap w:val="0"/>
                  <w:vAlign w:val="center"/>
                </w:tcPr>
                <w:p w14:paraId="6AC72B0A">
                  <w:pPr>
                    <w:pStyle w:val="32"/>
                    <w:wordWrap w:val="0"/>
                    <w:adjustRightInd w:val="0"/>
                    <w:snapToGrid w:val="0"/>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rPr>
                    <w:t>为本招标项目的招标代理机构</w:t>
                  </w:r>
                </w:p>
              </w:tc>
            </w:tr>
            <w:tr w14:paraId="29C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0" w:type="dxa"/>
                  <w:noWrap w:val="0"/>
                  <w:vAlign w:val="center"/>
                </w:tcPr>
                <w:p w14:paraId="6CB2D811">
                  <w:pPr>
                    <w:pStyle w:val="32"/>
                    <w:wordWrap w:val="0"/>
                    <w:adjustRightInd w:val="0"/>
                    <w:snapToGrid w:val="0"/>
                    <w:jc w:val="center"/>
                    <w:rPr>
                      <w:rFonts w:hint="eastAsia" w:ascii="宋体" w:hAnsi="宋体" w:eastAsia="宋体" w:cs="宋体"/>
                      <w:iCs/>
                      <w:snapToGrid w:val="0"/>
                      <w:color w:val="auto"/>
                      <w:kern w:val="0"/>
                      <w:sz w:val="21"/>
                      <w:szCs w:val="21"/>
                      <w:highlight w:val="none"/>
                      <w:lang w:val="en-US" w:eastAsia="zh-CN"/>
                    </w:rPr>
                  </w:pPr>
                  <w:r>
                    <w:rPr>
                      <w:rFonts w:hint="eastAsia" w:ascii="宋体" w:hAnsi="宋体" w:eastAsia="宋体" w:cs="宋体"/>
                      <w:iCs/>
                      <w:snapToGrid w:val="0"/>
                      <w:color w:val="auto"/>
                      <w:kern w:val="0"/>
                      <w:sz w:val="21"/>
                      <w:szCs w:val="21"/>
                      <w:highlight w:val="none"/>
                      <w:lang w:val="en-US" w:eastAsia="zh-CN"/>
                    </w:rPr>
                    <w:t>4</w:t>
                  </w:r>
                </w:p>
              </w:tc>
              <w:tc>
                <w:tcPr>
                  <w:tcW w:w="2694" w:type="dxa"/>
                  <w:noWrap w:val="0"/>
                  <w:vAlign w:val="center"/>
                </w:tcPr>
                <w:p w14:paraId="008866FA">
                  <w:pPr>
                    <w:pStyle w:val="32"/>
                    <w:wordWrap w:val="0"/>
                    <w:adjustRightInd w:val="0"/>
                    <w:snapToGrid w:val="0"/>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lang w:eastAsia="zh-CN"/>
                    </w:rPr>
                    <w:t>韶关市曲江区马坝镇人民政府</w:t>
                  </w:r>
                </w:p>
              </w:tc>
              <w:tc>
                <w:tcPr>
                  <w:tcW w:w="2894" w:type="dxa"/>
                  <w:noWrap w:val="0"/>
                  <w:vAlign w:val="center"/>
                </w:tcPr>
                <w:p w14:paraId="6294869C">
                  <w:pPr>
                    <w:pStyle w:val="32"/>
                    <w:wordWrap w:val="0"/>
                    <w:adjustRightInd w:val="0"/>
                    <w:snapToGrid w:val="0"/>
                    <w:rPr>
                      <w:rFonts w:hint="eastAsia" w:ascii="宋体" w:hAnsi="宋体" w:eastAsia="宋体" w:cs="宋体"/>
                      <w:iCs/>
                      <w:snapToGrid w:val="0"/>
                      <w:color w:val="auto"/>
                      <w:kern w:val="0"/>
                      <w:sz w:val="21"/>
                      <w:szCs w:val="21"/>
                      <w:highlight w:val="none"/>
                      <w:lang w:val="en-US" w:eastAsia="zh-CN" w:bidi="ar-SA"/>
                    </w:rPr>
                  </w:pPr>
                  <w:r>
                    <w:rPr>
                      <w:rFonts w:hint="eastAsia" w:ascii="宋体" w:hAnsi="宋体" w:eastAsia="宋体" w:cs="宋体"/>
                      <w:iCs/>
                      <w:snapToGrid w:val="0"/>
                      <w:color w:val="auto"/>
                      <w:kern w:val="0"/>
                      <w:sz w:val="21"/>
                      <w:szCs w:val="21"/>
                      <w:highlight w:val="none"/>
                    </w:rPr>
                    <w:t>为本招标项目的</w:t>
                  </w:r>
                  <w:r>
                    <w:rPr>
                      <w:rFonts w:hint="eastAsia" w:ascii="宋体" w:hAnsi="宋体" w:eastAsia="宋体" w:cs="宋体"/>
                      <w:iCs/>
                      <w:snapToGrid w:val="0"/>
                      <w:color w:val="auto"/>
                      <w:kern w:val="0"/>
                      <w:sz w:val="21"/>
                      <w:szCs w:val="21"/>
                      <w:highlight w:val="none"/>
                      <w:lang w:eastAsia="zh-CN"/>
                    </w:rPr>
                    <w:t>招标人</w:t>
                  </w:r>
                </w:p>
              </w:tc>
            </w:tr>
          </w:tbl>
          <w:p w14:paraId="5E989C05">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5．其他要求</w:t>
            </w:r>
          </w:p>
          <w:p w14:paraId="3881870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kern w:val="0"/>
                <w:sz w:val="21"/>
                <w:szCs w:val="21"/>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5B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4BF78773">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6A030E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7EF5475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97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1E3A9D17">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24459D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53F827A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E2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82353BA">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74B22D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683086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4CD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029705D9">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1ABA6C5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1D041BE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5</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人组成，其中招标人代表</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0</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人，专家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5 </w:t>
            </w:r>
            <w:r>
              <w:rPr>
                <w:rFonts w:hint="eastAsia" w:asciiTheme="minorEastAsia" w:hAnsiTheme="minorEastAsia" w:eastAsiaTheme="minorEastAsia" w:cstheme="minorEastAsia"/>
                <w:snapToGrid w:val="0"/>
                <w:color w:val="auto"/>
                <w:spacing w:val="0"/>
                <w:kern w:val="0"/>
                <w:sz w:val="21"/>
                <w:szCs w:val="21"/>
                <w:highlight w:val="none"/>
                <w:lang w:eastAsia="zh-CN"/>
              </w:rPr>
              <w:t>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3 </w:t>
            </w:r>
            <w:r>
              <w:rPr>
                <w:rFonts w:hint="eastAsia" w:asciiTheme="minorEastAsia" w:hAnsiTheme="minorEastAsia" w:eastAsiaTheme="minorEastAsia" w:cstheme="minorEastAsia"/>
                <w:snapToGrid w:val="0"/>
                <w:color w:val="auto"/>
                <w:spacing w:val="0"/>
                <w:kern w:val="0"/>
                <w:sz w:val="21"/>
                <w:szCs w:val="21"/>
                <w:highlight w:val="none"/>
                <w:lang w:eastAsia="zh-CN"/>
              </w:rPr>
              <w:t>人，经济类专家</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2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00F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582" w:type="dxa"/>
            <w:vAlign w:val="center"/>
          </w:tcPr>
          <w:p w14:paraId="20A804ED">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665467A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w:t>
            </w:r>
            <w:r>
              <w:rPr>
                <w:rFonts w:hint="eastAsia" w:asciiTheme="minorEastAsia" w:hAnsiTheme="minorEastAsia" w:eastAsiaTheme="minorEastAsia" w:cstheme="minorEastAsia"/>
                <w:snapToGrid w:val="0"/>
                <w:color w:val="auto"/>
                <w:spacing w:val="0"/>
                <w:kern w:val="0"/>
                <w:sz w:val="21"/>
                <w:szCs w:val="21"/>
                <w:highlight w:val="none"/>
                <w:lang w:eastAsia="zh-CN"/>
              </w:rPr>
              <w:t>标委员会</w:t>
            </w:r>
          </w:p>
        </w:tc>
        <w:tc>
          <w:tcPr>
            <w:tcW w:w="7574" w:type="dxa"/>
            <w:vAlign w:val="center"/>
          </w:tcPr>
          <w:p w14:paraId="3AE5D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705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2AFC9717">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32</w:t>
            </w:r>
          </w:p>
        </w:tc>
        <w:tc>
          <w:tcPr>
            <w:tcW w:w="1942" w:type="dxa"/>
            <w:vAlign w:val="center"/>
          </w:tcPr>
          <w:p w14:paraId="7057DE4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628B1B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☑综合评估法</w:t>
            </w:r>
          </w:p>
        </w:tc>
      </w:tr>
      <w:tr w14:paraId="6DF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4AF0EE91">
            <w:pPr>
              <w:keepNext w:val="0"/>
              <w:keepLines w:val="0"/>
              <w:pageBreakBefore w:val="0"/>
              <w:wordWrap w:val="0"/>
              <w:overflowPunct/>
              <w:topLinePunct w:val="0"/>
              <w:bidi w:val="0"/>
              <w:spacing w:before="258" w:line="188" w:lineRule="auto"/>
              <w:ind w:left="209"/>
              <w:jc w:val="both"/>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33</w:t>
            </w:r>
          </w:p>
        </w:tc>
        <w:tc>
          <w:tcPr>
            <w:tcW w:w="1942" w:type="dxa"/>
            <w:vAlign w:val="center"/>
          </w:tcPr>
          <w:p w14:paraId="7AA080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定标办法</w:t>
            </w:r>
          </w:p>
        </w:tc>
        <w:tc>
          <w:tcPr>
            <w:tcW w:w="7574" w:type="dxa"/>
            <w:vAlign w:val="center"/>
          </w:tcPr>
          <w:p w14:paraId="73EA49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票决数量法</w:t>
            </w:r>
            <w:r>
              <w:rPr>
                <w:rFonts w:hint="eastAsia" w:asciiTheme="minorEastAsia" w:hAnsiTheme="minorEastAsia" w:eastAsiaTheme="minorEastAsia" w:cstheme="minorEastAsia"/>
                <w:snapToGrid w:val="0"/>
                <w:color w:val="auto"/>
                <w:spacing w:val="0"/>
                <w:kern w:val="0"/>
                <w:sz w:val="21"/>
                <w:szCs w:val="21"/>
                <w:highlight w:val="none"/>
                <w:lang w:eastAsia="zh-CN"/>
              </w:rPr>
              <w:t>）</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735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4" w:hRule="atLeast"/>
        </w:trPr>
        <w:tc>
          <w:tcPr>
            <w:tcW w:w="582" w:type="dxa"/>
            <w:vAlign w:val="center"/>
          </w:tcPr>
          <w:p w14:paraId="28C06626">
            <w:pPr>
              <w:keepNext w:val="0"/>
              <w:keepLines w:val="0"/>
              <w:pageBreakBefore w:val="0"/>
              <w:wordWrap w:val="0"/>
              <w:overflowPunct/>
              <w:topLinePunct w:val="0"/>
              <w:bidi w:val="0"/>
              <w:spacing w:before="57" w:line="195"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val="en-US" w:eastAsia="zh-CN"/>
              </w:rPr>
              <w:t>4</w:t>
            </w:r>
          </w:p>
        </w:tc>
        <w:tc>
          <w:tcPr>
            <w:tcW w:w="1942" w:type="dxa"/>
            <w:vAlign w:val="center"/>
          </w:tcPr>
          <w:p w14:paraId="5B598B9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547AFC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7C8ECFED">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5</w:t>
            </w:r>
          </w:p>
        </w:tc>
        <w:tc>
          <w:tcPr>
            <w:tcW w:w="1942" w:type="dxa"/>
            <w:vAlign w:val="center"/>
          </w:tcPr>
          <w:p w14:paraId="7C44A74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746D7B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color w:val="auto"/>
                <w:highlight w:val="none"/>
              </w:rPr>
              <w:t>本项目招标代理服务费参照《招标代理服务收费管理暂行办法》计价格[2002]1980号文，以最终中标金额为计算基数计算，由中标单位支付。</w:t>
            </w:r>
          </w:p>
        </w:tc>
      </w:tr>
      <w:tr w14:paraId="36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1482EFA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6</w:t>
            </w:r>
          </w:p>
        </w:tc>
        <w:tc>
          <w:tcPr>
            <w:tcW w:w="1942" w:type="dxa"/>
            <w:vAlign w:val="center"/>
          </w:tcPr>
          <w:p w14:paraId="18185B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7BD852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2987864C">
            <w:pPr>
              <w:pStyle w:val="32"/>
              <w:wordWrap w:val="0"/>
              <w:adjustRightInd w:val="0"/>
              <w:snapToGrid w:val="0"/>
              <w:spacing w:line="440" w:lineRule="exact"/>
              <w:jc w:val="left"/>
              <w:rPr>
                <w:rFonts w:hint="eastAsia" w:eastAsia="宋体"/>
                <w:snapToGrid w:val="0"/>
                <w:color w:val="auto"/>
                <w:kern w:val="0"/>
                <w:sz w:val="24"/>
                <w:highlight w:val="none"/>
                <w:lang w:eastAsia="zh-CN"/>
              </w:rPr>
            </w:pPr>
            <w:r>
              <w:rPr>
                <w:rFonts w:hint="eastAsia"/>
                <w:snapToGrid w:val="0"/>
                <w:color w:val="auto"/>
                <w:kern w:val="0"/>
                <w:sz w:val="24"/>
                <w:highlight w:val="none"/>
              </w:rPr>
              <w:t>单位名称：</w:t>
            </w:r>
            <w:r>
              <w:rPr>
                <w:rFonts w:hint="eastAsia"/>
                <w:snapToGrid w:val="0"/>
                <w:color w:val="auto"/>
                <w:kern w:val="0"/>
                <w:sz w:val="24"/>
                <w:highlight w:val="none"/>
                <w:lang w:eastAsia="zh-CN"/>
              </w:rPr>
              <w:t>韶关市曲江区马坝镇人民政府</w:t>
            </w:r>
          </w:p>
          <w:p w14:paraId="7E4FB074">
            <w:pPr>
              <w:pStyle w:val="32"/>
              <w:wordWrap w:val="0"/>
              <w:adjustRightInd w:val="0"/>
              <w:snapToGrid w:val="0"/>
              <w:spacing w:line="440" w:lineRule="exact"/>
              <w:jc w:val="left"/>
              <w:rPr>
                <w:rFonts w:hint="eastAsia"/>
                <w:snapToGrid w:val="0"/>
                <w:color w:val="auto"/>
                <w:kern w:val="0"/>
                <w:sz w:val="24"/>
                <w:highlight w:val="none"/>
                <w:lang w:val="en-US" w:eastAsia="zh-CN"/>
              </w:rPr>
            </w:pPr>
            <w:r>
              <w:rPr>
                <w:rFonts w:hint="eastAsia"/>
                <w:snapToGrid w:val="0"/>
                <w:color w:val="auto"/>
                <w:kern w:val="0"/>
                <w:sz w:val="24"/>
                <w:highlight w:val="none"/>
              </w:rPr>
              <w:t>办公地址：</w:t>
            </w:r>
            <w:r>
              <w:rPr>
                <w:rFonts w:hint="eastAsia"/>
                <w:snapToGrid w:val="0"/>
                <w:color w:val="auto"/>
                <w:kern w:val="0"/>
                <w:sz w:val="24"/>
                <w:highlight w:val="none"/>
                <w:lang w:val="en-US" w:eastAsia="zh-CN"/>
              </w:rPr>
              <w:t xml:space="preserve"> 广东省韶关市曲江区马坝镇九龄路3号</w:t>
            </w:r>
          </w:p>
          <w:p w14:paraId="399F1E60">
            <w:pPr>
              <w:pStyle w:val="32"/>
              <w:wordWrap w:val="0"/>
              <w:adjustRightInd w:val="0"/>
              <w:snapToGrid w:val="0"/>
              <w:spacing w:line="440" w:lineRule="exact"/>
              <w:jc w:val="left"/>
              <w:rPr>
                <w:rFonts w:hint="eastAsia" w:eastAsia="宋体"/>
                <w:snapToGrid w:val="0"/>
                <w:color w:val="auto"/>
                <w:kern w:val="0"/>
                <w:sz w:val="24"/>
                <w:highlight w:val="none"/>
                <w:lang w:eastAsia="zh-CN"/>
              </w:rPr>
            </w:pPr>
            <w:r>
              <w:rPr>
                <w:rFonts w:hint="eastAsia"/>
                <w:snapToGrid w:val="0"/>
                <w:color w:val="auto"/>
                <w:kern w:val="0"/>
                <w:sz w:val="24"/>
                <w:highlight w:val="none"/>
              </w:rPr>
              <w:t>联系人（部门）：</w:t>
            </w:r>
            <w:r>
              <w:rPr>
                <w:rFonts w:hint="eastAsia"/>
                <w:snapToGrid w:val="0"/>
                <w:color w:val="auto"/>
                <w:kern w:val="0"/>
                <w:sz w:val="24"/>
                <w:highlight w:val="none"/>
                <w:lang w:eastAsia="zh-CN"/>
              </w:rPr>
              <w:t>陈希卓</w:t>
            </w:r>
          </w:p>
          <w:p w14:paraId="1FAC3FE5">
            <w:pPr>
              <w:wordWrap w:val="0"/>
              <w:adjustRightInd w:val="0"/>
              <w:snapToGrid w:val="0"/>
              <w:spacing w:line="400" w:lineRule="exact"/>
              <w:jc w:val="left"/>
              <w:rPr>
                <w:rFonts w:hint="default" w:eastAsia="宋体" w:asciiTheme="minorEastAsia" w:hAnsiTheme="minorEastAsia" w:cstheme="minorEastAsia"/>
                <w:snapToGrid w:val="0"/>
                <w:color w:val="auto"/>
                <w:spacing w:val="0"/>
                <w:kern w:val="0"/>
                <w:sz w:val="21"/>
                <w:szCs w:val="21"/>
                <w:highlight w:val="none"/>
                <w:lang w:val="en-US" w:eastAsia="zh-CN"/>
              </w:rPr>
            </w:pPr>
            <w:r>
              <w:rPr>
                <w:snapToGrid w:val="0"/>
                <w:color w:val="auto"/>
                <w:kern w:val="0"/>
                <w:highlight w:val="none"/>
              </w:rPr>
              <w:t>联系电话：</w:t>
            </w:r>
            <w:r>
              <w:rPr>
                <w:rFonts w:hint="eastAsia"/>
                <w:snapToGrid w:val="0"/>
                <w:color w:val="auto"/>
                <w:kern w:val="0"/>
                <w:highlight w:val="none"/>
                <w:lang w:eastAsia="zh-CN"/>
              </w:rPr>
              <w:t>15219035074</w:t>
            </w:r>
          </w:p>
        </w:tc>
      </w:tr>
      <w:tr w14:paraId="086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74FCC8C3">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7</w:t>
            </w:r>
          </w:p>
        </w:tc>
        <w:tc>
          <w:tcPr>
            <w:tcW w:w="1942" w:type="dxa"/>
            <w:vAlign w:val="center"/>
          </w:tcPr>
          <w:p w14:paraId="4671EC7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41FE93A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2549D10A">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单位名称：</w:t>
            </w:r>
            <w:r>
              <w:rPr>
                <w:rFonts w:hint="eastAsia" w:ascii="宋体" w:hAnsi="宋体" w:eastAsia="宋体" w:cs="宋体"/>
                <w:color w:val="auto"/>
                <w:highlight w:val="none"/>
                <w:lang w:eastAsia="zh-CN"/>
              </w:rPr>
              <w:t>广东粤圣项目管理有限公司</w:t>
            </w:r>
          </w:p>
          <w:p w14:paraId="3088DCC6">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办公地址：韶关市曲江区马坝镇铁东二路林场消防办公楼第5层</w:t>
            </w:r>
          </w:p>
          <w:p w14:paraId="4CFE927A">
            <w:pPr>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联系人(部门)</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叶工</w:t>
            </w:r>
          </w:p>
          <w:p w14:paraId="6CF4F20C">
            <w:pPr>
              <w:wordWrap w:val="0"/>
              <w:adjustRightInd w:val="0"/>
              <w:snapToGrid w:val="0"/>
              <w:spacing w:line="400" w:lineRule="exact"/>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cs="宋体"/>
                <w:color w:val="auto"/>
                <w:sz w:val="24"/>
                <w:szCs w:val="24"/>
                <w:highlight w:val="none"/>
              </w:rPr>
              <w:t>联系电话：</w:t>
            </w:r>
            <w:r>
              <w:rPr>
                <w:rFonts w:hint="eastAsia" w:ascii="宋体" w:hAnsi="宋体" w:eastAsia="宋体" w:cs="宋体"/>
                <w:color w:val="auto"/>
                <w:highlight w:val="none"/>
                <w:lang w:eastAsia="zh-CN"/>
              </w:rPr>
              <w:t>0751-</w:t>
            </w:r>
            <w:r>
              <w:rPr>
                <w:rFonts w:hint="eastAsia" w:ascii="宋体" w:hAnsi="宋体" w:eastAsia="宋体" w:cs="宋体"/>
                <w:color w:val="auto"/>
                <w:highlight w:val="none"/>
                <w:lang w:val="en-US" w:eastAsia="zh-CN"/>
              </w:rPr>
              <w:t>6664566</w:t>
            </w:r>
          </w:p>
        </w:tc>
      </w:tr>
      <w:tr w14:paraId="7AB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B24D42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8</w:t>
            </w:r>
          </w:p>
        </w:tc>
        <w:tc>
          <w:tcPr>
            <w:tcW w:w="1942" w:type="dxa"/>
            <w:vAlign w:val="center"/>
          </w:tcPr>
          <w:p w14:paraId="7CA477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537C21F1">
            <w:pPr>
              <w:wordWrap w:val="0"/>
              <w:adjustRightInd w:val="0"/>
              <w:snapToGrid w:val="0"/>
              <w:spacing w:line="360" w:lineRule="exact"/>
              <w:ind w:left="105" w:leftChars="50" w:right="105" w:rightChars="50"/>
              <w:jc w:val="left"/>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rPr>
              <w:t>单位名称：韶关市公共资源交易中心</w:t>
            </w:r>
            <w:r>
              <w:rPr>
                <w:rFonts w:hint="eastAsia" w:hAnsi="宋体" w:eastAsia="宋体" w:cs="宋体"/>
                <w:snapToGrid w:val="0"/>
                <w:color w:val="auto"/>
                <w:kern w:val="0"/>
                <w:szCs w:val="24"/>
                <w:highlight w:val="none"/>
                <w:lang w:val="en-US" w:eastAsia="zh-CN"/>
              </w:rPr>
              <w:t>曲江分中心</w:t>
            </w:r>
            <w:bookmarkStart w:id="267" w:name="_GoBack"/>
            <w:bookmarkEnd w:id="267"/>
          </w:p>
          <w:p w14:paraId="0202CE0B">
            <w:pPr>
              <w:widowControl/>
              <w:spacing w:line="400" w:lineRule="exact"/>
              <w:ind w:left="105" w:leftChars="50" w:right="105" w:rightChars="50"/>
              <w:jc w:val="left"/>
              <w:rPr>
                <w:rFonts w:hint="eastAsia" w:hAnsi="宋体" w:cs="宋体"/>
                <w:color w:val="auto"/>
                <w:szCs w:val="24"/>
                <w:highlight w:val="none"/>
              </w:rPr>
            </w:pPr>
            <w:r>
              <w:rPr>
                <w:rFonts w:hint="eastAsia" w:hAnsi="宋体" w:cs="宋体"/>
                <w:color w:val="auto"/>
                <w:szCs w:val="24"/>
                <w:highlight w:val="none"/>
              </w:rPr>
              <w:t>办公地址：</w:t>
            </w:r>
            <w:r>
              <w:rPr>
                <w:rFonts w:hint="eastAsia" w:hAnsi="宋体" w:cs="宋体"/>
                <w:color w:val="auto"/>
                <w:highlight w:val="none"/>
              </w:rPr>
              <w:t>韶关市</w:t>
            </w:r>
            <w:r>
              <w:rPr>
                <w:rFonts w:hint="eastAsia" w:hAnsi="宋体" w:cs="宋体"/>
                <w:color w:val="auto"/>
                <w:szCs w:val="24"/>
                <w:highlight w:val="none"/>
              </w:rPr>
              <w:t>曲江区马坝镇鞍山路曲江文化中心一楼（</w:t>
            </w:r>
            <w:r>
              <w:rPr>
                <w:rFonts w:hint="eastAsia" w:hAnsi="宋体" w:cs="宋体"/>
                <w:snapToGrid w:val="0"/>
                <w:color w:val="auto"/>
                <w:kern w:val="0"/>
                <w:szCs w:val="24"/>
                <w:highlight w:val="none"/>
              </w:rPr>
              <w:t>韶关市公共资源交易中心曲江分中心）</w:t>
            </w:r>
          </w:p>
          <w:p w14:paraId="07BB17DD">
            <w:pPr>
              <w:widowControl/>
              <w:spacing w:line="400" w:lineRule="exact"/>
              <w:ind w:left="105" w:leftChars="50" w:right="105" w:rightChars="50"/>
              <w:jc w:val="left"/>
              <w:rPr>
                <w:rFonts w:hint="eastAsia" w:hAnsi="宋体" w:cs="宋体"/>
                <w:color w:val="auto"/>
                <w:szCs w:val="24"/>
                <w:highlight w:val="none"/>
              </w:rPr>
            </w:pPr>
            <w:r>
              <w:rPr>
                <w:rFonts w:hint="eastAsia" w:hAnsi="宋体" w:cs="宋体"/>
                <w:color w:val="auto"/>
                <w:szCs w:val="24"/>
                <w:highlight w:val="none"/>
              </w:rPr>
              <w:t>联系人：工程交易部</w:t>
            </w:r>
          </w:p>
          <w:p w14:paraId="0E616925">
            <w:pPr>
              <w:wordWrap w:val="0"/>
              <w:adjustRightInd w:val="0"/>
              <w:snapToGrid w:val="0"/>
              <w:spacing w:line="400" w:lineRule="exact"/>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hAnsi="宋体" w:cs="宋体"/>
                <w:color w:val="auto"/>
                <w:szCs w:val="24"/>
                <w:highlight w:val="none"/>
              </w:rPr>
              <w:t>电话：0751-6690193</w:t>
            </w:r>
          </w:p>
        </w:tc>
      </w:tr>
      <w:tr w14:paraId="29F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6D80BE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9</w:t>
            </w:r>
          </w:p>
        </w:tc>
        <w:tc>
          <w:tcPr>
            <w:tcW w:w="1942" w:type="dxa"/>
            <w:vAlign w:val="center"/>
          </w:tcPr>
          <w:p w14:paraId="49F150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78B01F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yellow"/>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109B9403">
            <w:pPr>
              <w:widowControl/>
              <w:spacing w:line="400" w:lineRule="exact"/>
              <w:ind w:left="105" w:leftChars="50" w:right="105" w:rightChars="50"/>
              <w:jc w:val="left"/>
              <w:rPr>
                <w:rFonts w:hint="eastAsia" w:hAnsi="宋体" w:cs="宋体"/>
                <w:color w:val="auto"/>
                <w:szCs w:val="24"/>
                <w:highlight w:val="none"/>
              </w:rPr>
            </w:pPr>
            <w:r>
              <w:rPr>
                <w:rFonts w:hint="eastAsia" w:hAnsi="宋体" w:cs="宋体"/>
                <w:color w:val="auto"/>
                <w:szCs w:val="24"/>
                <w:highlight w:val="none"/>
              </w:rPr>
              <w:t>单位名称：韶关市曲江区住房和城乡建设管理局</w:t>
            </w:r>
          </w:p>
          <w:p w14:paraId="30E94819">
            <w:pPr>
              <w:widowControl/>
              <w:spacing w:line="400" w:lineRule="exact"/>
              <w:ind w:left="105" w:leftChars="50" w:right="105" w:rightChars="50"/>
              <w:jc w:val="left"/>
              <w:rPr>
                <w:rFonts w:hint="eastAsia" w:hAnsi="宋体" w:cs="宋体"/>
                <w:color w:val="auto"/>
                <w:szCs w:val="24"/>
                <w:highlight w:val="none"/>
              </w:rPr>
            </w:pPr>
            <w:r>
              <w:rPr>
                <w:rFonts w:hint="eastAsia" w:hAnsi="宋体" w:cs="宋体"/>
                <w:color w:val="auto"/>
                <w:szCs w:val="24"/>
                <w:highlight w:val="none"/>
              </w:rPr>
              <w:t>办公地址：韶关市曲江区马坝镇府前中路23号</w:t>
            </w:r>
          </w:p>
          <w:p w14:paraId="3A2A234C">
            <w:pPr>
              <w:widowControl/>
              <w:spacing w:line="400" w:lineRule="exact"/>
              <w:ind w:left="105" w:leftChars="50" w:right="105" w:rightChars="50"/>
              <w:jc w:val="left"/>
              <w:rPr>
                <w:rFonts w:hint="eastAsia" w:hAnsi="宋体" w:cs="宋体"/>
                <w:color w:val="auto"/>
                <w:szCs w:val="24"/>
                <w:highlight w:val="none"/>
              </w:rPr>
            </w:pPr>
            <w:r>
              <w:rPr>
                <w:rFonts w:hint="eastAsia" w:hAnsi="宋体" w:cs="宋体"/>
                <w:color w:val="auto"/>
                <w:szCs w:val="24"/>
                <w:highlight w:val="none"/>
              </w:rPr>
              <w:t>联系人（部门）：建管股</w:t>
            </w:r>
          </w:p>
          <w:p w14:paraId="59ACDC2D">
            <w:pPr>
              <w:wordWrap w:val="0"/>
              <w:adjustRightInd w:val="0"/>
              <w:snapToGrid w:val="0"/>
              <w:spacing w:line="400" w:lineRule="exact"/>
              <w:rPr>
                <w:rFonts w:hint="default" w:asciiTheme="minorEastAsia" w:hAnsiTheme="minorEastAsia" w:eastAsiaTheme="minorEastAsia" w:cstheme="minorEastAsia"/>
                <w:snapToGrid w:val="0"/>
                <w:color w:val="auto"/>
                <w:spacing w:val="0"/>
                <w:kern w:val="0"/>
                <w:sz w:val="21"/>
                <w:szCs w:val="21"/>
                <w:highlight w:val="yellow"/>
                <w:lang w:val="en-US" w:eastAsia="zh-CN"/>
              </w:rPr>
            </w:pPr>
            <w:r>
              <w:rPr>
                <w:rFonts w:hint="eastAsia" w:hAnsi="宋体" w:cs="宋体"/>
                <w:color w:val="auto"/>
                <w:szCs w:val="24"/>
                <w:highlight w:val="none"/>
              </w:rPr>
              <w:t>联系电话：0751-6666656</w:t>
            </w:r>
          </w:p>
        </w:tc>
      </w:tr>
    </w:tbl>
    <w:p w14:paraId="4C651CFF">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p>
    <w:p w14:paraId="724FDEFB">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1883E5E">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10198"/>
      <w:r>
        <w:rPr>
          <w:rFonts w:hint="eastAsia" w:ascii="宋体" w:hAnsi="宋体" w:eastAsia="宋体" w:cs="宋体"/>
          <w:b/>
          <w:bCs/>
          <w:color w:val="auto"/>
          <w:spacing w:val="0"/>
          <w:sz w:val="24"/>
          <w:szCs w:val="24"/>
          <w:highlight w:val="none"/>
        </w:rPr>
        <w:t>第二节 重要事项时间地点一览表</w:t>
      </w:r>
      <w:bookmarkEnd w:id="6"/>
    </w:p>
    <w:p w14:paraId="22FDFC17">
      <w:pPr>
        <w:pStyle w:val="8"/>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7"/>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7527E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4368E62">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0921F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3BBFD34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C3DCC19">
            <w:pPr>
              <w:pStyle w:val="32"/>
              <w:wordWrap w:val="0"/>
              <w:adjustRightInd w:val="0"/>
              <w:snapToGrid w:val="0"/>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cs="宋体"/>
                <w:color w:val="auto"/>
                <w:sz w:val="24"/>
                <w:szCs w:val="20"/>
                <w:highlight w:val="none"/>
                <w:lang w:val="en-US" w:eastAsia="zh-CN"/>
              </w:rPr>
              <w:t>12</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18</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00</w:t>
            </w:r>
            <w:r>
              <w:rPr>
                <w:rFonts w:hint="eastAsia" w:ascii="宋体" w:hAnsi="宋体" w:eastAsia="宋体" w:cs="宋体"/>
                <w:color w:val="auto"/>
                <w:sz w:val="24"/>
                <w:szCs w:val="20"/>
                <w:highlight w:val="none"/>
              </w:rPr>
              <w:t>分</w:t>
            </w:r>
          </w:p>
        </w:tc>
      </w:tr>
      <w:tr w14:paraId="176E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881C250">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54C96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0223F80">
            <w:pPr>
              <w:pStyle w:val="32"/>
              <w:wordWrap w:val="0"/>
              <w:adjustRightInd w:val="0"/>
              <w:snapToGrid w:val="0"/>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cs="宋体"/>
                <w:color w:val="auto"/>
                <w:sz w:val="24"/>
                <w:szCs w:val="20"/>
                <w:highlight w:val="none"/>
                <w:u w:val="single"/>
                <w:lang w:val="en-US" w:eastAsia="zh-CN"/>
              </w:rPr>
              <w:t>7</w:t>
            </w:r>
            <w:r>
              <w:rPr>
                <w:rFonts w:hint="eastAsia" w:ascii="宋体" w:hAnsi="宋体" w:eastAsia="宋体" w:cs="宋体"/>
                <w:color w:val="auto"/>
                <w:sz w:val="24"/>
                <w:szCs w:val="20"/>
                <w:highlight w:val="none"/>
              </w:rPr>
              <w:t>月</w:t>
            </w:r>
            <w:r>
              <w:rPr>
                <w:rFonts w:hint="eastAsia" w:ascii="宋体" w:hAnsi="宋体" w:cs="宋体"/>
                <w:color w:val="auto"/>
                <w:sz w:val="24"/>
                <w:szCs w:val="20"/>
                <w:highlight w:val="none"/>
                <w:u w:val="single"/>
                <w:lang w:val="en-US" w:eastAsia="zh-CN"/>
              </w:rPr>
              <w:t>3</w:t>
            </w:r>
            <w:r>
              <w:rPr>
                <w:rFonts w:hint="eastAsia" w:ascii="宋体" w:hAnsi="宋体" w:eastAsia="宋体" w:cs="宋体"/>
                <w:color w:val="auto"/>
                <w:sz w:val="24"/>
                <w:szCs w:val="20"/>
                <w:highlight w:val="none"/>
              </w:rPr>
              <w:t>日</w:t>
            </w:r>
            <w:r>
              <w:rPr>
                <w:rFonts w:hint="eastAsia" w:ascii="宋体" w:hAnsi="宋体" w:cs="宋体"/>
                <w:color w:val="auto"/>
                <w:sz w:val="24"/>
                <w:szCs w:val="20"/>
                <w:highlight w:val="none"/>
                <w:u w:val="single"/>
                <w:lang w:val="en-US" w:eastAsia="zh-CN"/>
              </w:rPr>
              <w:t>9</w:t>
            </w:r>
            <w:r>
              <w:rPr>
                <w:rFonts w:hint="eastAsia" w:ascii="宋体" w:hAnsi="宋体" w:eastAsia="宋体" w:cs="宋体"/>
                <w:color w:val="auto"/>
                <w:sz w:val="24"/>
                <w:szCs w:val="20"/>
                <w:highlight w:val="none"/>
              </w:rPr>
              <w:t>时</w:t>
            </w:r>
            <w:r>
              <w:rPr>
                <w:rFonts w:hint="eastAsia" w:ascii="宋体" w:hAnsi="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tc>
      </w:tr>
      <w:tr w14:paraId="40EC1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F5448C1">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1500AF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613A410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F302D19">
            <w:pPr>
              <w:pStyle w:val="32"/>
              <w:wordWrap w:val="0"/>
              <w:adjustRightInd w:val="0"/>
              <w:snapToGrid w:val="0"/>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cs="宋体"/>
                <w:color w:val="auto"/>
                <w:sz w:val="24"/>
                <w:szCs w:val="20"/>
                <w:highlight w:val="none"/>
                <w:u w:val="single"/>
                <w:lang w:val="en-US" w:eastAsia="zh-CN"/>
              </w:rPr>
              <w:t>6</w:t>
            </w:r>
            <w:r>
              <w:rPr>
                <w:rFonts w:hint="eastAsia" w:ascii="宋体" w:hAnsi="宋体" w:eastAsia="宋体" w:cs="宋体"/>
                <w:color w:val="auto"/>
                <w:sz w:val="24"/>
                <w:szCs w:val="20"/>
                <w:highlight w:val="none"/>
              </w:rPr>
              <w:t>月</w:t>
            </w:r>
            <w:r>
              <w:rPr>
                <w:rFonts w:hint="eastAsia" w:ascii="宋体" w:hAnsi="宋体" w:cs="宋体"/>
                <w:color w:val="auto"/>
                <w:sz w:val="24"/>
                <w:szCs w:val="20"/>
                <w:highlight w:val="none"/>
                <w:u w:val="single"/>
                <w:lang w:val="en-US" w:eastAsia="zh-CN"/>
              </w:rPr>
              <w:t>23</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16</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00</w:t>
            </w:r>
            <w:r>
              <w:rPr>
                <w:rFonts w:hint="eastAsia" w:ascii="宋体" w:hAnsi="宋体" w:eastAsia="宋体" w:cs="宋体"/>
                <w:color w:val="auto"/>
                <w:sz w:val="24"/>
                <w:szCs w:val="20"/>
                <w:highlight w:val="none"/>
              </w:rPr>
              <w:t>分</w:t>
            </w:r>
          </w:p>
        </w:tc>
      </w:tr>
      <w:tr w14:paraId="1E494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DD0DB5">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D1381A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6D1C14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2790101">
            <w:pPr>
              <w:pStyle w:val="32"/>
              <w:wordWrap w:val="0"/>
              <w:adjustRightInd w:val="0"/>
              <w:snapToGrid w:val="0"/>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6</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23</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16</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30</w:t>
            </w:r>
            <w:r>
              <w:rPr>
                <w:rFonts w:hint="eastAsia" w:ascii="宋体" w:hAnsi="宋体" w:eastAsia="宋体" w:cs="宋体"/>
                <w:color w:val="auto"/>
                <w:sz w:val="24"/>
                <w:szCs w:val="20"/>
                <w:highlight w:val="none"/>
              </w:rPr>
              <w:t>分至</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6</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26</w:t>
            </w:r>
            <w:r>
              <w:rPr>
                <w:rFonts w:hint="eastAsia" w:ascii="宋体" w:hAnsi="宋体" w:eastAsia="宋体" w:cs="宋体"/>
                <w:color w:val="auto"/>
                <w:sz w:val="24"/>
                <w:szCs w:val="20"/>
                <w:highlight w:val="none"/>
              </w:rPr>
              <w:t>日</w:t>
            </w:r>
            <w:r>
              <w:rPr>
                <w:rFonts w:hint="eastAsia" w:ascii="宋体" w:hAnsi="宋体" w:eastAsia="宋体" w:cs="宋体"/>
                <w:color w:val="auto"/>
                <w:sz w:val="24"/>
                <w:szCs w:val="20"/>
                <w:highlight w:val="none"/>
                <w:u w:val="single"/>
                <w:lang w:val="en-US" w:eastAsia="zh-CN"/>
              </w:rPr>
              <w:t>16</w:t>
            </w:r>
            <w:r>
              <w:rPr>
                <w:rFonts w:hint="eastAsia" w:ascii="宋体" w:hAnsi="宋体" w:eastAsia="宋体" w:cs="宋体"/>
                <w:color w:val="auto"/>
                <w:sz w:val="24"/>
                <w:szCs w:val="20"/>
                <w:highlight w:val="none"/>
              </w:rPr>
              <w:t>时</w:t>
            </w:r>
            <w:r>
              <w:rPr>
                <w:rFonts w:hint="eastAsia" w:ascii="宋体" w:hAnsi="宋体" w:eastAsia="宋体" w:cs="宋体"/>
                <w:color w:val="auto"/>
                <w:sz w:val="24"/>
                <w:szCs w:val="20"/>
                <w:highlight w:val="none"/>
                <w:u w:val="single"/>
                <w:lang w:val="en-US" w:eastAsia="zh-CN"/>
              </w:rPr>
              <w:t>00</w:t>
            </w:r>
            <w:r>
              <w:rPr>
                <w:rFonts w:hint="eastAsia" w:ascii="宋体" w:hAnsi="宋体" w:eastAsia="宋体" w:cs="宋体"/>
                <w:color w:val="auto"/>
                <w:sz w:val="24"/>
                <w:szCs w:val="20"/>
                <w:highlight w:val="none"/>
              </w:rPr>
              <w:t>分</w:t>
            </w:r>
          </w:p>
        </w:tc>
      </w:tr>
      <w:tr w14:paraId="3FA5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210D221">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6BC12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3116ABE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77AFD7E">
            <w:pPr>
              <w:pStyle w:val="32"/>
              <w:wordWrap w:val="0"/>
              <w:adjustRightInd w:val="0"/>
              <w:snapToGrid w:val="0"/>
              <w:spacing w:line="400" w:lineRule="exact"/>
              <w:ind w:left="105" w:leftChars="50"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投标保证金到账截止时间：</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7</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2</w:t>
            </w:r>
            <w:r>
              <w:rPr>
                <w:rFonts w:hint="eastAsia" w:ascii="宋体" w:hAnsi="宋体" w:eastAsia="宋体" w:cs="宋体"/>
                <w:color w:val="auto"/>
                <w:sz w:val="24"/>
                <w:szCs w:val="20"/>
                <w:highlight w:val="none"/>
              </w:rPr>
              <w:t>日</w:t>
            </w:r>
            <w:r>
              <w:rPr>
                <w:rFonts w:hint="eastAsia" w:ascii="宋体" w:hAnsi="宋体" w:cs="宋体"/>
                <w:color w:val="auto"/>
                <w:sz w:val="24"/>
                <w:szCs w:val="20"/>
                <w:highlight w:val="none"/>
                <w:u w:val="single"/>
                <w:lang w:val="en-US" w:eastAsia="zh-CN"/>
              </w:rPr>
              <w:t>9</w:t>
            </w:r>
            <w:r>
              <w:rPr>
                <w:rFonts w:hint="eastAsia" w:ascii="宋体" w:hAnsi="宋体" w:eastAsia="宋体" w:cs="宋体"/>
                <w:color w:val="auto"/>
                <w:sz w:val="24"/>
                <w:szCs w:val="20"/>
                <w:highlight w:val="none"/>
              </w:rPr>
              <w:t>时</w:t>
            </w:r>
            <w:r>
              <w:rPr>
                <w:rFonts w:hint="eastAsia" w:ascii="宋体" w:hAnsi="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p w14:paraId="58EBD7CA">
            <w:pPr>
              <w:pStyle w:val="32"/>
              <w:wordWrap w:val="0"/>
              <w:adjustRightInd w:val="0"/>
              <w:snapToGrid w:val="0"/>
              <w:spacing w:line="400" w:lineRule="exact"/>
              <w:ind w:left="105" w:leftChars="50"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投标保证担保上传截止时间：</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7</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2</w:t>
            </w:r>
            <w:r>
              <w:rPr>
                <w:rFonts w:hint="eastAsia" w:ascii="宋体" w:hAnsi="宋体" w:eastAsia="宋体" w:cs="宋体"/>
                <w:color w:val="auto"/>
                <w:sz w:val="24"/>
                <w:szCs w:val="20"/>
                <w:highlight w:val="none"/>
              </w:rPr>
              <w:t>日</w:t>
            </w:r>
            <w:r>
              <w:rPr>
                <w:rFonts w:hint="eastAsia" w:ascii="宋体" w:hAnsi="宋体" w:cs="宋体"/>
                <w:color w:val="auto"/>
                <w:sz w:val="24"/>
                <w:szCs w:val="20"/>
                <w:highlight w:val="none"/>
                <w:u w:val="single"/>
                <w:lang w:val="en-US" w:eastAsia="zh-CN"/>
              </w:rPr>
              <w:t>9</w:t>
            </w:r>
            <w:r>
              <w:rPr>
                <w:rFonts w:hint="eastAsia" w:ascii="宋体" w:hAnsi="宋体" w:eastAsia="宋体" w:cs="宋体"/>
                <w:color w:val="auto"/>
                <w:sz w:val="24"/>
                <w:szCs w:val="20"/>
                <w:highlight w:val="none"/>
              </w:rPr>
              <w:t>时</w:t>
            </w:r>
            <w:r>
              <w:rPr>
                <w:rFonts w:hint="eastAsia" w:ascii="宋体" w:hAnsi="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p w14:paraId="434E53CC">
            <w:pPr>
              <w:pStyle w:val="32"/>
              <w:wordWrap w:val="0"/>
              <w:adjustRightInd w:val="0"/>
              <w:snapToGrid w:val="0"/>
              <w:spacing w:line="400" w:lineRule="exact"/>
              <w:ind w:left="105" w:leftChars="50" w:firstLine="240" w:firstLineChars="100"/>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color w:val="auto"/>
                <w:sz w:val="24"/>
                <w:szCs w:val="20"/>
                <w:highlight w:val="none"/>
              </w:rPr>
              <w:t>投标保证保险投保截止时间：</w:t>
            </w:r>
            <w:r>
              <w:rPr>
                <w:rFonts w:hint="eastAsia" w:ascii="宋体"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7</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lang w:val="en-US" w:eastAsia="zh-CN"/>
              </w:rPr>
              <w:t>2</w:t>
            </w:r>
            <w:r>
              <w:rPr>
                <w:rFonts w:hint="eastAsia" w:ascii="宋体" w:hAnsi="宋体" w:eastAsia="宋体" w:cs="宋体"/>
                <w:color w:val="auto"/>
                <w:sz w:val="24"/>
                <w:szCs w:val="20"/>
                <w:highlight w:val="none"/>
              </w:rPr>
              <w:t>日</w:t>
            </w:r>
            <w:r>
              <w:rPr>
                <w:rFonts w:hint="eastAsia" w:ascii="宋体" w:hAnsi="宋体" w:cs="宋体"/>
                <w:color w:val="auto"/>
                <w:sz w:val="24"/>
                <w:szCs w:val="20"/>
                <w:highlight w:val="none"/>
                <w:u w:val="single"/>
                <w:lang w:val="en-US" w:eastAsia="zh-CN"/>
              </w:rPr>
              <w:t>9</w:t>
            </w:r>
            <w:r>
              <w:rPr>
                <w:rFonts w:hint="eastAsia" w:ascii="宋体" w:hAnsi="宋体" w:eastAsia="宋体" w:cs="宋体"/>
                <w:color w:val="auto"/>
                <w:sz w:val="24"/>
                <w:szCs w:val="20"/>
                <w:highlight w:val="none"/>
              </w:rPr>
              <w:t>时</w:t>
            </w:r>
            <w:r>
              <w:rPr>
                <w:rFonts w:hint="eastAsia" w:ascii="宋体" w:hAnsi="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tc>
      </w:tr>
      <w:tr w14:paraId="205F9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9E9DC16">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0B78F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4D6B4B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7503A73">
            <w:pPr>
              <w:pStyle w:val="9"/>
              <w:wordWrap w:val="0"/>
              <w:adjustRightInd w:val="0"/>
              <w:snapToGrid w:val="0"/>
              <w:spacing w:line="240" w:lineRule="auto"/>
              <w:ind w:left="105" w:leftChars="50" w:firstLine="240" w:firstLineChars="100"/>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hAnsi="宋体" w:eastAsia="宋体" w:cs="宋体"/>
                <w:color w:val="auto"/>
                <w:sz w:val="24"/>
                <w:szCs w:val="20"/>
                <w:highlight w:val="none"/>
                <w:u w:val="single"/>
                <w:lang w:val="en-US" w:eastAsia="zh-CN"/>
              </w:rPr>
              <w:t xml:space="preserve"> 7</w:t>
            </w:r>
            <w:r>
              <w:rPr>
                <w:rFonts w:hint="eastAsia" w:ascii="宋体" w:hAnsi="宋体" w:eastAsia="宋体" w:cs="宋体"/>
                <w:color w:val="auto"/>
                <w:sz w:val="24"/>
                <w:szCs w:val="20"/>
                <w:highlight w:val="none"/>
              </w:rPr>
              <w:t>月</w:t>
            </w:r>
            <w:r>
              <w:rPr>
                <w:rFonts w:hint="eastAsia" w:hAnsi="宋体" w:eastAsia="宋体" w:cs="宋体"/>
                <w:color w:val="auto"/>
                <w:sz w:val="24"/>
                <w:szCs w:val="20"/>
                <w:highlight w:val="none"/>
                <w:u w:val="single"/>
                <w:lang w:val="en-US" w:eastAsia="zh-CN"/>
              </w:rPr>
              <w:t>3</w:t>
            </w:r>
            <w:r>
              <w:rPr>
                <w:rFonts w:hint="eastAsia" w:ascii="宋体" w:hAnsi="宋体" w:eastAsia="宋体" w:cs="宋体"/>
                <w:color w:val="auto"/>
                <w:sz w:val="24"/>
                <w:szCs w:val="20"/>
                <w:highlight w:val="none"/>
              </w:rPr>
              <w:t>日</w:t>
            </w:r>
            <w:r>
              <w:rPr>
                <w:rFonts w:hint="eastAsia" w:hAnsi="宋体" w:eastAsia="宋体" w:cs="宋体"/>
                <w:color w:val="auto"/>
                <w:sz w:val="24"/>
                <w:szCs w:val="20"/>
                <w:highlight w:val="none"/>
                <w:u w:val="single"/>
                <w:lang w:val="en-US" w:eastAsia="zh-CN"/>
              </w:rPr>
              <w:t>09</w:t>
            </w:r>
            <w:r>
              <w:rPr>
                <w:rFonts w:hint="eastAsia" w:ascii="宋体" w:hAnsi="宋体" w:eastAsia="宋体" w:cs="宋体"/>
                <w:color w:val="auto"/>
                <w:sz w:val="24"/>
                <w:szCs w:val="20"/>
                <w:highlight w:val="none"/>
              </w:rPr>
              <w:t>时</w:t>
            </w:r>
            <w:r>
              <w:rPr>
                <w:rFonts w:hint="eastAsia" w:hAnsi="宋体" w:eastAsia="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tc>
      </w:tr>
      <w:tr w14:paraId="79396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6D5BFB">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ECFCCB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6A3E1C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1A2A4F5">
            <w:pPr>
              <w:pStyle w:val="9"/>
              <w:wordWrap w:val="0"/>
              <w:adjustRightInd w:val="0"/>
              <w:snapToGrid w:val="0"/>
              <w:spacing w:line="240" w:lineRule="auto"/>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hAnsi="宋体" w:eastAsia="宋体" w:cs="宋体"/>
                <w:color w:val="auto"/>
                <w:highlight w:val="none"/>
                <w:u w:val="single"/>
                <w:lang w:val="en-US" w:eastAsia="zh-CN"/>
              </w:rPr>
              <w:t>2026</w:t>
            </w:r>
            <w:r>
              <w:rPr>
                <w:rFonts w:hint="eastAsia" w:ascii="宋体" w:hAnsi="宋体" w:eastAsia="宋体" w:cs="宋体"/>
                <w:color w:val="auto"/>
                <w:highlight w:val="none"/>
              </w:rPr>
              <w:t>年</w:t>
            </w:r>
            <w:r>
              <w:rPr>
                <w:rFonts w:hint="eastAsia" w:hAnsi="宋体" w:eastAsia="宋体" w:cs="宋体"/>
                <w:color w:val="auto"/>
                <w:sz w:val="24"/>
                <w:szCs w:val="20"/>
                <w:highlight w:val="none"/>
                <w:u w:val="single"/>
                <w:lang w:val="en-US" w:eastAsia="zh-CN"/>
              </w:rPr>
              <w:t xml:space="preserve"> 7 </w:t>
            </w:r>
            <w:r>
              <w:rPr>
                <w:rFonts w:hint="eastAsia" w:ascii="宋体" w:hAnsi="宋体" w:eastAsia="宋体" w:cs="宋体"/>
                <w:color w:val="auto"/>
                <w:sz w:val="24"/>
                <w:szCs w:val="20"/>
                <w:highlight w:val="none"/>
              </w:rPr>
              <w:t>月</w:t>
            </w:r>
            <w:r>
              <w:rPr>
                <w:rFonts w:hint="eastAsia" w:hAnsi="宋体" w:eastAsia="宋体" w:cs="宋体"/>
                <w:color w:val="auto"/>
                <w:sz w:val="24"/>
                <w:szCs w:val="20"/>
                <w:highlight w:val="none"/>
                <w:u w:val="single"/>
                <w:lang w:val="en-US" w:eastAsia="zh-CN"/>
              </w:rPr>
              <w:t xml:space="preserve"> 3 </w:t>
            </w:r>
            <w:r>
              <w:rPr>
                <w:rFonts w:hint="eastAsia" w:ascii="宋体" w:hAnsi="宋体" w:eastAsia="宋体" w:cs="宋体"/>
                <w:color w:val="auto"/>
                <w:highlight w:val="none"/>
              </w:rPr>
              <w:t>日</w:t>
            </w:r>
            <w:r>
              <w:rPr>
                <w:rFonts w:hint="eastAsia"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hAnsi="宋体" w:eastAsia="宋体" w:cs="宋体"/>
                <w:color w:val="auto"/>
                <w:highlight w:val="none"/>
                <w:u w:val="single"/>
                <w:lang w:val="en-US" w:eastAsia="zh-CN"/>
              </w:rPr>
              <w:t>0</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rPr>
              <w:t>分至</w:t>
            </w:r>
            <w:r>
              <w:rPr>
                <w:rFonts w:hint="eastAsia" w:hAnsi="宋体" w:eastAsia="宋体" w:cs="宋体"/>
                <w:color w:val="auto"/>
                <w:sz w:val="24"/>
                <w:szCs w:val="20"/>
                <w:highlight w:val="none"/>
                <w:u w:val="single"/>
                <w:lang w:val="en-US" w:eastAsia="zh-CN"/>
              </w:rPr>
              <w:t xml:space="preserve"> 7 </w:t>
            </w:r>
            <w:r>
              <w:rPr>
                <w:rFonts w:hint="eastAsia" w:ascii="宋体" w:hAnsi="宋体" w:eastAsia="宋体" w:cs="宋体"/>
                <w:color w:val="auto"/>
                <w:sz w:val="24"/>
                <w:szCs w:val="20"/>
                <w:highlight w:val="none"/>
              </w:rPr>
              <w:t>月</w:t>
            </w:r>
            <w:r>
              <w:rPr>
                <w:rFonts w:hint="eastAsia" w:hAnsi="宋体" w:eastAsia="宋体" w:cs="宋体"/>
                <w:color w:val="auto"/>
                <w:sz w:val="24"/>
                <w:szCs w:val="20"/>
                <w:highlight w:val="none"/>
                <w:u w:val="single"/>
                <w:lang w:val="en-US" w:eastAsia="zh-CN"/>
              </w:rPr>
              <w:t xml:space="preserve"> 3 </w:t>
            </w:r>
            <w:r>
              <w:rPr>
                <w:rFonts w:hint="eastAsia" w:ascii="宋体" w:hAnsi="宋体" w:eastAsia="宋体" w:cs="宋体"/>
                <w:color w:val="auto"/>
                <w:highlight w:val="none"/>
              </w:rPr>
              <w:t>日</w:t>
            </w:r>
            <w:r>
              <w:rPr>
                <w:rFonts w:hint="eastAsia" w:hAnsi="宋体" w:eastAsia="宋体" w:cs="宋体"/>
                <w:color w:val="auto"/>
                <w:highlight w:val="none"/>
                <w:u w:val="single"/>
                <w:lang w:val="en-US" w:eastAsia="zh-CN"/>
              </w:rPr>
              <w:t>09</w:t>
            </w:r>
            <w:r>
              <w:rPr>
                <w:rFonts w:hint="eastAsia" w:ascii="宋体" w:hAnsi="宋体" w:eastAsia="宋体" w:cs="宋体"/>
                <w:color w:val="auto"/>
                <w:highlight w:val="none"/>
              </w:rPr>
              <w:t>时</w:t>
            </w:r>
            <w:r>
              <w:rPr>
                <w:rFonts w:hint="eastAsia" w:hAnsi="宋体" w:eastAsia="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rPr>
              <w:t>分</w:t>
            </w:r>
          </w:p>
        </w:tc>
      </w:tr>
      <w:tr w14:paraId="10878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87E6EBC">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C1C57A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0C806E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50F6C79B">
            <w:pPr>
              <w:pStyle w:val="32"/>
              <w:widowControl/>
              <w:snapToGrid w:val="0"/>
              <w:ind w:left="105" w:leftChars="50" w:firstLine="240" w:firstLine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递交场所：</w:t>
            </w:r>
            <w:r>
              <w:rPr>
                <w:rFonts w:hint="eastAsia" w:ascii="宋体" w:hAnsi="宋体" w:eastAsia="宋体" w:cs="宋体"/>
                <w:color w:val="auto"/>
                <w:kern w:val="0"/>
                <w:sz w:val="24"/>
                <w:highlight w:val="none"/>
              </w:rPr>
              <w:t>韶关市公共资源交易中心</w:t>
            </w:r>
            <w:r>
              <w:rPr>
                <w:rFonts w:hint="eastAsia" w:ascii="宋体" w:hAnsi="宋体" w:eastAsia="宋体" w:cs="宋体"/>
                <w:color w:val="auto"/>
                <w:sz w:val="24"/>
                <w:szCs w:val="20"/>
                <w:highlight w:val="none"/>
              </w:rPr>
              <w:t xml:space="preserve"> </w:t>
            </w:r>
          </w:p>
          <w:p w14:paraId="021A4CD3">
            <w:pPr>
              <w:pStyle w:val="9"/>
              <w:wordWrap w:val="0"/>
              <w:adjustRightInd w:val="0"/>
              <w:snapToGrid w:val="0"/>
              <w:spacing w:line="240" w:lineRule="auto"/>
              <w:ind w:left="105" w:leftChars="50" w:firstLine="240" w:firstLineChars="100"/>
              <w:jc w:val="left"/>
              <w:rPr>
                <w:rFonts w:hint="eastAsia" w:eastAsia="宋体" w:asciiTheme="minorEastAsia" w:hAnsiTheme="minorEastAsia" w:cstheme="minorEastAsia"/>
                <w:color w:val="FFFFFF" w:themeColor="background1"/>
                <w:spacing w:val="0"/>
                <w:sz w:val="22"/>
                <w:szCs w:val="18"/>
                <w:highlight w:val="none"/>
                <w:lang w:eastAsia="zh-CN"/>
                <w14:textFill>
                  <w14:solidFill>
                    <w14:schemeClr w14:val="bg1"/>
                  </w14:solidFill>
                </w14:textFill>
              </w:rPr>
            </w:pPr>
            <w:r>
              <w:rPr>
                <w:rFonts w:hint="eastAsia" w:ascii="宋体" w:hAnsi="宋体" w:eastAsia="宋体" w:cs="宋体"/>
                <w:snapToGrid w:val="0"/>
                <w:color w:val="auto"/>
                <w:kern w:val="0"/>
                <w:highlight w:val="none"/>
              </w:rPr>
              <w:t>地址：</w:t>
            </w:r>
            <w:r>
              <w:rPr>
                <w:rFonts w:hint="eastAsia" w:ascii="宋体" w:hAnsi="宋体" w:eastAsia="宋体" w:cs="宋体"/>
                <w:color w:val="auto"/>
                <w:highlight w:val="none"/>
              </w:rPr>
              <w:t>韶关市曲江区马坝镇鞍山路曲江文化中心一楼</w:t>
            </w:r>
            <w:r>
              <w:rPr>
                <w:rFonts w:hint="eastAsia" w:ascii="宋体" w:hAnsi="宋体" w:eastAsia="宋体" w:cs="宋体"/>
                <w:color w:val="auto"/>
                <w:szCs w:val="24"/>
                <w:highlight w:val="none"/>
              </w:rPr>
              <w:t>（</w:t>
            </w:r>
            <w:r>
              <w:rPr>
                <w:rFonts w:hint="eastAsia" w:ascii="宋体" w:hAnsi="宋体" w:eastAsia="宋体" w:cs="宋体"/>
                <w:snapToGrid w:val="0"/>
                <w:color w:val="auto"/>
                <w:kern w:val="0"/>
                <w:szCs w:val="24"/>
                <w:highlight w:val="none"/>
              </w:rPr>
              <w:t>韶关市公共资源交易中心曲江分中心）</w:t>
            </w:r>
            <w:r>
              <w:rPr>
                <w:rFonts w:hint="eastAsia" w:ascii="宋体" w:hAnsi="宋体" w:eastAsia="宋体" w:cs="宋体"/>
                <w:color w:val="auto"/>
                <w:highlight w:val="none"/>
              </w:rPr>
              <w:t>，具体房间号以当日现场通知为准。</w:t>
            </w:r>
          </w:p>
        </w:tc>
      </w:tr>
      <w:tr w14:paraId="67D68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7A492F83">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47E60E9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C4759C4">
            <w:pPr>
              <w:pStyle w:val="9"/>
              <w:wordWrap w:val="0"/>
              <w:adjustRightInd w:val="0"/>
              <w:snapToGrid w:val="0"/>
              <w:spacing w:line="240" w:lineRule="auto"/>
              <w:ind w:left="105" w:leftChars="50" w:firstLine="240" w:firstLineChars="100"/>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hAnsi="宋体" w:eastAsia="宋体" w:cs="宋体"/>
                <w:color w:val="auto"/>
                <w:sz w:val="24"/>
                <w:szCs w:val="20"/>
                <w:highlight w:val="none"/>
                <w:u w:val="single"/>
                <w:lang w:val="en-US" w:eastAsia="zh-CN"/>
              </w:rPr>
              <w:t>2026</w:t>
            </w:r>
            <w:r>
              <w:rPr>
                <w:rFonts w:hint="eastAsia" w:ascii="宋体" w:hAnsi="宋体" w:eastAsia="宋体" w:cs="宋体"/>
                <w:color w:val="auto"/>
                <w:sz w:val="24"/>
                <w:szCs w:val="20"/>
                <w:highlight w:val="none"/>
              </w:rPr>
              <w:t>年</w:t>
            </w:r>
            <w:r>
              <w:rPr>
                <w:rFonts w:hint="eastAsia" w:hAnsi="宋体" w:eastAsia="宋体" w:cs="宋体"/>
                <w:color w:val="auto"/>
                <w:sz w:val="24"/>
                <w:szCs w:val="20"/>
                <w:highlight w:val="none"/>
                <w:u w:val="single"/>
                <w:lang w:val="en-US" w:eastAsia="zh-CN"/>
              </w:rPr>
              <w:t xml:space="preserve"> 7 </w:t>
            </w:r>
            <w:r>
              <w:rPr>
                <w:rFonts w:hint="eastAsia" w:ascii="宋体" w:hAnsi="宋体" w:eastAsia="宋体" w:cs="宋体"/>
                <w:color w:val="auto"/>
                <w:sz w:val="24"/>
                <w:szCs w:val="20"/>
                <w:highlight w:val="none"/>
              </w:rPr>
              <w:t>月</w:t>
            </w:r>
            <w:r>
              <w:rPr>
                <w:rFonts w:hint="eastAsia" w:hAnsi="宋体" w:eastAsia="宋体" w:cs="宋体"/>
                <w:color w:val="auto"/>
                <w:sz w:val="24"/>
                <w:szCs w:val="20"/>
                <w:highlight w:val="none"/>
                <w:u w:val="single"/>
                <w:lang w:val="en-US" w:eastAsia="zh-CN"/>
              </w:rPr>
              <w:t xml:space="preserve"> 3 </w:t>
            </w:r>
            <w:r>
              <w:rPr>
                <w:rFonts w:hint="eastAsia" w:ascii="宋体" w:hAnsi="宋体" w:eastAsia="宋体" w:cs="宋体"/>
                <w:color w:val="auto"/>
                <w:sz w:val="24"/>
                <w:szCs w:val="20"/>
                <w:highlight w:val="none"/>
              </w:rPr>
              <w:t>日</w:t>
            </w:r>
            <w:r>
              <w:rPr>
                <w:rFonts w:hint="eastAsia" w:hAnsi="宋体" w:eastAsia="宋体" w:cs="宋体"/>
                <w:color w:val="auto"/>
                <w:sz w:val="24"/>
                <w:szCs w:val="20"/>
                <w:highlight w:val="none"/>
                <w:u w:val="single"/>
                <w:lang w:val="en-US" w:eastAsia="zh-CN"/>
              </w:rPr>
              <w:t>9</w:t>
            </w:r>
            <w:r>
              <w:rPr>
                <w:rFonts w:hint="eastAsia" w:ascii="宋体" w:hAnsi="宋体" w:eastAsia="宋体" w:cs="宋体"/>
                <w:color w:val="auto"/>
                <w:sz w:val="24"/>
                <w:szCs w:val="20"/>
                <w:highlight w:val="none"/>
              </w:rPr>
              <w:t>时</w:t>
            </w:r>
            <w:r>
              <w:rPr>
                <w:rFonts w:hint="eastAsia" w:hAnsi="宋体" w:eastAsia="宋体" w:cs="宋体"/>
                <w:color w:val="auto"/>
                <w:sz w:val="24"/>
                <w:szCs w:val="20"/>
                <w:highlight w:val="none"/>
                <w:u w:val="single"/>
                <w:lang w:val="en-US" w:eastAsia="zh-CN"/>
              </w:rPr>
              <w:t>3</w:t>
            </w:r>
            <w:r>
              <w:rPr>
                <w:rFonts w:hint="eastAsia" w:ascii="宋体" w:hAnsi="宋体" w:eastAsia="宋体" w:cs="宋体"/>
                <w:color w:val="auto"/>
                <w:sz w:val="24"/>
                <w:szCs w:val="20"/>
                <w:highlight w:val="none"/>
                <w:u w:val="single"/>
                <w:lang w:val="en-US" w:eastAsia="zh-CN"/>
              </w:rPr>
              <w:t>0</w:t>
            </w:r>
            <w:r>
              <w:rPr>
                <w:rFonts w:hint="eastAsia" w:ascii="宋体" w:hAnsi="宋体" w:eastAsia="宋体" w:cs="宋体"/>
                <w:color w:val="auto"/>
                <w:sz w:val="24"/>
                <w:szCs w:val="20"/>
                <w:highlight w:val="none"/>
              </w:rPr>
              <w:t>分</w:t>
            </w:r>
          </w:p>
        </w:tc>
      </w:tr>
      <w:tr w14:paraId="20C8A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5162EF3C">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F22FDE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D262BF7">
            <w:pPr>
              <w:pStyle w:val="32"/>
              <w:widowControl/>
              <w:snapToGrid w:val="0"/>
              <w:ind w:left="105" w:leftChars="50"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开标场所：韶关市公共资源交易中心</w:t>
            </w:r>
          </w:p>
          <w:p w14:paraId="1316D2EB">
            <w:pPr>
              <w:pStyle w:val="9"/>
              <w:wordWrap w:val="0"/>
              <w:adjustRightInd w:val="0"/>
              <w:snapToGrid w:val="0"/>
              <w:spacing w:line="240" w:lineRule="auto"/>
              <w:ind w:left="105" w:leftChars="50" w:firstLine="240" w:firstLineChars="100"/>
              <w:jc w:val="left"/>
              <w:rPr>
                <w:rFonts w:hint="eastAsia" w:asciiTheme="minorEastAsia" w:hAnsiTheme="minorEastAsia" w:eastAsiaTheme="minorEastAsia" w:cstheme="minorEastAsia"/>
                <w:color w:val="FFFFFF" w:themeColor="background1"/>
                <w:spacing w:val="0"/>
                <w:sz w:val="22"/>
                <w:szCs w:val="18"/>
                <w:highlight w:val="none"/>
                <w14:textFill>
                  <w14:solidFill>
                    <w14:schemeClr w14:val="bg1"/>
                  </w14:solidFill>
                </w14:textFill>
              </w:rPr>
            </w:pPr>
            <w:r>
              <w:rPr>
                <w:rFonts w:hint="eastAsia" w:ascii="宋体" w:hAnsi="宋体" w:eastAsia="宋体" w:cs="宋体"/>
                <w:snapToGrid w:val="0"/>
                <w:color w:val="auto"/>
                <w:kern w:val="0"/>
                <w:highlight w:val="none"/>
              </w:rPr>
              <w:t>地址：</w:t>
            </w:r>
            <w:r>
              <w:rPr>
                <w:rFonts w:hint="eastAsia" w:ascii="宋体" w:hAnsi="宋体" w:eastAsia="宋体" w:cs="宋体"/>
                <w:color w:val="auto"/>
                <w:highlight w:val="none"/>
              </w:rPr>
              <w:t>韶关市曲江区马坝镇鞍山路曲江文化中心一楼</w:t>
            </w:r>
            <w:r>
              <w:rPr>
                <w:rFonts w:hint="eastAsia" w:ascii="宋体" w:hAnsi="宋体" w:eastAsia="宋体" w:cs="宋体"/>
                <w:color w:val="auto"/>
                <w:szCs w:val="24"/>
                <w:highlight w:val="none"/>
              </w:rPr>
              <w:t>（</w:t>
            </w:r>
            <w:r>
              <w:rPr>
                <w:rFonts w:hint="eastAsia" w:ascii="宋体" w:hAnsi="宋体" w:eastAsia="宋体" w:cs="宋体"/>
                <w:snapToGrid w:val="0"/>
                <w:color w:val="auto"/>
                <w:kern w:val="0"/>
                <w:szCs w:val="24"/>
                <w:highlight w:val="none"/>
              </w:rPr>
              <w:t>韶关市公共资源交易中心曲江分中心）</w:t>
            </w:r>
            <w:r>
              <w:rPr>
                <w:rFonts w:hint="eastAsia" w:ascii="宋体" w:hAnsi="宋体" w:eastAsia="宋体" w:cs="宋体"/>
                <w:color w:val="auto"/>
                <w:highlight w:val="none"/>
              </w:rPr>
              <w:t>，具体房间号以当日现场通知为准</w:t>
            </w:r>
            <w:r>
              <w:rPr>
                <w:rFonts w:hint="eastAsia" w:ascii="宋体" w:hAnsi="宋体" w:eastAsia="宋体" w:cs="宋体"/>
                <w:color w:val="auto"/>
                <w:kern w:val="0"/>
                <w:szCs w:val="24"/>
                <w:highlight w:val="none"/>
              </w:rPr>
              <w:t>。</w:t>
            </w:r>
          </w:p>
        </w:tc>
      </w:tr>
      <w:tr w14:paraId="1FD2A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5F4E94EC">
            <w:pPr>
              <w:pStyle w:val="32"/>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19EF49D">
            <w:pPr>
              <w:pStyle w:val="9"/>
              <w:wordWrap w:val="0"/>
              <w:adjustRightInd w:val="0"/>
              <w:snapToGrid w:val="0"/>
              <w:spacing w:line="240" w:lineRule="auto"/>
              <w:ind w:left="105" w:leftChars="50" w:firstLine="240" w:firstLineChars="100"/>
              <w:jc w:val="left"/>
              <w:rPr>
                <w:rFonts w:hint="eastAsia" w:asciiTheme="minorEastAsia" w:hAnsiTheme="minorEastAsia" w:eastAsiaTheme="minorEastAsia" w:cstheme="minorEastAsia"/>
                <w:color w:val="FFFFFF" w:themeColor="background1"/>
                <w:spacing w:val="0"/>
                <w:sz w:val="20"/>
                <w:szCs w:val="22"/>
                <w:highlight w:val="none"/>
                <w14:textFill>
                  <w14:solidFill>
                    <w14:schemeClr w14:val="bg1"/>
                  </w14:solidFill>
                </w14:textFill>
              </w:rPr>
            </w:pPr>
            <w:r>
              <w:rPr>
                <w:rFonts w:hint="eastAsia" w:ascii="宋体" w:hAnsi="宋体" w:eastAsia="宋体" w:cs="宋体"/>
                <w:snapToGrid w:val="0"/>
                <w:color w:val="auto"/>
                <w:kern w:val="0"/>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A73BBFE">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3995874F">
      <w:pPr>
        <w:pStyle w:val="4"/>
        <w:pageBreakBefore w:val="0"/>
        <w:wordWrap w:val="0"/>
        <w:overflowPunct/>
        <w:topLinePunct w:val="0"/>
        <w:autoSpaceDE/>
        <w:autoSpaceDN/>
        <w:bidi w:val="0"/>
        <w:snapToGrid w:val="0"/>
        <w:spacing w:before="0" w:beforeAutospacing="0" w:after="0" w:afterAutospacing="0" w:line="360" w:lineRule="auto"/>
        <w:ind w:left="0" w:leftChars="0" w:firstLine="482" w:firstLineChars="200"/>
        <w:jc w:val="center"/>
        <w:rPr>
          <w:rFonts w:hint="eastAsia" w:ascii="宋体" w:hAnsi="宋体" w:eastAsia="宋体" w:cs="宋体"/>
          <w:b/>
          <w:snapToGrid w:val="0"/>
          <w:color w:val="auto"/>
          <w:sz w:val="24"/>
          <w:szCs w:val="24"/>
          <w:highlight w:val="none"/>
        </w:rPr>
      </w:pPr>
      <w:bookmarkStart w:id="7" w:name="_Toc3689"/>
      <w:bookmarkStart w:id="8" w:name="_Toc11246"/>
      <w:bookmarkStart w:id="9" w:name="_Hlt69698705"/>
      <w:bookmarkStart w:id="10" w:name="_Hlt69698754"/>
      <w:bookmarkStart w:id="11" w:name="_Toc23243"/>
      <w:r>
        <w:rPr>
          <w:rFonts w:hint="eastAsia" w:ascii="宋体" w:hAnsi="宋体" w:eastAsia="宋体" w:cs="宋体"/>
          <w:b/>
          <w:snapToGrid w:val="0"/>
          <w:color w:val="auto"/>
          <w:sz w:val="24"/>
          <w:szCs w:val="24"/>
          <w:highlight w:val="none"/>
        </w:rPr>
        <w:t>第三节 投标人须知</w:t>
      </w:r>
      <w:bookmarkStart w:id="12" w:name="_Hlt69669159"/>
      <w:bookmarkEnd w:id="12"/>
      <w:r>
        <w:rPr>
          <w:rFonts w:hint="eastAsia" w:ascii="宋体" w:hAnsi="宋体" w:eastAsia="宋体" w:cs="宋体"/>
          <w:b/>
          <w:snapToGrid w:val="0"/>
          <w:color w:val="auto"/>
          <w:sz w:val="24"/>
          <w:szCs w:val="24"/>
          <w:highlight w:val="none"/>
        </w:rPr>
        <w:t>正文</w:t>
      </w:r>
      <w:bookmarkEnd w:id="7"/>
      <w:bookmarkEnd w:id="8"/>
    </w:p>
    <w:bookmarkEnd w:id="9"/>
    <w:bookmarkEnd w:id="10"/>
    <w:p w14:paraId="54496001">
      <w:pPr>
        <w:pStyle w:val="61"/>
        <w:pageBreakBefore w:val="0"/>
        <w:overflowPunct/>
        <w:topLinePunct w:val="0"/>
        <w:bidi w:val="0"/>
        <w:snapToGrid w:val="0"/>
        <w:spacing w:beforeAutospacing="0" w:afterAutospacing="0" w:line="360" w:lineRule="auto"/>
        <w:ind w:left="0" w:leftChars="0" w:firstLine="480" w:firstLineChars="200"/>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u w:val="single"/>
          <w:lang w:val="en-US" w:eastAsia="zh-CN"/>
        </w:rPr>
        <w:t>2025年曲江区老旧小区基础设施改造提升增补工程</w:t>
      </w:r>
      <w:r>
        <w:rPr>
          <w:rFonts w:hint="eastAsia" w:ascii="宋体" w:hAnsi="宋体" w:eastAsia="宋体" w:cs="宋体"/>
          <w:snapToGrid w:val="0"/>
          <w:color w:val="auto"/>
          <w:kern w:val="0"/>
          <w:sz w:val="24"/>
          <w:szCs w:val="24"/>
          <w:highlight w:val="none"/>
          <w:lang w:val="en-US" w:eastAsia="zh-CN"/>
        </w:rPr>
        <w:t>已</w:t>
      </w:r>
      <w:r>
        <w:rPr>
          <w:rFonts w:hint="eastAsia" w:ascii="宋体" w:hAnsi="宋体" w:eastAsia="宋体" w:cs="宋体"/>
          <w:snapToGrid w:val="0"/>
          <w:color w:val="auto"/>
          <w:kern w:val="0"/>
          <w:sz w:val="24"/>
          <w:szCs w:val="24"/>
          <w:highlight w:val="none"/>
        </w:rPr>
        <w:t>经</w:t>
      </w:r>
      <w:r>
        <w:rPr>
          <w:rFonts w:hint="eastAsia" w:ascii="宋体" w:hAnsi="宋体" w:eastAsia="宋体" w:cs="宋体"/>
          <w:color w:val="auto"/>
          <w:kern w:val="0"/>
          <w:sz w:val="24"/>
          <w:szCs w:val="24"/>
          <w:highlight w:val="none"/>
          <w:u w:val="single"/>
          <w:lang w:eastAsia="zh-CN"/>
        </w:rPr>
        <w:t>韶关市曲江区发展和改革局</w:t>
      </w:r>
      <w:r>
        <w:rPr>
          <w:rFonts w:hint="eastAsia" w:ascii="宋体" w:hAnsi="宋体" w:eastAsia="宋体" w:cs="宋体"/>
          <w:snapToGrid w:val="0"/>
          <w:color w:val="auto"/>
          <w:kern w:val="0"/>
          <w:sz w:val="24"/>
          <w:szCs w:val="24"/>
          <w:highlight w:val="none"/>
        </w:rPr>
        <w:t>以</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韶关市曲江区发展和改革局关于2025年曲江区老旧小区基础设施改造提升增补工程项目初步设计概算的批复</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eastAsia="zh-CN"/>
        </w:rPr>
        <w:t>（曲发改投审[2026]28号）</w:t>
      </w:r>
      <w:r>
        <w:rPr>
          <w:rFonts w:hint="eastAsia" w:ascii="宋体" w:hAnsi="宋体" w:eastAsia="宋体" w:cs="宋体"/>
          <w:snapToGrid w:val="0"/>
          <w:color w:val="auto"/>
          <w:kern w:val="0"/>
          <w:sz w:val="24"/>
          <w:szCs w:val="24"/>
          <w:highlight w:val="none"/>
          <w:u w:val="none"/>
        </w:rPr>
        <w:t>批准建设</w:t>
      </w:r>
      <w:r>
        <w:rPr>
          <w:rFonts w:hint="eastAsia" w:ascii="宋体" w:hAnsi="宋体" w:eastAsia="宋体" w:cs="宋体"/>
          <w:snapToGrid w:val="0"/>
          <w:color w:val="auto"/>
          <w:kern w:val="0"/>
          <w:sz w:val="24"/>
          <w:szCs w:val="24"/>
          <w:highlight w:val="none"/>
        </w:rPr>
        <w:t>，项目代码为</w:t>
      </w:r>
      <w:r>
        <w:rPr>
          <w:rFonts w:hint="eastAsia" w:ascii="宋体" w:hAnsi="宋体" w:eastAsia="宋体" w:cs="宋体"/>
          <w:snapToGrid w:val="0"/>
          <w:color w:val="auto"/>
          <w:kern w:val="0"/>
          <w:sz w:val="24"/>
          <w:szCs w:val="24"/>
          <w:highlight w:val="none"/>
          <w:u w:val="single"/>
          <w:lang w:val="en-US" w:eastAsia="zh-CN"/>
        </w:rPr>
        <w:t>2603-440205-04-01-815274</w:t>
      </w:r>
      <w:r>
        <w:rPr>
          <w:rFonts w:hint="eastAsia" w:ascii="宋体" w:hAnsi="宋体" w:eastAsia="宋体" w:cs="宋体"/>
          <w:snapToGrid w:val="0"/>
          <w:color w:val="auto"/>
          <w:kern w:val="0"/>
          <w:sz w:val="24"/>
          <w:szCs w:val="24"/>
          <w:highlight w:val="none"/>
        </w:rPr>
        <w:t>。本项目业主为：</w:t>
      </w:r>
      <w:r>
        <w:rPr>
          <w:rFonts w:hint="eastAsia" w:ascii="宋体" w:hAnsi="宋体" w:eastAsia="宋体" w:cs="宋体"/>
          <w:color w:val="auto"/>
          <w:kern w:val="0"/>
          <w:sz w:val="24"/>
          <w:szCs w:val="24"/>
          <w:highlight w:val="none"/>
          <w:u w:val="single"/>
          <w:lang w:eastAsia="zh-CN"/>
        </w:rPr>
        <w:t>韶关市曲江区马坝镇人民政府</w:t>
      </w:r>
      <w:r>
        <w:rPr>
          <w:rFonts w:hint="eastAsia" w:ascii="宋体" w:hAnsi="宋体" w:eastAsia="宋体" w:cs="宋体"/>
          <w:snapToGrid w:val="0"/>
          <w:color w:val="auto"/>
          <w:kern w:val="0"/>
          <w:sz w:val="24"/>
          <w:szCs w:val="24"/>
          <w:highlight w:val="none"/>
        </w:rPr>
        <w:t>，建设资金：</w:t>
      </w:r>
      <w:r>
        <w:rPr>
          <w:rFonts w:hint="eastAsia" w:ascii="宋体" w:hAnsi="宋体" w:eastAsia="宋体" w:cs="宋体"/>
          <w:bCs/>
          <w:color w:val="auto"/>
          <w:sz w:val="24"/>
          <w:szCs w:val="24"/>
          <w:highlight w:val="none"/>
          <w:u w:val="single"/>
          <w:lang w:eastAsia="zh-CN"/>
        </w:rPr>
        <w:t>财政资金</w:t>
      </w:r>
      <w:r>
        <w:rPr>
          <w:rFonts w:hint="eastAsia" w:ascii="宋体" w:hAnsi="宋体" w:eastAsia="宋体" w:cs="宋体"/>
          <w:bCs/>
          <w:color w:val="auto"/>
          <w:sz w:val="24"/>
          <w:szCs w:val="24"/>
          <w:highlight w:val="none"/>
          <w:u w:val="none"/>
          <w:lang w:eastAsia="zh-CN"/>
        </w:rPr>
        <w:t>，</w:t>
      </w:r>
      <w:r>
        <w:rPr>
          <w:rStyle w:val="30"/>
          <w:rFonts w:hint="eastAsia" w:ascii="宋体" w:hAnsi="宋体" w:eastAsia="宋体" w:cs="宋体"/>
          <w:color w:val="auto"/>
          <w:kern w:val="0"/>
          <w:sz w:val="24"/>
          <w:szCs w:val="24"/>
          <w:highlight w:val="none"/>
        </w:rPr>
        <w:t>出资比例为</w:t>
      </w:r>
      <w:r>
        <w:rPr>
          <w:rFonts w:hint="eastAsia" w:ascii="宋体" w:hAnsi="宋体" w:eastAsia="宋体" w:cs="宋体"/>
          <w:bCs/>
          <w:color w:val="auto"/>
          <w:sz w:val="24"/>
          <w:szCs w:val="24"/>
          <w:highlight w:val="none"/>
          <w:u w:val="single"/>
          <w:lang w:val="en-US" w:eastAsia="zh-CN"/>
        </w:rPr>
        <w:t>100%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color w:val="auto"/>
          <w:kern w:val="0"/>
          <w:sz w:val="24"/>
          <w:szCs w:val="24"/>
          <w:highlight w:val="none"/>
          <w:u w:val="single"/>
          <w:lang w:eastAsia="zh-CN"/>
        </w:rPr>
        <w:t>韶关市曲江区马坝镇人民政府</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color w:val="auto"/>
          <w:kern w:val="0"/>
          <w:sz w:val="24"/>
          <w:szCs w:val="24"/>
          <w:highlight w:val="none"/>
          <w:u w:val="single"/>
          <w:lang w:eastAsia="zh-CN"/>
        </w:rPr>
        <w:t>广东粤圣项目管理有限公司</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eastAsia="zh-CN"/>
        </w:rPr>
        <w:t>2025年曲江区老旧小区基础设施改造提升增补工程施工</w:t>
      </w:r>
      <w:r>
        <w:rPr>
          <w:rFonts w:hint="eastAsia" w:ascii="宋体" w:hAnsi="宋体" w:eastAsia="宋体" w:cs="宋体"/>
          <w:snapToGrid w:val="0"/>
          <w:color w:val="auto"/>
          <w:kern w:val="0"/>
          <w:sz w:val="24"/>
          <w:szCs w:val="24"/>
          <w:highlight w:val="none"/>
        </w:rPr>
        <w:t>进行公开招标。</w:t>
      </w:r>
    </w:p>
    <w:p w14:paraId="61B654FA">
      <w:pPr>
        <w:pStyle w:val="5"/>
        <w:pageBreakBefore w:val="0"/>
        <w:wordWrap w:val="0"/>
        <w:overflowPunct/>
        <w:topLinePunct w:val="0"/>
        <w:bidi w:val="0"/>
        <w:snapToGrid w:val="0"/>
        <w:spacing w:before="0" w:beforeLines="0" w:beforeAutospacing="0" w:after="0" w:afterLines="0" w:afterAutospacing="0" w:line="360" w:lineRule="auto"/>
        <w:ind w:left="0" w:leftChars="0" w:firstLine="482" w:firstLineChars="200"/>
        <w:jc w:val="both"/>
        <w:rPr>
          <w:rFonts w:hint="eastAsia" w:ascii="宋体" w:hAnsi="宋体" w:eastAsia="宋体" w:cs="宋体"/>
          <w:b/>
          <w:snapToGrid w:val="0"/>
          <w:color w:val="auto"/>
          <w:sz w:val="24"/>
          <w:szCs w:val="24"/>
          <w:highlight w:val="none"/>
        </w:rPr>
      </w:pPr>
      <w:bookmarkStart w:id="13" w:name="_Toc11701"/>
      <w:bookmarkStart w:id="14" w:name="_Toc27215"/>
      <w:r>
        <w:rPr>
          <w:rFonts w:hint="eastAsia" w:ascii="宋体" w:hAnsi="宋体" w:eastAsia="宋体" w:cs="宋体"/>
          <w:b/>
          <w:snapToGrid w:val="0"/>
          <w:color w:val="auto"/>
          <w:sz w:val="24"/>
          <w:szCs w:val="24"/>
          <w:highlight w:val="none"/>
        </w:rPr>
        <w:t>1．项目概况、招标范围和标段划分、投标费用</w:t>
      </w:r>
      <w:bookmarkEnd w:id="13"/>
      <w:bookmarkEnd w:id="14"/>
    </w:p>
    <w:p w14:paraId="78397ECC">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14:paraId="3F491047">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eastAsia="宋体" w:cs="宋体"/>
          <w:snapToGrid w:val="0"/>
          <w:color w:val="auto"/>
          <w:kern w:val="0"/>
          <w:sz w:val="24"/>
          <w:szCs w:val="24"/>
          <w:highlight w:val="none"/>
          <w:u w:val="single"/>
        </w:rPr>
        <w:t>韶关市曲江区</w:t>
      </w:r>
      <w:r>
        <w:rPr>
          <w:rFonts w:hint="eastAsia" w:ascii="宋体" w:hAnsi="宋体" w:eastAsia="宋体" w:cs="宋体"/>
          <w:snapToGrid w:val="0"/>
          <w:color w:val="auto"/>
          <w:kern w:val="0"/>
          <w:sz w:val="24"/>
          <w:szCs w:val="24"/>
          <w:highlight w:val="none"/>
          <w:u w:val="single"/>
          <w:lang w:eastAsia="zh-CN"/>
        </w:rPr>
        <w:t>马坝镇</w:t>
      </w:r>
      <w:r>
        <w:rPr>
          <w:rFonts w:hint="eastAsia" w:ascii="宋体" w:hAnsi="宋体" w:eastAsia="宋体" w:cs="宋体"/>
          <w:snapToGrid w:val="0"/>
          <w:color w:val="auto"/>
          <w:kern w:val="0"/>
          <w:sz w:val="24"/>
          <w:szCs w:val="24"/>
          <w:highlight w:val="none"/>
          <w:u w:val="single"/>
          <w:lang w:val="en-US" w:eastAsia="zh-CN" w:bidi="ar-SA"/>
        </w:rPr>
        <w:t>。</w:t>
      </w:r>
    </w:p>
    <w:p w14:paraId="31151A1E">
      <w:pPr>
        <w:pStyle w:val="32"/>
        <w:pageBreakBefore w:val="0"/>
        <w:wordWrap w:val="0"/>
        <w:overflowPunct/>
        <w:topLinePunct w:val="0"/>
        <w:bidi w:val="0"/>
        <w:adjustRightInd w:val="0"/>
        <w:snapToGrid w:val="0"/>
        <w:spacing w:beforeAutospacing="0" w:afterAutospacing="0" w:line="360" w:lineRule="auto"/>
        <w:ind w:left="0" w:leftChars="0" w:firstLine="480" w:firstLineChars="200"/>
        <w:jc w:val="left"/>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rPr>
        <w:t>1.1.2 建设内容和规模：</w:t>
      </w:r>
      <w:r>
        <w:rPr>
          <w:rFonts w:hint="eastAsia" w:ascii="宋体" w:hAnsi="宋体" w:eastAsia="宋体" w:cs="宋体"/>
          <w:b w:val="0"/>
          <w:bCs w:val="0"/>
          <w:snapToGrid w:val="0"/>
          <w:color w:val="auto"/>
          <w:kern w:val="0"/>
          <w:sz w:val="24"/>
          <w:szCs w:val="24"/>
          <w:highlight w:val="none"/>
          <w:lang w:val="en-US" w:eastAsia="zh-CN"/>
        </w:rPr>
        <w:t>1.楼道设施更新：修缮楼道墙面面积约8933平方米；安装普通照明线路约3000米并配套荧光灯133套，增设应急照明线路约3000米及应急灯具133套；消防栓249套，更新消防立管约2533米。2.小区公共基础设施更新：配置场地监控设备约55套，实施路面硬化面积约5500平方米，其中改造道路硬化面积约980平方米。3.附属配套公共基础设施提升改造：附属工程围墙约200米。</w:t>
      </w:r>
    </w:p>
    <w:p w14:paraId="1DECE7A1">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none"/>
        </w:rPr>
        <w:t>项目</w:t>
      </w:r>
      <w:r>
        <w:rPr>
          <w:rFonts w:hint="eastAsia" w:ascii="宋体" w:hAnsi="宋体" w:eastAsia="宋体" w:cs="宋体"/>
          <w:snapToGrid w:val="0"/>
          <w:color w:val="auto"/>
          <w:kern w:val="0"/>
          <w:sz w:val="24"/>
          <w:szCs w:val="24"/>
          <w:highlight w:val="none"/>
          <w:u w:val="none"/>
          <w:lang w:eastAsia="zh-CN"/>
        </w:rPr>
        <w:t>总</w:t>
      </w:r>
      <w:r>
        <w:rPr>
          <w:rFonts w:hint="eastAsia" w:ascii="宋体" w:hAnsi="宋体" w:eastAsia="宋体" w:cs="宋体"/>
          <w:snapToGrid w:val="0"/>
          <w:color w:val="auto"/>
          <w:kern w:val="0"/>
          <w:sz w:val="24"/>
          <w:szCs w:val="24"/>
          <w:highlight w:val="none"/>
          <w:u w:val="none"/>
        </w:rPr>
        <w:t>投资</w:t>
      </w:r>
      <w:r>
        <w:rPr>
          <w:rFonts w:hint="eastAsia" w:ascii="宋体" w:hAnsi="宋体" w:eastAsia="宋体" w:cs="宋体"/>
          <w:color w:val="auto"/>
          <w:kern w:val="0"/>
          <w:sz w:val="24"/>
          <w:szCs w:val="24"/>
          <w:highlight w:val="none"/>
          <w:u w:val="none"/>
          <w:lang w:val="en-US" w:eastAsia="zh-CN"/>
        </w:rPr>
        <w:t>：项目概算总投资477.87万元，其中工程费用421.78万元，工程建设其他费用33.33万元，预备费用22.76万元。</w:t>
      </w:r>
    </w:p>
    <w:p w14:paraId="003B1FE0">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14:paraId="0E2927B2">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招标范围：</w:t>
      </w:r>
      <w:r>
        <w:rPr>
          <w:rFonts w:hint="eastAsia" w:ascii="宋体" w:hAnsi="宋体" w:eastAsia="宋体" w:cs="宋体"/>
          <w:snapToGrid w:val="0"/>
          <w:color w:val="auto"/>
          <w:kern w:val="0"/>
          <w:sz w:val="24"/>
          <w:szCs w:val="24"/>
          <w:highlight w:val="none"/>
          <w:u w:val="single"/>
        </w:rPr>
        <w:t>施工图纸和工程量清单范围内等所有工程</w:t>
      </w:r>
      <w:r>
        <w:rPr>
          <w:rFonts w:hint="eastAsia" w:ascii="宋体" w:hAnsi="宋体" w:eastAsia="宋体" w:cs="宋体"/>
          <w:snapToGrid w:val="0"/>
          <w:color w:val="auto"/>
          <w:kern w:val="0"/>
          <w:sz w:val="24"/>
          <w:szCs w:val="24"/>
          <w:highlight w:val="none"/>
          <w:u w:val="single"/>
          <w:lang w:eastAsia="zh-CN"/>
        </w:rPr>
        <w:t>施工</w:t>
      </w:r>
      <w:r>
        <w:rPr>
          <w:rFonts w:hint="eastAsia" w:ascii="宋体" w:hAnsi="宋体" w:eastAsia="宋体" w:cs="宋体"/>
          <w:color w:val="auto"/>
          <w:kern w:val="0"/>
          <w:sz w:val="24"/>
          <w:szCs w:val="24"/>
          <w:highlight w:val="none"/>
          <w:u w:val="single"/>
          <w:lang w:val="en-US" w:eastAsia="zh-CN"/>
        </w:rPr>
        <w:t>。</w:t>
      </w:r>
    </w:p>
    <w:p w14:paraId="61F10702">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1.2.2 </w:t>
      </w:r>
      <w:r>
        <w:rPr>
          <w:rFonts w:hint="eastAsia" w:ascii="宋体" w:hAnsi="宋体" w:eastAsia="宋体" w:cs="宋体"/>
          <w:snapToGrid w:val="0"/>
          <w:color w:val="auto"/>
          <w:kern w:val="0"/>
          <w:sz w:val="24"/>
          <w:szCs w:val="24"/>
          <w:highlight w:val="none"/>
        </w:rPr>
        <w:t>标段划分：</w:t>
      </w:r>
      <w:r>
        <w:rPr>
          <w:rFonts w:hint="eastAsia" w:ascii="宋体" w:hAnsi="宋体" w:eastAsia="宋体" w:cs="宋体"/>
          <w:snapToGrid w:val="0"/>
          <w:color w:val="auto"/>
          <w:kern w:val="0"/>
          <w:sz w:val="24"/>
          <w:szCs w:val="24"/>
          <w:highlight w:val="none"/>
          <w:u w:val="single"/>
        </w:rPr>
        <w:t>本招标</w:t>
      </w:r>
      <w:r>
        <w:rPr>
          <w:rFonts w:hint="eastAsia" w:ascii="宋体" w:hAnsi="宋体" w:eastAsia="宋体" w:cs="宋体"/>
          <w:snapToGrid w:val="0"/>
          <w:color w:val="auto"/>
          <w:kern w:val="0"/>
          <w:sz w:val="24"/>
          <w:szCs w:val="24"/>
          <w:highlight w:val="none"/>
          <w:u w:val="single"/>
          <w:lang w:eastAsia="zh-CN"/>
        </w:rPr>
        <w:t>项目</w:t>
      </w:r>
      <w:r>
        <w:rPr>
          <w:rFonts w:hint="eastAsia" w:ascii="宋体" w:hAnsi="宋体" w:eastAsia="宋体" w:cs="宋体"/>
          <w:snapToGrid w:val="0"/>
          <w:color w:val="auto"/>
          <w:kern w:val="0"/>
          <w:sz w:val="24"/>
          <w:szCs w:val="24"/>
          <w:highlight w:val="none"/>
          <w:u w:val="single"/>
        </w:rPr>
        <w:t>不划分标段。</w:t>
      </w:r>
    </w:p>
    <w:p w14:paraId="1F2A8CA3">
      <w:pPr>
        <w:pageBreakBefore w:val="0"/>
        <w:tabs>
          <w:tab w:val="left" w:pos="7020"/>
        </w:tabs>
        <w:wordWrap w:val="0"/>
        <w:overflowPunct/>
        <w:topLinePunct w:val="0"/>
        <w:bidi w:val="0"/>
        <w:adjustRightInd w:val="0"/>
        <w:snapToGrid w:val="0"/>
        <w:spacing w:beforeAutospacing="0" w:afterAutospacing="0" w:line="360" w:lineRule="auto"/>
        <w:ind w:left="0" w:leftChars="0"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投标费用：</w:t>
      </w:r>
      <w:r>
        <w:rPr>
          <w:rFonts w:hint="eastAsia" w:ascii="宋体" w:hAnsi="宋体" w:eastAsia="宋体" w:cs="宋体"/>
          <w:snapToGrid w:val="0"/>
          <w:color w:val="auto"/>
          <w:kern w:val="0"/>
          <w:sz w:val="24"/>
          <w:szCs w:val="24"/>
          <w:highlight w:val="none"/>
          <w:u w:val="single"/>
        </w:rPr>
        <w:t>投标人应承担所有准备和参加投标的相关费用，不论投标结果如何，招标人均无义务和责任承担这些费用。</w:t>
      </w:r>
    </w:p>
    <w:p w14:paraId="0DAECF25">
      <w:pPr>
        <w:pStyle w:val="5"/>
        <w:pageBreakBefore w:val="0"/>
        <w:wordWrap w:val="0"/>
        <w:overflowPunct/>
        <w:topLinePunct w:val="0"/>
        <w:bidi w:val="0"/>
        <w:snapToGrid w:val="0"/>
        <w:spacing w:before="0" w:beforeLines="0" w:beforeAutospacing="0" w:after="0" w:afterLines="0" w:afterAutospacing="0" w:line="360" w:lineRule="auto"/>
        <w:ind w:left="0" w:leftChars="0" w:firstLine="482" w:firstLineChars="200"/>
        <w:jc w:val="both"/>
        <w:rPr>
          <w:rFonts w:hint="eastAsia" w:ascii="宋体" w:hAnsi="宋体" w:eastAsia="宋体" w:cs="宋体"/>
          <w:b/>
          <w:snapToGrid w:val="0"/>
          <w:color w:val="auto"/>
          <w:sz w:val="24"/>
          <w:szCs w:val="24"/>
          <w:highlight w:val="none"/>
        </w:rPr>
      </w:pPr>
      <w:bookmarkStart w:id="15" w:name="_Toc11624"/>
      <w:bookmarkStart w:id="16" w:name="_Toc28907"/>
      <w:r>
        <w:rPr>
          <w:rFonts w:hint="eastAsia" w:ascii="宋体" w:hAnsi="宋体" w:eastAsia="宋体" w:cs="宋体"/>
          <w:b/>
          <w:snapToGrid w:val="0"/>
          <w:color w:val="auto"/>
          <w:sz w:val="24"/>
          <w:szCs w:val="24"/>
          <w:highlight w:val="none"/>
        </w:rPr>
        <w:t>2．投标人资格要求</w:t>
      </w:r>
      <w:bookmarkEnd w:id="15"/>
      <w:bookmarkEnd w:id="16"/>
      <w:bookmarkStart w:id="17" w:name="_Hlt74496495"/>
      <w:bookmarkEnd w:id="17"/>
    </w:p>
    <w:p w14:paraId="2D780CD8">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2</w:t>
      </w:r>
      <w:r>
        <w:rPr>
          <w:rFonts w:hint="eastAsia" w:ascii="宋体" w:hAnsi="宋体" w:eastAsia="宋体" w:cs="宋体"/>
          <w:b/>
          <w:bCs/>
          <w:color w:val="auto"/>
          <w:kern w:val="0"/>
          <w:sz w:val="24"/>
          <w:szCs w:val="24"/>
          <w:highlight w:val="none"/>
        </w:rPr>
        <w:t>.1</w:t>
      </w:r>
      <w:r>
        <w:rPr>
          <w:rFonts w:hint="eastAsia" w:ascii="宋体" w:hAnsi="宋体" w:eastAsia="宋体" w:cs="宋体"/>
          <w:color w:val="auto"/>
          <w:kern w:val="0"/>
          <w:sz w:val="24"/>
          <w:szCs w:val="24"/>
          <w:highlight w:val="none"/>
        </w:rPr>
        <w:t>本次招标</w:t>
      </w:r>
      <w:r>
        <w:rPr>
          <w:rFonts w:hint="eastAsia" w:ascii="宋体" w:hAnsi="宋体" w:eastAsia="宋体" w:cs="宋体"/>
          <w:b/>
          <w:bCs/>
          <w:color w:val="auto"/>
          <w:kern w:val="0"/>
          <w:sz w:val="24"/>
          <w:szCs w:val="24"/>
          <w:highlight w:val="none"/>
        </w:rPr>
        <w:t>接受</w:t>
      </w:r>
      <w:r>
        <w:rPr>
          <w:rFonts w:hint="eastAsia" w:ascii="宋体" w:hAnsi="宋体" w:eastAsia="宋体" w:cs="宋体"/>
          <w:color w:val="auto"/>
          <w:kern w:val="0"/>
          <w:sz w:val="24"/>
          <w:szCs w:val="24"/>
          <w:highlight w:val="none"/>
        </w:rPr>
        <w:t>联合体投标，联合体以一个投标人的身份共同投标。</w:t>
      </w:r>
    </w:p>
    <w:p w14:paraId="3AE686E0">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2.1.1</w:t>
      </w:r>
      <w:r>
        <w:rPr>
          <w:rFonts w:hint="eastAsia" w:ascii="宋体" w:hAnsi="宋体" w:eastAsia="宋体" w:cs="宋体"/>
          <w:color w:val="auto"/>
          <w:sz w:val="24"/>
          <w:szCs w:val="24"/>
          <w:highlight w:val="none"/>
        </w:rPr>
        <w:t>联合体成员数量不超过</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个。</w:t>
      </w:r>
    </w:p>
    <w:p w14:paraId="233903DE">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 xml:space="preserve">2.1.2 </w:t>
      </w:r>
      <w:r>
        <w:rPr>
          <w:rFonts w:hint="eastAsia" w:ascii="宋体" w:hAnsi="宋体" w:eastAsia="宋体" w:cs="宋体"/>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1A09923">
      <w:pPr>
        <w:pStyle w:val="3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2619C637">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2.1.4</w:t>
      </w:r>
      <w:r>
        <w:rPr>
          <w:rFonts w:hint="eastAsia" w:ascii="宋体" w:hAnsi="宋体" w:eastAsia="宋体" w:cs="宋体"/>
          <w:color w:val="auto"/>
          <w:sz w:val="24"/>
          <w:szCs w:val="24"/>
          <w:highlight w:val="none"/>
        </w:rPr>
        <w:t>联合体各方不得再以自己名义单独或参加其他联合体在本招标项目中投标，否则各相关投标均无效。</w:t>
      </w:r>
    </w:p>
    <w:p w14:paraId="0AE910B5">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 </w:t>
      </w:r>
      <w:r>
        <w:rPr>
          <w:rFonts w:hint="eastAsia" w:ascii="宋体" w:hAnsi="宋体" w:eastAsia="宋体" w:cs="宋体"/>
          <w:color w:val="auto"/>
          <w:sz w:val="24"/>
          <w:szCs w:val="24"/>
          <w:highlight w:val="none"/>
        </w:rPr>
        <w:t>资质要求</w:t>
      </w:r>
    </w:p>
    <w:p w14:paraId="375D1A77">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2.2.1 </w:t>
      </w:r>
      <w:r>
        <w:rPr>
          <w:rFonts w:hint="eastAsia" w:ascii="宋体" w:hAnsi="宋体" w:eastAsia="宋体" w:cs="宋体"/>
          <w:color w:val="auto"/>
          <w:sz w:val="24"/>
          <w:szCs w:val="24"/>
          <w:highlight w:val="none"/>
        </w:rPr>
        <w:t>投标人须具备独立法人资格，按国家法律经营。</w:t>
      </w:r>
    </w:p>
    <w:p w14:paraId="09F227B6">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2.2.2 </w:t>
      </w:r>
      <w:r>
        <w:rPr>
          <w:rFonts w:hint="eastAsia" w:ascii="宋体" w:hAnsi="宋体" w:eastAsia="宋体" w:cs="宋体"/>
          <w:color w:val="auto"/>
          <w:sz w:val="24"/>
          <w:szCs w:val="24"/>
          <w:highlight w:val="none"/>
        </w:rPr>
        <w:t>投标人须持有行政主管部门颁发的企业资质证书。</w:t>
      </w:r>
    </w:p>
    <w:p w14:paraId="534BD69D">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2.2.3 </w:t>
      </w:r>
      <w:r>
        <w:rPr>
          <w:rFonts w:hint="eastAsia" w:ascii="宋体" w:hAnsi="宋体" w:eastAsia="宋体" w:cs="宋体"/>
          <w:color w:val="auto"/>
          <w:sz w:val="24"/>
          <w:szCs w:val="24"/>
          <w:highlight w:val="none"/>
        </w:rPr>
        <w:t>参加投标的投标人可以是单</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独立法人或由不超过</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家独立法人组成的联合体（必须注明其中一家为牵头人），联合体各方不得再以自己的名义单独申请，也不得同时参加两个或两个以上的联合体进行本项目的投标。单一独立法人必须至少具备以下①资质，组成联合体投标的，联合后必须至少具备以下①资质，联合体牵头人必须</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施工单位</w:t>
      </w:r>
      <w:r>
        <w:rPr>
          <w:rFonts w:hint="eastAsia" w:ascii="宋体" w:hAnsi="宋体" w:eastAsia="宋体" w:cs="宋体"/>
          <w:color w:val="auto"/>
          <w:sz w:val="24"/>
          <w:szCs w:val="24"/>
          <w:highlight w:val="none"/>
        </w:rPr>
        <w:t>，由同一专业的单位组成的联合体，按照资质等级较低的单位确定资质等级：</w:t>
      </w:r>
    </w:p>
    <w:p w14:paraId="1E6BAD3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①施工资质：</w:t>
      </w:r>
      <w:r>
        <w:rPr>
          <w:rFonts w:hint="eastAsia" w:ascii="宋体" w:hAnsi="宋体" w:eastAsia="宋体" w:cs="宋体"/>
          <w:b/>
          <w:bCs/>
          <w:snapToGrid w:val="0"/>
          <w:color w:val="auto"/>
          <w:kern w:val="0"/>
          <w:sz w:val="24"/>
          <w:szCs w:val="24"/>
          <w:highlight w:val="none"/>
          <w:u w:val="single"/>
        </w:rPr>
        <w:t>市政公用工程施工总承包三级以上（含三级）</w:t>
      </w:r>
      <w:r>
        <w:rPr>
          <w:rFonts w:hint="eastAsia" w:ascii="宋体" w:hAnsi="宋体" w:eastAsia="宋体" w:cs="宋体"/>
          <w:b/>
          <w:bCs/>
          <w:color w:val="000000"/>
          <w:sz w:val="24"/>
          <w:szCs w:val="24"/>
          <w:highlight w:val="none"/>
          <w:u w:val="single"/>
          <w:lang w:eastAsia="zh-CN"/>
        </w:rPr>
        <w:t>。</w:t>
      </w:r>
    </w:p>
    <w:p w14:paraId="0A0BE571">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2.3 </w:t>
      </w:r>
      <w:r>
        <w:rPr>
          <w:rFonts w:hint="eastAsia" w:ascii="宋体" w:hAnsi="宋体" w:eastAsia="宋体" w:cs="宋体"/>
          <w:color w:val="auto"/>
          <w:sz w:val="24"/>
          <w:szCs w:val="24"/>
          <w:highlight w:val="none"/>
        </w:rPr>
        <w:t>相关人员要求</w:t>
      </w:r>
    </w:p>
    <w:p w14:paraId="1260F9BD">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 xml:space="preserve">2.3.1 </w:t>
      </w:r>
      <w:r>
        <w:rPr>
          <w:rFonts w:hint="eastAsia" w:ascii="宋体" w:hAnsi="宋体" w:eastAsia="宋体" w:cs="宋体"/>
          <w:snapToGrid w:val="0"/>
          <w:color w:val="auto"/>
          <w:kern w:val="0"/>
          <w:sz w:val="24"/>
          <w:szCs w:val="24"/>
          <w:highlight w:val="none"/>
        </w:rPr>
        <w:t>拟派项目经理为</w:t>
      </w:r>
      <w:r>
        <w:rPr>
          <w:rFonts w:hint="eastAsia" w:ascii="宋体" w:hAnsi="宋体" w:eastAsia="宋体" w:cs="宋体"/>
          <w:b/>
          <w:bCs/>
          <w:snapToGrid w:val="0"/>
          <w:color w:val="auto"/>
          <w:kern w:val="0"/>
          <w:sz w:val="24"/>
          <w:szCs w:val="24"/>
          <w:highlight w:val="none"/>
          <w:u w:val="single"/>
        </w:rPr>
        <w:t>市政公用工程</w:t>
      </w:r>
      <w:r>
        <w:rPr>
          <w:rFonts w:hint="eastAsia" w:ascii="宋体" w:hAnsi="宋体" w:eastAsia="宋体" w:cs="宋体"/>
          <w:snapToGrid w:val="0"/>
          <w:color w:val="auto"/>
          <w:kern w:val="0"/>
          <w:sz w:val="24"/>
          <w:szCs w:val="24"/>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47AB66D3">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auto"/>
          <w:sz w:val="24"/>
          <w:szCs w:val="24"/>
          <w:highlight w:val="none"/>
        </w:rPr>
      </w:pPr>
    </w:p>
    <w:p w14:paraId="0A2F6F34">
      <w:pPr>
        <w:pStyle w:val="32"/>
        <w:pageBreakBefore w:val="0"/>
        <w:wordWrap w:val="0"/>
        <w:overflowPunct/>
        <w:topLinePunct w:val="0"/>
        <w:bidi w:val="0"/>
        <w:adjustRightInd w:val="0"/>
        <w:snapToGrid w:val="0"/>
        <w:spacing w:beforeAutospacing="0" w:afterAutospacing="0"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2.3.2</w:t>
      </w:r>
      <w:r>
        <w:rPr>
          <w:rFonts w:hint="eastAsia" w:ascii="宋体" w:hAnsi="宋体" w:eastAsia="宋体" w:cs="宋体"/>
          <w:snapToGrid w:val="0"/>
          <w:color w:val="auto"/>
          <w:kern w:val="0"/>
          <w:sz w:val="24"/>
          <w:szCs w:val="24"/>
          <w:highlight w:val="none"/>
        </w:rPr>
        <w:t>拟派项目技术负责人须具备市政工程类相关专业</w:t>
      </w:r>
      <w:r>
        <w:rPr>
          <w:rFonts w:hint="eastAsia" w:ascii="宋体" w:hAnsi="宋体" w:eastAsia="宋体" w:cs="宋体"/>
          <w:snapToGrid w:val="0"/>
          <w:color w:val="auto"/>
          <w:kern w:val="0"/>
          <w:sz w:val="24"/>
          <w:szCs w:val="24"/>
          <w:highlight w:val="none"/>
          <w:u w:val="single"/>
        </w:rPr>
        <w:t xml:space="preserve"> 中 </w:t>
      </w:r>
      <w:r>
        <w:rPr>
          <w:rFonts w:hint="eastAsia" w:ascii="宋体" w:hAnsi="宋体" w:eastAsia="宋体" w:cs="宋体"/>
          <w:snapToGrid w:val="0"/>
          <w:color w:val="auto"/>
          <w:kern w:val="0"/>
          <w:sz w:val="24"/>
          <w:szCs w:val="24"/>
          <w:highlight w:val="none"/>
        </w:rPr>
        <w:t>级以上（含</w:t>
      </w:r>
      <w:r>
        <w:rPr>
          <w:rFonts w:hint="eastAsia" w:ascii="宋体" w:hAnsi="宋体" w:eastAsia="宋体" w:cs="宋体"/>
          <w:snapToGrid w:val="0"/>
          <w:color w:val="auto"/>
          <w:kern w:val="0"/>
          <w:sz w:val="24"/>
          <w:szCs w:val="24"/>
          <w:highlight w:val="none"/>
          <w:u w:val="single"/>
        </w:rPr>
        <w:t xml:space="preserve"> 中 </w:t>
      </w:r>
      <w:r>
        <w:rPr>
          <w:rFonts w:hint="eastAsia" w:ascii="宋体" w:hAnsi="宋体" w:eastAsia="宋体" w:cs="宋体"/>
          <w:snapToGrid w:val="0"/>
          <w:color w:val="auto"/>
          <w:kern w:val="0"/>
          <w:sz w:val="24"/>
          <w:szCs w:val="24"/>
          <w:highlight w:val="none"/>
        </w:rPr>
        <w:t>级）技术职称。</w:t>
      </w:r>
    </w:p>
    <w:p w14:paraId="2723B102">
      <w:pPr>
        <w:pStyle w:val="32"/>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w:t>
      </w:r>
    </w:p>
    <w:p w14:paraId="49C1F17C">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4 ．禁止投标条款：</w:t>
      </w:r>
    </w:p>
    <w:p w14:paraId="114E5752">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4.1  投标人不得存在下列情形之一：</w:t>
      </w:r>
    </w:p>
    <w:p w14:paraId="27D0558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（1）为招标人不具有独立法人资格的附属机构（单位）；</w:t>
      </w:r>
    </w:p>
    <w:p w14:paraId="423C9B44">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（2）为本招标项目前期准备提供设计或咨询服务的；</w:t>
      </w:r>
    </w:p>
    <w:p w14:paraId="4C89A19A">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（3）与本招标项目的其他投标人为同一个单位负责人；</w:t>
      </w:r>
    </w:p>
    <w:p w14:paraId="4670EC31">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（4）与本招标项目的其他投标人存在控股、管理关系；</w:t>
      </w:r>
    </w:p>
    <w:p w14:paraId="7B0319E2">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（5）为本招标项目的监理人；</w:t>
      </w:r>
    </w:p>
    <w:p w14:paraId="1E51045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（6）为本招标项目的代建人；</w:t>
      </w:r>
    </w:p>
    <w:p w14:paraId="3887D460">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（7）为本招标项目的招标代理机构；</w:t>
      </w:r>
    </w:p>
    <w:p w14:paraId="52EC51F9">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（8）与本招标项目的监理人或代建人或招标代理机构同为一个 法定代表人；</w:t>
      </w:r>
    </w:p>
    <w:p w14:paraId="5307919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（9）与本招标项目的监理人或代建人或招标代理机构存在控股或参股关系；</w:t>
      </w:r>
    </w:p>
    <w:p w14:paraId="7F7A17E9">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（10）与本招标项目的监理人或代建人或招标代理机构存在相互任职或工作关系；</w:t>
      </w:r>
    </w:p>
    <w:p w14:paraId="3814C9ED">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（11）被依法暂停或者取消投标资格；</w:t>
      </w:r>
    </w:p>
    <w:p w14:paraId="5CF89937">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（12）被责令停产停业、暂扣或者吊销许可证、暂扣或者吊销执照；</w:t>
      </w:r>
    </w:p>
    <w:p w14:paraId="25796C6B">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（13）进入清算程序，或被宣告破产，或其他丧失履约能力的情形；</w:t>
      </w:r>
    </w:p>
    <w:p w14:paraId="75CD7C2A">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（14）在最近三年内发生重大工程质量或安全问题（以相关行业主管部门的行政处罚决定或司法机关出具的有关法律文书为准）；</w:t>
      </w:r>
    </w:p>
    <w:p w14:paraId="32D782B8">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snapToGrid w:val="0"/>
          <w:color w:val="auto"/>
          <w:spacing w:val="0"/>
          <w:kern w:val="0"/>
          <w:sz w:val="24"/>
          <w:szCs w:val="24"/>
          <w:highlight w:val="none"/>
          <w:lang w:eastAsia="zh-CN"/>
        </w:rPr>
        <w:t>（15）被“信用中国 ”网站（https://www.creditchina.gov.cn）发布的《法人和非法人组织公共信用信息报告》列为严重失信主体名单的。</w:t>
      </w:r>
    </w:p>
    <w:p w14:paraId="1A9889D4">
      <w:pPr>
        <w:pStyle w:val="32"/>
        <w:pageBreakBefore w:val="0"/>
        <w:wordWrap w:val="0"/>
        <w:overflowPunct/>
        <w:topLinePunct w:val="0"/>
        <w:bidi w:val="0"/>
        <w:adjustRightInd w:val="0"/>
        <w:snapToGrid w:val="0"/>
        <w:spacing w:beforeAutospacing="0" w:afterAutospacing="0" w:line="360" w:lineRule="auto"/>
        <w:ind w:left="0" w:leftChars="0"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2.4.2 招标人拒绝以下名单中的单位参加本次投标：</w:t>
      </w:r>
    </w:p>
    <w:tbl>
      <w:tblPr>
        <w:tblStyle w:val="17"/>
        <w:tblW w:w="85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133"/>
        <w:gridCol w:w="3615"/>
      </w:tblGrid>
      <w:tr w14:paraId="5659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0" w:type="dxa"/>
            <w:noWrap w:val="0"/>
            <w:vAlign w:val="center"/>
          </w:tcPr>
          <w:p w14:paraId="539B84B5">
            <w:pPr>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133" w:type="dxa"/>
            <w:noWrap w:val="0"/>
            <w:vAlign w:val="center"/>
          </w:tcPr>
          <w:p w14:paraId="3D40B331">
            <w:pPr>
              <w:pageBreakBefore w:val="0"/>
              <w:wordWrap w:val="0"/>
              <w:overflowPunct/>
              <w:topLinePunct w:val="0"/>
              <w:bidi w:val="0"/>
              <w:adjustRightInd w:val="0"/>
              <w:snapToGrid w:val="0"/>
              <w:spacing w:beforeAutospacing="0" w:afterAutospacing="0" w:line="240" w:lineRule="auto"/>
              <w:ind w:left="0" w:leftChars="0"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615" w:type="dxa"/>
            <w:noWrap w:val="0"/>
            <w:vAlign w:val="center"/>
          </w:tcPr>
          <w:p w14:paraId="7BE68B0E">
            <w:pPr>
              <w:pageBreakBefore w:val="0"/>
              <w:wordWrap w:val="0"/>
              <w:overflowPunct/>
              <w:topLinePunct w:val="0"/>
              <w:bidi w:val="0"/>
              <w:adjustRightInd w:val="0"/>
              <w:snapToGrid w:val="0"/>
              <w:spacing w:beforeAutospacing="0" w:afterAutospacing="0" w:line="240" w:lineRule="auto"/>
              <w:ind w:left="0" w:leftChars="0"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9DC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80" w:type="dxa"/>
            <w:noWrap w:val="0"/>
            <w:vAlign w:val="center"/>
          </w:tcPr>
          <w:p w14:paraId="0D150EDF">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rPr>
            </w:pPr>
            <w:r>
              <w:rPr>
                <w:rFonts w:hint="eastAsia" w:ascii="宋体" w:hAnsi="宋体" w:eastAsia="宋体" w:cs="宋体"/>
                <w:iCs/>
                <w:snapToGrid w:val="0"/>
                <w:color w:val="auto"/>
                <w:kern w:val="0"/>
                <w:sz w:val="24"/>
                <w:szCs w:val="24"/>
                <w:highlight w:val="yellow"/>
              </w:rPr>
              <w:t>1</w:t>
            </w:r>
          </w:p>
        </w:tc>
        <w:tc>
          <w:tcPr>
            <w:tcW w:w="4133" w:type="dxa"/>
            <w:noWrap w:val="0"/>
            <w:vAlign w:val="center"/>
          </w:tcPr>
          <w:p w14:paraId="1C23AE8F">
            <w:pPr>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bCs/>
                <w:snapToGrid w:val="0"/>
                <w:color w:val="auto"/>
                <w:kern w:val="0"/>
                <w:sz w:val="24"/>
                <w:szCs w:val="24"/>
                <w:highlight w:val="yellow"/>
                <w:lang w:val="en-US" w:eastAsia="zh-CN" w:bidi="ar-SA"/>
              </w:rPr>
            </w:pPr>
            <w:r>
              <w:rPr>
                <w:rFonts w:hint="eastAsia" w:ascii="宋体" w:hAnsi="宋体" w:eastAsia="宋体" w:cs="宋体"/>
                <w:bCs/>
                <w:snapToGrid w:val="0"/>
                <w:color w:val="auto"/>
                <w:kern w:val="0"/>
                <w:sz w:val="24"/>
                <w:szCs w:val="24"/>
                <w:highlight w:val="none"/>
                <w:lang w:val="en-US" w:eastAsia="zh-CN" w:bidi="ar-SA"/>
              </w:rPr>
              <w:t>首盛国际工程咨询集团有限公司</w:t>
            </w:r>
          </w:p>
        </w:tc>
        <w:tc>
          <w:tcPr>
            <w:tcW w:w="3615" w:type="dxa"/>
            <w:noWrap w:val="0"/>
            <w:vAlign w:val="center"/>
          </w:tcPr>
          <w:p w14:paraId="167A2388">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rPr>
              <w:t>为本招标项目的造价咨询单位</w:t>
            </w:r>
          </w:p>
        </w:tc>
      </w:tr>
      <w:tr w14:paraId="6A0A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0" w:type="dxa"/>
            <w:noWrap w:val="0"/>
            <w:vAlign w:val="center"/>
          </w:tcPr>
          <w:p w14:paraId="17FFC688">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rPr>
            </w:pPr>
            <w:r>
              <w:rPr>
                <w:rFonts w:hint="eastAsia" w:ascii="宋体" w:hAnsi="宋体" w:eastAsia="宋体" w:cs="宋体"/>
                <w:iCs/>
                <w:snapToGrid w:val="0"/>
                <w:color w:val="auto"/>
                <w:kern w:val="0"/>
                <w:sz w:val="24"/>
                <w:szCs w:val="24"/>
                <w:highlight w:val="yellow"/>
              </w:rPr>
              <w:t>2</w:t>
            </w:r>
          </w:p>
        </w:tc>
        <w:tc>
          <w:tcPr>
            <w:tcW w:w="4133" w:type="dxa"/>
            <w:noWrap w:val="0"/>
            <w:vAlign w:val="center"/>
          </w:tcPr>
          <w:p w14:paraId="78EDCC0E">
            <w:pPr>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lang w:val="en-US" w:eastAsia="zh-CN" w:bidi="ar-SA"/>
              </w:rPr>
              <w:t>中联玉德设计咨询有限公司</w:t>
            </w:r>
          </w:p>
        </w:tc>
        <w:tc>
          <w:tcPr>
            <w:tcW w:w="3615" w:type="dxa"/>
            <w:noWrap w:val="0"/>
            <w:vAlign w:val="center"/>
          </w:tcPr>
          <w:p w14:paraId="59039AF7">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rPr>
              <w:t>为本招标项目的设计单位</w:t>
            </w:r>
          </w:p>
        </w:tc>
      </w:tr>
      <w:tr w14:paraId="4C3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0" w:type="dxa"/>
            <w:noWrap w:val="0"/>
            <w:vAlign w:val="center"/>
          </w:tcPr>
          <w:p w14:paraId="0D15C91F">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rPr>
            </w:pPr>
            <w:r>
              <w:rPr>
                <w:rFonts w:hint="eastAsia" w:ascii="宋体" w:hAnsi="宋体" w:eastAsia="宋体" w:cs="宋体"/>
                <w:iCs/>
                <w:snapToGrid w:val="0"/>
                <w:color w:val="auto"/>
                <w:kern w:val="0"/>
                <w:sz w:val="24"/>
                <w:szCs w:val="24"/>
                <w:highlight w:val="yellow"/>
              </w:rPr>
              <w:t>3</w:t>
            </w:r>
          </w:p>
        </w:tc>
        <w:tc>
          <w:tcPr>
            <w:tcW w:w="4133" w:type="dxa"/>
            <w:noWrap w:val="0"/>
            <w:vAlign w:val="center"/>
          </w:tcPr>
          <w:p w14:paraId="5B6EAF46">
            <w:pPr>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color w:val="auto"/>
                <w:sz w:val="24"/>
                <w:szCs w:val="24"/>
                <w:highlight w:val="none"/>
                <w:lang w:eastAsia="zh-CN"/>
              </w:rPr>
              <w:t>广东粤圣项目管理有限公司</w:t>
            </w:r>
          </w:p>
        </w:tc>
        <w:tc>
          <w:tcPr>
            <w:tcW w:w="3615" w:type="dxa"/>
            <w:noWrap w:val="0"/>
            <w:vAlign w:val="center"/>
          </w:tcPr>
          <w:p w14:paraId="1077F952">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rPr>
              <w:t>为本招标项目的招标代理机构</w:t>
            </w:r>
          </w:p>
        </w:tc>
      </w:tr>
      <w:tr w14:paraId="32BA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0" w:type="dxa"/>
            <w:noWrap w:val="0"/>
            <w:vAlign w:val="center"/>
          </w:tcPr>
          <w:p w14:paraId="731CD76B">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rPr>
            </w:pPr>
            <w:r>
              <w:rPr>
                <w:rFonts w:hint="eastAsia" w:ascii="宋体" w:hAnsi="宋体" w:eastAsia="宋体" w:cs="宋体"/>
                <w:iCs/>
                <w:snapToGrid w:val="0"/>
                <w:color w:val="auto"/>
                <w:kern w:val="0"/>
                <w:sz w:val="24"/>
                <w:szCs w:val="24"/>
                <w:highlight w:val="yellow"/>
                <w:lang w:val="en-US" w:eastAsia="zh-CN"/>
              </w:rPr>
              <w:t>4</w:t>
            </w:r>
          </w:p>
        </w:tc>
        <w:tc>
          <w:tcPr>
            <w:tcW w:w="4133" w:type="dxa"/>
            <w:noWrap w:val="0"/>
            <w:vAlign w:val="center"/>
          </w:tcPr>
          <w:p w14:paraId="5A032465">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lang w:eastAsia="zh-CN"/>
              </w:rPr>
              <w:t>韶关市曲江区马坝镇人民政府</w:t>
            </w:r>
          </w:p>
        </w:tc>
        <w:tc>
          <w:tcPr>
            <w:tcW w:w="3615" w:type="dxa"/>
            <w:noWrap w:val="0"/>
            <w:vAlign w:val="center"/>
          </w:tcPr>
          <w:p w14:paraId="783C77BA">
            <w:pPr>
              <w:pStyle w:val="32"/>
              <w:pageBreakBefore w:val="0"/>
              <w:wordWrap w:val="0"/>
              <w:overflowPunct/>
              <w:topLinePunct w:val="0"/>
              <w:bidi w:val="0"/>
              <w:adjustRightInd w:val="0"/>
              <w:snapToGrid w:val="0"/>
              <w:spacing w:beforeAutospacing="0" w:afterAutospacing="0" w:line="240" w:lineRule="auto"/>
              <w:jc w:val="center"/>
              <w:rPr>
                <w:rFonts w:hint="eastAsia" w:ascii="宋体" w:hAnsi="宋体" w:eastAsia="宋体" w:cs="宋体"/>
                <w:iCs/>
                <w:snapToGrid w:val="0"/>
                <w:color w:val="auto"/>
                <w:kern w:val="0"/>
                <w:sz w:val="24"/>
                <w:szCs w:val="24"/>
                <w:highlight w:val="yellow"/>
                <w:lang w:val="en-US" w:eastAsia="zh-CN" w:bidi="ar-SA"/>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eastAsia="zh-CN"/>
              </w:rPr>
              <w:t>招标人</w:t>
            </w:r>
          </w:p>
        </w:tc>
      </w:tr>
    </w:tbl>
    <w:p w14:paraId="3C76E972">
      <w:pPr>
        <w:pageBreakBefore w:val="0"/>
        <w:tabs>
          <w:tab w:val="left" w:pos="7020"/>
        </w:tabs>
        <w:wordWrap w:val="0"/>
        <w:overflowPunct/>
        <w:topLinePunct w:val="0"/>
        <w:bidi w:val="0"/>
        <w:adjustRightInd w:val="0"/>
        <w:snapToGrid w:val="0"/>
        <w:spacing w:beforeAutospacing="0" w:afterAutospacing="0" w:line="360" w:lineRule="auto"/>
        <w:ind w:left="0" w:leftChars="0" w:firstLine="482" w:firstLineChars="200"/>
        <w:rPr>
          <w:rFonts w:hint="eastAsia" w:ascii="宋体" w:hAnsi="宋体" w:eastAsia="宋体" w:cs="宋体"/>
          <w:b/>
          <w:bCs/>
          <w:snapToGrid w:val="0"/>
          <w:color w:val="auto"/>
          <w:kern w:val="0"/>
          <w:sz w:val="24"/>
          <w:szCs w:val="24"/>
          <w:highlight w:val="none"/>
        </w:rPr>
      </w:pPr>
    </w:p>
    <w:p w14:paraId="525B7E5A">
      <w:pPr>
        <w:pageBreakBefore w:val="0"/>
        <w:tabs>
          <w:tab w:val="left" w:pos="7020"/>
        </w:tabs>
        <w:wordWrap w:val="0"/>
        <w:overflowPunct/>
        <w:topLinePunct w:val="0"/>
        <w:bidi w:val="0"/>
        <w:adjustRightInd w:val="0"/>
        <w:snapToGrid w:val="0"/>
        <w:spacing w:beforeAutospacing="0" w:afterAutospacing="0" w:line="360" w:lineRule="auto"/>
        <w:ind w:left="0" w:leftChars="0"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2.5</w:t>
      </w:r>
      <w:r>
        <w:rPr>
          <w:rFonts w:hint="eastAsia" w:ascii="宋体" w:hAnsi="宋体" w:eastAsia="宋体" w:cs="宋体"/>
          <w:snapToGrid w:val="0"/>
          <w:color w:val="auto"/>
          <w:kern w:val="0"/>
          <w:sz w:val="24"/>
          <w:szCs w:val="24"/>
          <w:highlight w:val="none"/>
        </w:rPr>
        <w:t xml:space="preserve"> 其他要求</w:t>
      </w:r>
    </w:p>
    <w:p w14:paraId="2AD84A75">
      <w:pPr>
        <w:pageBreakBefore w:val="0"/>
        <w:tabs>
          <w:tab w:val="left" w:pos="7020"/>
        </w:tabs>
        <w:wordWrap w:val="0"/>
        <w:overflowPunct/>
        <w:topLinePunct w:val="0"/>
        <w:bidi w:val="0"/>
        <w:adjustRightInd w:val="0"/>
        <w:snapToGrid w:val="0"/>
        <w:spacing w:beforeAutospacing="0" w:afterAutospacing="0" w:line="360" w:lineRule="auto"/>
        <w:ind w:left="0" w:leftChars="0" w:firstLine="480" w:firstLineChars="200"/>
        <w:rPr>
          <w:rFonts w:ascii="Times New Roman"/>
          <w:snapToGrid w:val="0"/>
          <w:color w:val="auto"/>
          <w:kern w:val="0"/>
          <w:highlight w:val="none"/>
        </w:rPr>
      </w:pPr>
      <w:r>
        <w:rPr>
          <w:rFonts w:hint="eastAsia" w:ascii="宋体" w:hAnsi="宋体" w:eastAsia="宋体" w:cs="宋体"/>
          <w:snapToGrid w:val="0"/>
          <w:color w:val="auto"/>
          <w:kern w:val="0"/>
          <w:sz w:val="24"/>
          <w:szCs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w:t>
      </w:r>
      <w:r>
        <w:rPr>
          <w:rFonts w:ascii="Times New Roman"/>
          <w:snapToGrid w:val="0"/>
          <w:color w:val="auto"/>
          <w:kern w:val="0"/>
          <w:highlight w:val="none"/>
        </w:rPr>
        <w:t>。</w:t>
      </w:r>
    </w:p>
    <w:p w14:paraId="15D1F416">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18" w:name="_Toc29340"/>
      <w:r>
        <w:rPr>
          <w:rFonts w:hint="eastAsia" w:ascii="宋体" w:hAnsi="宋体" w:eastAsia="宋体" w:cs="宋体"/>
          <w:b/>
          <w:bCs/>
          <w:color w:val="auto"/>
          <w:spacing w:val="0"/>
          <w:sz w:val="24"/>
          <w:szCs w:val="24"/>
          <w:highlight w:val="none"/>
        </w:rPr>
        <w:t>3．招标文件的获取</w:t>
      </w:r>
      <w:bookmarkEnd w:id="11"/>
      <w:bookmarkEnd w:id="18"/>
    </w:p>
    <w:p w14:paraId="062171A6">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1D01F43D">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2202A6B7">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4D07D799">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7D8C8C64">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3E500E91">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D91D7D">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28B6DFAD">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yellow"/>
          <w:u w:val="single"/>
          <w:lang w:val="en-US" w:eastAsia="zh-CN"/>
        </w:rPr>
        <w:t>50000.00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45B9E994">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025DD3A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19" w:name="bookmark117"/>
      <w:bookmarkEnd w:id="19"/>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4370834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C81C690">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1E1D4FB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7AA98E3">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4DEB049B">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0" w:name="bookmark78"/>
      <w:bookmarkEnd w:id="20"/>
      <w:bookmarkStart w:id="21" w:name="bookmark64"/>
      <w:bookmarkEnd w:id="21"/>
      <w:bookmarkStart w:id="22" w:name="_Toc16298"/>
      <w:bookmarkStart w:id="23"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2"/>
      <w:bookmarkEnd w:id="23"/>
    </w:p>
    <w:p w14:paraId="03461DC3">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90个日历天</w:t>
      </w:r>
      <w:r>
        <w:rPr>
          <w:rFonts w:hint="eastAsia" w:ascii="宋体" w:hAnsi="宋体" w:eastAsia="宋体" w:cs="宋体"/>
          <w:color w:val="auto"/>
          <w:spacing w:val="0"/>
          <w:sz w:val="24"/>
          <w:szCs w:val="24"/>
          <w:highlight w:val="none"/>
        </w:rPr>
        <w:t>，中标人必须在招标工期内完成招标范围内的全部内容。</w:t>
      </w:r>
    </w:p>
    <w:p w14:paraId="474BA81B">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4" w:name="_Toc27150"/>
      <w:bookmarkStart w:id="25"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4"/>
      <w:bookmarkEnd w:id="25"/>
    </w:p>
    <w:p w14:paraId="1002D977">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1D66894B">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63F93060">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94490D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BEB46E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5EC9E7C7">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5A1434AF">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B9F7067">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6" w:name="_Toc24173"/>
      <w:bookmarkStart w:id="27" w:name="_Toc7763"/>
      <w:r>
        <w:rPr>
          <w:rFonts w:hint="eastAsia" w:ascii="宋体" w:hAnsi="宋体" w:eastAsia="宋体" w:cs="宋体"/>
          <w:b/>
          <w:bCs/>
          <w:color w:val="auto"/>
          <w:spacing w:val="0"/>
          <w:sz w:val="24"/>
          <w:szCs w:val="24"/>
          <w:highlight w:val="none"/>
        </w:rPr>
        <w:t>6 ．施工条件及现场踏勘</w:t>
      </w:r>
      <w:bookmarkEnd w:id="26"/>
      <w:bookmarkEnd w:id="27"/>
    </w:p>
    <w:p w14:paraId="20BA5CA5">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临时道路需要招标人要求保证但不限于保留至少一条足够行人通行的临时道路</w:t>
      </w:r>
      <w:r>
        <w:rPr>
          <w:rFonts w:hint="eastAsia" w:ascii="宋体" w:hAnsi="宋体" w:eastAsia="宋体" w:cs="宋体"/>
          <w:color w:val="auto"/>
          <w:spacing w:val="0"/>
          <w:sz w:val="24"/>
          <w:szCs w:val="24"/>
          <w:highlight w:val="none"/>
        </w:rPr>
        <w:t>）。</w:t>
      </w:r>
    </w:p>
    <w:p w14:paraId="5103988C">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28" w:name="bookmark118"/>
      <w:bookmarkEnd w:id="28"/>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733D2F9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4DCDA93">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52ABD7ED">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635FDD63">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6D263223">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C338073">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29" w:name="bookmark81"/>
      <w:bookmarkEnd w:id="29"/>
      <w:bookmarkStart w:id="30" w:name="bookmark67"/>
      <w:bookmarkEnd w:id="30"/>
      <w:bookmarkStart w:id="31" w:name="bookmark69"/>
      <w:bookmarkEnd w:id="31"/>
      <w:bookmarkStart w:id="32" w:name="_Toc28189"/>
      <w:bookmarkStart w:id="33" w:name="_Toc15543"/>
      <w:r>
        <w:rPr>
          <w:rFonts w:hint="eastAsia" w:ascii="宋体" w:hAnsi="宋体" w:eastAsia="宋体" w:cs="宋体"/>
          <w:b/>
          <w:bCs/>
          <w:color w:val="auto"/>
          <w:spacing w:val="0"/>
          <w:sz w:val="24"/>
          <w:szCs w:val="24"/>
          <w:highlight w:val="none"/>
        </w:rPr>
        <w:t>7 ．招标文件的提问和答疑</w:t>
      </w:r>
      <w:bookmarkEnd w:id="32"/>
      <w:bookmarkEnd w:id="33"/>
    </w:p>
    <w:p w14:paraId="6AF83406">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6DA114B8">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8B4B7A2">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7D0F7DC9">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rPr>
      </w:pPr>
      <w:bookmarkStart w:id="34" w:name="_Toc6897"/>
      <w:bookmarkStart w:id="35" w:name="_Toc25170"/>
      <w:r>
        <w:rPr>
          <w:rFonts w:hint="eastAsia" w:ascii="宋体" w:hAnsi="宋体" w:eastAsia="宋体" w:cs="宋体"/>
          <w:b/>
          <w:bCs/>
          <w:color w:val="auto"/>
          <w:spacing w:val="0"/>
          <w:sz w:val="24"/>
          <w:szCs w:val="24"/>
          <w:highlight w:val="none"/>
        </w:rPr>
        <w:t>8 ．</w:t>
      </w:r>
      <w:bookmarkEnd w:id="34"/>
      <w:r>
        <w:rPr>
          <w:rFonts w:hint="eastAsia" w:ascii="宋体" w:hAnsi="宋体" w:eastAsia="宋体" w:cs="宋体"/>
          <w:b/>
          <w:bCs/>
          <w:color w:val="auto"/>
          <w:spacing w:val="0"/>
          <w:sz w:val="24"/>
          <w:szCs w:val="24"/>
          <w:highlight w:val="none"/>
          <w:lang w:val="en-US" w:eastAsia="zh-CN"/>
        </w:rPr>
        <w:t>最高投标限价</w:t>
      </w:r>
      <w:bookmarkEnd w:id="35"/>
    </w:p>
    <w:p w14:paraId="3576ADAD">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65116B5F">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E6079EC">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4FF3A8F">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3458AB67">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6" w:name="bookmark119"/>
      <w:bookmarkEnd w:id="36"/>
      <w:r>
        <w:rPr>
          <w:rFonts w:hint="eastAsia" w:ascii="宋体" w:hAnsi="宋体" w:eastAsia="宋体" w:cs="宋体"/>
          <w:color w:val="auto"/>
          <w:spacing w:val="0"/>
          <w:sz w:val="24"/>
          <w:szCs w:val="24"/>
          <w:highlight w:val="none"/>
        </w:rPr>
        <w:t>（4）招标文件及招标工程量清单；</w:t>
      </w:r>
    </w:p>
    <w:p w14:paraId="3CD70E63">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64AAE475">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7D623C2E">
      <w:pPr>
        <w:keepNext w:val="0"/>
        <w:keepLines w:val="0"/>
        <w:pageBreakBefore w:val="0"/>
        <w:wordWrap w:val="0"/>
        <w:overflowPunct/>
        <w:topLinePunct w:val="0"/>
        <w:bidi w:val="0"/>
        <w:spacing w:before="157" w:line="36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724767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eastAsia="宋体" w:cs="宋体"/>
          <w:b/>
          <w:bCs/>
          <w:color w:val="auto"/>
          <w:spacing w:val="0"/>
          <w:sz w:val="24"/>
          <w:szCs w:val="24"/>
          <w:highlight w:val="none"/>
        </w:rPr>
        <w:t xml:space="preserve">8.2 </w:t>
      </w:r>
      <w:r>
        <w:rPr>
          <w:rFonts w:hint="eastAsia" w:ascii="宋体" w:hAnsi="宋体" w:eastAsia="宋体" w:cs="宋体"/>
          <w:b/>
          <w:bCs/>
          <w:color w:val="auto"/>
          <w:highlight w:val="none"/>
        </w:rPr>
        <w:t>本次招标项目招标控制价为人</w:t>
      </w:r>
      <w:r>
        <w:rPr>
          <w:rFonts w:hint="eastAsia" w:ascii="宋体" w:hAnsi="宋体" w:eastAsia="宋体" w:cs="宋体"/>
          <w:b/>
          <w:bCs/>
          <w:color w:val="auto"/>
          <w:sz w:val="24"/>
          <w:szCs w:val="24"/>
          <w:highlight w:val="none"/>
        </w:rPr>
        <w:t>民币(大写)：</w:t>
      </w:r>
      <w:r>
        <w:rPr>
          <w:rStyle w:val="22"/>
          <w:rFonts w:ascii="Segoe UI" w:hAnsi="Segoe UI" w:eastAsia="Segoe UI" w:cs="Segoe UI"/>
          <w:b/>
          <w:bCs/>
          <w:i w:val="0"/>
          <w:iCs w:val="0"/>
          <w:caps w:val="0"/>
          <w:color w:val="555555"/>
          <w:spacing w:val="0"/>
          <w:sz w:val="24"/>
          <w:szCs w:val="24"/>
        </w:rPr>
        <w:t>叁佰陆拾陆万玖仟陆佰叁拾壹元肆角陆分</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3669631.46</w:t>
      </w:r>
      <w:r>
        <w:rPr>
          <w:rFonts w:hint="eastAsia" w:ascii="宋体" w:hAnsi="宋体" w:eastAsia="宋体" w:cs="宋体"/>
          <w:b/>
          <w:bCs/>
          <w:color w:val="auto"/>
          <w:sz w:val="24"/>
          <w:szCs w:val="24"/>
          <w:highlight w:val="none"/>
          <w:u w:val="none"/>
        </w:rPr>
        <w:t>元）</w:t>
      </w:r>
      <w:r>
        <w:rPr>
          <w:rFonts w:hint="eastAsia" w:ascii="宋体" w:hAnsi="宋体" w:eastAsia="宋体" w:cs="宋体"/>
          <w:b/>
          <w:bCs/>
          <w:color w:val="auto"/>
          <w:sz w:val="24"/>
          <w:szCs w:val="24"/>
          <w:highlight w:val="none"/>
        </w:rPr>
        <w:t>。其中：</w:t>
      </w:r>
      <w:r>
        <w:rPr>
          <w:rFonts w:hint="eastAsia" w:ascii="宋体" w:hAnsi="宋体" w:cs="宋体"/>
          <w:b/>
          <w:bCs/>
          <w:color w:val="auto"/>
          <w:sz w:val="24"/>
          <w:szCs w:val="24"/>
          <w:highlight w:val="none"/>
          <w:lang w:val="en-US" w:eastAsia="zh-CN"/>
        </w:rPr>
        <w:t>暂列金</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293409.29</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专业工程</w:t>
      </w:r>
      <w:r>
        <w:rPr>
          <w:rFonts w:hint="eastAsia" w:ascii="宋体" w:hAnsi="宋体" w:cs="宋体"/>
          <w:b/>
          <w:bCs/>
          <w:color w:val="auto"/>
          <w:sz w:val="24"/>
          <w:szCs w:val="24"/>
          <w:highlight w:val="none"/>
          <w:lang w:val="en-US" w:eastAsia="zh-CN"/>
        </w:rPr>
        <w:t>暂估价</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66630.820</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安全生产措施费</w:t>
      </w:r>
      <w:r>
        <w:rPr>
          <w:rFonts w:hint="eastAsia" w:ascii="宋体" w:hAnsi="宋体" w:cs="宋体"/>
          <w:b/>
          <w:bCs/>
          <w:color w:val="auto"/>
          <w:sz w:val="24"/>
          <w:szCs w:val="24"/>
          <w:highlight w:val="none"/>
          <w:lang w:val="en-US" w:eastAsia="zh-CN"/>
        </w:rPr>
        <w:t>（不得低于）</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u w:val="single"/>
          <w:lang w:val="en-US" w:eastAsia="zh-CN"/>
        </w:rPr>
        <w:t>115240.82</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w:t>
      </w:r>
    </w:p>
    <w:p w14:paraId="61CEE3F6">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firstLine="482"/>
        <w:textAlignment w:val="auto"/>
        <w:rPr>
          <w:rFonts w:hint="default" w:ascii="微软雅黑" w:hAnsi="微软雅黑" w:eastAsia="宋体" w:cs="微软雅黑"/>
          <w:b/>
          <w:bCs/>
          <w:i w:val="0"/>
          <w:iCs w:val="0"/>
          <w:caps w:val="0"/>
          <w:spacing w:val="0"/>
          <w:sz w:val="21"/>
          <w:szCs w:val="21"/>
          <w:lang w:val="en-US" w:eastAsia="zh-CN"/>
        </w:rPr>
      </w:pPr>
      <w:r>
        <w:rPr>
          <w:rFonts w:hint="eastAsia" w:ascii="宋体" w:hAnsi="宋体" w:eastAsia="宋体" w:cs="宋体"/>
          <w:b/>
          <w:bCs/>
          <w:i w:val="0"/>
          <w:iCs w:val="0"/>
          <w:caps w:val="0"/>
          <w:spacing w:val="0"/>
          <w:sz w:val="24"/>
          <w:szCs w:val="24"/>
          <w:shd w:val="clear" w:color="auto" w:fill="FFFFFF"/>
        </w:rPr>
        <w:t>注：本项目招标控制价由韶关市曲江区投资评审中心提供。</w:t>
      </w:r>
      <w:r>
        <w:rPr>
          <w:rFonts w:hint="eastAsia" w:ascii="宋体" w:hAnsi="宋体" w:eastAsia="宋体" w:cs="宋体"/>
          <w:b/>
          <w:bCs/>
          <w:i w:val="0"/>
          <w:iCs w:val="0"/>
          <w:caps w:val="0"/>
          <w:spacing w:val="0"/>
          <w:sz w:val="24"/>
          <w:szCs w:val="24"/>
          <w:shd w:val="clear" w:color="auto" w:fill="FFFFFF"/>
          <w:lang w:val="en-US" w:eastAsia="zh-CN"/>
        </w:rPr>
        <w:t>招标控制价已按韶曲府办【2025】8号文规定</w:t>
      </w:r>
      <w:r>
        <w:rPr>
          <w:rFonts w:hint="eastAsia" w:ascii="宋体" w:hAnsi="宋体" w:eastAsia="宋体" w:cs="宋体"/>
          <w:b/>
          <w:bCs/>
          <w:i w:val="0"/>
          <w:iCs w:val="0"/>
          <w:caps w:val="0"/>
          <w:spacing w:val="0"/>
          <w:sz w:val="24"/>
          <w:szCs w:val="24"/>
          <w:shd w:val="clear" w:color="auto" w:fill="FFFFFF"/>
        </w:rPr>
        <w:t>土建工程下浮5%</w:t>
      </w:r>
      <w:r>
        <w:rPr>
          <w:rFonts w:hint="eastAsia" w:ascii="宋体" w:hAnsi="宋体" w:eastAsia="宋体" w:cs="宋体"/>
          <w:b/>
          <w:bCs/>
          <w:i w:val="0"/>
          <w:iCs w:val="0"/>
          <w:caps w:val="0"/>
          <w:spacing w:val="0"/>
          <w:sz w:val="24"/>
          <w:szCs w:val="24"/>
          <w:shd w:val="clear" w:color="auto" w:fill="FFFFFF"/>
          <w:lang w:eastAsia="zh-CN"/>
        </w:rPr>
        <w:t>，</w:t>
      </w:r>
      <w:r>
        <w:rPr>
          <w:rFonts w:hint="eastAsia" w:ascii="宋体" w:hAnsi="宋体" w:eastAsia="宋体" w:cs="宋体"/>
          <w:b/>
          <w:bCs/>
          <w:i w:val="0"/>
          <w:iCs w:val="0"/>
          <w:caps w:val="0"/>
          <w:spacing w:val="0"/>
          <w:sz w:val="24"/>
          <w:szCs w:val="24"/>
          <w:shd w:val="clear" w:color="auto" w:fill="FFFFFF"/>
          <w:lang w:val="en-US" w:eastAsia="zh-CN"/>
        </w:rPr>
        <w:t>绿化、</w:t>
      </w:r>
      <w:r>
        <w:rPr>
          <w:rFonts w:hint="eastAsia" w:ascii="宋体" w:hAnsi="宋体" w:eastAsia="宋体" w:cs="宋体"/>
          <w:b/>
          <w:bCs/>
          <w:i w:val="0"/>
          <w:iCs w:val="0"/>
          <w:caps w:val="0"/>
          <w:spacing w:val="0"/>
          <w:sz w:val="24"/>
          <w:szCs w:val="24"/>
          <w:shd w:val="clear" w:color="auto" w:fill="FFFFFF"/>
        </w:rPr>
        <w:t>安装工程下浮8%作为本项目招标控制价，投标人自行考虑报价。</w:t>
      </w:r>
    </w:p>
    <w:p w14:paraId="2686864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538B3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本招标项目以暂估价形式列入招标工程量清单中的材料、工程设备、专业工程（以下统称“暂估价项目”）包括：（详见招标工程量清单）具体以财政评审中心出具的《工程招标控制价审查意见》及《招标工程量清单》为准，在投标截止时间 15 天前以补充通知的形式在全国公共资源交易平台（广东省•韶关市）（https://ygp. gdzwfw.gov.cn/ggzy-portal/#/440200/index）公布。以上为招标人在工程量清单中 提供的用于支付必然发生但暂时不能确定价格的材料、工程设备的单价以及专业工程的金额。投标人必须按招标工程量清单中列出的单价、金额统一报价，其结算原则按 本招标文件相关条款执行。</w:t>
      </w:r>
    </w:p>
    <w:p w14:paraId="2E669A27">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07F7FE9F">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1579A611">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4095D7CC">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AEE971">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B33A9BC">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5DA2571A">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01AB75DC">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37" w:name="_Toc22978"/>
      <w:bookmarkStart w:id="38" w:name="_Toc7895"/>
      <w:r>
        <w:rPr>
          <w:rFonts w:hint="eastAsia" w:ascii="宋体" w:hAnsi="宋体" w:eastAsia="宋体" w:cs="宋体"/>
          <w:b/>
          <w:bCs/>
          <w:color w:val="auto"/>
          <w:spacing w:val="0"/>
          <w:sz w:val="24"/>
          <w:szCs w:val="24"/>
          <w:highlight w:val="none"/>
        </w:rPr>
        <w:t>9 ．投标报价</w:t>
      </w:r>
      <w:bookmarkEnd w:id="37"/>
      <w:bookmarkEnd w:id="38"/>
    </w:p>
    <w:p w14:paraId="4486FCA3">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24B485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21850D08">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F4FCBC7">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39" w:name="bookmark120"/>
      <w:bookmarkEnd w:id="39"/>
      <w:r>
        <w:rPr>
          <w:rFonts w:hint="eastAsia" w:ascii="宋体" w:hAnsi="宋体" w:eastAsia="宋体" w:cs="宋体"/>
          <w:color w:val="auto"/>
          <w:spacing w:val="0"/>
          <w:sz w:val="24"/>
          <w:szCs w:val="24"/>
          <w:highlight w:val="none"/>
        </w:rPr>
        <w:t>（3）企业定额；</w:t>
      </w:r>
    </w:p>
    <w:p w14:paraId="48F400DD">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2500803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4349D5A0">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15845DDF">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6EDB41C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1D0C2B8D">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0986CD58">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0B2C478C">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6C93460C">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3A622CC8">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5A1C580">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5057643D">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26893D44">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p>
    <w:p w14:paraId="53807F55">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C55C240">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0" w:name="_Toc21772"/>
      <w:bookmarkStart w:id="41" w:name="_Toc16322"/>
      <w:r>
        <w:rPr>
          <w:rFonts w:hint="eastAsia" w:ascii="宋体" w:hAnsi="宋体" w:eastAsia="宋体" w:cs="宋体"/>
          <w:b/>
          <w:bCs/>
          <w:color w:val="auto"/>
          <w:spacing w:val="0"/>
          <w:sz w:val="24"/>
          <w:szCs w:val="24"/>
          <w:highlight w:val="none"/>
        </w:rPr>
        <w:t>10 ．投标文件的编制要求</w:t>
      </w:r>
      <w:bookmarkEnd w:id="40"/>
      <w:bookmarkEnd w:id="41"/>
    </w:p>
    <w:p w14:paraId="1F54BDA4">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2" w:name="_Toc20590"/>
      <w:bookmarkStart w:id="43"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2"/>
      <w:bookmarkEnd w:id="43"/>
    </w:p>
    <w:p w14:paraId="02B08D9F">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C56DEED">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FFC15B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59ADE83A">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428A1CF9">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70886EB7">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1FE02488">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44F21114">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4" w:name="_Toc20223"/>
      <w:bookmarkStart w:id="45"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712CD189">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4"/>
      <w:bookmarkEnd w:id="45"/>
    </w:p>
    <w:p w14:paraId="019ECCDB">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1EB0ABF">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A190F17">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1F18C31C">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2E24DC11">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54330406">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05B4FE81">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49E985F1">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37DFCCB5">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65B9BA93">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3BFA4E07">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6715BECA">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19251316">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3D769AD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6" w:name="OLE_LINK7"/>
      <w:r>
        <w:rPr>
          <w:rFonts w:hint="eastAsia" w:ascii="宋体" w:hAnsi="宋体" w:eastAsia="宋体" w:cs="宋体"/>
          <w:color w:val="auto"/>
          <w:spacing w:val="0"/>
          <w:sz w:val="24"/>
          <w:szCs w:val="24"/>
          <w:highlight w:val="none"/>
        </w:rPr>
        <w:t>目管理机构组成表》（格式十一）及</w:t>
      </w:r>
      <w:bookmarkEnd w:id="46"/>
      <w:r>
        <w:rPr>
          <w:rFonts w:hint="eastAsia" w:ascii="宋体" w:hAnsi="宋体" w:eastAsia="宋体" w:cs="宋体"/>
          <w:color w:val="auto"/>
          <w:spacing w:val="0"/>
          <w:sz w:val="24"/>
          <w:szCs w:val="24"/>
          <w:highlight w:val="none"/>
        </w:rPr>
        <w:t>所附资料；</w:t>
      </w:r>
    </w:p>
    <w:p w14:paraId="72296F36">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9FFCDE8">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5690752B">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7DCE5067">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508E257">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AC894">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47" w:name="_Toc10602"/>
      <w:bookmarkStart w:id="48" w:name="_Toc29370"/>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7"/>
      <w:bookmarkEnd w:id="48"/>
    </w:p>
    <w:p w14:paraId="58AE3CD4">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45B78DBA">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F28CB15">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0B134D18">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470AD640">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1DBC1738">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11E213A5">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18794571">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4A4F5FB9">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264838D4">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32650AA7">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2CC53D1B">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CBC08F9">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1FF9E32E">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1F6D01DE">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67890EFC">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455FECA">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3E0DE143">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0A616D39">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81D260F">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647BA50A">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738A6B2B">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29D24596">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0C06049B">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7DBAE162">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5355E3A3">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49"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49"/>
      <w:r>
        <w:rPr>
          <w:rFonts w:hint="eastAsia" w:ascii="宋体" w:hAnsi="宋体" w:eastAsia="宋体" w:cs="宋体"/>
          <w:color w:val="auto"/>
          <w:spacing w:val="0"/>
          <w:sz w:val="24"/>
          <w:szCs w:val="24"/>
          <w:highlight w:val="none"/>
        </w:rPr>
        <w:t>）；</w:t>
      </w:r>
    </w:p>
    <w:p w14:paraId="45848756">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2D29EF4D">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62C6C749">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393F6AD6">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09DCBEEA">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50"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0"/>
      <w:bookmarkStart w:id="51" w:name="bookmark121"/>
      <w:bookmarkEnd w:id="51"/>
    </w:p>
    <w:p w14:paraId="1A196123">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r>
        <w:rPr>
          <w:rFonts w:hint="eastAsia" w:ascii="宋体" w:hAnsi="宋体" w:eastAsia="宋体" w:cs="宋体"/>
          <w:b w:val="0"/>
          <w:bCs w:val="0"/>
          <w:color w:val="auto"/>
          <w:sz w:val="24"/>
          <w:highlight w:val="none"/>
          <w:lang w:eastAsia="zh-CN"/>
        </w:rPr>
        <w:t>（</w:t>
      </w:r>
      <w:r>
        <w:rPr>
          <w:rFonts w:hint="default" w:ascii="宋体" w:hAnsi="宋体" w:eastAsia="宋体" w:cs="宋体"/>
          <w:b w:val="0"/>
          <w:bCs w:val="0"/>
          <w:color w:val="auto"/>
          <w:sz w:val="24"/>
          <w:highlight w:val="none"/>
          <w:lang w:val="en-US" w:eastAsia="zh-CN"/>
        </w:rPr>
        <w:t>定标文件只适用于定标阶段提交给定标委员会查阅，评标委员会评标时不采用定标文件评审</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定标因素评审资料（格式十七）</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1FFEADB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2" w:name="_Toc2450"/>
      <w:bookmarkStart w:id="53"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2"/>
      <w:bookmarkEnd w:id="53"/>
    </w:p>
    <w:p w14:paraId="5D9575E6">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D6B8FF1">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E60D4C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4" w:name="_Toc22338"/>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5" w:name="_Toc29834"/>
      <w:r>
        <w:rPr>
          <w:rFonts w:hint="eastAsia" w:ascii="宋体" w:hAnsi="宋体" w:eastAsia="宋体" w:cs="宋体"/>
          <w:b/>
          <w:bCs/>
          <w:color w:val="auto"/>
          <w:spacing w:val="0"/>
          <w:sz w:val="24"/>
          <w:szCs w:val="24"/>
          <w:highlight w:val="none"/>
        </w:rPr>
        <w:t>电子投标及投标解密失败及突发情况的补救方案</w:t>
      </w:r>
      <w:bookmarkEnd w:id="54"/>
      <w:bookmarkEnd w:id="55"/>
    </w:p>
    <w:p w14:paraId="36528AF2">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77D15DB">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62364ED5">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43612194">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6" w:name="bookmark122"/>
      <w:bookmarkEnd w:id="56"/>
      <w:r>
        <w:rPr>
          <w:rFonts w:hint="eastAsia" w:ascii="宋体" w:hAnsi="宋体" w:eastAsia="宋体" w:cs="宋体"/>
          <w:color w:val="auto"/>
          <w:spacing w:val="0"/>
          <w:sz w:val="24"/>
          <w:szCs w:val="24"/>
          <w:highlight w:val="none"/>
        </w:rPr>
        <w:t>重新提交投标文件继续开标程序。</w:t>
      </w:r>
    </w:p>
    <w:p w14:paraId="701B225B">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39E507D8">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8029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4E0357A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57" w:name="_Toc27195"/>
      <w:bookmarkStart w:id="58" w:name="_Toc6745"/>
      <w:r>
        <w:rPr>
          <w:rFonts w:hint="eastAsia" w:ascii="宋体" w:hAnsi="宋体" w:eastAsia="宋体" w:cs="宋体"/>
          <w:b/>
          <w:bCs/>
          <w:color w:val="auto"/>
          <w:spacing w:val="0"/>
          <w:sz w:val="24"/>
          <w:szCs w:val="24"/>
          <w:highlight w:val="none"/>
        </w:rPr>
        <w:t>13 ．投标文件的提交</w:t>
      </w:r>
      <w:bookmarkEnd w:id="57"/>
      <w:bookmarkEnd w:id="58"/>
    </w:p>
    <w:p w14:paraId="3F8D164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41832DDC">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51B2BDE9">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73970F50">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3C8AC39F">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00C0D19A">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6863FD8E">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51DF1C5D">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34A7B5F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0F44206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01ECA8D8">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7CFC118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59" w:name="_Toc22047"/>
      <w:bookmarkStart w:id="60" w:name="_Toc17102"/>
      <w:r>
        <w:rPr>
          <w:rFonts w:hint="eastAsia" w:ascii="宋体" w:hAnsi="宋体" w:eastAsia="宋体" w:cs="宋体"/>
          <w:b/>
          <w:bCs/>
          <w:color w:val="auto"/>
          <w:spacing w:val="0"/>
          <w:sz w:val="24"/>
          <w:szCs w:val="24"/>
          <w:highlight w:val="none"/>
        </w:rPr>
        <w:t>14 ．开标</w:t>
      </w:r>
      <w:bookmarkEnd w:id="59"/>
      <w:bookmarkEnd w:id="60"/>
    </w:p>
    <w:p w14:paraId="4E6C0717">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1" w:name="bookmark123"/>
      <w:bookmarkEnd w:id="61"/>
      <w:r>
        <w:rPr>
          <w:rFonts w:hint="eastAsia" w:ascii="宋体" w:hAnsi="宋体" w:eastAsia="宋体" w:cs="宋体"/>
          <w:color w:val="auto"/>
          <w:spacing w:val="0"/>
          <w:sz w:val="24"/>
          <w:szCs w:val="24"/>
          <w:highlight w:val="none"/>
        </w:rPr>
        <w:t>标的，视其默认开标结果，以及放弃在开标期间见证、监督、投诉、申辩的权利。</w:t>
      </w:r>
    </w:p>
    <w:p w14:paraId="671D1BF7">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23B4AB0A">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13487771">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F3EB23">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481CD9D">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2" w:name="_Toc10685"/>
      <w:bookmarkStart w:id="63" w:name="_Toc8314"/>
      <w:bookmarkStart w:id="64" w:name="_Toc10291"/>
      <w:bookmarkStart w:id="65" w:name="_Toc15587"/>
      <w:r>
        <w:rPr>
          <w:rFonts w:hint="eastAsia" w:ascii="宋体" w:hAnsi="宋体" w:eastAsia="宋体" w:cs="宋体"/>
          <w:color w:val="auto"/>
          <w:spacing w:val="0"/>
          <w:sz w:val="24"/>
          <w:szCs w:val="24"/>
          <w:highlight w:val="none"/>
        </w:rPr>
        <w:t>（1）主持人（招标人代表或招标人授权的招标代理机构人员）宣读开标纪律。</w:t>
      </w:r>
      <w:bookmarkEnd w:id="62"/>
      <w:bookmarkEnd w:id="63"/>
      <w:bookmarkEnd w:id="64"/>
      <w:bookmarkEnd w:id="65"/>
    </w:p>
    <w:p w14:paraId="22E65A61">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6" w:name="_Toc20238"/>
      <w:bookmarkStart w:id="67" w:name="_Toc2011"/>
      <w:bookmarkStart w:id="68" w:name="_Toc16292"/>
      <w:bookmarkStart w:id="69" w:name="_Toc30853"/>
      <w:r>
        <w:rPr>
          <w:rFonts w:hint="eastAsia" w:ascii="宋体" w:hAnsi="宋体" w:eastAsia="宋体" w:cs="宋体"/>
          <w:color w:val="auto"/>
          <w:spacing w:val="0"/>
          <w:sz w:val="24"/>
          <w:szCs w:val="24"/>
          <w:highlight w:val="none"/>
        </w:rPr>
        <w:t>（2）主持人宣布唱标人、记录人、见证人、监督人等有关人员姓名。</w:t>
      </w:r>
      <w:bookmarkEnd w:id="66"/>
      <w:bookmarkEnd w:id="67"/>
      <w:bookmarkEnd w:id="68"/>
      <w:bookmarkEnd w:id="69"/>
    </w:p>
    <w:p w14:paraId="5C102337">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0" w:name="_Toc17462"/>
      <w:bookmarkStart w:id="71" w:name="_Toc1974"/>
      <w:bookmarkStart w:id="72" w:name="_Toc31716"/>
      <w:bookmarkStart w:id="73" w:name="_Toc26494"/>
      <w:r>
        <w:rPr>
          <w:rFonts w:hint="eastAsia" w:ascii="宋体" w:hAnsi="宋体" w:eastAsia="宋体" w:cs="宋体"/>
          <w:color w:val="auto"/>
          <w:spacing w:val="0"/>
          <w:sz w:val="24"/>
          <w:szCs w:val="24"/>
          <w:highlight w:val="none"/>
        </w:rPr>
        <w:t>（3）唱标人公布在投标截止时间前进行投标文件的投标人数量和名称</w:t>
      </w:r>
      <w:bookmarkEnd w:id="70"/>
      <w:bookmarkEnd w:id="71"/>
      <w:bookmarkEnd w:id="72"/>
      <w:bookmarkEnd w:id="73"/>
    </w:p>
    <w:p w14:paraId="1FA0369B">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4" w:name="_Toc20559"/>
      <w:bookmarkStart w:id="75" w:name="_Toc27967"/>
      <w:bookmarkStart w:id="76" w:name="_Toc15860"/>
      <w:bookmarkStart w:id="77" w:name="_Toc817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4"/>
      <w:bookmarkEnd w:id="75"/>
      <w:bookmarkEnd w:id="76"/>
      <w:bookmarkEnd w:id="77"/>
    </w:p>
    <w:p w14:paraId="74589B6E">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4C7816E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78" w:name="_Toc28812"/>
      <w:bookmarkStart w:id="79" w:name="_Toc2199"/>
      <w:bookmarkStart w:id="80" w:name="_Toc28266"/>
      <w:bookmarkStart w:id="81"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78"/>
      <w:bookmarkEnd w:id="79"/>
      <w:bookmarkEnd w:id="80"/>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1"/>
    </w:p>
    <w:p w14:paraId="324154A1">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367BD1D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77B0C3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0937984">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2" w:name="_Toc961"/>
      <w:bookmarkStart w:id="83" w:name="_Toc20917"/>
      <w:r>
        <w:rPr>
          <w:rFonts w:hint="eastAsia" w:ascii="宋体" w:hAnsi="宋体" w:eastAsia="宋体" w:cs="宋体"/>
          <w:b/>
          <w:bCs/>
          <w:color w:val="auto"/>
          <w:spacing w:val="0"/>
          <w:sz w:val="24"/>
          <w:szCs w:val="24"/>
          <w:highlight w:val="none"/>
        </w:rPr>
        <w:t>15 ．评标</w:t>
      </w:r>
      <w:bookmarkEnd w:id="82"/>
      <w:bookmarkEnd w:id="83"/>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4" w:name="bookmark124"/>
      <w:bookmarkEnd w:id="84"/>
      <w:bookmarkStart w:id="85" w:name="_Toc17375"/>
      <w:bookmarkStart w:id="86" w:name="_Toc16801"/>
      <w:bookmarkStart w:id="87" w:name="_Toc3020"/>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4EA478A4">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07FACA56">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0</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059C36AA">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C8129C">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1EEDB855">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2600ECE">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4E2648B8">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426C15BC">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01D44039">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376321F7">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CE97C21">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3BFB3D1">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74A36995">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88" w:name="bookmark125"/>
      <w:bookmarkEnd w:id="88"/>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16F8291A">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7E7B141D">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513D8358">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30E6A985">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02385A9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574B216F">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06491F7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89" w:name="bookmark126"/>
      <w:bookmarkEnd w:id="89"/>
      <w:r>
        <w:rPr>
          <w:rFonts w:hint="eastAsia" w:ascii="宋体" w:hAnsi="宋体" w:eastAsia="宋体" w:cs="宋体"/>
          <w:color w:val="auto"/>
          <w:spacing w:val="0"/>
          <w:position w:val="3"/>
          <w:sz w:val="24"/>
          <w:szCs w:val="24"/>
          <w:highlight w:val="none"/>
        </w:rPr>
        <w:t>h/pages/construction_safety/qyaqscxkz/qyaqscxkz）是否合法、有效、准确。</w:t>
      </w:r>
    </w:p>
    <w:p w14:paraId="6228495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077E1DF6">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B40B4B">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874A7F2">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3F2C05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0"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6CA1C88A">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0"/>
      <w:r>
        <w:rPr>
          <w:rFonts w:hint="eastAsia" w:ascii="宋体" w:hAnsi="宋体" w:eastAsia="宋体" w:cs="宋体"/>
          <w:color w:val="auto"/>
          <w:spacing w:val="0"/>
          <w:sz w:val="24"/>
          <w:szCs w:val="24"/>
          <w:highlight w:val="none"/>
          <w:lang w:eastAsia="zh-CN"/>
        </w:rPr>
        <w:t>：</w:t>
      </w:r>
    </w:p>
    <w:p w14:paraId="290BCF8D">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1" w:name="_Toc13304"/>
      <w:bookmarkStart w:id="92" w:name="_Toc23632"/>
      <w:bookmarkStart w:id="93" w:name="_Toc20481"/>
      <w:bookmarkStart w:id="94" w:name="_Toc4914"/>
      <w:r>
        <w:rPr>
          <w:rFonts w:hint="eastAsia" w:ascii="宋体" w:hAnsi="宋体" w:eastAsia="宋体" w:cs="宋体"/>
          <w:color w:val="auto"/>
          <w:spacing w:val="0"/>
          <w:sz w:val="24"/>
          <w:szCs w:val="24"/>
          <w:highlight w:val="none"/>
        </w:rPr>
        <w:t>（1）各分册是否按招标文件规定加盖电子印章。</w:t>
      </w:r>
      <w:bookmarkEnd w:id="91"/>
      <w:bookmarkEnd w:id="92"/>
      <w:bookmarkEnd w:id="93"/>
      <w:bookmarkEnd w:id="94"/>
    </w:p>
    <w:p w14:paraId="6A8E625A">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5" w:name="_Toc28409"/>
      <w:bookmarkStart w:id="96" w:name="_Toc27432"/>
      <w:bookmarkStart w:id="97" w:name="_Toc10806"/>
      <w:bookmarkStart w:id="98"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5"/>
      <w:bookmarkEnd w:id="96"/>
      <w:bookmarkEnd w:id="97"/>
      <w:r>
        <w:rPr>
          <w:rFonts w:hint="eastAsia" w:ascii="宋体" w:hAnsi="宋体" w:eastAsia="宋体" w:cs="宋体"/>
          <w:color w:val="auto"/>
          <w:spacing w:val="0"/>
          <w:sz w:val="24"/>
          <w:szCs w:val="24"/>
          <w:highlight w:val="none"/>
        </w:rPr>
        <w:t>供 ”的组成内容（包括该组成内容的所附资料）是否完整、齐全</w:t>
      </w:r>
      <w:bookmarkEnd w:id="98"/>
      <w:r>
        <w:rPr>
          <w:rFonts w:hint="eastAsia" w:ascii="宋体" w:hAnsi="宋体" w:eastAsia="宋体" w:cs="宋体"/>
          <w:color w:val="auto"/>
          <w:spacing w:val="0"/>
          <w:sz w:val="24"/>
          <w:szCs w:val="24"/>
          <w:highlight w:val="none"/>
          <w:lang w:eastAsia="zh-CN"/>
        </w:rPr>
        <w:t>。</w:t>
      </w:r>
    </w:p>
    <w:p w14:paraId="438D1D33">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99" w:name="_Toc9581"/>
      <w:bookmarkStart w:id="100" w:name="_Toc17918"/>
      <w:bookmarkStart w:id="101" w:name="_Toc15678"/>
      <w:bookmarkStart w:id="102" w:name="_Toc2269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99"/>
      <w:bookmarkEnd w:id="100"/>
      <w:bookmarkEnd w:id="101"/>
      <w:bookmarkEnd w:id="102"/>
    </w:p>
    <w:p w14:paraId="59F478D8">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b/>
          <w:bCs/>
          <w:color w:val="auto"/>
          <w:spacing w:val="0"/>
          <w:sz w:val="24"/>
          <w:szCs w:val="24"/>
          <w:highlight w:val="none"/>
        </w:rPr>
      </w:pPr>
      <w:bookmarkStart w:id="103" w:name="_Toc22562"/>
      <w:bookmarkStart w:id="104" w:name="_Toc22642"/>
      <w:bookmarkStart w:id="105" w:name="_Toc16645"/>
      <w:bookmarkStart w:id="106" w:name="_Toc14202"/>
    </w:p>
    <w:p w14:paraId="4C13FF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3519CDD1">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3"/>
      <w:bookmarkEnd w:id="104"/>
      <w:bookmarkEnd w:id="105"/>
      <w:bookmarkEnd w:id="106"/>
    </w:p>
    <w:p w14:paraId="3B227407">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74AB4830">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52F8B469">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64BA91D">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是否达到最低要求；暂列金额、暂估价是否按照招标工程量清单统一报价；投标人是否以低于成本的价格竞标。</w:t>
      </w:r>
    </w:p>
    <w:p w14:paraId="4FD03933">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7" w:name="bookmark127"/>
      <w:bookmarkEnd w:id="107"/>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4E33E3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556B94DC">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08" w:name="_Toc19814"/>
      <w:bookmarkStart w:id="109" w:name="_Toc32114"/>
      <w:bookmarkStart w:id="110" w:name="_Toc18204"/>
      <w:bookmarkStart w:id="111" w:name="_Toc15367"/>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08"/>
      <w:bookmarkEnd w:id="109"/>
      <w:bookmarkEnd w:id="110"/>
      <w:bookmarkEnd w:id="111"/>
    </w:p>
    <w:p w14:paraId="09D6B103">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0CC8727">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950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12" w:name="bookmark128"/>
      <w:bookmarkEnd w:id="112"/>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269EBC2C">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3" w:name="_Toc10503"/>
      <w:bookmarkStart w:id="114" w:name="_Toc4119"/>
      <w:bookmarkStart w:id="115" w:name="_Toc28572"/>
      <w:bookmarkStart w:id="116" w:name="_Toc14991"/>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3"/>
      <w:bookmarkEnd w:id="114"/>
      <w:bookmarkEnd w:id="115"/>
      <w:bookmarkEnd w:id="116"/>
    </w:p>
    <w:p w14:paraId="40207E1F">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17D2E71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6D824175">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7" w:name="_Toc17510"/>
      <w:bookmarkStart w:id="118" w:name="_Toc10398"/>
      <w:bookmarkStart w:id="119" w:name="_Toc18029"/>
      <w:bookmarkStart w:id="120" w:name="_Toc22949"/>
      <w:r>
        <w:rPr>
          <w:rFonts w:hint="eastAsia" w:ascii="宋体" w:hAnsi="宋体" w:eastAsia="宋体" w:cs="宋体"/>
          <w:color w:val="auto"/>
          <w:spacing w:val="0"/>
          <w:sz w:val="24"/>
          <w:szCs w:val="24"/>
          <w:highlight w:val="none"/>
        </w:rPr>
        <w:t>（1）商务技术得分 M</w:t>
      </w:r>
      <w:bookmarkEnd w:id="117"/>
      <w:bookmarkEnd w:id="118"/>
      <w:bookmarkEnd w:id="119"/>
      <w:bookmarkEnd w:id="120"/>
    </w:p>
    <w:p w14:paraId="120A17FE">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1339ADCB">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BBD9A29">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77066C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741F8731">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1" w:name="_Toc27609"/>
      <w:bookmarkStart w:id="122" w:name="_Toc3958"/>
      <w:bookmarkStart w:id="123" w:name="_Toc16136"/>
      <w:bookmarkStart w:id="124" w:name="_Toc14059"/>
      <w:r>
        <w:rPr>
          <w:rFonts w:hint="eastAsia" w:ascii="宋体" w:hAnsi="宋体" w:eastAsia="宋体" w:cs="宋体"/>
          <w:color w:val="auto"/>
          <w:spacing w:val="0"/>
          <w:sz w:val="24"/>
          <w:szCs w:val="24"/>
          <w:highlight w:val="none"/>
        </w:rPr>
        <w:t>（2）投标报价得分 N</w:t>
      </w:r>
      <w:bookmarkEnd w:id="121"/>
      <w:bookmarkEnd w:id="122"/>
      <w:bookmarkEnd w:id="123"/>
      <w:bookmarkEnd w:id="124"/>
    </w:p>
    <w:p w14:paraId="786741F9">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4AA96151">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6BB5A3A">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3CCB328A">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43895868">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5" w:name="_Toc3861"/>
      <w:bookmarkStart w:id="126" w:name="_Toc4990"/>
      <w:bookmarkStart w:id="127" w:name="_Toc7915"/>
      <w:bookmarkStart w:id="128" w:name="_Toc576"/>
      <w:r>
        <w:rPr>
          <w:rFonts w:hint="eastAsia" w:ascii="宋体" w:hAnsi="宋体" w:eastAsia="宋体" w:cs="宋体"/>
          <w:color w:val="auto"/>
          <w:spacing w:val="0"/>
          <w:sz w:val="24"/>
          <w:szCs w:val="24"/>
          <w:highlight w:val="none"/>
        </w:rPr>
        <w:t>（3）综合得分</w:t>
      </w:r>
      <w:bookmarkEnd w:id="125"/>
      <w:bookmarkEnd w:id="126"/>
      <w:bookmarkEnd w:id="127"/>
      <w:bookmarkEnd w:id="128"/>
    </w:p>
    <w:p w14:paraId="13D70E4A">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B96078E">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15423E52">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71B5438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E2DF559">
      <w:pPr>
        <w:keepNext w:val="0"/>
        <w:keepLines w:val="0"/>
        <w:pageBreakBefore w:val="0"/>
        <w:widowControl/>
        <w:kinsoku w:val="0"/>
        <w:wordWrap w:val="0"/>
        <w:overflowPunct/>
        <w:topLinePunct w:val="0"/>
        <w:autoSpaceDE w:val="0"/>
        <w:autoSpaceDN w:val="0"/>
        <w:bidi w:val="0"/>
        <w:adjustRightInd w:val="0"/>
        <w:snapToGrid w:val="0"/>
        <w:spacing w:before="153" w:line="360" w:lineRule="auto"/>
        <w:ind w:left="493" w:firstLine="602" w:firstLineChars="200"/>
        <w:textAlignment w:val="baseline"/>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br w:type="page"/>
      </w:r>
    </w:p>
    <w:p w14:paraId="6C62DB67">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85"/>
      <w:bookmarkEnd w:id="86"/>
      <w:bookmarkEnd w:id="87"/>
    </w:p>
    <w:tbl>
      <w:tblPr>
        <w:tblStyle w:val="17"/>
        <w:tblW w:w="10307" w:type="dxa"/>
        <w:jc w:val="center"/>
        <w:tblLayout w:type="fixed"/>
        <w:tblCellMar>
          <w:top w:w="0" w:type="dxa"/>
          <w:left w:w="108" w:type="dxa"/>
          <w:bottom w:w="0" w:type="dxa"/>
          <w:right w:w="108" w:type="dxa"/>
        </w:tblCellMar>
      </w:tblPr>
      <w:tblGrid>
        <w:gridCol w:w="1216"/>
        <w:gridCol w:w="3733"/>
        <w:gridCol w:w="5358"/>
      </w:tblGrid>
      <w:tr w14:paraId="3A11EBAA">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8B1DA57">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kern w:val="0"/>
                <w:sz w:val="24"/>
                <w:szCs w:val="24"/>
                <w:highlight w:val="none"/>
                <w:lang w:val="en-US" w:eastAsia="zh-CN" w:bidi="ar-SA"/>
              </w:rPr>
              <w:t>分。</w:t>
            </w:r>
          </w:p>
        </w:tc>
      </w:tr>
      <w:tr w14:paraId="12372085">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630ABC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B1D403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BCE2DC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55F368F5">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B07DA46">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企业奖项 (10分)</w:t>
            </w:r>
          </w:p>
          <w:p w14:paraId="55C58B16">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p w14:paraId="34BB37CB">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lang w:eastAsia="zh-CN"/>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7E697FA">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企业近年来（</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rPr>
              <w:t>获得</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市政</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工程类奖项情况：      </w:t>
            </w:r>
          </w:p>
          <w:p w14:paraId="7BAF5633">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1．获得国家级奖项的，每个得</w:t>
            </w:r>
            <w:r>
              <w:rPr>
                <w:rFonts w:hint="eastAsia" w:ascii="宋体" w:hAnsi="宋体" w:eastAsia="宋体" w:cs="宋体"/>
                <w:color w:val="auto"/>
                <w:kern w:val="0"/>
                <w:sz w:val="24"/>
                <w:szCs w:val="24"/>
                <w:u w:val="single"/>
              </w:rPr>
              <w:t xml:space="preserve"> 8 </w:t>
            </w:r>
            <w:r>
              <w:rPr>
                <w:rFonts w:hint="eastAsia" w:ascii="宋体" w:hAnsi="宋体" w:eastAsia="宋体" w:cs="宋体"/>
                <w:color w:val="auto"/>
                <w:kern w:val="0"/>
                <w:sz w:val="24"/>
                <w:szCs w:val="24"/>
              </w:rPr>
              <w:t>分。</w:t>
            </w:r>
          </w:p>
          <w:p w14:paraId="2375D154">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2．获得省级奖项的，每</w:t>
            </w:r>
            <w:r>
              <w:rPr>
                <w:rFonts w:hint="eastAsia" w:ascii="宋体" w:hAnsi="宋体" w:eastAsia="宋体" w:cs="宋体"/>
                <w:color w:val="auto"/>
                <w:kern w:val="0"/>
                <w:sz w:val="24"/>
                <w:szCs w:val="24"/>
                <w:u w:val="single"/>
              </w:rPr>
              <w:t xml:space="preserve">个得 </w:t>
            </w:r>
            <w:r>
              <w:rPr>
                <w:rFonts w:hint="eastAsia" w:ascii="宋体" w:hAnsi="宋体" w:eastAsia="宋体" w:cs="宋体"/>
                <w:color w:val="auto"/>
                <w:kern w:val="0"/>
                <w:sz w:val="24"/>
                <w:szCs w:val="24"/>
                <w:u w:val="single"/>
                <w:lang w:val="en-US" w:eastAsia="zh-CN"/>
              </w:rPr>
              <w:t>6</w:t>
            </w:r>
            <w:r>
              <w:rPr>
                <w:rFonts w:hint="eastAsia" w:ascii="宋体" w:hAnsi="宋体" w:eastAsia="宋体" w:cs="宋体"/>
                <w:color w:val="auto"/>
                <w:kern w:val="0"/>
                <w:sz w:val="24"/>
                <w:szCs w:val="24"/>
                <w:u w:val="single"/>
              </w:rPr>
              <w:t xml:space="preserve"> 分</w:t>
            </w:r>
            <w:r>
              <w:rPr>
                <w:rFonts w:hint="eastAsia" w:ascii="宋体" w:hAnsi="宋体" w:eastAsia="宋体" w:cs="宋体"/>
                <w:color w:val="auto"/>
                <w:kern w:val="0"/>
                <w:sz w:val="24"/>
                <w:szCs w:val="24"/>
              </w:rPr>
              <w:t>。</w:t>
            </w:r>
          </w:p>
          <w:p w14:paraId="3BAC022C">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3．获得地市级奖项的，每个</w:t>
            </w:r>
            <w:r>
              <w:rPr>
                <w:rFonts w:hint="eastAsia" w:ascii="宋体" w:hAnsi="宋体" w:eastAsia="宋体" w:cs="宋体"/>
                <w:color w:val="auto"/>
                <w:kern w:val="0"/>
                <w:sz w:val="24"/>
                <w:szCs w:val="24"/>
                <w:u w:val="single"/>
              </w:rPr>
              <w:t>得</w:t>
            </w:r>
            <w:r>
              <w:rPr>
                <w:rFonts w:hint="eastAsia" w:ascii="宋体" w:hAnsi="宋体" w:eastAsia="宋体" w:cs="宋体"/>
                <w:color w:val="auto"/>
                <w:kern w:val="0"/>
                <w:sz w:val="24"/>
                <w:szCs w:val="24"/>
                <w:u w:val="single"/>
                <w:lang w:val="en-US" w:eastAsia="zh-CN"/>
              </w:rPr>
              <w:t xml:space="preserve"> 4</w:t>
            </w:r>
            <w:r>
              <w:rPr>
                <w:rFonts w:hint="eastAsia" w:ascii="宋体" w:hAnsi="宋体" w:eastAsia="宋体" w:cs="宋体"/>
                <w:color w:val="auto"/>
                <w:kern w:val="0"/>
                <w:sz w:val="24"/>
                <w:szCs w:val="24"/>
                <w:u w:val="single"/>
              </w:rPr>
              <w:t xml:space="preserve"> 分</w:t>
            </w:r>
            <w:r>
              <w:rPr>
                <w:rFonts w:hint="eastAsia" w:ascii="宋体" w:hAnsi="宋体" w:eastAsia="宋体" w:cs="宋体"/>
                <w:color w:val="auto"/>
                <w:kern w:val="0"/>
                <w:sz w:val="24"/>
                <w:szCs w:val="24"/>
              </w:rPr>
              <w:t>。</w:t>
            </w:r>
          </w:p>
          <w:p w14:paraId="5BAD2BE0">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4．以上奖项均未获得的，不予计分。</w:t>
            </w:r>
          </w:p>
          <w:p w14:paraId="3D8B3F16">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5．本项最高得10分。</w:t>
            </w:r>
          </w:p>
          <w:p w14:paraId="7C01FC0D">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58E1C34">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1.允许投标人提交多个业绩，但同一业绩只按最高级别奖项计分一次。</w:t>
            </w:r>
          </w:p>
          <w:p w14:paraId="78315A60">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2.需附有关奖项证明扫描件，</w:t>
            </w:r>
            <w:r>
              <w:rPr>
                <w:rFonts w:hint="eastAsia" w:ascii="宋体" w:hAnsi="宋体" w:eastAsia="宋体" w:cs="宋体"/>
                <w:b/>
                <w:i w:val="0"/>
                <w:caps w:val="0"/>
                <w:color w:val="auto"/>
                <w:spacing w:val="0"/>
                <w:kern w:val="0"/>
                <w:sz w:val="24"/>
                <w:szCs w:val="24"/>
                <w:highlight w:val="none"/>
                <w:u w:val="none"/>
                <w:lang w:val="en-US" w:eastAsia="zh-CN" w:bidi="ar"/>
              </w:rPr>
              <w:t>同时提供原件核查。</w:t>
            </w:r>
          </w:p>
          <w:p w14:paraId="1084D69D">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3.颁发机构限定以下范围：</w:t>
            </w:r>
          </w:p>
          <w:p w14:paraId="0E6AAB8B">
            <w:pPr>
              <w:pStyle w:val="15"/>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①国家级奖项：</w:t>
            </w:r>
            <w:r>
              <w:rPr>
                <w:rFonts w:hint="eastAsia" w:ascii="宋体" w:hAnsi="宋体" w:eastAsia="宋体" w:cs="宋体"/>
                <w:i w:val="0"/>
                <w:caps w:val="0"/>
                <w:color w:val="auto"/>
                <w:spacing w:val="0"/>
                <w:sz w:val="24"/>
                <w:szCs w:val="24"/>
                <w:highlight w:val="none"/>
                <w:u w:val="single"/>
              </w:rPr>
              <w:t>国务院、住建部、国家级建筑行业协会、国家级市政类行业协会；（相关协会需经民政部门备案）；</w:t>
            </w:r>
          </w:p>
          <w:p w14:paraId="2FFC06E5">
            <w:pPr>
              <w:pStyle w:val="15"/>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②省级奖项：</w:t>
            </w:r>
            <w:r>
              <w:rPr>
                <w:rFonts w:hint="eastAsia" w:ascii="宋体" w:hAnsi="宋体" w:eastAsia="宋体" w:cs="宋体"/>
                <w:i w:val="0"/>
                <w:caps w:val="0"/>
                <w:color w:val="auto"/>
                <w:spacing w:val="0"/>
                <w:sz w:val="24"/>
                <w:szCs w:val="24"/>
                <w:highlight w:val="none"/>
                <w:u w:val="single"/>
              </w:rPr>
              <w:t>省级人民政府、省级住建部门、省级建筑行业协会、省级市政类行业协会；（相关协会需经民政部门备案）；</w:t>
            </w:r>
          </w:p>
          <w:p w14:paraId="7FC33AEE">
            <w:pPr>
              <w:pStyle w:val="15"/>
              <w:widowControl/>
              <w:spacing w:beforeAutospacing="0" w:after="9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③地市级奖项：</w:t>
            </w:r>
            <w:r>
              <w:rPr>
                <w:rFonts w:hint="eastAsia" w:ascii="宋体" w:hAnsi="宋体" w:eastAsia="宋体" w:cs="宋体"/>
                <w:i w:val="0"/>
                <w:caps w:val="0"/>
                <w:color w:val="auto"/>
                <w:spacing w:val="0"/>
                <w:sz w:val="24"/>
                <w:szCs w:val="24"/>
                <w:highlight w:val="none"/>
                <w:u w:val="single"/>
              </w:rPr>
              <w:t>地市级人民政府、地市级住建部门、市级建筑行业协会、市级市政类行业协会。（相关协会需经民政部门备案）。</w:t>
            </w:r>
          </w:p>
          <w:p w14:paraId="0E9B74B9">
            <w:pPr>
              <w:widowControl/>
              <w:spacing w:beforeAutospacing="0" w:after="0" w:afterAutospacing="0"/>
              <w:ind w:lef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kern w:val="0"/>
                <w:sz w:val="24"/>
                <w:szCs w:val="24"/>
                <w:highlight w:val="none"/>
                <w:u w:val="none"/>
                <w:lang w:val="en-US" w:eastAsia="zh-CN" w:bidi="ar"/>
              </w:rPr>
              <w:t>4.获奖时间以奖项证明的落款日期为准。</w:t>
            </w:r>
          </w:p>
          <w:p w14:paraId="42F17670">
            <w:pPr>
              <w:pStyle w:val="15"/>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5．任一奖项有以下情形之一的，该奖项视为无效，不予计分：</w:t>
            </w:r>
          </w:p>
          <w:p w14:paraId="1257DD4A">
            <w:pPr>
              <w:pStyle w:val="15"/>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①奖项不属于指定类别的；</w:t>
            </w:r>
          </w:p>
          <w:p w14:paraId="264731BA">
            <w:pPr>
              <w:pStyle w:val="15"/>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②颁发机构不符合要求的；</w:t>
            </w:r>
          </w:p>
          <w:p w14:paraId="51CA13DD">
            <w:pPr>
              <w:pStyle w:val="15"/>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③获奖时间不符合要求的；</w:t>
            </w:r>
          </w:p>
          <w:p w14:paraId="454530E0">
            <w:pPr>
              <w:pStyle w:val="15"/>
              <w:widowControl/>
              <w:spacing w:beforeAutospacing="0" w:after="0" w:afterAutospacing="0" w:line="216" w:lineRule="atLeast"/>
              <w:ind w:left="0" w:right="0" w:firstLine="0"/>
              <w:jc w:val="both"/>
              <w:rPr>
                <w:rFonts w:hint="eastAsia" w:ascii="宋体" w:hAnsi="宋体" w:eastAsia="宋体" w:cs="宋体"/>
                <w:i w:val="0"/>
                <w:caps w:val="0"/>
                <w:color w:val="auto"/>
                <w:spacing w:val="0"/>
                <w:sz w:val="24"/>
                <w:szCs w:val="24"/>
                <w:highlight w:val="none"/>
                <w:u w:val="none"/>
              </w:rPr>
            </w:pPr>
            <w:r>
              <w:rPr>
                <w:rFonts w:hint="eastAsia" w:ascii="宋体" w:hAnsi="宋体" w:eastAsia="宋体" w:cs="宋体"/>
                <w:i w:val="0"/>
                <w:caps w:val="0"/>
                <w:color w:val="auto"/>
                <w:spacing w:val="0"/>
                <w:sz w:val="24"/>
                <w:szCs w:val="24"/>
                <w:highlight w:val="none"/>
                <w:u w:val="none"/>
              </w:rPr>
              <w:t>④未提供奖项证明材料原件的。</w:t>
            </w:r>
          </w:p>
          <w:p w14:paraId="1571177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400" w:lineRule="exact"/>
              <w:ind w:left="0" w:leftChars="0" w:right="0" w:rightChars="0"/>
              <w:jc w:val="both"/>
              <w:textAlignment w:val="auto"/>
              <w:rPr>
                <w:rFonts w:hint="eastAsia" w:ascii="宋体" w:hAnsi="宋体" w:eastAsia="宋体" w:cs="宋体"/>
                <w:b/>
                <w:bCs/>
                <w:snapToGrid w:val="0"/>
                <w:color w:val="auto"/>
                <w:kern w:val="0"/>
                <w:sz w:val="24"/>
                <w:szCs w:val="24"/>
                <w:highlight w:val="none"/>
                <w:lang w:eastAsia="zh-CN"/>
              </w:rPr>
            </w:pPr>
          </w:p>
        </w:tc>
      </w:tr>
      <w:tr w14:paraId="2069B978">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C883546">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p w14:paraId="2849C443">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综合素质</w:t>
            </w:r>
          </w:p>
          <w:p w14:paraId="3215C138">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41EF3207">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（联合牵头人提供）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9D0D025">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项目经理工程类技术职称情况：</w:t>
            </w:r>
          </w:p>
          <w:p w14:paraId="61A29185">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具备</w:t>
            </w:r>
            <w:r>
              <w:rPr>
                <w:rFonts w:hint="eastAsia" w:ascii="宋体" w:hAnsi="宋体" w:eastAsia="宋体" w:cs="宋体"/>
                <w:snapToGrid w:val="0"/>
                <w:color w:val="auto"/>
                <w:kern w:val="0"/>
                <w:sz w:val="24"/>
                <w:szCs w:val="24"/>
                <w:highlight w:val="none"/>
                <w:lang w:val="en-US" w:eastAsia="zh-CN"/>
              </w:rPr>
              <w:t>工程师或以上职称的，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14:paraId="0614E915">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2.具备助理工程师</w:t>
            </w:r>
            <w:r>
              <w:rPr>
                <w:rFonts w:hint="eastAsia" w:ascii="宋体" w:hAnsi="宋体" w:eastAsia="宋体" w:cs="宋体"/>
                <w:snapToGrid w:val="0"/>
                <w:color w:val="auto"/>
                <w:kern w:val="0"/>
                <w:sz w:val="24"/>
                <w:szCs w:val="24"/>
                <w:highlight w:val="none"/>
              </w:rPr>
              <w:t>职称的，</w:t>
            </w:r>
            <w:r>
              <w:rPr>
                <w:rFonts w:hint="eastAsia" w:ascii="宋体" w:hAnsi="宋体" w:eastAsia="宋体" w:cs="宋体"/>
                <w:snapToGrid w:val="0"/>
                <w:color w:val="auto"/>
                <w:kern w:val="0"/>
                <w:sz w:val="24"/>
                <w:szCs w:val="24"/>
                <w:highlight w:val="none"/>
                <w:lang w:val="en-US" w:eastAsia="zh-CN"/>
              </w:rPr>
              <w:t>得</w:t>
            </w:r>
            <w:r>
              <w:rPr>
                <w:rFonts w:hint="eastAsia" w:ascii="宋体" w:hAnsi="宋体" w:eastAsia="宋体" w:cs="宋体"/>
                <w:snapToGrid w:val="0"/>
                <w:color w:val="auto"/>
                <w:kern w:val="0"/>
                <w:sz w:val="24"/>
                <w:szCs w:val="24"/>
                <w:highlight w:val="none"/>
                <w:u w:val="single"/>
                <w:lang w:val="en-US" w:eastAsia="zh-CN"/>
              </w:rPr>
              <w:t xml:space="preserve"> 5 </w:t>
            </w:r>
            <w:r>
              <w:rPr>
                <w:rFonts w:hint="eastAsia" w:ascii="宋体" w:hAnsi="宋体" w:eastAsia="宋体" w:cs="宋体"/>
                <w:snapToGrid w:val="0"/>
                <w:color w:val="auto"/>
                <w:kern w:val="0"/>
                <w:sz w:val="24"/>
                <w:szCs w:val="24"/>
                <w:highlight w:val="none"/>
                <w:lang w:val="en-US" w:eastAsia="zh-CN"/>
              </w:rPr>
              <w:t>分。</w:t>
            </w:r>
          </w:p>
          <w:p w14:paraId="1827C9FC">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不具备以上职称的不予计分。</w:t>
            </w:r>
          </w:p>
          <w:p w14:paraId="6706874D">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val="0"/>
                <w:color w:val="auto"/>
                <w:kern w:val="0"/>
                <w:sz w:val="24"/>
                <w:szCs w:val="24"/>
                <w:highlight w:val="none"/>
                <w:lang w:eastAsia="zh-CN"/>
              </w:rPr>
              <w:t>本项</w:t>
            </w:r>
            <w:r>
              <w:rPr>
                <w:rFonts w:hint="eastAsia" w:ascii="宋体" w:hAnsi="宋体" w:eastAsia="宋体" w:cs="宋体"/>
                <w:snapToGrid w:val="0"/>
                <w:color w:val="auto"/>
                <w:kern w:val="0"/>
                <w:sz w:val="24"/>
                <w:szCs w:val="24"/>
                <w:highlight w:val="none"/>
              </w:rPr>
              <w:t>最高得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6208134">
            <w:pPr>
              <w:pStyle w:val="8"/>
              <w:wordWrap w:val="0"/>
              <w:adjustRightInd w:val="0"/>
              <w:snapToGrid w:val="0"/>
              <w:spacing w:after="0" w:line="40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需附职称证</w:t>
            </w:r>
            <w:r>
              <w:rPr>
                <w:rFonts w:hint="eastAsia" w:ascii="宋体" w:hAnsi="宋体" w:eastAsia="宋体" w:cs="宋体"/>
                <w:caps w:val="0"/>
                <w:smallCaps w:val="0"/>
                <w:snapToGrid w:val="0"/>
                <w:color w:val="auto"/>
                <w:spacing w:val="0"/>
                <w:kern w:val="0"/>
                <w:sz w:val="24"/>
                <w:szCs w:val="24"/>
                <w:highlight w:val="none"/>
                <w:lang w:val="en-US" w:eastAsia="zh-CN"/>
              </w:rPr>
              <w:t>彩色扫描件，</w:t>
            </w:r>
            <w:r>
              <w:rPr>
                <w:rFonts w:hint="eastAsia" w:ascii="宋体" w:hAnsi="宋体" w:eastAsia="宋体" w:cs="宋体"/>
                <w:b/>
                <w:bCs/>
                <w:snapToGrid w:val="0"/>
                <w:color w:val="auto"/>
                <w:kern w:val="0"/>
                <w:sz w:val="24"/>
                <w:szCs w:val="24"/>
                <w:highlight w:val="none"/>
              </w:rPr>
              <w:t>同时提供原件供核对（职称证为电子证书打印件的除外）</w:t>
            </w:r>
            <w:r>
              <w:rPr>
                <w:rFonts w:hint="eastAsia" w:ascii="宋体" w:hAnsi="宋体" w:eastAsia="宋体" w:cs="宋体"/>
                <w:snapToGrid w:val="0"/>
                <w:color w:val="auto"/>
                <w:kern w:val="0"/>
                <w:sz w:val="24"/>
                <w:szCs w:val="24"/>
                <w:highlight w:val="none"/>
              </w:rPr>
              <w:t>。</w:t>
            </w:r>
          </w:p>
          <w:p w14:paraId="034AC716">
            <w:pPr>
              <w:pStyle w:val="8"/>
              <w:keepNext w:val="0"/>
              <w:keepLines w:val="0"/>
              <w:pageBreakBefore w:val="0"/>
              <w:kinsoku/>
              <w:wordWrap w:val="0"/>
              <w:overflowPunct/>
              <w:topLinePunct w:val="0"/>
              <w:autoSpaceDE/>
              <w:autoSpaceDN/>
              <w:bidi w:val="0"/>
              <w:adjustRightInd w:val="0"/>
              <w:snapToGrid w:val="0"/>
              <w:spacing w:after="0" w:line="360" w:lineRule="exact"/>
              <w:rPr>
                <w:rFonts w:hint="eastAsia" w:ascii="宋体" w:hAnsi="宋体" w:eastAsia="宋体" w:cs="宋体"/>
                <w:snapToGrid w:val="0"/>
                <w:color w:val="auto"/>
                <w:kern w:val="0"/>
                <w:sz w:val="24"/>
                <w:szCs w:val="24"/>
                <w:highlight w:val="none"/>
                <w:lang w:eastAsia="zh-CN"/>
              </w:rPr>
            </w:pPr>
          </w:p>
        </w:tc>
      </w:tr>
      <w:tr w14:paraId="4D3FFDC1">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9897654">
            <w:pPr>
              <w:pStyle w:val="8"/>
              <w:pageBreakBefore w:val="0"/>
              <w:kinsoku/>
              <w:wordWrap w:val="0"/>
              <w:overflowPunct/>
              <w:topLinePunct w:val="0"/>
              <w:bidi w:val="0"/>
              <w:adjustRightInd w:val="0"/>
              <w:snapToGrid w:val="0"/>
              <w:spacing w:after="0" w:afterLines="0"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p>
          <w:p w14:paraId="3867ABDB">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p w14:paraId="0F18D884">
            <w:pPr>
              <w:pStyle w:val="8"/>
              <w:keepNext w:val="0"/>
              <w:keepLines w:val="0"/>
              <w:pageBreakBefore w:val="0"/>
              <w:kinsoku/>
              <w:wordWrap w:val="0"/>
              <w:overflowPunct/>
              <w:topLinePunct w:val="0"/>
              <w:autoSpaceDE/>
              <w:autoSpaceDN/>
              <w:bidi w:val="0"/>
              <w:adjustRightInd w:val="0"/>
              <w:snapToGrid w:val="0"/>
              <w:spacing w:after="0"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A6B63CB">
            <w:pPr>
              <w:pageBreakBefore w:val="0"/>
              <w:kinsoku/>
              <w:overflowPunct/>
              <w:topLinePunct w:val="0"/>
              <w:bidi w:val="0"/>
              <w:snapToGrid w:val="0"/>
              <w:spacing w:line="360" w:lineRule="auto"/>
              <w:ind w:firstLine="240" w:firstLineChars="1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企业近年来（</w:t>
            </w:r>
            <w:r>
              <w:rPr>
                <w:rFonts w:hint="eastAsia" w:ascii="宋体" w:hAnsi="宋体" w:eastAsia="宋体" w:cs="宋体"/>
                <w:color w:val="auto"/>
                <w:kern w:val="0"/>
                <w:sz w:val="24"/>
                <w:szCs w:val="24"/>
                <w:highlight w:val="none"/>
                <w:lang w:val="en-US"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val="en-US" w:eastAsia="zh-CN"/>
              </w:rPr>
              <w:t>今）业绩情况：</w:t>
            </w:r>
          </w:p>
          <w:p w14:paraId="5202C8CE">
            <w:pPr>
              <w:pageBreakBefore w:val="0"/>
              <w:kinsoku/>
              <w:overflowPunct/>
              <w:topLinePunct w:val="0"/>
              <w:bidi w:val="0"/>
              <w:snapToGrid w:val="0"/>
              <w:spacing w:line="360" w:lineRule="auto"/>
              <w:ind w:firstLine="240" w:firstLineChars="1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 承接 过类似工程的，每个得 5分。</w:t>
            </w:r>
          </w:p>
          <w:p w14:paraId="2BE1FFB4">
            <w:pPr>
              <w:pageBreakBefore w:val="0"/>
              <w:kinsoku/>
              <w:overflowPunct/>
              <w:topLinePunct w:val="0"/>
              <w:bidi w:val="0"/>
              <w:snapToGrid w:val="0"/>
              <w:spacing w:line="360" w:lineRule="auto"/>
              <w:ind w:firstLine="240" w:firstLineChars="1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2．未 承接 过类似工程的，不予计分。</w:t>
            </w:r>
          </w:p>
          <w:p w14:paraId="213500F3">
            <w:pPr>
              <w:pageBreakBefore w:val="0"/>
              <w:kinsoku/>
              <w:overflowPunct/>
              <w:topLinePunct w:val="0"/>
              <w:bidi w:val="0"/>
              <w:snapToGrid w:val="0"/>
              <w:spacing w:line="360" w:lineRule="auto"/>
              <w:ind w:firstLine="240" w:firstLineChars="100"/>
              <w:jc w:val="both"/>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4EBA321">
            <w:pPr>
              <w:spacing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w:t>
            </w:r>
            <w:r>
              <w:rPr>
                <w:rFonts w:hint="eastAsia" w:ascii="宋体" w:hAnsi="宋体" w:cs="宋体"/>
                <w:color w:val="auto"/>
                <w:kern w:val="0"/>
                <w:sz w:val="24"/>
                <w:szCs w:val="24"/>
                <w:u w:val="single"/>
                <w:lang w:val="en-US" w:eastAsia="zh-CN"/>
              </w:rPr>
              <w:t>市政</w:t>
            </w:r>
            <w:r>
              <w:rPr>
                <w:rFonts w:hint="eastAsia" w:ascii="宋体" w:hAnsi="宋体" w:eastAsia="宋体" w:cs="宋体"/>
                <w:snapToGrid w:val="0"/>
                <w:color w:val="auto"/>
                <w:kern w:val="0"/>
                <w:sz w:val="24"/>
                <w:szCs w:val="24"/>
                <w:highlight w:val="none"/>
                <w:u w:val="single"/>
                <w:lang w:val="en-US" w:eastAsia="zh-CN"/>
              </w:rPr>
              <w:t>工程</w:t>
            </w:r>
            <w:r>
              <w:rPr>
                <w:rFonts w:hint="eastAsia" w:hAnsi="宋体" w:cs="宋体"/>
                <w:color w:val="auto"/>
                <w:kern w:val="0"/>
                <w:sz w:val="24"/>
                <w:szCs w:val="24"/>
                <w:u w:val="single"/>
                <w:lang w:val="en-US" w:eastAsia="zh-CN"/>
              </w:rPr>
              <w:t>类</w:t>
            </w:r>
            <w:r>
              <w:rPr>
                <w:rFonts w:hint="eastAsia" w:ascii="宋体" w:hAnsi="宋体" w:eastAsia="宋体" w:cs="宋体"/>
                <w:snapToGrid w:val="0"/>
                <w:color w:val="auto"/>
                <w:kern w:val="0"/>
                <w:sz w:val="24"/>
                <w:szCs w:val="24"/>
                <w:highlight w:val="none"/>
                <w:u w:val="single"/>
                <w:lang w:val="en-US" w:eastAsia="zh-CN"/>
              </w:rPr>
              <w:t>项目。</w:t>
            </w:r>
          </w:p>
          <w:p w14:paraId="56B5145F">
            <w:pPr>
              <w:pStyle w:val="8"/>
              <w:wordWrap w:val="0"/>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需附</w:t>
            </w:r>
            <w:r>
              <w:rPr>
                <w:rFonts w:hint="eastAsia" w:ascii="宋体" w:hAnsi="宋体" w:eastAsia="宋体" w:cs="宋体"/>
                <w:color w:val="auto"/>
                <w:sz w:val="24"/>
                <w:szCs w:val="24"/>
                <w:highlight w:val="none"/>
                <w:lang w:val="en-US" w:eastAsia="zh-CN"/>
              </w:rPr>
              <w:t>有关业绩</w:t>
            </w:r>
            <w:r>
              <w:rPr>
                <w:rFonts w:hint="eastAsia" w:ascii="宋体" w:hAnsi="宋体" w:eastAsia="宋体" w:cs="宋体"/>
                <w:snapToGrid w:val="0"/>
                <w:color w:val="auto"/>
                <w:kern w:val="0"/>
                <w:sz w:val="24"/>
                <w:szCs w:val="24"/>
                <w:highlight w:val="none"/>
              </w:rPr>
              <w:t>（仅限于</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rPr>
              <w:t>施工</w:t>
            </w:r>
            <w:r>
              <w:rPr>
                <w:rFonts w:hint="eastAsia" w:ascii="宋体" w:hAnsi="宋体" w:eastAsia="宋体" w:cs="宋体"/>
                <w:snapToGrid w:val="0"/>
                <w:color w:val="auto"/>
                <w:kern w:val="0"/>
                <w:sz w:val="24"/>
                <w:szCs w:val="24"/>
                <w:highlight w:val="none"/>
                <w:u w:val="single"/>
              </w:rPr>
              <w:t xml:space="preserve"> 总承包单位 </w:t>
            </w:r>
            <w:r>
              <w:rPr>
                <w:rFonts w:hint="eastAsia" w:ascii="宋体" w:hAnsi="宋体" w:eastAsia="宋体" w:cs="宋体"/>
                <w:snapToGrid w:val="0"/>
                <w:color w:val="auto"/>
                <w:kern w:val="0"/>
                <w:sz w:val="24"/>
                <w:szCs w:val="24"/>
                <w:highlight w:val="none"/>
              </w:rPr>
              <w:t>身份</w:t>
            </w:r>
            <w:r>
              <w:rPr>
                <w:rFonts w:hint="eastAsia" w:ascii="宋体" w:hAnsi="宋体" w:eastAsia="宋体" w:cs="宋体"/>
                <w:snapToGrid w:val="0"/>
                <w:color w:val="auto"/>
                <w:kern w:val="0"/>
                <w:sz w:val="24"/>
                <w:szCs w:val="24"/>
                <w:highlight w:val="none"/>
                <w:lang w:val="en-US" w:eastAsia="zh-CN"/>
              </w:rPr>
              <w:t>承</w:t>
            </w:r>
            <w:r>
              <w:rPr>
                <w:rFonts w:hint="eastAsia" w:ascii="宋体" w:hAnsi="宋体" w:eastAsia="宋体" w:cs="宋体"/>
                <w:snapToGrid w:val="0"/>
                <w:color w:val="auto"/>
                <w:kern w:val="0"/>
                <w:sz w:val="24"/>
                <w:szCs w:val="24"/>
                <w:highlight w:val="none"/>
              </w:rPr>
              <w:t>建的项目）</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关键页</w:t>
            </w:r>
            <w:r>
              <w:rPr>
                <w:rFonts w:hint="eastAsia" w:ascii="宋体" w:hAnsi="宋体" w:eastAsia="宋体" w:cs="宋体"/>
                <w:color w:val="auto"/>
                <w:sz w:val="24"/>
                <w:szCs w:val="24"/>
                <w:highlight w:val="none"/>
                <w:lang w:val="en-US" w:eastAsia="zh-CN"/>
              </w:rPr>
              <w:t>的彩色扫描件（或打印件）</w:t>
            </w:r>
            <w:r>
              <w:rPr>
                <w:rFonts w:hint="eastAsia" w:ascii="宋体" w:hAnsi="宋体" w:eastAsia="宋体" w:cs="宋体"/>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rPr>
              <w:t>同时提供原件供核对</w:t>
            </w:r>
            <w:r>
              <w:rPr>
                <w:rFonts w:hint="eastAsia" w:ascii="宋体" w:hAnsi="宋体" w:eastAsia="宋体" w:cs="宋体"/>
                <w:snapToGrid w:val="0"/>
                <w:color w:val="auto"/>
                <w:kern w:val="0"/>
                <w:sz w:val="24"/>
                <w:szCs w:val="24"/>
                <w:highlight w:val="none"/>
              </w:rPr>
              <w:t>。</w:t>
            </w:r>
          </w:p>
          <w:p w14:paraId="09A0107F">
            <w:pPr>
              <w:pageBreakBefore w:val="0"/>
              <w:numPr>
                <w:ilvl w:val="0"/>
                <w:numId w:val="0"/>
              </w:numPr>
              <w:kinsoku/>
              <w:overflowPunct/>
              <w:topLinePunct w:val="0"/>
              <w:bidi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w:t>
            </w:r>
            <w:r>
              <w:rPr>
                <w:rFonts w:hint="eastAsia" w:ascii="宋体" w:hAnsi="宋体" w:eastAsia="宋体" w:cs="宋体"/>
                <w:color w:val="auto"/>
                <w:sz w:val="24"/>
                <w:szCs w:val="24"/>
                <w:highlight w:val="none"/>
              </w:rPr>
              <w:t>时间以</w:t>
            </w:r>
            <w:r>
              <w:rPr>
                <w:rFonts w:hint="eastAsia" w:ascii="宋体" w:hAnsi="宋体" w:eastAsia="宋体" w:cs="宋体"/>
                <w:color w:val="auto"/>
                <w:sz w:val="24"/>
                <w:szCs w:val="24"/>
                <w:highlight w:val="none"/>
                <w:lang w:val="en-US" w:eastAsia="zh-CN"/>
              </w:rPr>
              <w:t>中标通知书颁发或合同签署日期</w:t>
            </w:r>
            <w:r>
              <w:rPr>
                <w:rFonts w:hint="eastAsia" w:ascii="宋体" w:hAnsi="宋体" w:eastAsia="宋体" w:cs="宋体"/>
                <w:color w:val="auto"/>
                <w:sz w:val="24"/>
                <w:szCs w:val="24"/>
                <w:highlight w:val="none"/>
              </w:rPr>
              <w:t>为准。</w:t>
            </w:r>
          </w:p>
          <w:p w14:paraId="0D73C6E1">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0FCE231B">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①业绩不属于类似工程的；</w:t>
            </w:r>
          </w:p>
          <w:p w14:paraId="469EB6BE">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②</w:t>
            </w:r>
            <w:r>
              <w:rPr>
                <w:rFonts w:hint="eastAsia" w:ascii="宋体" w:hAnsi="宋体" w:eastAsia="宋体" w:cs="宋体"/>
                <w:snapToGrid w:val="0"/>
                <w:color w:val="auto"/>
                <w:kern w:val="0"/>
                <w:sz w:val="24"/>
                <w:szCs w:val="24"/>
                <w:highlight w:val="none"/>
              </w:rPr>
              <w:t>不是以指定身份参建的</w:t>
            </w:r>
            <w:r>
              <w:rPr>
                <w:rFonts w:hint="eastAsia" w:ascii="宋体" w:hAnsi="宋体" w:eastAsia="宋体" w:cs="宋体"/>
                <w:caps w:val="0"/>
                <w:smallCaps w:val="0"/>
                <w:snapToGrid w:val="0"/>
                <w:color w:val="auto"/>
                <w:spacing w:val="0"/>
                <w:kern w:val="0"/>
                <w:sz w:val="24"/>
                <w:szCs w:val="24"/>
                <w:highlight w:val="none"/>
                <w:lang w:eastAsia="zh-CN"/>
              </w:rPr>
              <w:t>；</w:t>
            </w:r>
          </w:p>
          <w:p w14:paraId="4434E082">
            <w:pPr>
              <w:pStyle w:val="8"/>
              <w:keepNext w:val="0"/>
              <w:keepLines w:val="0"/>
              <w:pageBreakBefore w:val="0"/>
              <w:widowControl w:val="0"/>
              <w:kinsoku/>
              <w:wordWrap w:val="0"/>
              <w:overflowPunct/>
              <w:topLinePunct w:val="0"/>
              <w:autoSpaceDE/>
              <w:autoSpaceDN/>
              <w:bidi w:val="0"/>
              <w:adjustRightInd w:val="0"/>
              <w:snapToGrid w:val="0"/>
              <w:spacing w:after="0" w:afterLines="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③</w:t>
            </w:r>
            <w:r>
              <w:rPr>
                <w:rFonts w:hint="eastAsia" w:ascii="宋体" w:hAnsi="宋体" w:eastAsia="宋体" w:cs="宋体"/>
                <w:caps w:val="0"/>
                <w:smallCaps w:val="0"/>
                <w:snapToGrid w:val="0"/>
                <w:color w:val="auto"/>
                <w:spacing w:val="0"/>
                <w:kern w:val="0"/>
                <w:sz w:val="24"/>
                <w:szCs w:val="24"/>
                <w:highlight w:val="none"/>
                <w:lang w:val="en-US" w:eastAsia="zh-CN"/>
              </w:rPr>
              <w:t>业绩时间不符合要求的。</w:t>
            </w:r>
          </w:p>
        </w:tc>
      </w:tr>
      <w:tr w14:paraId="0B330CD4">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A648FD8">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w:t>
            </w:r>
          </w:p>
          <w:p w14:paraId="7665FFC0">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资信评级</w:t>
            </w:r>
          </w:p>
          <w:p w14:paraId="7C5948BC">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p w14:paraId="48724BCC">
            <w:pPr>
              <w:pStyle w:val="2"/>
              <w:rPr>
                <w:rFonts w:hint="eastAsia"/>
                <w:color w:val="auto"/>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1862C5D">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1．银行资信评级</w:t>
            </w:r>
            <w:r>
              <w:rPr>
                <w:rFonts w:hint="eastAsia" w:ascii="宋体" w:hAnsi="宋体" w:eastAsia="宋体" w:cs="宋体"/>
                <w:color w:val="auto"/>
                <w:kern w:val="0"/>
                <w:sz w:val="24"/>
                <w:szCs w:val="24"/>
                <w:u w:val="single"/>
              </w:rPr>
              <w:t>AAA</w:t>
            </w:r>
            <w:r>
              <w:rPr>
                <w:rFonts w:hint="eastAsia" w:ascii="宋体" w:hAnsi="宋体" w:eastAsia="宋体" w:cs="宋体"/>
                <w:color w:val="auto"/>
                <w:kern w:val="0"/>
                <w:sz w:val="24"/>
                <w:szCs w:val="24"/>
              </w:rPr>
              <w:t>的，得</w:t>
            </w:r>
            <w:r>
              <w:rPr>
                <w:rFonts w:hint="eastAsia" w:ascii="宋体" w:hAnsi="宋体" w:eastAsia="宋体" w:cs="宋体"/>
                <w:color w:val="auto"/>
                <w:kern w:val="0"/>
                <w:sz w:val="24"/>
                <w:szCs w:val="24"/>
                <w:u w:val="single"/>
              </w:rPr>
              <w:t xml:space="preserve"> 5 </w:t>
            </w:r>
            <w:r>
              <w:rPr>
                <w:rFonts w:hint="eastAsia" w:ascii="宋体" w:hAnsi="宋体" w:eastAsia="宋体" w:cs="宋体"/>
                <w:color w:val="auto"/>
                <w:kern w:val="0"/>
                <w:sz w:val="24"/>
                <w:szCs w:val="24"/>
              </w:rPr>
              <w:t>分；</w:t>
            </w:r>
          </w:p>
          <w:p w14:paraId="2947D502">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2．银行资信评级AA（含AA＋、AA－）的，得</w:t>
            </w:r>
            <w:r>
              <w:rPr>
                <w:rFonts w:hint="eastAsia" w:ascii="宋体" w:hAnsi="宋体" w:eastAsia="宋体" w:cs="宋体"/>
                <w:color w:val="auto"/>
                <w:kern w:val="0"/>
                <w:sz w:val="24"/>
                <w:szCs w:val="24"/>
                <w:u w:val="single"/>
              </w:rPr>
              <w:t>4</w:t>
            </w:r>
            <w:r>
              <w:rPr>
                <w:rFonts w:hint="eastAsia" w:ascii="宋体" w:hAnsi="宋体" w:eastAsia="宋体" w:cs="宋体"/>
                <w:color w:val="auto"/>
                <w:kern w:val="0"/>
                <w:sz w:val="24"/>
                <w:szCs w:val="24"/>
              </w:rPr>
              <w:t>分。</w:t>
            </w:r>
          </w:p>
          <w:p w14:paraId="4B940736">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3．银行资信评级A（含A＋、A－）的，得</w:t>
            </w:r>
            <w:r>
              <w:rPr>
                <w:rFonts w:hint="eastAsia" w:ascii="宋体" w:hAnsi="宋体" w:eastAsia="宋体" w:cs="宋体"/>
                <w:color w:val="auto"/>
                <w:kern w:val="0"/>
                <w:sz w:val="24"/>
                <w:szCs w:val="24"/>
                <w:u w:val="single"/>
              </w:rPr>
              <w:t>3</w:t>
            </w:r>
            <w:r>
              <w:rPr>
                <w:rFonts w:hint="eastAsia" w:ascii="宋体" w:hAnsi="宋体" w:eastAsia="宋体" w:cs="宋体"/>
                <w:color w:val="auto"/>
                <w:kern w:val="0"/>
                <w:sz w:val="24"/>
                <w:szCs w:val="24"/>
              </w:rPr>
              <w:t>分。</w:t>
            </w:r>
          </w:p>
          <w:p w14:paraId="1BB8A85E">
            <w:pPr>
              <w:pStyle w:val="8"/>
              <w:wordWrap w:val="0"/>
              <w:spacing w:before="0" w:beforeAutospacing="0" w:after="0" w:line="400" w:lineRule="exact"/>
              <w:rPr>
                <w:rFonts w:hint="eastAsia" w:asciiTheme="minorEastAsia" w:hAnsiTheme="minorEastAsia" w:eastAsiaTheme="minorEastAsia" w:cstheme="minorEastAsia"/>
                <w:snapToGrid/>
                <w:color w:val="auto"/>
                <w:kern w:val="2"/>
                <w:sz w:val="24"/>
                <w:szCs w:val="24"/>
                <w:highlight w:val="none"/>
                <w:lang w:eastAsia="zh-CN"/>
              </w:rPr>
            </w:pPr>
            <w:r>
              <w:rPr>
                <w:rFonts w:hint="eastAsia" w:ascii="宋体" w:hAnsi="宋体" w:eastAsia="宋体" w:cs="宋体"/>
                <w:color w:val="auto"/>
                <w:kern w:val="0"/>
                <w:sz w:val="24"/>
                <w:szCs w:val="24"/>
              </w:rPr>
              <w:t>4．未获得过以上评级的，或评级证书无效的，不予计分。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5DF594E">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1．需附在有效期内的资信评级证书（证明）彩色扫描件，</w:t>
            </w:r>
            <w:r>
              <w:rPr>
                <w:rFonts w:hint="eastAsia" w:ascii="宋体" w:hAnsi="宋体" w:eastAsia="宋体" w:cs="宋体"/>
                <w:b/>
                <w:bCs/>
                <w:color w:val="auto"/>
                <w:kern w:val="0"/>
                <w:sz w:val="24"/>
                <w:szCs w:val="24"/>
              </w:rPr>
              <w:t>同时提供原件供核对</w:t>
            </w:r>
            <w:r>
              <w:rPr>
                <w:rFonts w:hint="eastAsia" w:ascii="宋体" w:hAnsi="宋体" w:eastAsia="宋体" w:cs="宋体"/>
                <w:color w:val="auto"/>
                <w:kern w:val="0"/>
                <w:sz w:val="24"/>
                <w:szCs w:val="24"/>
              </w:rPr>
              <w:t>。</w:t>
            </w:r>
          </w:p>
          <w:p w14:paraId="023E3EB0">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2．评级证书（证明）须由企业基本账户开户银行/市级或以上金融机构/市级或以上国有银行/金融机构出具。</w:t>
            </w:r>
          </w:p>
          <w:p w14:paraId="46BA6E98">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3．评级证书（证明）有以下情形之一的，视为无效：</w:t>
            </w:r>
          </w:p>
          <w:p w14:paraId="69A50938">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①未提供评级证书（证明）原件的；</w:t>
            </w:r>
          </w:p>
          <w:p w14:paraId="52E3F537">
            <w:pPr>
              <w:pStyle w:val="8"/>
              <w:wordWrap w:val="0"/>
              <w:spacing w:before="0" w:beforeAutospacing="0" w:after="0"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②评级证书（证明）不在有效期内的；</w:t>
            </w:r>
          </w:p>
          <w:p w14:paraId="4EA20D68">
            <w:pPr>
              <w:pStyle w:val="8"/>
              <w:wordWrap w:val="0"/>
              <w:spacing w:before="0" w:beforeAutospacing="0" w:after="0" w:line="400" w:lineRule="exac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kern w:val="0"/>
                <w:sz w:val="24"/>
                <w:szCs w:val="24"/>
              </w:rPr>
              <w:t>③出具机构不符合要求的。</w:t>
            </w:r>
          </w:p>
        </w:tc>
      </w:tr>
      <w:tr w14:paraId="008689E8">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ACFAD5B">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w:t>
            </w:r>
          </w:p>
          <w:p w14:paraId="101E07B3">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p w14:paraId="3BBBDE32">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F791B9E">
            <w:pPr>
              <w:pStyle w:val="2"/>
              <w:rPr>
                <w:rFonts w:hint="eastAsia"/>
                <w:color w:val="auto"/>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9D83608">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质量管理体系认证、职业健康安全管理体系认证、环境管理体系认证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lang w:eastAsia="zh-CN"/>
              </w:rPr>
              <w:t>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项认证</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；最高得</w:t>
            </w:r>
            <w:r>
              <w:rPr>
                <w:rFonts w:hint="eastAsia" w:ascii="宋体" w:hAnsi="宋体" w:eastAsia="宋体" w:cs="宋体"/>
                <w:color w:val="auto"/>
                <w:sz w:val="24"/>
                <w:szCs w:val="24"/>
                <w:highlight w:val="none"/>
                <w:lang w:val="en-US" w:eastAsia="zh-CN"/>
              </w:rPr>
              <w:t>6分。</w:t>
            </w:r>
          </w:p>
          <w:p w14:paraId="3A8579B7">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2.未获得以上认证的，不予计分。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6FCF0A9">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需附在有效期内的认证证书</w:t>
            </w:r>
            <w:r>
              <w:rPr>
                <w:rFonts w:hint="eastAsia" w:ascii="宋体" w:hAnsi="宋体" w:eastAsia="宋体" w:cs="宋体"/>
                <w:color w:val="auto"/>
                <w:sz w:val="24"/>
                <w:szCs w:val="24"/>
                <w:highlight w:val="none"/>
                <w:lang w:eastAsia="zh-CN"/>
              </w:rPr>
              <w:t>彩色扫描件</w:t>
            </w:r>
            <w:r>
              <w:rPr>
                <w:rFonts w:hint="eastAsia" w:ascii="宋体" w:hAnsi="宋体" w:eastAsia="宋体" w:cs="宋体"/>
                <w:color w:val="auto"/>
                <w:sz w:val="24"/>
                <w:szCs w:val="24"/>
                <w:highlight w:val="none"/>
              </w:rPr>
              <w:t>，同时提供原件供核对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证书为电子证书的除外）</w:t>
            </w:r>
            <w:r>
              <w:rPr>
                <w:rFonts w:hint="eastAsia" w:ascii="宋体" w:hAnsi="宋体" w:eastAsia="宋体" w:cs="宋体"/>
                <w:color w:val="auto"/>
                <w:sz w:val="24"/>
                <w:szCs w:val="24"/>
                <w:highlight w:val="none"/>
              </w:rPr>
              <w:t>。</w:t>
            </w:r>
          </w:p>
          <w:p w14:paraId="06DB6BD2">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任一认证证书有以下情形之一的，该认证证书视为无效，不予计分：</w:t>
            </w:r>
          </w:p>
          <w:p w14:paraId="1B159C10">
            <w:pPr>
              <w:keepNext w:val="0"/>
              <w:keepLines w:val="0"/>
              <w:pageBreakBefore w:val="0"/>
              <w:widowControl w:val="0"/>
              <w:kinsoku/>
              <w:overflowPunct/>
              <w:topLinePunct w:val="0"/>
              <w:autoSpaceDE/>
              <w:autoSpaceDN/>
              <w:bidi w:val="0"/>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①未提供认证证书原件的；</w:t>
            </w:r>
          </w:p>
          <w:p w14:paraId="1D60CC40">
            <w:pPr>
              <w:keepNext w:val="0"/>
              <w:keepLines w:val="0"/>
              <w:pageBreakBefore w:val="0"/>
              <w:widowControl w:val="0"/>
              <w:kinsoku/>
              <w:overflowPunct/>
              <w:topLinePunct w:val="0"/>
              <w:autoSpaceDE/>
              <w:autoSpaceDN/>
              <w:bidi w:val="0"/>
              <w:snapToGrid/>
              <w:spacing w:line="360" w:lineRule="exac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rPr>
              <w:t>②认证证书不在有效期内的。</w:t>
            </w:r>
          </w:p>
        </w:tc>
      </w:tr>
      <w:tr w14:paraId="71EE4CF0">
        <w:tblPrEx>
          <w:tblCellMar>
            <w:top w:w="0" w:type="dxa"/>
            <w:left w:w="108" w:type="dxa"/>
            <w:bottom w:w="0" w:type="dxa"/>
            <w:right w:w="108" w:type="dxa"/>
          </w:tblCellMar>
        </w:tblPrEx>
        <w:trPr>
          <w:trHeight w:val="552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77AF47D1">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14:paraId="496FF8C5">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w:t>
            </w:r>
          </w:p>
          <w:p w14:paraId="5C8A95B6">
            <w:pPr>
              <w:keepNext w:val="0"/>
              <w:keepLines w:val="0"/>
              <w:pageBreakBefore w:val="0"/>
              <w:widowControl w:val="0"/>
              <w:kinsoku/>
              <w:overflowPunct/>
              <w:topLinePunct w:val="0"/>
              <w:autoSpaceDE/>
              <w:autoSpaceDN/>
              <w:bidi w:val="0"/>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06AFFCCB">
            <w:pPr>
              <w:pStyle w:val="2"/>
              <w:rPr>
                <w:rFonts w:hint="eastAsia"/>
                <w:color w:val="auto"/>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（联合体任意一方提供）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3C39731">
            <w:pPr>
              <w:pStyle w:val="8"/>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1.提供不少于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万元银行授信证明的，得</w:t>
            </w:r>
            <w:r>
              <w:rPr>
                <w:rFonts w:hint="eastAsia" w:ascii="宋体" w:hAnsi="宋体" w:eastAsia="宋体" w:cs="宋体"/>
                <w:snapToGrid w:val="0"/>
                <w:color w:val="auto"/>
                <w:kern w:val="0"/>
                <w:sz w:val="24"/>
                <w:szCs w:val="24"/>
                <w:highlight w:val="none"/>
                <w:u w:val="single"/>
                <w:lang w:val="en-US" w:eastAsia="zh-CN" w:bidi="ar-SA"/>
              </w:rPr>
              <w:t xml:space="preserve"> 4 </w:t>
            </w:r>
            <w:r>
              <w:rPr>
                <w:rFonts w:hint="eastAsia" w:ascii="宋体" w:hAnsi="宋体" w:eastAsia="宋体" w:cs="宋体"/>
                <w:snapToGrid w:val="0"/>
                <w:color w:val="auto"/>
                <w:kern w:val="0"/>
                <w:sz w:val="24"/>
                <w:szCs w:val="24"/>
                <w:highlight w:val="none"/>
                <w:lang w:val="en-US" w:eastAsia="zh-CN" w:bidi="ar-SA"/>
              </w:rPr>
              <w:t>分。</w:t>
            </w:r>
          </w:p>
          <w:p w14:paraId="0E63BF2D">
            <w:pPr>
              <w:pStyle w:val="8"/>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万元存款余额资金流水证明的，得</w:t>
            </w:r>
            <w:r>
              <w:rPr>
                <w:rFonts w:hint="eastAsia" w:ascii="宋体" w:hAnsi="宋体" w:eastAsia="宋体" w:cs="宋体"/>
                <w:snapToGrid w:val="0"/>
                <w:color w:val="auto"/>
                <w:kern w:val="0"/>
                <w:sz w:val="24"/>
                <w:szCs w:val="24"/>
                <w:highlight w:val="none"/>
                <w:u w:val="singl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p w14:paraId="1AC89C39">
            <w:pPr>
              <w:pStyle w:val="8"/>
              <w:keepNext w:val="0"/>
              <w:keepLines w:val="0"/>
              <w:pageBreakBefore w:val="0"/>
              <w:widowControl w:val="0"/>
              <w:kinsoku/>
              <w:wordWrap w:val="0"/>
              <w:overflowPunct/>
              <w:topLinePunct w:val="0"/>
              <w:autoSpaceDE/>
              <w:autoSpaceDN/>
              <w:bidi w:val="0"/>
              <w:adjustRightInd w:val="0"/>
              <w:snapToGrid w:val="0"/>
              <w:spacing w:after="0" w:afterLines="0" w:line="400" w:lineRule="exact"/>
              <w:textAlignment w:val="auto"/>
              <w:rPr>
                <w:rFonts w:hint="eastAsia" w:asciiTheme="minorEastAsia" w:hAnsiTheme="minorEastAsia" w:eastAsiaTheme="minorEastAsia" w:cstheme="minorEastAsia"/>
                <w:snapToGrid/>
                <w:color w:val="auto"/>
                <w:kern w:val="2"/>
                <w:sz w:val="24"/>
                <w:szCs w:val="24"/>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A0CDFCD">
            <w:pPr>
              <w:pStyle w:val="8"/>
              <w:wordWrap w:val="0"/>
              <w:spacing w:before="0" w:beforeAutospacing="0" w:after="0" w:line="400" w:lineRule="exact"/>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1．需附在有效期内的有关证明扫描件，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14:paraId="71B3527F">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en-US" w:eastAsia="zh-CN" w:bidi="ar-SA"/>
              </w:rPr>
              <w:t>银行授信证明</w:t>
            </w:r>
            <w:r>
              <w:rPr>
                <w:rFonts w:hint="eastAsia" w:ascii="宋体" w:hAnsi="宋体" w:eastAsia="宋体" w:cs="宋体"/>
                <w:caps w:val="0"/>
                <w:smallCaps w:val="0"/>
                <w:snapToGrid w:val="0"/>
                <w:color w:val="auto"/>
                <w:spacing w:val="0"/>
                <w:kern w:val="0"/>
                <w:sz w:val="24"/>
                <w:szCs w:val="24"/>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14:paraId="496775D4">
            <w:pPr>
              <w:pStyle w:val="8"/>
              <w:wordWrap w:val="0"/>
              <w:spacing w:before="0" w:beforeAutospacing="0" w:after="0"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①未提供授信证明原件的；</w:t>
            </w:r>
          </w:p>
          <w:p w14:paraId="08E0E760">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②授信证明不在有效期内的；</w:t>
            </w:r>
          </w:p>
          <w:p w14:paraId="599772F2">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授信额度不符合要求的；</w:t>
            </w:r>
          </w:p>
          <w:p w14:paraId="002D2900">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3.存款余额资金流水证明有以下情形之一的，视为无效，不予计分。</w:t>
            </w:r>
          </w:p>
          <w:p w14:paraId="259A1A75">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①未提供存款证明原件的；</w:t>
            </w:r>
          </w:p>
          <w:p w14:paraId="75C2E467">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②存款账户不是基本账户的；</w:t>
            </w:r>
          </w:p>
          <w:p w14:paraId="7D5C6C51">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存款时间不符合要求的；</w:t>
            </w:r>
          </w:p>
          <w:p w14:paraId="531CF22D">
            <w:pPr>
              <w:pStyle w:val="8"/>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④</w:t>
            </w:r>
            <w:r>
              <w:rPr>
                <w:rFonts w:hint="eastAsia" w:ascii="宋体" w:hAnsi="宋体" w:eastAsia="宋体" w:cs="宋体"/>
                <w:caps w:val="0"/>
                <w:smallCaps w:val="0"/>
                <w:snapToGrid w:val="0"/>
                <w:color w:val="auto"/>
                <w:spacing w:val="0"/>
                <w:kern w:val="0"/>
                <w:sz w:val="24"/>
                <w:szCs w:val="24"/>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4"/>
                <w:szCs w:val="24"/>
                <w:highlight w:val="none"/>
                <w:lang w:val="en-US" w:eastAsia="zh-CN"/>
              </w:rPr>
              <w:t>的。</w:t>
            </w:r>
          </w:p>
        </w:tc>
      </w:tr>
      <w:tr w14:paraId="6CB6C465">
        <w:tblPrEx>
          <w:tblCellMar>
            <w:top w:w="0" w:type="dxa"/>
            <w:left w:w="108" w:type="dxa"/>
            <w:bottom w:w="0" w:type="dxa"/>
            <w:right w:w="108" w:type="dxa"/>
          </w:tblCellMar>
        </w:tblPrEx>
        <w:trPr>
          <w:trHeight w:val="1289"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1FB68D44">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34731F0C">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w:t>
            </w:r>
            <w:r>
              <w:rPr>
                <w:rFonts w:hint="eastAsia" w:ascii="宋体" w:hAnsi="宋体" w:eastAsia="宋体" w:cs="宋体"/>
                <w:snapToGrid w:val="0"/>
                <w:color w:val="auto"/>
                <w:kern w:val="0"/>
                <w:sz w:val="24"/>
                <w:szCs w:val="24"/>
                <w:highlight w:val="none"/>
                <w:lang w:eastAsia="zh-CN"/>
              </w:rPr>
              <w:t>选</w:t>
            </w:r>
            <w:r>
              <w:rPr>
                <w:rFonts w:hint="eastAsia" w:ascii="宋体" w:hAnsi="宋体" w:eastAsia="宋体" w:cs="宋体"/>
                <w:snapToGrid w:val="0"/>
                <w:color w:val="auto"/>
                <w:kern w:val="0"/>
                <w:sz w:val="24"/>
                <w:szCs w:val="24"/>
                <w:highlight w:val="none"/>
              </w:rPr>
              <w:t>项</w:t>
            </w:r>
          </w:p>
          <w:p w14:paraId="40E310CC">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w:t>
            </w:r>
          </w:p>
          <w:p w14:paraId="5B5A1C11">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highlight w:val="none"/>
                <w:lang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（联合牵头人提供）</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84E52C0">
            <w:pPr>
              <w:pStyle w:val="48"/>
              <w:wordWrap w:val="0"/>
              <w:spacing w:line="360" w:lineRule="exact"/>
              <w:ind w:firstLine="480" w:firstLineChars="200"/>
              <w:jc w:val="lef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1.企业近年来（2022年度~至今）连续3年获得省级或以上商业联合会颁发的诚信兴商企业证书的得5分；</w:t>
            </w:r>
          </w:p>
          <w:p w14:paraId="3C3E7A15">
            <w:pPr>
              <w:pStyle w:val="8"/>
              <w:wordWrap w:val="0"/>
              <w:spacing w:after="0" w:line="360" w:lineRule="exact"/>
              <w:ind w:firstLine="480" w:firstLineChars="200"/>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3EB67BE">
            <w:pPr>
              <w:pStyle w:val="8"/>
              <w:wordWrap w:val="0"/>
              <w:spacing w:after="0" w:line="360" w:lineRule="exac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1．须提供有关证书彩色扫描件，同时提供原件核对。</w:t>
            </w:r>
          </w:p>
          <w:p w14:paraId="41791BF6">
            <w:pPr>
              <w:keepNext w:val="0"/>
              <w:keepLines w:val="0"/>
              <w:widowControl/>
              <w:suppressLineNumbers w:val="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
              </w:rPr>
              <w:t>2．未提供原件的，颁发机构不符合要求的，按第2项标准处理。</w:t>
            </w:r>
          </w:p>
        </w:tc>
      </w:tr>
      <w:tr w14:paraId="27669AAE">
        <w:tblPrEx>
          <w:tblCellMar>
            <w:top w:w="0" w:type="dxa"/>
            <w:left w:w="108" w:type="dxa"/>
            <w:bottom w:w="0" w:type="dxa"/>
            <w:right w:w="108" w:type="dxa"/>
          </w:tblCellMar>
        </w:tblPrEx>
        <w:trPr>
          <w:trHeight w:val="2177"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1289DFE8">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6D77893">
            <w:pPr>
              <w:pStyle w:val="48"/>
              <w:numPr>
                <w:ilvl w:val="0"/>
                <w:numId w:val="0"/>
              </w:num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1.企业近年来（2022年度~至今）</w:t>
            </w:r>
            <w:r>
              <w:rPr>
                <w:rFonts w:hint="eastAsia" w:ascii="宋体" w:hAnsi="宋体" w:eastAsia="宋体" w:cs="宋体"/>
                <w:snapToGrid w:val="0"/>
                <w:color w:val="auto"/>
                <w:kern w:val="0"/>
                <w:sz w:val="24"/>
                <w:szCs w:val="24"/>
                <w:highlight w:val="none"/>
              </w:rPr>
              <w:t>获得过行政部门颁发的城市“绿美”荣誉证书的得</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w:t>
            </w:r>
          </w:p>
          <w:p w14:paraId="39560E44">
            <w:pPr>
              <w:pStyle w:val="48"/>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snapToGrid/>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4F6C4">
            <w:pPr>
              <w:pStyle w:val="8"/>
              <w:keepNext w:val="0"/>
              <w:keepLines w:val="0"/>
              <w:pageBreakBefore w:val="0"/>
              <w:widowControl/>
              <w:wordWrap w:val="0"/>
              <w:overflowPunct/>
              <w:topLinePunct w:val="0"/>
              <w:bidi w:val="0"/>
              <w:adjustRightInd w:val="0"/>
              <w:snapToGrid w:val="0"/>
              <w:spacing w:line="312"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1.证书由市级或以上行政部门颁发，须提供有关证书彩色扫描件，同时提供原件核对。</w:t>
            </w:r>
          </w:p>
        </w:tc>
      </w:tr>
      <w:tr w14:paraId="153314B6">
        <w:tblPrEx>
          <w:tblCellMar>
            <w:top w:w="0" w:type="dxa"/>
            <w:left w:w="108" w:type="dxa"/>
            <w:bottom w:w="0" w:type="dxa"/>
            <w:right w:w="108" w:type="dxa"/>
          </w:tblCellMar>
        </w:tblPrEx>
        <w:trPr>
          <w:trHeight w:val="90"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2DE6E5E">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AFE8894">
            <w:pPr>
              <w:pStyle w:val="8"/>
              <w:wordWrap w:val="0"/>
              <w:spacing w:after="0" w:line="360" w:lineRule="exact"/>
              <w:ind w:firstLine="480" w:firstLineChars="200"/>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1.企业近年来（2022年度~至今）连续2年以上（含2年）获得地级市及以上建筑协会颁发的“优秀典型施工企业”，得5分。</w:t>
            </w:r>
          </w:p>
          <w:p w14:paraId="02430A41">
            <w:pPr>
              <w:pStyle w:val="9"/>
              <w:ind w:firstLine="480" w:firstLineChars="200"/>
              <w:rPr>
                <w:rFonts w:hint="eastAsia" w:asciiTheme="minorEastAsia" w:hAnsiTheme="minorEastAsia" w:eastAsiaTheme="minorEastAsia" w:cstheme="minorEastAsia"/>
                <w:snapToGrid/>
                <w:color w:val="auto"/>
                <w:kern w:val="2"/>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89AAEBB">
            <w:pPr>
              <w:pStyle w:val="8"/>
              <w:wordWrap w:val="0"/>
              <w:spacing w:after="0" w:line="360" w:lineRule="exact"/>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1.需提供证书彩色扫描件，同时提供证书原件供核对（证书为电子证书的除外）,否则不得分。</w:t>
            </w:r>
          </w:p>
          <w:p w14:paraId="72127D46">
            <w:pPr>
              <w:pStyle w:val="8"/>
              <w:wordWrap w:val="0"/>
              <w:spacing w:after="0" w:line="360" w:lineRule="exact"/>
              <w:rPr>
                <w:rFonts w:hint="eastAsia" w:asciiTheme="minorEastAsia" w:hAnsiTheme="minorEastAsia" w:eastAsiaTheme="minorEastAsia" w:cstheme="minorEastAsia"/>
                <w:b w:val="0"/>
                <w:bCs w:val="0"/>
                <w:snapToGrid/>
                <w:color w:val="auto"/>
                <w:kern w:val="0"/>
                <w:sz w:val="24"/>
                <w:szCs w:val="24"/>
                <w:highlight w:val="none"/>
                <w:lang w:eastAsia="zh-CN" w:bidi="ar"/>
              </w:rPr>
            </w:pPr>
            <w:r>
              <w:rPr>
                <w:rFonts w:hint="eastAsia" w:ascii="宋体" w:hAnsi="宋体" w:eastAsia="宋体" w:cs="宋体"/>
                <w:snapToGrid w:val="0"/>
                <w:color w:val="auto"/>
                <w:kern w:val="0"/>
                <w:sz w:val="24"/>
                <w:szCs w:val="24"/>
                <w:highlight w:val="none"/>
                <w:lang w:val="en-US" w:eastAsia="zh-CN" w:bidi="ar"/>
              </w:rPr>
              <w:t>2.需提供地级市及以上建设行政主管部门或地级市及以上建筑协会网站截图打印页,否则不得分。（相关协会需经民政部门备案）</w:t>
            </w:r>
          </w:p>
        </w:tc>
      </w:tr>
      <w:tr w14:paraId="49F0998F">
        <w:tblPrEx>
          <w:tblCellMar>
            <w:top w:w="0" w:type="dxa"/>
            <w:left w:w="108" w:type="dxa"/>
            <w:bottom w:w="0" w:type="dxa"/>
            <w:right w:w="108" w:type="dxa"/>
          </w:tblCellMar>
        </w:tblPrEx>
        <w:trPr>
          <w:trHeight w:val="205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417C9A58">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90DBEAA">
            <w:pPr>
              <w:pStyle w:val="48"/>
              <w:numPr>
                <w:ilvl w:val="0"/>
                <w:numId w:val="0"/>
              </w:numPr>
              <w:wordWrap w:val="0"/>
              <w:adjustRightInd w:val="0"/>
              <w:snapToGrid w:val="0"/>
              <w:spacing w:line="36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snapToGrid w:val="0"/>
                <w:color w:val="auto"/>
                <w:kern w:val="0"/>
                <w:sz w:val="24"/>
                <w:szCs w:val="24"/>
                <w:highlight w:val="none"/>
                <w:lang w:val="en-US" w:eastAsia="zh-CN" w:bidi="ar"/>
              </w:rPr>
              <w:t>企业近年来（2022年度~至今）连续2年以上（含2年）</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获得过“用户满意企业”的，得 5 分。</w:t>
            </w:r>
          </w:p>
          <w:p w14:paraId="128402E3">
            <w:pPr>
              <w:pStyle w:val="48"/>
              <w:numPr>
                <w:ilvl w:val="0"/>
                <w:numId w:val="0"/>
              </w:numPr>
              <w:wordWrap w:val="0"/>
              <w:adjustRightInd w:val="0"/>
              <w:snapToGrid w:val="0"/>
              <w:spacing w:line="360" w:lineRule="auto"/>
              <w:ind w:left="0" w:leftChars="0" w:firstLine="480" w:firstLineChars="200"/>
              <w:jc w:val="left"/>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rPr>
              <w:t>2.</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E03B299">
            <w:pPr>
              <w:pStyle w:val="8"/>
              <w:wordWrap w:val="0"/>
              <w:adjustRightInd w:val="0"/>
              <w:snapToGrid w:val="0"/>
              <w:spacing w:after="0" w:line="360" w:lineRule="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1．需附证书彩色扫描件及相关网页截图及网址供查询，同时提供原件供核对。</w:t>
            </w:r>
          </w:p>
          <w:p w14:paraId="173E509B">
            <w:pPr>
              <w:pStyle w:val="8"/>
              <w:wordWrap w:val="0"/>
              <w:adjustRightInd w:val="0"/>
              <w:snapToGrid w:val="0"/>
              <w:spacing w:after="0" w:line="360" w:lineRule="auto"/>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2．证书须由省级/国级质量协会颁发。</w:t>
            </w:r>
          </w:p>
          <w:p w14:paraId="44EF729F">
            <w:pPr>
              <w:pStyle w:val="8"/>
              <w:wordWrap w:val="0"/>
              <w:adjustRightInd w:val="0"/>
              <w:snapToGrid w:val="0"/>
              <w:spacing w:after="0" w:line="360" w:lineRule="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3．未提供原件的；颁发机构、获奖时间不符合评分标准和备注规定的，不予得分。</w:t>
            </w:r>
          </w:p>
        </w:tc>
      </w:tr>
      <w:tr w14:paraId="047331B0">
        <w:tblPrEx>
          <w:tblCellMar>
            <w:top w:w="0" w:type="dxa"/>
            <w:left w:w="108" w:type="dxa"/>
            <w:bottom w:w="0" w:type="dxa"/>
            <w:right w:w="108" w:type="dxa"/>
          </w:tblCellMar>
        </w:tblPrEx>
        <w:trPr>
          <w:trHeight w:val="2055"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6EFC2F21">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b/>
                <w:bCs/>
                <w:snapToGrid/>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2D42D6F">
            <w:pPr>
              <w:pStyle w:val="8"/>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bidi="ar"/>
              </w:rPr>
              <w:t>企业近年来（2022年度~至今）</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w:t>
            </w:r>
            <w:r>
              <w:rPr>
                <w:rFonts w:hint="eastAsia" w:ascii="宋体" w:hAnsi="宋体" w:eastAsia="宋体" w:cs="宋体"/>
                <w:snapToGrid w:val="0"/>
                <w:color w:val="auto"/>
                <w:kern w:val="0"/>
                <w:sz w:val="24"/>
                <w:szCs w:val="24"/>
                <w:highlight w:val="none"/>
                <w:lang w:val="en-US" w:eastAsia="zh-CN"/>
              </w:rPr>
              <w:t>中国市政工程协会颁发的企业信用等级AAA级证书的，得5分。</w:t>
            </w:r>
          </w:p>
          <w:p w14:paraId="1290ECDF">
            <w:pPr>
              <w:ind w:firstLine="480" w:firstLineChars="200"/>
              <w:rPr>
                <w:rFonts w:hint="eastAsia" w:asciiTheme="minorEastAsia" w:hAnsiTheme="minorEastAsia" w:eastAsiaTheme="minorEastAsia" w:cstheme="minorEastAsia"/>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EC7FB12">
            <w:pPr>
              <w:pStyle w:val="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1.证书由“中国市政工程协会”颁发，须提供有关证书彩色扫描件。</w:t>
            </w:r>
          </w:p>
          <w:p w14:paraId="3D2C1C11">
            <w:pPr>
              <w:pStyle w:val="8"/>
              <w:wordWrap w:val="0"/>
              <w:adjustRightInd w:val="0"/>
              <w:snapToGrid w:val="0"/>
              <w:spacing w:line="400" w:lineRule="exac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颁发机构不符合要求的，按第2项标准处理。</w:t>
            </w:r>
          </w:p>
        </w:tc>
      </w:tr>
      <w:tr w14:paraId="5C21B6FE">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7B740FC">
            <w:pPr>
              <w:pStyle w:val="8"/>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9030740">
            <w:pPr>
              <w:pStyle w:val="48"/>
              <w:numPr>
                <w:ilvl w:val="0"/>
                <w:numId w:val="0"/>
              </w:numPr>
              <w:wordWrap w:val="0"/>
              <w:ind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snapToGrid w:val="0"/>
                <w:color w:val="auto"/>
                <w:kern w:val="0"/>
                <w:sz w:val="24"/>
                <w:szCs w:val="24"/>
                <w:highlight w:val="none"/>
                <w:lang w:val="en-US" w:eastAsia="zh-CN" w:bidi="ar"/>
              </w:rPr>
              <w:t>1.企业近年来（2022年度~至今）</w:t>
            </w:r>
            <w:r>
              <w:rPr>
                <w:rFonts w:hint="eastAsia" w:ascii="宋体" w:hAnsi="宋体" w:eastAsia="宋体" w:cs="宋体"/>
                <w:color w:val="auto"/>
                <w:kern w:val="0"/>
                <w:sz w:val="24"/>
                <w:szCs w:val="24"/>
              </w:rPr>
              <w:t>获得过县（市、区）级行政主管部门或以上人民政府、人民武装部颁发的“民兵建设先进企业”证书的得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p w14:paraId="0A82375B">
            <w:pPr>
              <w:pStyle w:val="8"/>
              <w:spacing w:before="0" w:beforeAutospacing="0" w:after="0" w:line="400" w:lineRule="exact"/>
              <w:ind w:firstLine="480" w:firstLineChars="200"/>
              <w:jc w:val="left"/>
              <w:rPr>
                <w:rFonts w:hint="eastAsia" w:asciiTheme="minorEastAsia" w:hAnsiTheme="minorEastAsia" w:eastAsiaTheme="minorEastAsia" w:cstheme="minorEastAsia"/>
                <w:snapToGrid/>
                <w:color w:val="auto"/>
                <w:kern w:val="0"/>
                <w:sz w:val="24"/>
                <w:szCs w:val="24"/>
                <w:highlight w:val="none"/>
                <w:lang w:eastAsia="zh-CN"/>
              </w:rPr>
            </w:pPr>
            <w:r>
              <w:rPr>
                <w:rFonts w:hint="eastAsia" w:ascii="宋体" w:hAnsi="宋体" w:eastAsia="宋体" w:cs="宋体"/>
                <w:b w:val="0"/>
                <w:bCs w:val="0"/>
                <w:i w:val="0"/>
                <w:iCs w:val="0"/>
                <w:snapToGrid w:val="0"/>
                <w:color w:val="auto"/>
                <w:kern w:val="0"/>
                <w:sz w:val="24"/>
                <w:szCs w:val="24"/>
                <w:highlight w:val="none"/>
                <w:lang w:val="en-US" w:eastAsia="zh-CN"/>
              </w:rPr>
              <w:t>2.</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856D794">
            <w:pPr>
              <w:pStyle w:val="8"/>
              <w:wordWrap w:val="0"/>
              <w:spacing w:after="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1．须提供有关证书彩色扫描件，同时提供原件供核对。（证书为电子证书的除外）</w:t>
            </w:r>
          </w:p>
          <w:p w14:paraId="15FF17A6">
            <w:pPr>
              <w:pStyle w:val="8"/>
              <w:wordWrap w:val="0"/>
              <w:spacing w:after="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2．未提供原件的，颁发机构、时间不符合要求的，按第2项标准处理。</w:t>
            </w:r>
          </w:p>
          <w:p w14:paraId="6FBF4145">
            <w:pPr>
              <w:pStyle w:val="15"/>
              <w:spacing w:before="0" w:beforeAutospacing="0"/>
              <w:rPr>
                <w:rFonts w:hint="eastAsia" w:asciiTheme="minorEastAsia" w:hAnsiTheme="minorEastAsia" w:eastAsiaTheme="minorEastAsia" w:cstheme="minorEastAsia"/>
                <w:snapToGrid w:val="0"/>
                <w:color w:val="auto"/>
                <w:kern w:val="0"/>
                <w:sz w:val="24"/>
                <w:szCs w:val="24"/>
                <w:highlight w:val="none"/>
                <w:lang w:val="en-US" w:eastAsia="zh-CN"/>
              </w:rPr>
            </w:pPr>
          </w:p>
        </w:tc>
      </w:tr>
      <w:tr w14:paraId="4CF3F82A">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818D0D">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4"/>
                <w:szCs w:val="24"/>
                <w:highlight w:val="none"/>
                <w:lang w:val="en-US" w:eastAsia="zh-CN" w:bidi="ar-SA"/>
              </w:rPr>
              <w:t>分。</w:t>
            </w:r>
          </w:p>
        </w:tc>
      </w:tr>
      <w:tr w14:paraId="4B66BDA5">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DB8F92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398D1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742C6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0A9DFC21">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EE0D3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610543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650D14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6B2B9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22A250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7A5D4422">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2DDC8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0F9DBA9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2DF4D80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7AB15B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4566FD7B">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E965F5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1F0C67D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754D65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2C0A1F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5497D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3A946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3B0C729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7B838C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E2E9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19C1FB4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0EE5FB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E8EF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5199214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009F87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质量</w:t>
            </w:r>
          </w:p>
          <w:p w14:paraId="4F8988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388AF8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（4</w:t>
            </w:r>
            <w:r>
              <w:rPr>
                <w:rFonts w:hint="eastAsia" w:asciiTheme="minorEastAsia" w:hAnsiTheme="minorEastAsia" w:eastAsiaTheme="minorEastAsia" w:cstheme="minorEastAsia"/>
                <w:b/>
                <w:bCs/>
                <w:snapToGrid w:val="0"/>
                <w:kern w:val="0"/>
                <w:sz w:val="21"/>
                <w:szCs w:val="21"/>
                <w:highlight w:val="none"/>
                <w:u w:val="single"/>
                <w:lang w:eastAsia="zh-CN"/>
              </w:rPr>
              <w:t xml:space="preserve">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2E153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83686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00AE19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3C44AE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9CF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【优】应用新技术、新工艺、新材料、新设备，针对项目实际提出先进、可行、具体的保证措施。超过招标文件的质量要求。</w:t>
            </w:r>
          </w:p>
          <w:p w14:paraId="08993DC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【良】针对项目实际提出先进、可行、具体的保证措施。满足招标文件的质量要求。</w:t>
            </w:r>
          </w:p>
          <w:p w14:paraId="351AD0B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【中】具体措施可行。满足招标文件的质量要求。</w:t>
            </w:r>
          </w:p>
          <w:p w14:paraId="37BC57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【差】措施不可行，没有质量违约责任承诺。</w:t>
            </w:r>
          </w:p>
        </w:tc>
      </w:tr>
      <w:tr w14:paraId="30A926CA">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5B9AA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w:t>
            </w:r>
          </w:p>
          <w:p w14:paraId="550948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技术措施</w:t>
            </w:r>
          </w:p>
          <w:p w14:paraId="611D30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316F20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154963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643880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6488DCA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1C08F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3FE56E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589B37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A6F76C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472B5554">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672BA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绿色施工、</w:t>
            </w:r>
          </w:p>
          <w:p w14:paraId="5D8F7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安全防护、</w:t>
            </w:r>
          </w:p>
          <w:p w14:paraId="72B5CBB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文明施工</w:t>
            </w:r>
          </w:p>
          <w:p w14:paraId="203F93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措施计划</w:t>
            </w:r>
          </w:p>
          <w:p w14:paraId="775452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CDE7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2191867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2E5C72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79205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C4E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【优】针对项目实际情况，有先进、具体、完整、可行的措施，采用规范准确、清晰。</w:t>
            </w:r>
          </w:p>
          <w:p w14:paraId="16146B0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【良】针对项目实际情况，有合理的措施且具体、完整，采用规范准确。</w:t>
            </w:r>
          </w:p>
          <w:p w14:paraId="1D6C023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【中】有基本合理的措施，采用规范准确。</w:t>
            </w:r>
          </w:p>
          <w:p w14:paraId="62A08F0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【差】措施不力，采用规范不正确。</w:t>
            </w:r>
          </w:p>
        </w:tc>
      </w:tr>
      <w:tr w14:paraId="1429852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194A0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施工平面</w:t>
            </w:r>
          </w:p>
          <w:p w14:paraId="4DBB0C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布置和临时设施布置</w:t>
            </w:r>
          </w:p>
          <w:p w14:paraId="4384538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2DA81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7EE10B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3C82D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2FA500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8E83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【优】总体布置有针对性、合理，较好满足施工需要，符合绿色施工、安全防护、文明施工要求。</w:t>
            </w:r>
          </w:p>
          <w:p w14:paraId="4C2E618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【良】总体布置合理，能满足施工需要，基本符合绿色施工、安全防护、文明施工要求。</w:t>
            </w:r>
          </w:p>
          <w:p w14:paraId="7E4A1B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【中】总体布置基本合理，基本满足施工需要。</w:t>
            </w:r>
          </w:p>
          <w:p w14:paraId="61A9298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【差】总体布置不合理，不符合绿色施工、安全防护、文明施工要求。</w:t>
            </w:r>
          </w:p>
        </w:tc>
      </w:tr>
      <w:tr w14:paraId="30544851">
        <w:tblPrEx>
          <w:tblCellMar>
            <w:top w:w="0" w:type="dxa"/>
            <w:left w:w="108" w:type="dxa"/>
            <w:bottom w:w="0" w:type="dxa"/>
            <w:right w:w="108" w:type="dxa"/>
          </w:tblCellMar>
        </w:tblPrEx>
        <w:trPr>
          <w:trHeight w:val="709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33095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w:t>
            </w:r>
          </w:p>
          <w:p w14:paraId="794CB4A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管理机构</w:t>
            </w:r>
          </w:p>
          <w:p w14:paraId="05265A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FAE94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7897A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1C8A769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6361E1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583BBE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60%（含60%）以上。</w:t>
            </w:r>
          </w:p>
          <w:p w14:paraId="32B87F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人员50%～60%（含50%）。</w:t>
            </w:r>
          </w:p>
          <w:p w14:paraId="54429B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40%～50%（含40%）。</w:t>
            </w:r>
          </w:p>
          <w:p w14:paraId="6DAB4E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40%以下。</w:t>
            </w:r>
          </w:p>
        </w:tc>
      </w:tr>
      <w:tr w14:paraId="61D74F99">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57F38F">
            <w:pPr>
              <w:widowControl w:val="0"/>
              <w:wordWrap w:val="0"/>
              <w:adjustRightInd w:val="0"/>
              <w:snapToGrid w:val="0"/>
              <w:spacing w:line="400" w:lineRule="exact"/>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投标报价部分，满分：100分。</w:t>
            </w:r>
          </w:p>
        </w:tc>
      </w:tr>
      <w:tr w14:paraId="158278BC">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EEAE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0B053FD">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评分方法</w:t>
            </w:r>
          </w:p>
        </w:tc>
      </w:tr>
      <w:tr w14:paraId="7C84A66C">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17D89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8C1D6F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（1）确定</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下浮系数n。具体号码对应的下浮系数见下表。</w:t>
            </w:r>
          </w:p>
          <w:tbl>
            <w:tblPr>
              <w:tblStyle w:val="17"/>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91B2DE9">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3B3354F">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A2D1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04022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1C6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2E5A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5DAA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E7C29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76CF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7</w:t>
                  </w:r>
                </w:p>
              </w:tc>
            </w:tr>
            <w:tr w14:paraId="06C62F3C">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20863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D748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F2A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FE4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06024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02DB1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3B4A6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8A58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r>
            <w:tr w14:paraId="4BED358B">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F5B9A2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DFE1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7AB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93D8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2EAD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D106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DB84C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2131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r>
            <w:tr w14:paraId="4245F957">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2D38D3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6C407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19A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4A72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D74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42E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F5DFE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38BC3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2.3</w:t>
                  </w:r>
                </w:p>
              </w:tc>
            </w:tr>
            <w:tr w14:paraId="063A84B1">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771BA6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CF19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6580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DD72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3B7B4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BC042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A81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8FDC2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r>
            <w:tr w14:paraId="583A524D">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90E2A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C745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2E6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D992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6CF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B0F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D22F2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1F0B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3.0</w:t>
                  </w:r>
                </w:p>
              </w:tc>
            </w:tr>
          </w:tbl>
          <w:p w14:paraId="604F1991">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（2）评标基准价D＝</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×（1－n）</w:t>
            </w:r>
          </w:p>
        </w:tc>
      </w:tr>
      <w:tr w14:paraId="601E7FAF">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0E2DA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投标报价</w:t>
            </w:r>
          </w:p>
          <w:p w14:paraId="67DA4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5CC7694C">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kern w:val="0"/>
                <w:sz w:val="21"/>
                <w:szCs w:val="21"/>
                <w:highlight w:val="none"/>
                <w:lang w:eastAsia="zh-CN"/>
              </w:rPr>
              <w:t>1分</w:t>
            </w:r>
            <w:r>
              <w:rPr>
                <w:rFonts w:hint="eastAsia" w:asciiTheme="minorEastAsia" w:hAnsiTheme="minorEastAsia" w:eastAsiaTheme="minorEastAsia" w:cstheme="minorEastAsia"/>
                <w:snapToGrid/>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kern w:val="0"/>
                <w:sz w:val="21"/>
                <w:szCs w:val="21"/>
                <w:highlight w:val="none"/>
                <w:lang w:eastAsia="zh-CN"/>
              </w:rPr>
              <w:t>0.5分</w:t>
            </w:r>
            <w:r>
              <w:rPr>
                <w:rFonts w:hint="eastAsia" w:asciiTheme="minorEastAsia" w:hAnsiTheme="minorEastAsia" w:eastAsiaTheme="minorEastAsia" w:cstheme="minorEastAsia"/>
                <w:snapToGrid/>
                <w:kern w:val="0"/>
                <w:sz w:val="21"/>
                <w:szCs w:val="21"/>
                <w:highlight w:val="none"/>
                <w:lang w:eastAsia="zh-CN"/>
              </w:rPr>
              <w:t>，扣完为止。公式如下：</w:t>
            </w:r>
          </w:p>
          <w:p w14:paraId="5693147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N＝100－（| Di－D | ÷D）×100×E</w:t>
            </w:r>
          </w:p>
          <w:p w14:paraId="398AFD9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rPr>
              <w:t xml:space="preserve"> ；当Di＜D时，E＝</w:t>
            </w:r>
            <w:r>
              <w:rPr>
                <w:rFonts w:hint="eastAsia" w:asciiTheme="minorEastAsia" w:hAnsiTheme="minorEastAsia" w:eastAsiaTheme="minorEastAsia" w:cstheme="minorEastAsia"/>
                <w:b/>
                <w:bCs/>
                <w:snapToGrid/>
                <w:kern w:val="0"/>
                <w:sz w:val="21"/>
                <w:szCs w:val="21"/>
                <w:highlight w:val="none"/>
                <w:lang w:eastAsia="zh-CN"/>
              </w:rPr>
              <w:t>0.5</w:t>
            </w:r>
            <w:r>
              <w:rPr>
                <w:rFonts w:hint="eastAsia" w:asciiTheme="minorEastAsia" w:hAnsiTheme="minorEastAsia" w:eastAsiaTheme="minorEastAsia" w:cstheme="minorEastAsia"/>
                <w:snapToGrid/>
                <w:kern w:val="0"/>
                <w:sz w:val="21"/>
                <w:szCs w:val="21"/>
                <w:highlight w:val="none"/>
                <w:lang w:eastAsia="zh-CN"/>
              </w:rPr>
              <w:t>。</w:t>
            </w:r>
          </w:p>
        </w:tc>
      </w:tr>
    </w:tbl>
    <w:p w14:paraId="676070EE">
      <w:pPr>
        <w:pStyle w:val="27"/>
        <w:jc w:val="both"/>
        <w:rPr>
          <w:rFonts w:hint="eastAsia"/>
          <w:highlight w:val="none"/>
        </w:rPr>
      </w:pPr>
    </w:p>
    <w:p w14:paraId="1121F9B5">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C0C567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008A750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29" w:name="_Toc31744"/>
      <w:bookmarkStart w:id="130" w:name="_Toc9725"/>
      <w:bookmarkStart w:id="131" w:name="_Toc17436"/>
      <w:bookmarkStart w:id="132" w:name="_Toc5769"/>
      <w:r>
        <w:rPr>
          <w:rFonts w:hint="eastAsia" w:ascii="宋体" w:hAnsi="宋体" w:eastAsia="宋体" w:cs="宋体"/>
          <w:b/>
          <w:bCs/>
          <w:color w:val="auto"/>
          <w:spacing w:val="0"/>
          <w:sz w:val="24"/>
          <w:szCs w:val="24"/>
          <w:highlight w:val="none"/>
        </w:rPr>
        <w:br w:type="page"/>
      </w:r>
    </w:p>
    <w:bookmarkEnd w:id="129"/>
    <w:bookmarkEnd w:id="130"/>
    <w:bookmarkEnd w:id="131"/>
    <w:bookmarkEnd w:id="132"/>
    <w:p w14:paraId="4C2E53D2">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bookmarkStart w:id="133" w:name="bookmark137"/>
      <w:bookmarkEnd w:id="133"/>
      <w:bookmarkStart w:id="134" w:name="bookmark138"/>
      <w:bookmarkEnd w:id="134"/>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p>
    <w:p w14:paraId="1C3B22D9">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B1E3531">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35" w:name="_Toc13278"/>
      <w:bookmarkStart w:id="136" w:name="_Toc6322"/>
      <w:bookmarkStart w:id="137" w:name="_Toc16384"/>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35"/>
      <w:bookmarkEnd w:id="136"/>
      <w:bookmarkEnd w:id="137"/>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5"/>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38" w:name="_Toc10682"/>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38"/>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6806CAA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BE61F7A">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39" w:name="_Toc22607"/>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39"/>
    </w:p>
    <w:p w14:paraId="3301580C">
      <w:pPr>
        <w:pStyle w:val="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A9DA86">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BAA8A6A">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0" w:name="_Toc11394"/>
      <w:r>
        <w:rPr>
          <w:rFonts w:hint="eastAsia" w:ascii="宋体" w:hAnsi="宋体" w:eastAsia="宋体" w:cs="宋体"/>
          <w:b/>
          <w:bCs/>
          <w:color w:val="auto"/>
          <w:spacing w:val="0"/>
          <w:sz w:val="24"/>
          <w:szCs w:val="24"/>
          <w:highlight w:val="none"/>
        </w:rPr>
        <w:t>1 ．资格评审环节</w:t>
      </w:r>
      <w:bookmarkEnd w:id="140"/>
    </w:p>
    <w:p w14:paraId="5FDBADCB">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224D28D">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5A8A84D3">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2EEF5389">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5957D489">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D8899C">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45D2AAF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7B1AA2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512EB6D">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574B858F">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1"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2" w:name="bookmark139"/>
      <w:bookmarkEnd w:id="142"/>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1"/>
    </w:p>
    <w:p w14:paraId="6DA43A0A">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5EA3DA3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46A374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7B412EA">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3" w:name="_Toc7870"/>
      <w:r>
        <w:rPr>
          <w:rFonts w:hint="eastAsia" w:ascii="宋体" w:hAnsi="宋体" w:eastAsia="宋体" w:cs="宋体"/>
          <w:b/>
          <w:bCs/>
          <w:color w:val="auto"/>
          <w:spacing w:val="0"/>
          <w:sz w:val="24"/>
          <w:szCs w:val="24"/>
          <w:highlight w:val="none"/>
        </w:rPr>
        <w:t>2 ．形式评审环节</w:t>
      </w:r>
      <w:bookmarkEnd w:id="143"/>
    </w:p>
    <w:p w14:paraId="4C071E88">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2CCA680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016EC44">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2F511B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2562D028">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2863A91E">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不同投标人通过同一IP地址上传投标文件。</w:t>
      </w:r>
    </w:p>
    <w:p w14:paraId="5756AE48">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4" w:name="_Toc3966"/>
      <w:r>
        <w:rPr>
          <w:rFonts w:hint="eastAsia" w:ascii="宋体" w:hAnsi="宋体" w:eastAsia="宋体" w:cs="宋体"/>
          <w:b/>
          <w:bCs/>
          <w:color w:val="auto"/>
          <w:spacing w:val="0"/>
          <w:sz w:val="24"/>
          <w:szCs w:val="24"/>
          <w:highlight w:val="none"/>
        </w:rPr>
        <w:t>3 ．响应性评审环节</w:t>
      </w:r>
      <w:bookmarkEnd w:id="144"/>
    </w:p>
    <w:p w14:paraId="24A371D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328C80C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51AA35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7DA17C2">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1C0F15DB">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28A4F59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C1C1D63">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7278F5C7">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5" w:name="_Toc27412"/>
      <w:r>
        <w:rPr>
          <w:rFonts w:hint="eastAsia" w:ascii="宋体" w:hAnsi="宋体" w:eastAsia="宋体" w:cs="宋体"/>
          <w:b/>
          <w:bCs/>
          <w:color w:val="auto"/>
          <w:spacing w:val="0"/>
          <w:sz w:val="24"/>
          <w:szCs w:val="24"/>
          <w:highlight w:val="none"/>
        </w:rPr>
        <w:t>4 ．其他</w:t>
      </w:r>
      <w:bookmarkEnd w:id="145"/>
    </w:p>
    <w:p w14:paraId="478ECE4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32C969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2BC3CEA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5E130F1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FECEC6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559209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1D10F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5CE4BEF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6AC7075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5863A9E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1AFEE1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2C31967">
      <w:pPr>
        <w:pStyle w:val="27"/>
        <w:keepNext w:val="0"/>
        <w:keepLines w:val="0"/>
        <w:pageBreakBefore w:val="0"/>
        <w:wordWrap w:val="0"/>
        <w:overflowPunct/>
        <w:topLinePunct w:val="0"/>
        <w:bidi w:val="0"/>
        <w:rPr>
          <w:rFonts w:hint="eastAsia"/>
          <w:spacing w:val="0"/>
          <w:highlight w:val="none"/>
        </w:rPr>
      </w:pPr>
    </w:p>
    <w:p w14:paraId="3A4CDC3A">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73093E">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6" w:name="bookmark57"/>
      <w:bookmarkEnd w:id="146"/>
      <w:bookmarkStart w:id="147" w:name="_Toc575"/>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7"/>
    </w:p>
    <w:p w14:paraId="7366BAAD">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48" w:name="_Toc25766"/>
      <w:r>
        <w:rPr>
          <w:rFonts w:hint="eastAsia" w:ascii="宋体" w:hAnsi="宋体" w:eastAsia="宋体" w:cs="宋体"/>
          <w:b/>
          <w:bCs/>
          <w:color w:val="auto"/>
          <w:spacing w:val="0"/>
          <w:sz w:val="24"/>
          <w:szCs w:val="24"/>
          <w:highlight w:val="none"/>
        </w:rPr>
        <w:t>1 ．中标通知书</w:t>
      </w:r>
      <w:bookmarkEnd w:id="148"/>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D88EBA6">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49" w:name="_Toc5291"/>
      <w:r>
        <w:rPr>
          <w:rFonts w:hint="eastAsia" w:ascii="宋体" w:hAnsi="宋体" w:eastAsia="宋体" w:cs="宋体"/>
          <w:b/>
          <w:bCs/>
          <w:color w:val="auto"/>
          <w:spacing w:val="0"/>
          <w:sz w:val="24"/>
          <w:szCs w:val="24"/>
          <w:highlight w:val="none"/>
        </w:rPr>
        <w:t>2 ．中结果公示</w:t>
      </w:r>
      <w:bookmarkEnd w:id="149"/>
    </w:p>
    <w:p w14:paraId="1D49581A">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49003951">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0" w:name="_Toc21021"/>
      <w:r>
        <w:rPr>
          <w:rFonts w:hint="eastAsia" w:ascii="宋体" w:hAnsi="宋体" w:eastAsia="宋体" w:cs="宋体"/>
          <w:b/>
          <w:bCs/>
          <w:color w:val="auto"/>
          <w:spacing w:val="0"/>
          <w:sz w:val="24"/>
          <w:szCs w:val="24"/>
          <w:highlight w:val="none"/>
        </w:rPr>
        <w:t>3 ．履约保证</w:t>
      </w:r>
      <w:bookmarkEnd w:id="150"/>
    </w:p>
    <w:p w14:paraId="7A78E0ED">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0BF7859C">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30ED910B">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4BE9E304">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9B39D75">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B781F83">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C3E0C01">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701BAE5">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1" w:name="_Toc30650"/>
      <w:r>
        <w:rPr>
          <w:rFonts w:hint="eastAsia" w:ascii="宋体" w:hAnsi="宋体" w:eastAsia="宋体" w:cs="宋体"/>
          <w:b/>
          <w:bCs/>
          <w:color w:val="auto"/>
          <w:spacing w:val="0"/>
          <w:sz w:val="24"/>
          <w:szCs w:val="24"/>
          <w:highlight w:val="none"/>
        </w:rPr>
        <w:t>4 ．合同订立</w:t>
      </w:r>
      <w:bookmarkEnd w:id="151"/>
    </w:p>
    <w:p w14:paraId="066A10F5">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E36450D">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3CC7624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2AA70AFF">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8A939CE">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77C9B6F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u w:val="single"/>
        </w:rPr>
      </w:pPr>
      <w:r>
        <w:rPr>
          <w:rFonts w:hint="eastAsia" w:ascii="宋体" w:hAnsi="宋体" w:eastAsia="宋体" w:cs="宋体"/>
          <w:b/>
          <w:bCs/>
          <w:snapToGrid w:val="0"/>
          <w:color w:val="000000"/>
          <w:kern w:val="0"/>
          <w:sz w:val="24"/>
          <w:szCs w:val="24"/>
          <w:highlight w:val="none"/>
        </w:rPr>
        <w:t>4.2.4</w:t>
      </w:r>
      <w:r>
        <w:rPr>
          <w:rFonts w:hint="eastAsia" w:ascii="宋体" w:hAnsi="宋体" w:eastAsia="宋体" w:cs="宋体"/>
          <w:snapToGrid w:val="0"/>
          <w:color w:val="000000"/>
          <w:kern w:val="0"/>
          <w:sz w:val="24"/>
          <w:szCs w:val="24"/>
          <w:highlight w:val="none"/>
        </w:rPr>
        <w:t xml:space="preserve"> 不平衡报价的认定。经修正算术性错误后的中标人已标价工程量清单中，</w:t>
      </w:r>
      <w:r>
        <w:rPr>
          <w:rFonts w:hint="eastAsia" w:ascii="宋体" w:hAnsi="宋体" w:eastAsia="宋体" w:cs="宋体"/>
          <w:snapToGrid w:val="0"/>
          <w:color w:val="000000"/>
          <w:kern w:val="0"/>
          <w:sz w:val="24"/>
          <w:szCs w:val="24"/>
          <w:highlight w:val="none"/>
          <w:u w:val="single"/>
        </w:rPr>
        <w:t>中标人投标价清单项目填报的综合单价（P0）与招标人招标控制价相应清单项目的综合单价（P1）偏差超过一定幅度时，即当 P0＜P1×（1-L）×(1-15%)或 P0＞P1×（1+15%）时（L 为中标下浮率，按照第三章“拟签订合同的主要条款”第 2.3 条规定计算；以上 P0、P1、L 的定义适用于招标文件）</w:t>
      </w:r>
      <w:r>
        <w:rPr>
          <w:rFonts w:hint="eastAsia" w:ascii="宋体" w:hAnsi="宋体" w:eastAsia="宋体" w:cs="宋体"/>
          <w:snapToGrid w:val="0"/>
          <w:color w:val="000000"/>
          <w:kern w:val="0"/>
          <w:sz w:val="24"/>
          <w:szCs w:val="24"/>
          <w:highlight w:val="none"/>
        </w:rPr>
        <w:t>的清单项目，视为不平衡报价项目。</w:t>
      </w:r>
    </w:p>
    <w:p w14:paraId="6EC5D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4.2.5</w:t>
      </w:r>
      <w:r>
        <w:rPr>
          <w:rFonts w:hint="eastAsia" w:ascii="宋体" w:hAnsi="宋体" w:eastAsia="宋体" w:cs="宋体"/>
          <w:snapToGrid w:val="0"/>
          <w:color w:val="000000"/>
          <w:kern w:val="0"/>
          <w:sz w:val="24"/>
          <w:szCs w:val="24"/>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141FAC8A">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4.2.6</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b/>
          <w:bCs/>
          <w:snapToGrid w:val="0"/>
          <w:color w:val="000000"/>
          <w:kern w:val="0"/>
          <w:sz w:val="24"/>
          <w:szCs w:val="24"/>
          <w:highlight w:val="none"/>
        </w:rPr>
        <w:t>合同履行过程中，被认定为错漏项的清单项目，结算时按照第三章“拟签订合同的主要条款”第2.6条规定处理。</w:t>
      </w:r>
    </w:p>
    <w:p w14:paraId="732D1DE2">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06159DC0">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4.3 </w:t>
      </w:r>
      <w:r>
        <w:rPr>
          <w:rFonts w:hint="eastAsia" w:ascii="宋体" w:hAnsi="宋体" w:eastAsia="宋体" w:cs="宋体"/>
          <w:snapToGrid w:val="0"/>
          <w:color w:val="000000"/>
          <w:kern w:val="0"/>
          <w:sz w:val="24"/>
          <w:szCs w:val="24"/>
          <w:highlight w:val="none"/>
        </w:rPr>
        <w:t>本招标项目合同计价方式为：</w:t>
      </w:r>
      <w:r>
        <w:rPr>
          <w:rFonts w:hint="eastAsia" w:ascii="宋体" w:hAnsi="宋体" w:eastAsia="宋体" w:cs="宋体"/>
          <w:snapToGrid w:val="0"/>
          <w:color w:val="000000"/>
          <w:kern w:val="0"/>
          <w:sz w:val="24"/>
          <w:szCs w:val="24"/>
          <w:highlight w:val="none"/>
          <w:u w:val="single"/>
        </w:rPr>
        <w:t xml:space="preserve"> 单价 </w:t>
      </w:r>
      <w:r>
        <w:rPr>
          <w:rFonts w:hint="eastAsia" w:ascii="宋体" w:hAnsi="宋体" w:eastAsia="宋体" w:cs="宋体"/>
          <w:snapToGrid w:val="0"/>
          <w:color w:val="000000"/>
          <w:kern w:val="0"/>
          <w:sz w:val="24"/>
          <w:szCs w:val="24"/>
          <w:highlight w:val="none"/>
        </w:rPr>
        <w:t>合同。</w:t>
      </w:r>
    </w:p>
    <w:p w14:paraId="23DFC24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4.4</w:t>
      </w:r>
      <w:r>
        <w:rPr>
          <w:rFonts w:hint="eastAsia" w:ascii="宋体" w:hAnsi="宋体" w:eastAsia="宋体" w:cs="宋体"/>
          <w:snapToGrid w:val="0"/>
          <w:color w:val="000000"/>
          <w:kern w:val="0"/>
          <w:sz w:val="24"/>
          <w:szCs w:val="24"/>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57DFA08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4.5</w:t>
      </w:r>
      <w:r>
        <w:rPr>
          <w:rFonts w:hint="eastAsia" w:ascii="宋体" w:hAnsi="宋体" w:eastAsia="宋体" w:cs="宋体"/>
          <w:snapToGrid w:val="0"/>
          <w:color w:val="000000"/>
          <w:kern w:val="0"/>
          <w:sz w:val="24"/>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C058498">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4.6</w:t>
      </w:r>
      <w:r>
        <w:rPr>
          <w:rFonts w:hint="eastAsia" w:ascii="宋体" w:hAnsi="宋体" w:eastAsia="宋体" w:cs="宋体"/>
          <w:snapToGrid w:val="0"/>
          <w:color w:val="000000"/>
          <w:kern w:val="0"/>
          <w:sz w:val="24"/>
          <w:szCs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8397800">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5．放弃中标的处理</w:t>
      </w:r>
    </w:p>
    <w:p w14:paraId="5B2D043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5.1</w:t>
      </w:r>
      <w:r>
        <w:rPr>
          <w:rFonts w:hint="eastAsia" w:ascii="宋体" w:hAnsi="宋体" w:eastAsia="宋体" w:cs="宋体"/>
          <w:snapToGrid w:val="0"/>
          <w:color w:val="000000"/>
          <w:kern w:val="0"/>
          <w:sz w:val="24"/>
          <w:szCs w:val="24"/>
          <w:highlight w:val="none"/>
        </w:rPr>
        <w:t xml:space="preserve"> 中标人</w:t>
      </w:r>
      <w:r>
        <w:rPr>
          <w:rFonts w:hint="eastAsia" w:ascii="宋体" w:hAnsi="宋体" w:eastAsia="宋体" w:cs="宋体"/>
          <w:snapToGrid w:val="0"/>
          <w:color w:val="000000"/>
          <w:sz w:val="24"/>
          <w:szCs w:val="24"/>
          <w:highlight w:val="none"/>
        </w:rPr>
        <w:t>无正当理由放弃中标的，</w:t>
      </w:r>
      <w:r>
        <w:rPr>
          <w:rFonts w:hint="eastAsia" w:ascii="宋体" w:hAnsi="宋体" w:eastAsia="宋体" w:cs="宋体"/>
          <w:snapToGrid w:val="0"/>
          <w:color w:val="000000"/>
          <w:kern w:val="0"/>
          <w:sz w:val="24"/>
          <w:szCs w:val="24"/>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000000"/>
          <w:kern w:val="0"/>
          <w:sz w:val="24"/>
          <w:szCs w:val="24"/>
          <w:highlight w:val="none"/>
        </w:rPr>
        <w:t>因此种情况造成招标人重新招标的</w:t>
      </w:r>
      <w:r>
        <w:rPr>
          <w:rFonts w:hint="eastAsia" w:ascii="宋体" w:hAnsi="宋体" w:eastAsia="宋体" w:cs="宋体"/>
          <w:snapToGrid w:val="0"/>
          <w:color w:val="000000"/>
          <w:kern w:val="0"/>
          <w:sz w:val="24"/>
          <w:szCs w:val="24"/>
          <w:highlight w:val="none"/>
        </w:rPr>
        <w:t>，招标人可不接受该弃标人再次投标。同时，招标人应将该弃标人的失信行为向行政监督部门报告。</w:t>
      </w:r>
    </w:p>
    <w:p w14:paraId="6D92FD6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5.2</w:t>
      </w:r>
      <w:r>
        <w:rPr>
          <w:rFonts w:hint="eastAsia" w:ascii="宋体" w:hAnsi="宋体" w:eastAsia="宋体" w:cs="宋体"/>
          <w:snapToGrid w:val="0"/>
          <w:color w:val="000000"/>
          <w:kern w:val="0"/>
          <w:sz w:val="24"/>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5B1147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6．专业工程分包</w:t>
      </w:r>
    </w:p>
    <w:p w14:paraId="235C66C1">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099C753">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7．工人工资支付专用账户</w:t>
      </w:r>
    </w:p>
    <w:p w14:paraId="46FA2D7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7.1</w:t>
      </w:r>
      <w:r>
        <w:rPr>
          <w:rFonts w:hint="eastAsia" w:ascii="宋体" w:hAnsi="宋体" w:eastAsia="宋体" w:cs="宋体"/>
          <w:snapToGrid w:val="0"/>
          <w:color w:val="000000"/>
          <w:kern w:val="0"/>
          <w:sz w:val="24"/>
          <w:szCs w:val="24"/>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569E53AE">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7.2</w:t>
      </w:r>
      <w:r>
        <w:rPr>
          <w:rFonts w:hint="eastAsia" w:ascii="宋体" w:hAnsi="宋体" w:eastAsia="宋体" w:cs="宋体"/>
          <w:snapToGrid w:val="0"/>
          <w:color w:val="000000"/>
          <w:kern w:val="0"/>
          <w:sz w:val="24"/>
          <w:szCs w:val="24"/>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14:paraId="428CC129">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7.3</w:t>
      </w:r>
      <w:r>
        <w:rPr>
          <w:rFonts w:hint="eastAsia" w:ascii="宋体" w:hAnsi="宋体" w:eastAsia="宋体" w:cs="宋体"/>
          <w:snapToGrid w:val="0"/>
          <w:color w:val="000000"/>
          <w:kern w:val="0"/>
          <w:sz w:val="24"/>
          <w:szCs w:val="24"/>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318B9417">
      <w:pPr>
        <w:wordWrap w:val="0"/>
        <w:adjustRightInd w:val="0"/>
        <w:snapToGrid w:val="0"/>
        <w:spacing w:line="360" w:lineRule="auto"/>
        <w:ind w:firstLine="482" w:firstLineChars="20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．工期进度</w:t>
      </w:r>
    </w:p>
    <w:p w14:paraId="6C39C6F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本工程施工招标工期为</w:t>
      </w:r>
      <w:r>
        <w:rPr>
          <w:rFonts w:hint="eastAsia" w:ascii="宋体" w:hAnsi="宋体" w:eastAsia="宋体" w:cs="宋体"/>
          <w:snapToGrid w:val="0"/>
          <w:color w:val="000000"/>
          <w:kern w:val="0"/>
          <w:sz w:val="24"/>
          <w:szCs w:val="24"/>
          <w:highlight w:val="none"/>
          <w:lang w:val="en-US" w:eastAsia="zh-CN"/>
        </w:rPr>
        <w:t>570个日历天</w:t>
      </w:r>
      <w:r>
        <w:rPr>
          <w:rFonts w:hint="eastAsia" w:ascii="宋体" w:hAnsi="宋体" w:eastAsia="宋体" w:cs="宋体"/>
          <w:snapToGrid w:val="0"/>
          <w:color w:val="000000"/>
          <w:kern w:val="0"/>
          <w:sz w:val="24"/>
          <w:szCs w:val="24"/>
          <w:highlight w:val="none"/>
        </w:rPr>
        <w:t>。承包人必须在招标工期内完成</w:t>
      </w:r>
      <w:r>
        <w:rPr>
          <w:rFonts w:hint="eastAsia" w:ascii="宋体" w:hAnsi="宋体" w:eastAsia="宋体" w:cs="宋体"/>
          <w:color w:val="000000"/>
          <w:sz w:val="24"/>
          <w:szCs w:val="24"/>
          <w:highlight w:val="none"/>
        </w:rPr>
        <w:t>招标范围内</w:t>
      </w:r>
      <w:r>
        <w:rPr>
          <w:rFonts w:hint="eastAsia" w:ascii="宋体" w:hAnsi="宋体" w:eastAsia="宋体" w:cs="宋体"/>
          <w:snapToGrid w:val="0"/>
          <w:color w:val="000000"/>
          <w:kern w:val="0"/>
          <w:sz w:val="24"/>
          <w:szCs w:val="24"/>
          <w:highlight w:val="none"/>
        </w:rPr>
        <w:t>的全部内容。</w:t>
      </w:r>
    </w:p>
    <w:p w14:paraId="30F3C77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施工工期从承包人收到监理单位签发的开工令之日起计，至竣工验收合格之日止。</w:t>
      </w:r>
    </w:p>
    <w:p w14:paraId="3389C4F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由于承包人原因造成工期延误的，承包人须在逾期第壹天起每天按合同价的</w:t>
      </w:r>
      <w:r>
        <w:rPr>
          <w:rFonts w:hint="eastAsia" w:ascii="宋体" w:hAnsi="宋体" w:eastAsia="宋体" w:cs="宋体"/>
          <w:snapToGrid w:val="0"/>
          <w:color w:val="000000"/>
          <w:kern w:val="0"/>
          <w:sz w:val="24"/>
          <w:szCs w:val="24"/>
          <w:highlight w:val="none"/>
          <w:u w:val="single"/>
        </w:rPr>
        <w:t xml:space="preserve">1 ‰ </w:t>
      </w:r>
      <w:r>
        <w:rPr>
          <w:rFonts w:hint="eastAsia" w:ascii="宋体" w:hAnsi="宋体" w:eastAsia="宋体" w:cs="宋体"/>
          <w:snapToGrid w:val="0"/>
          <w:color w:val="000000"/>
          <w:kern w:val="0"/>
          <w:sz w:val="24"/>
          <w:szCs w:val="24"/>
          <w:highlight w:val="none"/>
        </w:rPr>
        <w:t>向招标人返纳逾期竣工违约金。逾期竣工违约金的最高限额为人民币（大写）：</w:t>
      </w:r>
      <w:r>
        <w:rPr>
          <w:rFonts w:hint="eastAsia" w:ascii="宋体" w:hAnsi="宋体" w:eastAsia="宋体" w:cs="宋体"/>
          <w:snapToGrid w:val="0"/>
          <w:color w:val="000000"/>
          <w:kern w:val="0"/>
          <w:sz w:val="24"/>
          <w:szCs w:val="24"/>
          <w:highlight w:val="none"/>
          <w:u w:val="single"/>
        </w:rPr>
        <w:t xml:space="preserve"> 合同总价5% </w:t>
      </w:r>
      <w:r>
        <w:rPr>
          <w:rFonts w:hint="eastAsia" w:ascii="宋体" w:hAnsi="宋体" w:eastAsia="宋体" w:cs="宋体"/>
          <w:snapToGrid w:val="0"/>
          <w:color w:val="000000"/>
          <w:kern w:val="0"/>
          <w:sz w:val="24"/>
          <w:szCs w:val="24"/>
          <w:highlight w:val="none"/>
        </w:rPr>
        <w:t>。</w:t>
      </w:r>
    </w:p>
    <w:p w14:paraId="65DCA364">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．项目管理机构</w:t>
      </w:r>
    </w:p>
    <w:p w14:paraId="38265DC2">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承包人派驻的项目管理班子成员必须为其投标文件确定的人员，否则发包人有权终止合同。</w:t>
      </w:r>
    </w:p>
    <w:p w14:paraId="4845A665">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rPr>
        <w:t>9</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7898D782">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0</w:t>
      </w:r>
      <w:r>
        <w:rPr>
          <w:rFonts w:hint="eastAsia" w:ascii="宋体" w:hAnsi="宋体" w:eastAsia="宋体" w:cs="宋体"/>
          <w:b/>
          <w:snapToGrid w:val="0"/>
          <w:color w:val="000000"/>
          <w:kern w:val="0"/>
          <w:sz w:val="24"/>
          <w:szCs w:val="24"/>
          <w:highlight w:val="none"/>
        </w:rPr>
        <w:t>．现场管理</w:t>
      </w:r>
    </w:p>
    <w:p w14:paraId="60238A1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67B79E1">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536F0C08">
      <w:pPr>
        <w:wordWrap w:val="0"/>
        <w:adjustRightInd w:val="0"/>
        <w:snapToGrid w:val="0"/>
        <w:spacing w:line="360" w:lineRule="auto"/>
        <w:ind w:firstLine="482" w:firstLineChars="20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0</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 xml:space="preserve"> 为保证施工现场的环境卫生，承包人在本招标项目施工过程中，所有的车辆必须按发包人规定的行车路线行驶。</w:t>
      </w:r>
    </w:p>
    <w:p w14:paraId="5534DAB4">
      <w:pPr>
        <w:wordWrap w:val="0"/>
        <w:adjustRightInd w:val="0"/>
        <w:snapToGrid w:val="0"/>
        <w:spacing w:line="360" w:lineRule="auto"/>
        <w:ind w:firstLine="482" w:firstLineChars="200"/>
        <w:rPr>
          <w:rFonts w:hint="eastAsia" w:ascii="宋体" w:hAnsi="宋体" w:eastAsia="宋体" w:cs="宋体"/>
          <w:strike/>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1</w:t>
      </w:r>
      <w:r>
        <w:rPr>
          <w:rFonts w:hint="eastAsia" w:ascii="宋体" w:hAnsi="宋体" w:eastAsia="宋体" w:cs="宋体"/>
          <w:b/>
          <w:snapToGrid w:val="0"/>
          <w:color w:val="000000"/>
          <w:kern w:val="0"/>
          <w:sz w:val="24"/>
          <w:szCs w:val="24"/>
          <w:highlight w:val="none"/>
        </w:rPr>
        <w:t>．监督实施</w:t>
      </w:r>
    </w:p>
    <w:p w14:paraId="57C0FE9B">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B15DF5">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2</w:t>
      </w:r>
      <w:r>
        <w:rPr>
          <w:rFonts w:hint="eastAsia" w:ascii="宋体" w:hAnsi="宋体" w:eastAsia="宋体" w:cs="宋体"/>
          <w:b/>
          <w:snapToGrid w:val="0"/>
          <w:color w:val="000000"/>
          <w:kern w:val="0"/>
          <w:sz w:val="24"/>
          <w:szCs w:val="24"/>
          <w:highlight w:val="none"/>
        </w:rPr>
        <w:t>．主材的采购和使用</w:t>
      </w:r>
    </w:p>
    <w:p w14:paraId="01DC98F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58FB00E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3</w:t>
      </w:r>
      <w:r>
        <w:rPr>
          <w:rFonts w:hint="eastAsia" w:ascii="宋体" w:hAnsi="宋体" w:eastAsia="宋体" w:cs="宋体"/>
          <w:b/>
          <w:snapToGrid w:val="0"/>
          <w:color w:val="000000"/>
          <w:kern w:val="0"/>
          <w:sz w:val="24"/>
          <w:szCs w:val="24"/>
          <w:highlight w:val="none"/>
        </w:rPr>
        <w:t>．竣工资料移交</w:t>
      </w:r>
    </w:p>
    <w:p w14:paraId="4CE2AEEC">
      <w:pPr>
        <w:wordWrap w:val="0"/>
        <w:adjustRightInd w:val="0"/>
        <w:snapToGrid w:val="0"/>
        <w:spacing w:line="360" w:lineRule="auto"/>
        <w:ind w:firstLine="560"/>
        <w:rPr>
          <w:rFonts w:hint="eastAsia" w:ascii="宋体" w:hAnsi="宋体" w:eastAsia="宋体" w:cs="宋体"/>
          <w:b/>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工程竣工验收时，</w:t>
      </w:r>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人应向监理单位和</w:t>
      </w:r>
      <w:r>
        <w:rPr>
          <w:rFonts w:hint="eastAsia" w:ascii="宋体" w:hAnsi="宋体" w:eastAsia="宋体" w:cs="宋体"/>
          <w:snapToGrid w:val="0"/>
          <w:color w:val="000000"/>
          <w:kern w:val="0"/>
          <w:sz w:val="24"/>
          <w:szCs w:val="24"/>
          <w:highlight w:val="none"/>
        </w:rPr>
        <w:t>发包</w:t>
      </w:r>
      <w:r>
        <w:rPr>
          <w:rFonts w:hint="eastAsia" w:ascii="宋体" w:hAnsi="宋体" w:eastAsia="宋体" w:cs="宋体"/>
          <w:bCs/>
          <w:snapToGrid w:val="0"/>
          <w:color w:val="000000"/>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000000"/>
          <w:kern w:val="0"/>
          <w:sz w:val="24"/>
          <w:szCs w:val="24"/>
          <w:highlight w:val="none"/>
          <w:u w:val="single"/>
        </w:rPr>
        <w:t>捌</w:t>
      </w:r>
      <w:r>
        <w:rPr>
          <w:rFonts w:hint="eastAsia" w:ascii="宋体" w:hAnsi="宋体" w:eastAsia="宋体" w:cs="宋体"/>
          <w:bCs/>
          <w:snapToGrid w:val="0"/>
          <w:color w:val="000000"/>
          <w:kern w:val="0"/>
          <w:sz w:val="24"/>
          <w:szCs w:val="24"/>
          <w:highlight w:val="none"/>
        </w:rPr>
        <w:t>份，所有档案资料的制作费用由承包人承担。</w:t>
      </w:r>
    </w:p>
    <w:p w14:paraId="450539E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1</w:t>
      </w:r>
      <w:r>
        <w:rPr>
          <w:rFonts w:hint="eastAsia" w:ascii="宋体" w:hAnsi="宋体" w:eastAsia="宋体" w:cs="宋体"/>
          <w:b/>
          <w:snapToGrid w:val="0"/>
          <w:color w:val="000000"/>
          <w:kern w:val="0"/>
          <w:sz w:val="24"/>
          <w:szCs w:val="24"/>
          <w:highlight w:val="none"/>
          <w:lang w:val="en-US" w:eastAsia="zh-CN"/>
        </w:rPr>
        <w:t>4</w:t>
      </w:r>
      <w:r>
        <w:rPr>
          <w:rFonts w:hint="eastAsia" w:ascii="宋体" w:hAnsi="宋体" w:eastAsia="宋体" w:cs="宋体"/>
          <w:b/>
          <w:snapToGrid w:val="0"/>
          <w:color w:val="000000"/>
          <w:kern w:val="0"/>
          <w:sz w:val="24"/>
          <w:szCs w:val="24"/>
          <w:highlight w:val="none"/>
        </w:rPr>
        <w:t>．质量保证</w:t>
      </w:r>
    </w:p>
    <w:p w14:paraId="778A4A09">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Cs/>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rPr>
        <w:t>本招标项目</w:t>
      </w:r>
      <w:r>
        <w:rPr>
          <w:rFonts w:hint="eastAsia" w:ascii="宋体" w:hAnsi="宋体" w:eastAsia="宋体" w:cs="宋体"/>
          <w:bCs/>
          <w:snapToGrid w:val="0"/>
          <w:color w:val="000000"/>
          <w:kern w:val="0"/>
          <w:sz w:val="24"/>
          <w:szCs w:val="24"/>
          <w:highlight w:val="none"/>
        </w:rPr>
        <w:t>缺陷责任期为</w:t>
      </w:r>
      <w:r>
        <w:rPr>
          <w:rFonts w:hint="eastAsia" w:ascii="宋体" w:hAnsi="宋体" w:eastAsia="宋体" w:cs="宋体"/>
          <w:bCs/>
          <w:snapToGrid w:val="0"/>
          <w:color w:val="000000"/>
          <w:kern w:val="0"/>
          <w:sz w:val="24"/>
          <w:szCs w:val="24"/>
          <w:highlight w:val="none"/>
          <w:u w:val="single"/>
        </w:rPr>
        <w:t>2</w:t>
      </w:r>
      <w:r>
        <w:rPr>
          <w:rFonts w:hint="eastAsia" w:ascii="宋体" w:hAnsi="宋体" w:eastAsia="宋体" w:cs="宋体"/>
          <w:bCs/>
          <w:snapToGrid w:val="0"/>
          <w:color w:val="000000"/>
          <w:kern w:val="0"/>
          <w:sz w:val="24"/>
          <w:szCs w:val="24"/>
          <w:highlight w:val="none"/>
        </w:rPr>
        <w:t>年（自通过竣工验收之日起计），在此期间预留金额为结算价</w:t>
      </w:r>
      <w:r>
        <w:rPr>
          <w:rFonts w:hint="eastAsia" w:ascii="宋体" w:hAnsi="宋体" w:eastAsia="宋体" w:cs="宋体"/>
          <w:bCs/>
          <w:snapToGrid w:val="0"/>
          <w:color w:val="000000"/>
          <w:kern w:val="0"/>
          <w:sz w:val="24"/>
          <w:szCs w:val="24"/>
          <w:highlight w:val="none"/>
          <w:u w:val="single"/>
        </w:rPr>
        <w:t xml:space="preserve">3% </w:t>
      </w:r>
      <w:r>
        <w:rPr>
          <w:rFonts w:hint="eastAsia" w:ascii="宋体" w:hAnsi="宋体" w:eastAsia="宋体" w:cs="宋体"/>
          <w:bCs/>
          <w:snapToGrid w:val="0"/>
          <w:color w:val="000000"/>
          <w:kern w:val="0"/>
          <w:sz w:val="24"/>
          <w:szCs w:val="24"/>
          <w:highlight w:val="none"/>
        </w:rPr>
        <w:t>的质量保证。</w:t>
      </w:r>
    </w:p>
    <w:p w14:paraId="1E600A1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bCs/>
          <w:snapToGrid w:val="0"/>
          <w:color w:val="000000"/>
          <w:kern w:val="0"/>
          <w:sz w:val="24"/>
          <w:szCs w:val="24"/>
          <w:highlight w:val="none"/>
        </w:rPr>
        <w:t xml:space="preserve"> 质量保证的形式包括质量保证金、质量保证担保、质量保证保险三种，由承包人自主选择。</w:t>
      </w:r>
    </w:p>
    <w:p w14:paraId="087AE080">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（1）采用质量保证金形式的，在结清审定总造价时一次性扣留相应金额作为质量保证金。</w:t>
      </w:r>
    </w:p>
    <w:p w14:paraId="1B039D6A">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（2）采用质量保证担保或质量保证保险的，承包人应在竣工验收时向发包人提交有效的银行保函或保险合同（或保险单）原件，银行保函或保险合同（或保险单）的有效期不得短于缺陷责任期。</w:t>
      </w:r>
    </w:p>
    <w:p w14:paraId="446DA286">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bCs/>
          <w:snapToGrid w:val="0"/>
          <w:color w:val="000000"/>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17BFB9E">
      <w:pPr>
        <w:wordWrap w:val="0"/>
        <w:adjustRightInd w:val="0"/>
        <w:snapToGrid w:val="0"/>
        <w:spacing w:line="360" w:lineRule="auto"/>
        <w:ind w:firstLine="56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由他人原因造成的缺陷，发包人负责组织维修，承包人不承担费用，且发包人不得从质量保证中扣除费用。</w:t>
      </w:r>
    </w:p>
    <w:p w14:paraId="58CB0BD9">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4</w:t>
      </w:r>
      <w:r>
        <w:rPr>
          <w:rFonts w:hint="eastAsia" w:ascii="宋体" w:hAnsi="宋体" w:eastAsia="宋体" w:cs="宋体"/>
          <w:b/>
          <w:bCs/>
          <w:snapToGrid w:val="0"/>
          <w:color w:val="000000"/>
          <w:kern w:val="0"/>
          <w:sz w:val="24"/>
          <w:szCs w:val="24"/>
          <w:highlight w:val="none"/>
        </w:rPr>
        <w:t>.4</w:t>
      </w:r>
      <w:r>
        <w:rPr>
          <w:rFonts w:hint="eastAsia" w:ascii="宋体" w:hAnsi="宋体" w:eastAsia="宋体" w:cs="宋体"/>
          <w:bCs/>
          <w:snapToGrid w:val="0"/>
          <w:color w:val="000000"/>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054C6ECA">
      <w:pPr>
        <w:wordWrap w:val="0"/>
        <w:adjustRightInd w:val="0"/>
        <w:snapToGrid w:val="0"/>
        <w:spacing w:line="360" w:lineRule="auto"/>
        <w:ind w:firstLine="560"/>
        <w:rPr>
          <w:rFonts w:hint="eastAsia" w:ascii="宋体" w:hAnsi="宋体" w:eastAsia="宋体" w:cs="宋体"/>
          <w:strike/>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5</w:t>
      </w:r>
      <w:r>
        <w:rPr>
          <w:rFonts w:hint="eastAsia" w:ascii="宋体" w:hAnsi="宋体" w:eastAsia="宋体" w:cs="宋体"/>
          <w:b/>
          <w:snapToGrid w:val="0"/>
          <w:color w:val="000000"/>
          <w:kern w:val="0"/>
          <w:sz w:val="24"/>
          <w:szCs w:val="24"/>
          <w:highlight w:val="none"/>
        </w:rPr>
        <w:t>．不良行为处理</w:t>
      </w:r>
    </w:p>
    <w:p w14:paraId="4400BCC9">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Style w:val="30"/>
          <w:rFonts w:hint="eastAsia" w:ascii="宋体" w:hAnsi="宋体" w:eastAsia="宋体" w:cs="宋体"/>
          <w:color w:val="000000"/>
          <w:kern w:val="0"/>
          <w:sz w:val="24"/>
          <w:szCs w:val="24"/>
          <w:highlight w:val="none"/>
        </w:rPr>
        <w:t>承包人及其有关人员有下列行为之一的，发包人应及时向建设行政主管部门报告</w:t>
      </w:r>
      <w:r>
        <w:rPr>
          <w:rFonts w:hint="eastAsia" w:ascii="宋体" w:hAnsi="宋体" w:eastAsia="宋体" w:cs="宋体"/>
          <w:snapToGrid w:val="0"/>
          <w:color w:val="000000"/>
          <w:kern w:val="0"/>
          <w:sz w:val="24"/>
          <w:szCs w:val="24"/>
          <w:highlight w:val="none"/>
        </w:rPr>
        <w:t>。</w:t>
      </w:r>
    </w:p>
    <w:p w14:paraId="7B1A5EE8">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（1）转包、违法分包或违反投标承诺分包工程的；</w:t>
      </w:r>
    </w:p>
    <w:p w14:paraId="13B5F553">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（2）非原参加投标中标的项目经理负责组织施工或在实施过程中擅自更换项目经理的、项目的其他主要管理人员与中标文件确定的人员不相符的；</w:t>
      </w:r>
    </w:p>
    <w:p w14:paraId="1D4E86E1">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（3）投标文件确定的大型机械设备没有进入施工现场的；</w:t>
      </w:r>
    </w:p>
    <w:p w14:paraId="7B6238D4">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（4）与建设单位、监理单位串通，签认虚假工程量或工程造价的；</w:t>
      </w:r>
    </w:p>
    <w:p w14:paraId="30DC5708">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（5）项目经理施工现场管理不到位的；</w:t>
      </w:r>
    </w:p>
    <w:p w14:paraId="6FB09A9C">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（6）项目经理在非本人资格证书注册单位从事工程项目施工管理的；</w:t>
      </w:r>
    </w:p>
    <w:p w14:paraId="7404983C">
      <w:pPr>
        <w:pStyle w:val="59"/>
        <w:wordWrap w:val="0"/>
        <w:adjustRightInd w:val="0"/>
        <w:snapToGrid w:val="0"/>
        <w:spacing w:line="360" w:lineRule="auto"/>
        <w:ind w:firstLine="480" w:firstLineChars="200"/>
        <w:jc w:val="left"/>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（7）项目经理同时承担超过一项工程项目的；</w:t>
      </w:r>
    </w:p>
    <w:p w14:paraId="32116B94">
      <w:pPr>
        <w:pStyle w:val="59"/>
        <w:wordWrap w:val="0"/>
        <w:adjustRightInd w:val="0"/>
        <w:snapToGrid w:val="0"/>
        <w:spacing w:line="360" w:lineRule="auto"/>
        <w:ind w:firstLine="480"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（8）违反有关法律、法规、规章规定的其它行为。</w:t>
      </w:r>
    </w:p>
    <w:p w14:paraId="21BFDD7A">
      <w:pPr>
        <w:pStyle w:val="59"/>
        <w:wordWrap w:val="0"/>
        <w:adjustRightInd w:val="0"/>
        <w:snapToGrid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rPr>
        <w:t>信用评价条款内容</w:t>
      </w:r>
    </w:p>
    <w:p w14:paraId="518509F3">
      <w:pPr>
        <w:pStyle w:val="44"/>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087663A7">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lang w:val="en-US" w:eastAsia="zh-CN"/>
        </w:rPr>
        <w:t>其他事项</w:t>
      </w:r>
    </w:p>
    <w:p w14:paraId="5191903E">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highlight w:val="none"/>
        </w:rPr>
      </w:pPr>
    </w:p>
    <w:p w14:paraId="75C49660">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17.1 </w:t>
      </w:r>
      <w:r>
        <w:rPr>
          <w:rFonts w:hint="eastAsia" w:ascii="宋体" w:hAnsi="宋体" w:eastAsia="宋体" w:cs="宋体"/>
          <w:color w:val="000000"/>
          <w:kern w:val="0"/>
          <w:sz w:val="24"/>
          <w:szCs w:val="24"/>
          <w:highlight w:val="none"/>
          <w:lang w:val="en-US" w:eastAsia="zh-CN" w:bidi="ar"/>
        </w:rPr>
        <w:t xml:space="preserve">危险性较大的分部分项工程安全管理约定。中标人应对建设单位组织的勘察、设计等单位在施工招标文件中列出的危大工程清单进行投标文件回应。对危险性较大的工程必须按《危险性较大的分部分项工程安全管理规定》（中华人民共和国住房和城乡建设部令第 37 号）的规定编制专项施工方案。同时，中标人必须按照《危险性较大的分部分项工程安全管理规定》的规定和经审批的专项施工方案履行安全职责，严格执行国家、地方政府有关施工安全管理方面的法律、法规及规章制度，同时严 </w:t>
      </w:r>
    </w:p>
    <w:p w14:paraId="6572F4B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格执行招标人制订的本项目安全生产管理方面的规章制度、安全检查程序及施工安全管理要求，以及监理人有关安全工作的指令。中标人应根据《危险性较大的分部分项工程安全管理规定》（住房城乡建设部令第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6C1B9CAF">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17.2 </w:t>
      </w:r>
      <w:r>
        <w:rPr>
          <w:rFonts w:hint="eastAsia" w:ascii="宋体" w:hAnsi="宋体" w:eastAsia="宋体" w:cs="宋体"/>
          <w:color w:val="000000"/>
          <w:kern w:val="0"/>
          <w:sz w:val="24"/>
          <w:szCs w:val="24"/>
          <w:highlight w:val="none"/>
          <w:lang w:val="en-US" w:eastAsia="zh-CN" w:bidi="ar"/>
        </w:rPr>
        <w:t xml:space="preserve">中标人在工程实施过程中，按照国家、省、市的相关规定制定相关的专项安全施工方案（如高支模、基坑支护、沉井等），编制专项施工方案报监理人、招标人审批后方可开展专项工程的施工。 </w:t>
      </w:r>
    </w:p>
    <w:p w14:paraId="578432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17.3 </w:t>
      </w:r>
      <w:r>
        <w:rPr>
          <w:rFonts w:hint="eastAsia" w:ascii="宋体" w:hAnsi="宋体" w:eastAsia="宋体" w:cs="宋体"/>
          <w:color w:val="000000"/>
          <w:kern w:val="0"/>
          <w:sz w:val="24"/>
          <w:szCs w:val="24"/>
          <w:highlight w:val="none"/>
          <w:lang w:val="en-US" w:eastAsia="zh-CN" w:bidi="ar"/>
        </w:rPr>
        <w:t>中标人须按照《韶关市建筑垃圾管理条例》（2021 年 5 月 1 日起施行），将弃土运至经韶关市政府有关规定核准使用的建筑垃圾消纳场，否则招标人有权要求中标人无条件将弃土从违约弃土点运至经韶关市政府有关规定核准使用的建筑垃圾消纳场并扣除违约金 3 万元人民币/次。中标人对建筑垃圾须按《韶关市建筑垃圾管理条例》（2021 年 5 月 1 日起 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4D4C4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17.4 工程竣工验收后 15 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2D1FCA2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17.5 根据《韶关市工程建设领域农民工工资保证金管理实施细则》（韶人社规〔2023〕 </w:t>
      </w:r>
    </w:p>
    <w:p w14:paraId="55145E2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 号）文件规定，中标人应当自工程取得施工许可证（开工报告批复、开工备案）之日起 20 个工作日内按承包合同工程造价 3%的比例（不超过 500 万元）一次性将工人工资保证金存入银行专用存款账户。逾期未交纳的，招标人将扣留与本项目工人工资保证金等额的工程款（工人工资除外），直至中标人按《韶关市工程建设领域农民工工资保证金管理实施细则》相关文件要求缴纳工人工资保证金。在中标人未按要求缴纳工人工资保证金期间，招标人扣留的工程款将作为工人工资保证金的预备资金，招标人有权将该部分资金用于处理该项目工人工资拖欠等情况的问题。如发生中标人拖欠民工工资并且向政府或招标人索要中标人拖欠工资的，招标人有权使用工人工资保证金或在剩余进度款范围内代中标人向民工支付工资，中标人对招标人垫付工资的人员范围和工资数额均不得提异议。招标人代支的工资除了从当期工程款内直接扣除外,并按招标文件相关约定缴纳违约金。</w:t>
      </w:r>
    </w:p>
    <w:p w14:paraId="1992D5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（一）用人单位应当在工程施工合同签订之日起 30 日内，在建设项目所在地的银行业金融机构设立工人工资支付专用账户,发包人支付工程款时，将按工程款（不含工人工资）和工人工资两部分分开支付，工人工资支付至专用账户。 </w:t>
      </w:r>
    </w:p>
    <w:p w14:paraId="1C7B8A1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（二）用人单位应当在用工之日起 15 日内在专用账户绑定农民工本人具有金融功能的社会保障卡或银行卡实行一人一卡、本人持卡。 </w:t>
      </w:r>
    </w:p>
    <w:p w14:paraId="5CD00E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（三）用人单位应当指定专人负责建设项目施工现场台账管理，真实、准确记录工人名册、劳务合同、劳动合同、工程进度、工时台账、劳务承包款和工人工资支付等信息，并保存两年以上备查。 </w:t>
      </w:r>
    </w:p>
    <w:p w14:paraId="4D01F59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用人单位应当按照“及时支付，按实结算”的原则，在规定日期前通过银行工人工资支付专用账户将工人工资直接支付到工人的个人银行账户，并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花名册及身份证复印件；（4）劳动合同；（5）委托书（写明委托代发工资情况）；（6）缴纳保证金的凭证；（7）总包企业或承包企业设立工资专用账户的凭证；（8）维权信息告示牌情况。</w:t>
      </w:r>
    </w:p>
    <w:p w14:paraId="1404F3A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用人单位未建立、保存用工管理台账，或者伪造相关台账的，按照《广东省劳动保障监察条例》的规定，由人力资源社会保障部门责令改正，并可处以 2000 元以上 20000 元以下的人民币罚款。 </w:t>
      </w:r>
    </w:p>
    <w:p w14:paraId="5F0DBCE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（五）每次申请工程进度款需提供上期工人工资发放明细表、上期工人工资发放公示等材料。</w:t>
      </w:r>
    </w:p>
    <w:p w14:paraId="644E736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（六）中标人应按韶关市住房和城乡建设管理局、韶关市人力资源和社会保障局等职能部门对用工实名制的相关规定,落实工人及相关软硬件设施要求。</w:t>
      </w:r>
    </w:p>
    <w:p w14:paraId="31AD1A4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17.6 中标人在收到中标通知书后须积极配合招标人完成施工许可证的办理。</w:t>
      </w:r>
    </w:p>
    <w:p w14:paraId="2987D87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17.7 中标人中标后须响应招标人组织的廉政履约会议，项目经理、法人代表或其授权委托人须参加会议。</w:t>
      </w:r>
    </w:p>
    <w:p w14:paraId="785E4EB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17.8 中标人在施工期间应严格遵守国家、省、市有关防火和施工安全以及文明施工、夜间施工、环卫城管等规定，建立规章制度和防护措施。否则，由此造成的经济损失和法律责任，均由中标人负责。中标人应按安全施工的要求，采取严格科学的安全措施，确保施工安全和第三者的安全，承担由于自身安全措施不力所造成的事故责任和发生的费用。</w:t>
      </w:r>
    </w:p>
    <w:p w14:paraId="6BEAC3E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17.9 中标人必须做好施工场地地下、地上管线、构筑物和邻近建筑物、构筑物（包括文物保护建筑）、名树名木（如有）的保护工作。 </w:t>
      </w:r>
    </w:p>
    <w:p w14:paraId="0FF7364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17.10 中标人需按相关规定要求，设置本工程符合相关要求的永久性标牌及规划公示牌，投标人在投标报价时综合考虑在报价内，招标人不另行支付该部分费用。</w:t>
      </w:r>
    </w:p>
    <w:p w14:paraId="56E0BDD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17.11 中标人须为招标人、全过程造价咨询单位提供现场办公管理的便利。按工程需要 配置办公室、会议室及办公家具、生活设施，配备满足工作需要的办公设备（电脑、打印机、复印机、传真机、办公用品等）。相关费用由中标人负责，招标人不另行支付。</w:t>
      </w:r>
    </w:p>
    <w:p w14:paraId="28AD72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17.12 中标人负责受施工影响道路的环境卫生、交通组织维护及受损修复，相关费用由中标人负责，招标人不另行支付。</w:t>
      </w:r>
    </w:p>
    <w:p w14:paraId="4ECC43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17.13 本工程施工时中标人的施工视频监控系统必须符合韶关市相关规定，并在投标报价中综合考虑，招标人不另行支付该部分费用。 </w:t>
      </w:r>
    </w:p>
    <w:p w14:paraId="4CEFC0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17.14 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非中标人原因，工程不能按期开工，或开工后全部停滞，工期按相关规定予以顺延。停工发生后，若可复工时，中标人应在收到招标人发出的复工通知书后 3 日内开始复工。</w:t>
      </w:r>
    </w:p>
    <w:p w14:paraId="1258748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17.15 承包人应充分考虑施工对接情况，为本项目的其他参建单位提供工作便利、配合及服务（如水源、电源接口等），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14:paraId="180EEF8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17.16 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 </w:t>
      </w:r>
    </w:p>
    <w:p w14:paraId="62A9384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17.17 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并且必须按调整后的规模及内容完成工程建设。 </w:t>
      </w:r>
    </w:p>
    <w:p w14:paraId="25E2A51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17.18 根据市政府办相关批复要求，本项目的供水管道施工完成后，清洗、消毒、检测必须按城市供水部门的要求完成，并由中标人缴纳接驳等相关费用，招标人不另行支付该部分费用。 </w:t>
      </w:r>
    </w:p>
    <w:p w14:paraId="23E4A0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17.19 中标人工程变更的程序和管理按《关于加强市本级政府投资项目财政投资评审监督管理的实施意见》(韶府办发函〔2021〕32 号)意见精神执行，凡不符合本实施意见要求的变更均为无效变更。如项目实施过程中发生了工程变更及工程签证，中标人需根据招标人的《工程变更管理办法》和《工程签证管理办法》完善工程变更签证相关程序。工程变更及工程签证须在发包人确认、会议确定或出具变更图纸后 28 日内，将相关预算报及相关报批表报发包人审批，若超时未申报，视为默认由发包人或委托第三方造价咨询单位出具的预算执行。</w:t>
      </w:r>
    </w:p>
    <w:p w14:paraId="64680DA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17.20 垂直运输设备基础及围护等配套设施、现场围挡、临时出入口及临时道路等不形成工程实体的临时设施费用，中标人应在投标报价中综合考虑，中标后不得因此向招标人提出额外的费用补偿或索赔。</w:t>
      </w:r>
    </w:p>
    <w:p w14:paraId="48BBD45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17.21 中标人应按照《建设工程质量管理条例》《建设工程质量检测管理办法》和有关技术标准等规定和要求，进行自检和送检工作。在办理施工许可证前提交项目竣工验收备案所需的工程质量检测报告文件事项清单及送检计划。中标人自检所发生的检测费用由中标人自行负责。中标人委托的自检检测机构不得与建设单位委托的检测机构为同一家、存在隶属关系和其他利害关系。 </w:t>
      </w:r>
    </w:p>
    <w:p w14:paraId="09A89AB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17.22 工程质量保修期按《中华人民共和国建筑法》《建设工程质量管理条例》等相关规定实施。 </w:t>
      </w:r>
    </w:p>
    <w:p w14:paraId="710B230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17.23 如采用银行保函方式缴纳履约保证金，在保函到期前一个月，中标人须主动办理续期手续或提交新的银行保函；如中标人未及时主动办理续期手续或提交新的银行保函，招标人有权按履约保证金金额扣留进度款（工人工资除外）作为履约保证金，直至中标人提交新的银行保函或达到履约保证金退还条件。 </w:t>
      </w:r>
    </w:p>
    <w:p w14:paraId="3DFCAF7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17.24 中标人需在签订合同后 5 个工作日内向招标人免费提交与电子投标文件一致的纸质版投标文件伍份。 </w:t>
      </w:r>
    </w:p>
    <w:p w14:paraId="54A663E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17.25 该项目需要消防验收，中标人需自行委托有资质的第三方消防检测单位进行消防自检并在消防验收时提供该单位检测报告，所需费用由中标人在投标时综合考虑，招标人不再另行增加费用。 </w:t>
      </w:r>
    </w:p>
    <w:p w14:paraId="5E735B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17.26 工程完工后，为了本项目整体竣工验收的需要，中标人必须在招标人的统筹安排下，与为本项目其他工程服务的单位进行协同配合，做好竣工验收的各项工作，交付的工程必须符合各专业工程的相关要求。 </w:t>
      </w:r>
    </w:p>
    <w:p w14:paraId="4EA8A35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17.27 对中标人违反《关于加强市本级政府投资项目财政投资评审监督管理的实施意见》(韶府办发函〔2021〕32 号)，造成项目投资失控或浪费的，建设行政主管部门将在市场诚信管理、市场准入、资质管理等方面，依法对其进行相应处理，并责成项目招标人按合同约定予以相应处罚。  </w:t>
      </w:r>
    </w:p>
    <w:p w14:paraId="529953D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17.28 中标人如响应招标文件自愿助力百千万工程公益性项目承诺，中标后自愿公益捐建（捐赠或配建）专项用于招标人指定或双方协商一致的、与广东省“百千万工程”相关的公益项目，招标人不支付任何费用。</w:t>
      </w:r>
    </w:p>
    <w:p w14:paraId="33915F43">
      <w:pPr>
        <w:pStyle w:val="16"/>
        <w:keepNext w:val="0"/>
        <w:keepLines w:val="0"/>
        <w:pageBreakBefore w:val="0"/>
        <w:wordWrap w:val="0"/>
        <w:overflowPunct/>
        <w:topLinePunct w:val="0"/>
        <w:bidi w:val="0"/>
        <w:rPr>
          <w:rFonts w:hint="eastAsia" w:ascii="宋体" w:hAnsi="宋体" w:eastAsia="宋体" w:cs="宋体"/>
          <w:color w:val="auto"/>
          <w:spacing w:val="0"/>
          <w:highlight w:val="none"/>
        </w:rPr>
      </w:pPr>
    </w:p>
    <w:p w14:paraId="519218EC">
      <w:pPr>
        <w:pStyle w:val="16"/>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44D15A">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2" w:name="bookmark86"/>
      <w:bookmarkEnd w:id="152"/>
      <w:bookmarkStart w:id="153" w:name="_Toc22969"/>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3"/>
    </w:p>
    <w:p w14:paraId="59E2DAE6">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D630A56">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F55B533">
      <w:pPr>
        <w:pStyle w:val="4"/>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54" w:name="_Toc31948"/>
      <w:bookmarkStart w:id="155" w:name="_Toc16306"/>
      <w:bookmarkStart w:id="156" w:name="_Toc30819"/>
      <w:bookmarkStart w:id="157" w:name="_Toc13610"/>
      <w:bookmarkStart w:id="158" w:name="_Toc20638"/>
      <w:r>
        <w:rPr>
          <w:rFonts w:hint="eastAsia" w:ascii="宋体" w:hAnsi="宋体" w:eastAsia="宋体" w:cs="宋体"/>
          <w:b/>
          <w:snapToGrid w:val="0"/>
          <w:color w:val="000000"/>
          <w:sz w:val="24"/>
          <w:szCs w:val="24"/>
          <w:highlight w:val="none"/>
        </w:rPr>
        <w:t>1．工程承包方式</w:t>
      </w:r>
      <w:bookmarkEnd w:id="154"/>
      <w:bookmarkEnd w:id="155"/>
      <w:bookmarkEnd w:id="156"/>
      <w:bookmarkEnd w:id="157"/>
      <w:bookmarkEnd w:id="158"/>
    </w:p>
    <w:p w14:paraId="60EFB69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w:t>
      </w:r>
      <w:r>
        <w:rPr>
          <w:rFonts w:hint="eastAsia" w:ascii="宋体" w:hAnsi="宋体" w:eastAsia="宋体" w:cs="宋体"/>
          <w:snapToGrid w:val="0"/>
          <w:color w:val="000000"/>
          <w:kern w:val="0"/>
          <w:sz w:val="24"/>
          <w:szCs w:val="24"/>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14:paraId="2293E25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1.1.1</w:t>
      </w:r>
      <w:r>
        <w:rPr>
          <w:rFonts w:hint="eastAsia" w:ascii="宋体" w:hAnsi="宋体" w:eastAsia="宋体" w:cs="宋体"/>
          <w:snapToGrid w:val="0"/>
          <w:color w:val="000000"/>
          <w:kern w:val="0"/>
          <w:sz w:val="24"/>
          <w:szCs w:val="24"/>
          <w:highlight w:val="none"/>
        </w:rPr>
        <w:t xml:space="preserve"> 包工包料：材料符合招标文件要求并报验使用；办理用工保险。</w:t>
      </w:r>
    </w:p>
    <w:p w14:paraId="6E93891E">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1.1.2</w:t>
      </w:r>
      <w:r>
        <w:rPr>
          <w:rFonts w:hint="eastAsia" w:ascii="宋体" w:hAnsi="宋体" w:eastAsia="宋体" w:cs="宋体"/>
          <w:snapToGrid w:val="0"/>
          <w:color w:val="000000"/>
          <w:kern w:val="0"/>
          <w:sz w:val="24"/>
          <w:szCs w:val="24"/>
          <w:highlight w:val="none"/>
        </w:rPr>
        <w:t xml:space="preserve"> 包质量：符合招标文件要求。</w:t>
      </w:r>
    </w:p>
    <w:p w14:paraId="77CBC95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1.1.3</w:t>
      </w:r>
      <w:r>
        <w:rPr>
          <w:rFonts w:hint="eastAsia" w:ascii="宋体" w:hAnsi="宋体" w:eastAsia="宋体" w:cs="宋体"/>
          <w:snapToGrid w:val="0"/>
          <w:color w:val="000000"/>
          <w:kern w:val="0"/>
          <w:sz w:val="24"/>
          <w:szCs w:val="24"/>
          <w:highlight w:val="none"/>
        </w:rPr>
        <w:t xml:space="preserve"> 包安全包文明施工：符合招标文件要求。</w:t>
      </w:r>
    </w:p>
    <w:p w14:paraId="236752E9">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1.1.4 </w:t>
      </w:r>
      <w:r>
        <w:rPr>
          <w:rFonts w:hint="eastAsia" w:ascii="宋体" w:hAnsi="宋体" w:eastAsia="宋体" w:cs="宋体"/>
          <w:snapToGrid w:val="0"/>
          <w:color w:val="000000"/>
          <w:kern w:val="0"/>
          <w:sz w:val="24"/>
          <w:szCs w:val="24"/>
          <w:highlight w:val="none"/>
        </w:rPr>
        <w:t>包工期：本招标项目施工必须在招标工期内完成。</w:t>
      </w:r>
    </w:p>
    <w:p w14:paraId="79602AFB">
      <w:pPr>
        <w:pStyle w:val="4"/>
        <w:wordWrap w:val="0"/>
        <w:autoSpaceDE/>
        <w:autoSpaceDN/>
        <w:snapToGrid w:val="0"/>
        <w:spacing w:line="360" w:lineRule="auto"/>
        <w:jc w:val="both"/>
        <w:rPr>
          <w:rFonts w:hint="eastAsia" w:ascii="宋体" w:hAnsi="宋体" w:eastAsia="宋体" w:cs="宋体"/>
          <w:b/>
          <w:snapToGrid w:val="0"/>
          <w:color w:val="000000"/>
          <w:sz w:val="24"/>
          <w:szCs w:val="24"/>
          <w:highlight w:val="none"/>
        </w:rPr>
      </w:pPr>
      <w:bookmarkStart w:id="159" w:name="_Toc5555"/>
      <w:bookmarkStart w:id="160" w:name="_Toc28857"/>
      <w:bookmarkStart w:id="161" w:name="_Toc14656"/>
      <w:bookmarkStart w:id="162" w:name="_Toc16130"/>
      <w:bookmarkStart w:id="163" w:name="_Toc10246"/>
      <w:bookmarkStart w:id="164" w:name="_Toc4363"/>
      <w:bookmarkStart w:id="165" w:name="_Toc14079373"/>
      <w:r>
        <w:rPr>
          <w:rFonts w:hint="eastAsia" w:ascii="宋体" w:hAnsi="宋体" w:eastAsia="宋体" w:cs="宋体"/>
          <w:b/>
          <w:snapToGrid w:val="0"/>
          <w:color w:val="000000"/>
          <w:sz w:val="24"/>
          <w:szCs w:val="24"/>
          <w:highlight w:val="none"/>
        </w:rPr>
        <w:t>2．工程结算原则</w:t>
      </w:r>
      <w:bookmarkEnd w:id="159"/>
      <w:bookmarkEnd w:id="160"/>
      <w:bookmarkEnd w:id="161"/>
      <w:bookmarkEnd w:id="162"/>
      <w:bookmarkEnd w:id="163"/>
    </w:p>
    <w:p w14:paraId="2DDB44D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2.1</w:t>
      </w:r>
      <w:r>
        <w:rPr>
          <w:rFonts w:hint="eastAsia" w:ascii="宋体" w:hAnsi="宋体" w:eastAsia="宋体" w:cs="宋体"/>
          <w:snapToGrid w:val="0"/>
          <w:color w:val="000000"/>
          <w:kern w:val="0"/>
          <w:sz w:val="24"/>
          <w:szCs w:val="24"/>
          <w:highlight w:val="none"/>
        </w:rPr>
        <w:t xml:space="preserve"> 承包人的投标总价为中标价，即为签约合同价。</w:t>
      </w:r>
    </w:p>
    <w:p w14:paraId="650B9589">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2.2</w:t>
      </w:r>
      <w:r>
        <w:rPr>
          <w:rFonts w:hint="eastAsia" w:ascii="宋体" w:hAnsi="宋体" w:eastAsia="宋体" w:cs="宋体"/>
          <w:snapToGrid w:val="0"/>
          <w:color w:val="000000"/>
          <w:kern w:val="0"/>
          <w:sz w:val="24"/>
          <w:szCs w:val="24"/>
          <w:highlight w:val="none"/>
        </w:rPr>
        <w:t xml:space="preserve"> 招标工程量清单标明的工程量是投标人投标报价的共同基础，竣工结算的工程量按</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0FD0811">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w:t>
      </w:r>
      <w:r>
        <w:rPr>
          <w:rFonts w:hint="eastAsia" w:ascii="宋体" w:hAnsi="宋体" w:eastAsia="宋体" w:cs="宋体"/>
          <w:snapToGrid w:val="0"/>
          <w:color w:val="000000"/>
          <w:kern w:val="0"/>
          <w:sz w:val="24"/>
          <w:szCs w:val="24"/>
          <w:highlight w:val="none"/>
        </w:rPr>
        <w:t xml:space="preserve"> 施工合同履行期间，若出现下列情形的，发、承包双方应当按照以下规定调整合同价款：</w:t>
      </w:r>
    </w:p>
    <w:p w14:paraId="46149C60">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w:t>
      </w:r>
      <w:r>
        <w:rPr>
          <w:rFonts w:hint="eastAsia" w:ascii="宋体" w:hAnsi="宋体" w:eastAsia="宋体" w:cs="宋体"/>
          <w:snapToGrid w:val="0"/>
          <w:color w:val="000000"/>
          <w:kern w:val="0"/>
          <w:sz w:val="24"/>
          <w:szCs w:val="24"/>
          <w:highlight w:val="none"/>
        </w:rPr>
        <w:t xml:space="preserve"> 法律法规变化</w:t>
      </w:r>
    </w:p>
    <w:p w14:paraId="263545E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E23614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注：本招标文件所称“基准日”，均指投标文件递交截止时间（见第一章第二节“重要事项时间地点一览表”）前28天。</w:t>
      </w:r>
      <w:r>
        <w:rPr>
          <w:rFonts w:hint="eastAsia" w:ascii="宋体" w:hAnsi="宋体" w:eastAsia="宋体" w:cs="宋体"/>
          <w:b/>
          <w:bCs/>
          <w:snapToGrid w:val="0"/>
          <w:color w:val="000000"/>
          <w:kern w:val="0"/>
          <w:sz w:val="24"/>
          <w:szCs w:val="24"/>
          <w:highlight w:val="none"/>
          <w:lang w:val="en-US" w:eastAsia="zh-CN"/>
        </w:rPr>
        <w:t>本项目最高投标限价材料价格计取基期按照2026年2月执行。</w:t>
      </w:r>
    </w:p>
    <w:p w14:paraId="01BD4913">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2.3.1.2</w:t>
      </w:r>
      <w:r>
        <w:rPr>
          <w:rFonts w:hint="eastAsia" w:ascii="宋体" w:hAnsi="宋体" w:eastAsia="宋体" w:cs="宋体"/>
          <w:snapToGrid w:val="0"/>
          <w:color w:val="000000"/>
          <w:kern w:val="0"/>
          <w:sz w:val="24"/>
          <w:szCs w:val="24"/>
          <w:highlight w:val="none"/>
        </w:rPr>
        <w:t xml:space="preserve"> 因承包人原因导致工程延误，本章第</w:t>
      </w:r>
      <w:r>
        <w:rPr>
          <w:rFonts w:hint="eastAsia" w:ascii="宋体" w:hAnsi="宋体" w:eastAsia="宋体" w:cs="宋体"/>
          <w:b/>
          <w:bCs/>
          <w:snapToGrid w:val="0"/>
          <w:color w:val="000000"/>
          <w:kern w:val="0"/>
          <w:sz w:val="24"/>
          <w:szCs w:val="24"/>
          <w:highlight w:val="none"/>
        </w:rPr>
        <w:t>2.3.1.1</w:t>
      </w:r>
      <w:r>
        <w:rPr>
          <w:rFonts w:hint="eastAsia" w:ascii="宋体" w:hAnsi="宋体" w:eastAsia="宋体" w:cs="宋体"/>
          <w:snapToGrid w:val="0"/>
          <w:color w:val="000000"/>
          <w:kern w:val="0"/>
          <w:sz w:val="24"/>
          <w:szCs w:val="24"/>
          <w:highlight w:val="none"/>
        </w:rPr>
        <w:t>子目中的法定机构根据国家法律法规变化发布新规的时间在合同工程原定竣工时间之后的，合同价款调增的不予调整，合同价款调减的予以调整。</w:t>
      </w:r>
    </w:p>
    <w:p w14:paraId="3279C73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w:t>
      </w:r>
      <w:r>
        <w:rPr>
          <w:rFonts w:hint="eastAsia" w:ascii="宋体" w:hAnsi="宋体" w:eastAsia="宋体" w:cs="宋体"/>
          <w:snapToGrid w:val="0"/>
          <w:color w:val="000000"/>
          <w:kern w:val="0"/>
          <w:sz w:val="24"/>
          <w:szCs w:val="24"/>
          <w:highlight w:val="none"/>
        </w:rPr>
        <w:t xml:space="preserve"> 工程量偏差或变化</w:t>
      </w:r>
    </w:p>
    <w:p w14:paraId="153E1A4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lang w:val="en-US" w:eastAsia="zh-CN"/>
        </w:rPr>
        <w:t>合同履行期间，当应予计算的实际工程量与招标工程量清单出现偏差或因其他工程变更引起已标价工程量清单项目的工程数量发生变化时，综合单价应予调整，</w:t>
      </w:r>
      <w:r>
        <w:rPr>
          <w:rFonts w:hint="eastAsia" w:ascii="宋体" w:hAnsi="宋体" w:eastAsia="宋体" w:cs="宋体"/>
          <w:b/>
          <w:bCs/>
          <w:snapToGrid w:val="0"/>
          <w:color w:val="000000"/>
          <w:kern w:val="0"/>
          <w:sz w:val="24"/>
          <w:szCs w:val="24"/>
          <w:highlight w:val="none"/>
          <w:lang w:val="en-US" w:eastAsia="zh-CN"/>
        </w:rPr>
        <w:t>调整后的综合单价为计算结算价的依据，综合单价和工程量计算方式按照以下规定调整：</w:t>
      </w:r>
    </w:p>
    <w:p w14:paraId="64FEC0AB">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（一）属于合理报价的清单项目：①工程量偏差或变化在 15%以内（含 15%）的，按承包人的综合单价不予调整。②工程量偏差或变化超过 15%的，工程量增加超出 15%的部分，其综合单价以该分部分项工程量清单项目承包人投标的综合单价为基价调低 3 %；工程量减少15%以上时，减少后剩余部分的工程量的综合单价以该分部分项工程量清单项目承包人投标的综合单价为基价调高 3 %。</w:t>
      </w:r>
    </w:p>
    <w:p w14:paraId="47B6695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（二）属于不平衡报价的清单项目：①工程量偏差或变化造成增加的工程量，当 P0＜P1×（1-L）×（1-15%）时，综合单价按照 P1×（1-L）×（1-15%）调整；当 P0＞P1×（1+15%）时，综合单价按照 P1×（1+15%）调整。②工程量偏差或变化造成工程量减少时，减少后剩余部分的工程量的综合单价按承包人的综合单价不予调整。（以上 P0、P1、L 的定义按第二章 中标人须知 4.2.4 不平衡报价的认定条款）</w:t>
      </w:r>
    </w:p>
    <w:p w14:paraId="1D1E730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2.3.2.2</w:t>
      </w:r>
      <w:r>
        <w:rPr>
          <w:rFonts w:hint="eastAsia" w:ascii="宋体" w:hAnsi="宋体" w:eastAsia="宋体" w:cs="宋体"/>
          <w:snapToGrid w:val="0"/>
          <w:color w:val="000000"/>
          <w:kern w:val="0"/>
          <w:sz w:val="24"/>
          <w:szCs w:val="24"/>
          <w:highlight w:val="none"/>
        </w:rPr>
        <w:t xml:space="preserve"> 如果工程量出现本章第</w:t>
      </w:r>
      <w:r>
        <w:rPr>
          <w:rFonts w:hint="eastAsia" w:ascii="宋体" w:hAnsi="宋体" w:eastAsia="宋体" w:cs="宋体"/>
          <w:b/>
          <w:bCs/>
          <w:snapToGrid w:val="0"/>
          <w:color w:val="000000"/>
          <w:kern w:val="0"/>
          <w:sz w:val="24"/>
          <w:szCs w:val="24"/>
          <w:highlight w:val="none"/>
        </w:rPr>
        <w:t>2.3.2.1</w:t>
      </w:r>
      <w:r>
        <w:rPr>
          <w:rFonts w:hint="eastAsia" w:ascii="宋体" w:hAnsi="宋体" w:eastAsia="宋体" w:cs="宋体"/>
          <w:snapToGrid w:val="0"/>
          <w:color w:val="000000"/>
          <w:kern w:val="0"/>
          <w:sz w:val="24"/>
          <w:szCs w:val="24"/>
          <w:highlight w:val="none"/>
        </w:rPr>
        <w:t>子目的变化，且该变化引起相关措施项目相应发生变化时，按系数或单一总价方式计价的，工程量增加的措施项目费调增，工程量减少的措施项目费调减。</w:t>
      </w:r>
    </w:p>
    <w:p w14:paraId="3B3D9012">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 xml:space="preserve"> 工程变更</w:t>
      </w:r>
    </w:p>
    <w:p w14:paraId="5AFB43E0">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2.3.3.1 </w:t>
      </w:r>
      <w:r>
        <w:rPr>
          <w:rFonts w:hint="eastAsia" w:ascii="宋体" w:hAnsi="宋体" w:eastAsia="宋体" w:cs="宋体"/>
          <w:color w:val="000000"/>
          <w:kern w:val="0"/>
          <w:sz w:val="24"/>
          <w:szCs w:val="24"/>
          <w:highlight w:val="none"/>
          <w:lang w:val="en-US" w:eastAsia="zh-CN" w:bidi="ar"/>
        </w:rPr>
        <w:t xml:space="preserve">合同履行期间，因工程变更引起已标价工程量清单项目发生变化时，在总价不变的情况下，按照以下规定调整： </w:t>
      </w:r>
    </w:p>
    <w:p w14:paraId="4B98C14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（1）已标价工程量清单中有适用于变更工程项目的：①属于合理报价的清单项目，采用承包人的综合单价。②属于不平衡报价的清单项目：当 P0＜P1×（1-L）×（1-15%）时，该类项目的综合单价按照 P1×（1-L）×（1-15%）调整；当 P0＞P1×（1+15%）时，该类项目的综合单价按照 P1×（1+15%）调整。（以上 P0、P1、L 的定义按第二章 中标人须知 4.2.4 不平衡报价的认定条款） </w:t>
      </w:r>
    </w:p>
    <w:p w14:paraId="750C9A7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（2）已标价工程量清单中没有适用但有类似于变更工程项目的，可在合理范围内参照类似项目的单价。但如果被参考的类似项目属于不平衡报价的清单项目：当 P0＜P1×（1-L）×（1-15%）时，该类项目的综合单价按照 P1×（1-L）×（1-15%）调整；当 P0＞P1×（1+ 15%）时，该类项目的综合单价按照 P1×（1+15%）调整。（以上 P0、P1、L 的定义按第二章中标人须知 4.2.4 不平衡报价的认定条款） </w:t>
      </w:r>
    </w:p>
    <w:p w14:paraId="31EFD196">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 </w:t>
      </w:r>
    </w:p>
    <w:p w14:paraId="6C009DF8">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中标下浮率=【1-(中标价-报价含税安全生产措施费-固定报价)÷(最高投标限价-最高投标限价含税安全生产措施费-固定报价)】×100% </w:t>
      </w:r>
    </w:p>
    <w:p w14:paraId="670C9CF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已标价工程量清单中没有适用也没有类似于变更工程项目，且施工当月项目所在地工程造价管理机构发布的价格信息缺项的，由承包人根据变更工程资料、计量规则、计价办法和通过依次参考清远、肇庆、佛山、广州、东莞等广东省内地区信息价、厂商询价、市场调查等取得有合法依据的市场价格提出变更工程项目的单价，报发包人确认后调整（采用同等四类地区信息价的不下浮，若同等四类城市均没有信息价需采用其他城市信息价、厂商询价或市场调查的则按 80%执行）。 </w:t>
      </w:r>
    </w:p>
    <w:p w14:paraId="2FD9E99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2.3.3.2</w:t>
      </w:r>
      <w:r>
        <w:rPr>
          <w:rFonts w:hint="eastAsia" w:ascii="宋体" w:hAnsi="宋体" w:eastAsia="宋体" w:cs="宋体"/>
          <w:color w:val="000000"/>
          <w:kern w:val="0"/>
          <w:sz w:val="24"/>
          <w:szCs w:val="24"/>
          <w:highlight w:val="none"/>
          <w:lang w:val="en-US" w:eastAsia="zh-CN" w:bidi="ar"/>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 </w:t>
      </w:r>
    </w:p>
    <w:p w14:paraId="3446B4C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1）由于工程变更引起的措施项目变化，应按发包人批准的承包人专为工程变更拟定的实施方案或实际发生内容，计算其因工程变更而需要增加投入的施工管理人员、增加搭设的临时设施及其他增加的施工措施工程（工作)量。 </w:t>
      </w:r>
    </w:p>
    <w:p w14:paraId="3319C7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2）措施项目费用采用总价包干方式，投标人投标的措施方案被视为是合理可行的，其报价被视为已包含履行合同责任和义务、全面完成招标工程所需发生的全部措施项目费用。中标后措施项目费不因总价合同的暂定数量清单项目价款调整、单价合同的工程量清单缺陷修正而调整，实施过程中不因投标人原因导致的措施方案不合理不可行、措施项目错漏与偏差、工作内容增减、物价波动而调整，结算时仅在非承包人原因导致措施项目实质性变化引起费用增减而相应调整，调整方式按《建设工程工程量清单计价标准》（GB/T50500-2024）执行。 </w:t>
      </w:r>
    </w:p>
    <w:p w14:paraId="08380A1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（3）采用单价计算的措施项目费，应按照实际发生变化的措施项目，按本章第2.3.3.1 </w:t>
      </w:r>
    </w:p>
    <w:p w14:paraId="6A4373B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子目的规定确定单价。 </w:t>
      </w:r>
    </w:p>
    <w:p w14:paraId="5A508412">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（4）按总价或系数计算的措施项目费，应按照实际发生变化的措施项目费调整并考虑中标下浮率因素，即调整金额＝按照实际变化调整后的金额×（1-中标下浮率）。 </w:t>
      </w:r>
    </w:p>
    <w:p w14:paraId="43FCE1B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如果承包人未事先将拟实施的方案提交发包人确认，视为工程变更不引起措施项目费的调整或承包人放弃调整措施项目费的权利。 </w:t>
      </w:r>
    </w:p>
    <w:p w14:paraId="78147BA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2.3.3.3 </w:t>
      </w:r>
      <w:r>
        <w:rPr>
          <w:rFonts w:hint="eastAsia" w:ascii="宋体" w:hAnsi="宋体" w:eastAsia="宋体" w:cs="宋体"/>
          <w:color w:val="000000"/>
          <w:kern w:val="0"/>
          <w:sz w:val="24"/>
          <w:szCs w:val="24"/>
          <w:highlight w:val="none"/>
          <w:lang w:val="en-US" w:eastAsia="zh-CN" w:bidi="ar"/>
        </w:rPr>
        <w:t>招标人有权根据本项目建设的实际情况调整建设规模或变更、减少建设内容，如出现因特殊原因取消某子项目的建设，则该子项目未完成的工作内容及费用相应扣减，中标人应在投标报价中综合考虑该因素，中标后不得因此向招标人提出额外的费用补偿或索赔。</w:t>
      </w:r>
    </w:p>
    <w:p w14:paraId="76BEBC2E">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2.3.4</w:t>
      </w:r>
      <w:r>
        <w:rPr>
          <w:rFonts w:hint="eastAsia" w:ascii="宋体" w:hAnsi="宋体" w:eastAsia="宋体" w:cs="宋体"/>
          <w:snapToGrid w:val="0"/>
          <w:color w:val="000000"/>
          <w:kern w:val="0"/>
          <w:sz w:val="24"/>
          <w:szCs w:val="24"/>
          <w:highlight w:val="none"/>
        </w:rPr>
        <w:t xml:space="preserve"> 项目特征不符</w:t>
      </w:r>
    </w:p>
    <w:p w14:paraId="11D2876A">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宋体" w:hAnsi="宋体" w:eastAsia="宋体" w:cs="宋体"/>
          <w:b/>
          <w:bCs/>
          <w:snapToGrid w:val="0"/>
          <w:color w:val="000000"/>
          <w:kern w:val="0"/>
          <w:sz w:val="24"/>
          <w:szCs w:val="24"/>
          <w:highlight w:val="none"/>
        </w:rPr>
        <w:t>2.3.3</w:t>
      </w:r>
      <w:r>
        <w:rPr>
          <w:rFonts w:hint="eastAsia" w:ascii="宋体" w:hAnsi="宋体" w:eastAsia="宋体" w:cs="宋体"/>
          <w:snapToGrid w:val="0"/>
          <w:color w:val="000000"/>
          <w:kern w:val="0"/>
          <w:sz w:val="24"/>
          <w:szCs w:val="24"/>
          <w:highlight w:val="none"/>
        </w:rPr>
        <w:t>目相关条款的规定重新确定相应工程量清单项目的综合单价，并调整合同价款。</w:t>
      </w:r>
    </w:p>
    <w:p w14:paraId="29A6E48E">
      <w:pPr>
        <w:wordWrap w:val="0"/>
        <w:adjustRightInd w:val="0"/>
        <w:snapToGrid w:val="0"/>
        <w:spacing w:line="360" w:lineRule="auto"/>
        <w:ind w:firstLine="48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2.3.5 招标工程量清单缺项</w:t>
      </w:r>
    </w:p>
    <w:p w14:paraId="3B31E467">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2.3.5.1 </w:t>
      </w:r>
      <w:r>
        <w:rPr>
          <w:rFonts w:hint="eastAsia" w:ascii="宋体" w:hAnsi="宋体" w:eastAsia="宋体" w:cs="宋体"/>
          <w:b w:val="0"/>
          <w:bCs w:val="0"/>
          <w:snapToGrid w:val="0"/>
          <w:color w:val="000000"/>
          <w:kern w:val="0"/>
          <w:sz w:val="24"/>
          <w:szCs w:val="24"/>
          <w:highlight w:val="none"/>
          <w:lang w:val="en-US" w:eastAsia="zh-CN" w:bidi="ar"/>
        </w:rPr>
        <w:t xml:space="preserve">合同履行期间，由于招标工程量清单中缺项，新增分部分项工程清单项目，应按照本章第 </w:t>
      </w:r>
      <w:r>
        <w:rPr>
          <w:rFonts w:hint="eastAsia" w:ascii="宋体" w:hAnsi="宋体" w:eastAsia="宋体" w:cs="宋体"/>
          <w:b/>
          <w:bCs/>
          <w:snapToGrid w:val="0"/>
          <w:color w:val="000000"/>
          <w:kern w:val="0"/>
          <w:sz w:val="24"/>
          <w:szCs w:val="24"/>
          <w:highlight w:val="none"/>
          <w:lang w:val="en-US" w:eastAsia="zh-CN" w:bidi="ar"/>
        </w:rPr>
        <w:t>2.3.3.1</w:t>
      </w:r>
      <w:r>
        <w:rPr>
          <w:rFonts w:hint="eastAsia" w:ascii="宋体" w:hAnsi="宋体" w:eastAsia="宋体" w:cs="宋体"/>
          <w:b w:val="0"/>
          <w:bCs w:val="0"/>
          <w:snapToGrid w:val="0"/>
          <w:color w:val="000000"/>
          <w:kern w:val="0"/>
          <w:sz w:val="24"/>
          <w:szCs w:val="24"/>
          <w:highlight w:val="none"/>
          <w:lang w:val="en-US" w:eastAsia="zh-CN" w:bidi="ar"/>
        </w:rPr>
        <w:t xml:space="preserve"> 子目的规定确定单价，并调整合同价款。 </w:t>
      </w:r>
    </w:p>
    <w:p w14:paraId="065DFDF3">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2.3.5.2 </w:t>
      </w:r>
      <w:r>
        <w:rPr>
          <w:rFonts w:hint="eastAsia" w:ascii="宋体" w:hAnsi="宋体" w:eastAsia="宋体" w:cs="宋体"/>
          <w:b w:val="0"/>
          <w:bCs w:val="0"/>
          <w:snapToGrid w:val="0"/>
          <w:color w:val="000000"/>
          <w:kern w:val="0"/>
          <w:sz w:val="24"/>
          <w:szCs w:val="24"/>
          <w:highlight w:val="none"/>
          <w:lang w:val="en-US" w:eastAsia="zh-CN" w:bidi="ar"/>
        </w:rPr>
        <w:t xml:space="preserve">新增分部分项工程清单项目后，引起措施项目发生变化的，应按照本章第 </w:t>
      </w:r>
      <w:r>
        <w:rPr>
          <w:rFonts w:hint="eastAsia" w:ascii="宋体" w:hAnsi="宋体" w:eastAsia="宋体" w:cs="宋体"/>
          <w:b/>
          <w:bCs/>
          <w:snapToGrid w:val="0"/>
          <w:color w:val="000000"/>
          <w:kern w:val="0"/>
          <w:sz w:val="24"/>
          <w:szCs w:val="24"/>
          <w:highlight w:val="none"/>
          <w:lang w:val="en-US" w:eastAsia="zh-CN" w:bidi="ar"/>
        </w:rPr>
        <w:t>2.3.3.2</w:t>
      </w:r>
      <w:r>
        <w:rPr>
          <w:rFonts w:hint="eastAsia" w:ascii="宋体" w:hAnsi="宋体" w:eastAsia="宋体" w:cs="宋体"/>
          <w:b w:val="0"/>
          <w:bCs w:val="0"/>
          <w:snapToGrid w:val="0"/>
          <w:color w:val="000000"/>
          <w:kern w:val="0"/>
          <w:sz w:val="24"/>
          <w:szCs w:val="24"/>
          <w:highlight w:val="none"/>
          <w:lang w:val="en-US" w:eastAsia="zh-CN" w:bidi="ar"/>
        </w:rPr>
        <w:t xml:space="preserve"> 子目的规定，在承包人提交的实施方案被发包人批准后调整合同价款。 </w:t>
      </w:r>
    </w:p>
    <w:p w14:paraId="07FB310B">
      <w:pPr>
        <w:keepNext w:val="0"/>
        <w:keepLines w:val="0"/>
        <w:widowControl/>
        <w:suppressLineNumbers w:val="0"/>
        <w:wordWrap w:val="0"/>
        <w:adjustRightInd w:val="0"/>
        <w:snapToGrid w:val="0"/>
        <w:spacing w:line="360" w:lineRule="auto"/>
        <w:ind w:firstLine="480"/>
        <w:jc w:val="left"/>
        <w:rPr>
          <w:rFonts w:hint="eastAsia" w:ascii="宋体" w:hAnsi="宋体" w:eastAsia="宋体" w:cs="宋体"/>
          <w:b w:val="0"/>
          <w:bCs w:val="0"/>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2.3.5.3 </w:t>
      </w:r>
      <w:r>
        <w:rPr>
          <w:rFonts w:hint="eastAsia" w:ascii="宋体" w:hAnsi="宋体" w:eastAsia="宋体" w:cs="宋体"/>
          <w:b w:val="0"/>
          <w:bCs w:val="0"/>
          <w:snapToGrid w:val="0"/>
          <w:color w:val="000000"/>
          <w:kern w:val="0"/>
          <w:sz w:val="24"/>
          <w:szCs w:val="24"/>
          <w:highlight w:val="none"/>
          <w:lang w:val="en-US" w:eastAsia="zh-CN" w:bidi="ar"/>
        </w:rPr>
        <w:t>由于清单缺项引起措施项目变化或措施项目缺项的措施项目调整：除安全生产措施项目及以综合单价形式计价、在分部分项工程项目清单中所列属于措施项目的模板等工程及合同约定应予计量的其他措施项目,合同清单的措施项目清单及合同工期均不应予调整。</w:t>
      </w:r>
    </w:p>
    <w:p w14:paraId="1AE19214">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w:t>
      </w:r>
      <w:r>
        <w:rPr>
          <w:rFonts w:hint="eastAsia" w:ascii="宋体" w:hAnsi="宋体" w:eastAsia="宋体" w:cs="宋体"/>
          <w:bCs/>
          <w:snapToGrid w:val="0"/>
          <w:color w:val="000000"/>
          <w:kern w:val="0"/>
          <w:sz w:val="24"/>
          <w:szCs w:val="24"/>
          <w:highlight w:val="none"/>
        </w:rPr>
        <w:t xml:space="preserve"> 物价变化</w:t>
      </w:r>
    </w:p>
    <w:p w14:paraId="4C55A8AC">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2.3.6.1</w:t>
      </w:r>
      <w:r>
        <w:rPr>
          <w:rFonts w:hint="eastAsia" w:ascii="宋体" w:hAnsi="宋体" w:eastAsia="宋体" w:cs="宋体"/>
          <w:bCs/>
          <w:snapToGrid w:val="0"/>
          <w:color w:val="000000"/>
          <w:kern w:val="0"/>
          <w:sz w:val="24"/>
          <w:szCs w:val="24"/>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000000"/>
          <w:kern w:val="0"/>
          <w:sz w:val="24"/>
          <w:szCs w:val="24"/>
          <w:highlight w:val="none"/>
        </w:rPr>
        <w:t>以下简称“中标人工费”</w:t>
      </w:r>
      <w:r>
        <w:rPr>
          <w:rFonts w:hint="eastAsia" w:ascii="宋体" w:hAnsi="宋体" w:eastAsia="宋体" w:cs="宋体"/>
          <w:bCs/>
          <w:snapToGrid w:val="0"/>
          <w:color w:val="000000"/>
          <w:kern w:val="0"/>
          <w:sz w:val="24"/>
          <w:szCs w:val="24"/>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55A2F422">
      <w:pPr>
        <w:wordWrap w:val="0"/>
        <w:adjustRightInd w:val="0"/>
        <w:snapToGrid w:val="0"/>
        <w:spacing w:line="360" w:lineRule="auto"/>
        <w:ind w:firstLine="480"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结算人工费＝中标人工费×F</w:t>
      </w:r>
      <w:r>
        <w:rPr>
          <w:rFonts w:hint="eastAsia" w:ascii="宋体" w:hAnsi="宋体" w:eastAsia="宋体" w:cs="宋体"/>
          <w:bCs/>
          <w:snapToGrid w:val="0"/>
          <w:color w:val="000000"/>
          <w:kern w:val="0"/>
          <w:sz w:val="24"/>
          <w:szCs w:val="24"/>
          <w:highlight w:val="none"/>
          <w:vertAlign w:val="subscript"/>
        </w:rPr>
        <w:t>1</w:t>
      </w:r>
    </w:p>
    <w:p w14:paraId="7C7416C0">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Cs/>
          <w:snapToGrid w:val="0"/>
          <w:color w:val="000000"/>
          <w:kern w:val="0"/>
          <w:sz w:val="24"/>
          <w:szCs w:val="24"/>
          <w:highlight w:val="none"/>
        </w:rPr>
        <w:t>式中，F</w:t>
      </w:r>
      <w:r>
        <w:rPr>
          <w:rFonts w:hint="eastAsia" w:ascii="宋体" w:hAnsi="宋体" w:eastAsia="宋体" w:cs="宋体"/>
          <w:bCs/>
          <w:snapToGrid w:val="0"/>
          <w:color w:val="000000"/>
          <w:kern w:val="0"/>
          <w:sz w:val="24"/>
          <w:szCs w:val="24"/>
          <w:highlight w:val="none"/>
          <w:vertAlign w:val="subscript"/>
        </w:rPr>
        <w:t>1</w:t>
      </w:r>
      <w:r>
        <w:rPr>
          <w:rFonts w:hint="eastAsia" w:ascii="宋体" w:hAnsi="宋体" w:eastAsia="宋体" w:cs="宋体"/>
          <w:bCs/>
          <w:snapToGrid w:val="0"/>
          <w:color w:val="000000"/>
          <w:kern w:val="0"/>
          <w:sz w:val="24"/>
          <w:szCs w:val="24"/>
          <w:highlight w:val="none"/>
        </w:rPr>
        <w:t>为施工当月项目所在地工程造价管理机构发布的动态人工调整系数。</w:t>
      </w:r>
    </w:p>
    <w:p w14:paraId="63E4828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2.3.6.2</w:t>
      </w:r>
      <w:r>
        <w:rPr>
          <w:rFonts w:hint="eastAsia" w:ascii="宋体" w:hAnsi="宋体" w:eastAsia="宋体" w:cs="宋体"/>
          <w:snapToGrid w:val="0"/>
          <w:color w:val="000000"/>
          <w:kern w:val="0"/>
          <w:sz w:val="24"/>
          <w:szCs w:val="24"/>
          <w:highlight w:val="none"/>
        </w:rPr>
        <w:t xml:space="preserve"> 本招标项目约定，材料、工程设备单价涨跌风险幅度值A为</w:t>
      </w:r>
      <w:r>
        <w:rPr>
          <w:rFonts w:hint="eastAsia" w:ascii="宋体" w:hAnsi="宋体" w:eastAsia="宋体" w:cs="宋体"/>
          <w:snapToGrid w:val="0"/>
          <w:color w:val="000000"/>
          <w:kern w:val="0"/>
          <w:sz w:val="24"/>
          <w:szCs w:val="24"/>
          <w:highlight w:val="none"/>
          <w:u w:val="single"/>
        </w:rPr>
        <w:t xml:space="preserve"> 5% </w:t>
      </w:r>
      <w:r>
        <w:rPr>
          <w:rFonts w:hint="eastAsia" w:ascii="宋体" w:hAnsi="宋体" w:eastAsia="宋体" w:cs="宋体"/>
          <w:snapToGrid w:val="0"/>
          <w:color w:val="000000"/>
          <w:kern w:val="0"/>
          <w:sz w:val="24"/>
          <w:szCs w:val="24"/>
          <w:highlight w:val="none"/>
        </w:rPr>
        <w:t>。合同履行期间，当《</w:t>
      </w:r>
      <w:r>
        <w:rPr>
          <w:rFonts w:hint="eastAsia" w:ascii="宋体" w:hAnsi="宋体" w:eastAsia="宋体" w:cs="宋体"/>
          <w:snapToGrid w:val="0"/>
          <w:color w:val="000000"/>
          <w:kern w:val="0"/>
          <w:sz w:val="24"/>
          <w:szCs w:val="24"/>
          <w:highlight w:val="none"/>
          <w:lang w:val="en-US" w:eastAsia="zh-CN"/>
        </w:rPr>
        <w:t>承包人提供可调价主要材料表一</w:t>
      </w:r>
      <w:r>
        <w:rPr>
          <w:rFonts w:hint="eastAsia" w:ascii="宋体" w:hAnsi="宋体" w:eastAsia="宋体" w:cs="宋体"/>
          <w:snapToGrid w:val="0"/>
          <w:color w:val="000000"/>
          <w:kern w:val="0"/>
          <w:sz w:val="24"/>
          <w:szCs w:val="24"/>
          <w:highlight w:val="none"/>
        </w:rPr>
        <w:t>》（详见招标工程量清单）中的材料、工程设备单价涨跌幅度等于或低于A值时，该材料、工程设备单价不予调整；超过A值时，其超过部分可以调整。相关费用按有关规定进行相应调整。</w:t>
      </w:r>
    </w:p>
    <w:p w14:paraId="7ABBBE5D">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9F7D8C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5" o:spt="75" type="#_x0000_t75" style="height:33.95pt;width:200.95pt;" o:ole="t" filled="f" stroked="f" coordsize="21600,21600">
            <v:path/>
            <v:fill on="f" focussize="0,0"/>
            <v:stroke on="f"/>
            <v:imagedata r:id="rId30" o:title=""/>
            <o:lock v:ext="edit" grouping="f" rotation="f" text="f" aspectratio="t"/>
            <w10:wrap type="none"/>
            <w10:anchorlock/>
          </v:shape>
          <o:OLEObject Type="Embed" ProgID="Equation.KSEE3" ShapeID="_x0000_i1025" DrawAspect="Content" ObjectID="_1468075725" r:id="rId29">
            <o:LockedField>false</o:LockedField>
          </o:OLEObject>
        </w:object>
      </w:r>
    </w:p>
    <w:p w14:paraId="5907E1E5">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6" o:spt="75" type="#_x0000_t75" style="height:33.95pt;width:198.95pt;" o:ole="t" filled="f" stroked="f" coordsize="21600,21600">
            <v:path/>
            <v:fill on="f" focussize="0,0"/>
            <v:stroke on="f"/>
            <v:imagedata r:id="rId32" o:title=""/>
            <o:lock v:ext="edit" grouping="f" rotation="f" text="f" aspectratio="t"/>
            <w10:wrap type="none"/>
            <w10:anchorlock/>
          </v:shape>
          <o:OLEObject Type="Embed" ProgID="Equation.KSEE3" ShapeID="_x0000_i1026" DrawAspect="Content" ObjectID="_1468075726" r:id="rId31">
            <o:LockedField>false</o:LockedField>
          </o:OLEObject>
        </w:object>
      </w:r>
    </w:p>
    <w:p w14:paraId="5A245CA6">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．如果中标单价高于基准单价，该材料、工程设备的结算单价调整公式为：</w:t>
      </w:r>
    </w:p>
    <w:p w14:paraId="1404541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7" o:spt="75" type="#_x0000_t75" style="height:33.95pt;width:198.95pt;" o:ole="t" filled="f" stroked="f" coordsize="21600,21600">
            <v:path/>
            <v:fill on="f" focussize="0,0"/>
            <v:stroke on="f"/>
            <v:imagedata r:id="rId34" o:title=""/>
            <o:lock v:ext="edit" grouping="f" rotation="f" text="f" aspectratio="t"/>
            <w10:wrap type="none"/>
            <w10:anchorlock/>
          </v:shape>
          <o:OLEObject Type="Embed" ProgID="Equation.KSEE3" ShapeID="_x0000_i1027" DrawAspect="Content" ObjectID="_1468075727" r:id="rId33">
            <o:LockedField>false</o:LockedField>
          </o:OLEObject>
        </w:object>
      </w:r>
    </w:p>
    <w:p w14:paraId="2F0D12E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28" o:spt="75" type="#_x0000_t75" style="height:33.95pt;width:200.95pt;" o:ole="t" filled="f" stroked="f" coordsize="21600,21600">
            <v:path/>
            <v:fill on="f" focussize="0,0"/>
            <v:stroke on="f"/>
            <v:imagedata r:id="rId36" o:title=""/>
            <o:lock v:ext="edit" grouping="f" rotation="f" text="f" aspectratio="t"/>
            <w10:wrap type="none"/>
            <w10:anchorlock/>
          </v:shape>
          <o:OLEObject Type="Embed" ProgID="Equation.KSEE3" ShapeID="_x0000_i1028" DrawAspect="Content" ObjectID="_1468075728" r:id="rId35">
            <o:LockedField>false</o:LockedField>
          </o:OLEObject>
        </w:object>
      </w:r>
    </w:p>
    <w:p w14:paraId="2B6BE3E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．如果中标单价等于基准单价，该材料、工程设备的结算单价调整公式为：</w:t>
      </w:r>
    </w:p>
    <w:p w14:paraId="0E833F58">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29" o:spt="75" type="#_x0000_t75" style="height:33.95pt;width:200.95pt;" o:ole="t" filled="f" stroked="f" coordsize="21600,21600">
            <v:path/>
            <v:fill on="f" focussize="0,0"/>
            <v:stroke on="f"/>
            <v:imagedata r:id="rId38" o:title=""/>
            <o:lock v:ext="edit" grouping="f" rotation="f" text="f" aspectratio="t"/>
            <w10:wrap type="none"/>
            <w10:anchorlock/>
          </v:shape>
          <o:OLEObject Type="Embed" ProgID="Equation.KSEE3" ShapeID="_x0000_i1029" DrawAspect="Content" ObjectID="_1468075729" r:id="rId37">
            <o:LockedField>false</o:LockedField>
          </o:OLEObject>
        </w:object>
      </w:r>
    </w:p>
    <w:p w14:paraId="438E2306">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o:title=""/>
            <o:lock v:ext="edit" grouping="f" rotation="f" text="f" aspectratio="t"/>
            <w10:wrap type="none"/>
            <w10:anchorlock/>
          </v:shape>
          <o:OLEObject Type="Embed" ProgID="Equation.KSEE3" ShapeID="_x0000_i1030" DrawAspect="Content" ObjectID="_1468075730" r:id="rId39">
            <o:LockedField>false</o:LockedField>
          </o:OLEObject>
        </w:object>
      </w:r>
    </w:p>
    <w:p w14:paraId="5896CADE">
      <w:pPr>
        <w:wordWrap w:val="0"/>
        <w:adjustRightInd w:val="0"/>
        <w:snapToGrid w:val="0"/>
        <w:spacing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以上公式中，F1为中标单价；F0为基准单价、指项目所在地工程造价管理机构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审定当月发布的材料、工程设备单价； F2为施工当月项目所在地工程造价管理机构发布的材料、工程设备单价；A为合同约定的材料、工程设备单价涨跌风险幅度值。</w:t>
      </w:r>
    </w:p>
    <w:p w14:paraId="70B126B8">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2.3.6.3</w:t>
      </w:r>
      <w:r>
        <w:rPr>
          <w:rFonts w:hint="eastAsia" w:ascii="宋体" w:hAnsi="宋体" w:eastAsia="宋体" w:cs="宋体"/>
          <w:snapToGrid w:val="0"/>
          <w:color w:val="000000"/>
          <w:kern w:val="0"/>
          <w:sz w:val="24"/>
          <w:szCs w:val="24"/>
          <w:highlight w:val="none"/>
        </w:rPr>
        <w:t xml:space="preserve"> 合同履行期间，当《</w:t>
      </w:r>
      <w:r>
        <w:rPr>
          <w:rFonts w:hint="default" w:ascii="宋体" w:hAnsi="宋体" w:eastAsia="宋体" w:cs="宋体"/>
          <w:snapToGrid w:val="0"/>
          <w:color w:val="000000"/>
          <w:kern w:val="0"/>
          <w:sz w:val="24"/>
          <w:szCs w:val="24"/>
          <w:highlight w:val="none"/>
        </w:rPr>
        <w:t>承包人提供可调价主要材料表一</w:t>
      </w:r>
      <w:r>
        <w:rPr>
          <w:rFonts w:hint="eastAsia" w:ascii="宋体" w:hAnsi="宋体" w:eastAsia="宋体" w:cs="宋体"/>
          <w:snapToGrid w:val="0"/>
          <w:color w:val="000000"/>
          <w:kern w:val="0"/>
          <w:sz w:val="24"/>
          <w:szCs w:val="24"/>
          <w:highlight w:val="none"/>
        </w:rPr>
        <w:t>》中的材料、工程设备单价发生变化时，由发包人按照实际变化调整，并列入合同价款。（</w:t>
      </w:r>
      <w:r>
        <w:rPr>
          <w:rFonts w:hint="eastAsia" w:ascii="宋体" w:hAnsi="宋体" w:eastAsia="宋体" w:cs="宋体"/>
          <w:snapToGrid w:val="0"/>
          <w:color w:val="000000"/>
          <w:kern w:val="0"/>
          <w:sz w:val="24"/>
          <w:szCs w:val="24"/>
          <w:highlight w:val="none"/>
          <w:lang w:eastAsia="zh-CN"/>
        </w:rPr>
        <w:t>本项目招标人不提供发包材料</w:t>
      </w:r>
      <w:r>
        <w:rPr>
          <w:rFonts w:hint="eastAsia" w:ascii="宋体" w:hAnsi="宋体" w:eastAsia="宋体" w:cs="宋体"/>
          <w:snapToGrid w:val="0"/>
          <w:color w:val="000000"/>
          <w:kern w:val="0"/>
          <w:sz w:val="24"/>
          <w:szCs w:val="24"/>
          <w:highlight w:val="none"/>
        </w:rPr>
        <w:t>）</w:t>
      </w:r>
    </w:p>
    <w:p w14:paraId="3CAD8627">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2.3.6.4</w:t>
      </w:r>
      <w:r>
        <w:rPr>
          <w:rFonts w:hint="eastAsia" w:ascii="宋体" w:hAnsi="宋体" w:eastAsia="宋体" w:cs="宋体"/>
          <w:snapToGrid w:val="0"/>
          <w:color w:val="000000"/>
          <w:kern w:val="0"/>
          <w:sz w:val="24"/>
          <w:szCs w:val="24"/>
          <w:highlight w:val="none"/>
        </w:rPr>
        <w:t xml:space="preserve"> 本招标项目约定，施工机具台班单价涨跌风险幅度值B为</w:t>
      </w:r>
      <w:r>
        <w:rPr>
          <w:rFonts w:hint="eastAsia" w:ascii="宋体" w:hAnsi="宋体" w:eastAsia="宋体" w:cs="宋体"/>
          <w:snapToGrid w:val="0"/>
          <w:color w:val="000000"/>
          <w:kern w:val="0"/>
          <w:sz w:val="24"/>
          <w:szCs w:val="24"/>
          <w:highlight w:val="none"/>
          <w:u w:val="single"/>
        </w:rPr>
        <w:t xml:space="preserve"> 10% </w:t>
      </w:r>
      <w:r>
        <w:rPr>
          <w:rFonts w:hint="eastAsia" w:ascii="宋体" w:hAnsi="宋体" w:eastAsia="宋体" w:cs="宋体"/>
          <w:snapToGrid w:val="0"/>
          <w:color w:val="000000"/>
          <w:kern w:val="0"/>
          <w:sz w:val="24"/>
          <w:szCs w:val="24"/>
          <w:highlight w:val="none"/>
        </w:rPr>
        <w:t>。合同履行期间，当施工机具台班单价涨跌幅度等于或低于B值时，该施工机具台班单价不予调整；超过B值时，其超过部分可以调整。相关费用按有关规定进行相应调整。</w:t>
      </w:r>
    </w:p>
    <w:p w14:paraId="1403BC43">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a</w:t>
      </w:r>
      <w:r>
        <w:rPr>
          <w:rFonts w:hint="eastAsia" w:ascii="宋体" w:hAnsi="宋体" w:eastAsia="宋体" w:cs="宋体"/>
          <w:snapToGrid w:val="0"/>
          <w:color w:val="000000"/>
          <w:kern w:val="0"/>
          <w:sz w:val="24"/>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4F0B2E0">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o:title=""/>
            <o:lock v:ext="edit" grouping="f" rotation="f" text="f" aspectratio="t"/>
            <w10:wrap type="none"/>
            <w10:anchorlock/>
          </v:shape>
          <o:OLEObject Type="Embed" ProgID="Equation.KSEE3" ShapeID="_x0000_i1031" DrawAspect="Content" ObjectID="_1468075731" r:id="rId41">
            <o:LockedField>false</o:LockedField>
          </o:OLEObject>
        </w:object>
      </w:r>
    </w:p>
    <w:p w14:paraId="537FE89C">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2" o:spt="75" type="#_x0000_t75" style="height:33.95pt;width:198pt;" o:ole="t" filled="f" o:preferrelative="t" stroked="f" coordsize="21600,21600">
            <v:path/>
            <v:fill on="f" focussize="0,0"/>
            <v:stroke on="f"/>
            <v:imagedata r:id="rId44" o:title=""/>
            <o:lock v:ext="edit" grouping="f" rotation="f" text="f" aspectratio="t"/>
            <w10:wrap type="none"/>
            <w10:anchorlock/>
          </v:shape>
          <o:OLEObject Type="Embed" ProgID="Equation.KSEE3" ShapeID="_x0000_i1032" DrawAspect="Content" ObjectID="_1468075732" r:id="rId43">
            <o:LockedField>false</o:LockedField>
          </o:OLEObject>
        </w:object>
      </w:r>
    </w:p>
    <w:p w14:paraId="6C28F08B">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b</w:t>
      </w:r>
      <w:r>
        <w:rPr>
          <w:rFonts w:hint="eastAsia" w:ascii="宋体" w:hAnsi="宋体" w:eastAsia="宋体" w:cs="宋体"/>
          <w:snapToGrid w:val="0"/>
          <w:color w:val="000000"/>
          <w:kern w:val="0"/>
          <w:sz w:val="24"/>
          <w:szCs w:val="24"/>
          <w:highlight w:val="none"/>
        </w:rPr>
        <w:t>．如果中标单价高于基准单价，该施工机具台班的结算单价调整公式为：</w:t>
      </w:r>
    </w:p>
    <w:p w14:paraId="70B8B9F7">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3" o:spt="75" type="#_x0000_t75" style="height:33.95pt;width:198pt;" o:ole="t" filled="f" o:preferrelative="t" stroked="f" coordsize="21600,21600">
            <v:path/>
            <v:fill on="f" focussize="0,0"/>
            <v:stroke on="f"/>
            <v:imagedata r:id="rId46" o:title=""/>
            <o:lock v:ext="edit" grouping="f" rotation="f" text="f" aspectratio="t"/>
            <w10:wrap type="none"/>
            <w10:anchorlock/>
          </v:shape>
          <o:OLEObject Type="Embed" ProgID="Equation.KSEE3" ShapeID="_x0000_i1033" DrawAspect="Content" ObjectID="_1468075733" r:id="rId45">
            <o:LockedField>false</o:LockedField>
          </o:OLEObject>
        </w:object>
      </w:r>
    </w:p>
    <w:p w14:paraId="4C446C88">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o:title=""/>
            <o:lock v:ext="edit" grouping="f" rotation="f" text="f" aspectratio="t"/>
            <w10:wrap type="none"/>
            <w10:anchorlock/>
          </v:shape>
          <o:OLEObject Type="Embed" ProgID="Equation.KSEE3" ShapeID="_x0000_i1034" DrawAspect="Content" ObjectID="_1468075734" r:id="rId47">
            <o:LockedField>false</o:LockedField>
          </o:OLEObject>
        </w:object>
      </w:r>
    </w:p>
    <w:p w14:paraId="1937AAC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c</w:t>
      </w:r>
      <w:r>
        <w:rPr>
          <w:rFonts w:hint="eastAsia" w:ascii="宋体" w:hAnsi="宋体" w:eastAsia="宋体" w:cs="宋体"/>
          <w:snapToGrid w:val="0"/>
          <w:color w:val="000000"/>
          <w:kern w:val="0"/>
          <w:sz w:val="24"/>
          <w:szCs w:val="24"/>
          <w:highlight w:val="none"/>
        </w:rPr>
        <w:t>．如果中标单价等于基准单价，该施工机具台班的结算单价调整公式为：</w:t>
      </w:r>
    </w:p>
    <w:p w14:paraId="16BEAD86">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涨价时，</w:t>
      </w:r>
      <w:r>
        <w:rPr>
          <w:rFonts w:hint="eastAsia" w:ascii="宋体" w:hAnsi="宋体" w:eastAsia="宋体" w:cs="宋体"/>
          <w:snapToGrid w:val="0"/>
          <w:color w:val="00000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o:title=""/>
            <o:lock v:ext="edit" grouping="f" rotation="f" text="f" aspectratio="t"/>
            <w10:wrap type="none"/>
            <w10:anchorlock/>
          </v:shape>
          <o:OLEObject Type="Embed" ProgID="Equation.KSEE3" ShapeID="_x0000_i1035" DrawAspect="Content" ObjectID="_1468075735" r:id="rId49">
            <o:LockedField>false</o:LockedField>
          </o:OLEObject>
        </w:object>
      </w:r>
    </w:p>
    <w:p w14:paraId="6CDCCD3E">
      <w:pPr>
        <w:wordWrap w:val="0"/>
        <w:adjustRightInd w:val="0"/>
        <w:spacing w:before="360" w:beforeLines="150" w:after="240" w:afterLines="100" w:line="360" w:lineRule="auto"/>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跌价时，</w:t>
      </w:r>
      <w:r>
        <w:rPr>
          <w:rFonts w:hint="eastAsia" w:ascii="宋体" w:hAnsi="宋体" w:eastAsia="宋体" w:cs="宋体"/>
          <w:snapToGrid w:val="0"/>
          <w:color w:val="00000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o:title=""/>
            <o:lock v:ext="edit" grouping="f" rotation="f" text="f" aspectratio="t"/>
            <w10:wrap type="none"/>
            <w10:anchorlock/>
          </v:shape>
          <o:OLEObject Type="Embed" ProgID="Equation.KSEE3" ShapeID="_x0000_i1036" DrawAspect="Content" ObjectID="_1468075736" r:id="rId51">
            <o:LockedField>false</o:LockedField>
          </o:OLEObject>
        </w:object>
      </w:r>
    </w:p>
    <w:p w14:paraId="2E3B4F6C">
      <w:pPr>
        <w:wordWrap w:val="0"/>
        <w:adjustRightInd w:val="0"/>
        <w:snapToGrid w:val="0"/>
        <w:spacing w:line="360" w:lineRule="auto"/>
        <w:ind w:firstLine="480" w:firstLineChars="200"/>
        <w:rPr>
          <w:rFonts w:hint="default" w:ascii="宋体" w:hAnsi="宋体" w:eastAsia="宋体" w:cs="宋体"/>
          <w:snapToGrid w:val="0"/>
          <w:color w:val="000000"/>
          <w:kern w:val="0"/>
          <w:sz w:val="24"/>
          <w:szCs w:val="24"/>
          <w:highlight w:val="none"/>
          <w:lang w:val="en-US" w:eastAsia="zh-CN"/>
        </w:rPr>
      </w:pPr>
      <w:r>
        <w:rPr>
          <w:rFonts w:hint="default" w:ascii="宋体" w:hAnsi="宋体" w:eastAsia="宋体" w:cs="宋体"/>
          <w:snapToGrid w:val="0"/>
          <w:color w:val="000000"/>
          <w:kern w:val="0"/>
          <w:sz w:val="24"/>
          <w:szCs w:val="24"/>
          <w:highlight w:val="none"/>
          <w:lang w:val="en-US" w:eastAsia="zh-CN"/>
        </w:rPr>
        <w:t>以上公式中，F1为中标单价；F0为基准单价；F2为施工当月项目所在地工程造价管理机构发布的施工机具台班单价；B为合同约定的施工机具台班单价涨跌风险幅度值。</w:t>
      </w:r>
    </w:p>
    <w:p w14:paraId="7E1D362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2.3.7</w:t>
      </w:r>
      <w:r>
        <w:rPr>
          <w:rFonts w:hint="eastAsia" w:ascii="宋体" w:hAnsi="宋体" w:eastAsia="宋体" w:cs="宋体"/>
          <w:bCs/>
          <w:snapToGrid w:val="0"/>
          <w:color w:val="000000"/>
          <w:kern w:val="0"/>
          <w:sz w:val="24"/>
          <w:szCs w:val="24"/>
          <w:highlight w:val="none"/>
        </w:rPr>
        <w:t xml:space="preserve"> 暂估价和暂列金额</w:t>
      </w:r>
    </w:p>
    <w:p w14:paraId="6DA2829A">
      <w:pPr>
        <w:keepNext w:val="0"/>
        <w:keepLines w:val="0"/>
        <w:widowControl/>
        <w:suppressLineNumbers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2.3.7.1 </w:t>
      </w:r>
      <w:r>
        <w:rPr>
          <w:rFonts w:hint="eastAsia" w:ascii="宋体" w:hAnsi="宋体" w:eastAsia="宋体" w:cs="宋体"/>
          <w:color w:val="000000"/>
          <w:kern w:val="0"/>
          <w:sz w:val="24"/>
          <w:szCs w:val="24"/>
          <w:highlight w:val="none"/>
          <w:lang w:val="en-US" w:eastAsia="zh-CN" w:bidi="ar"/>
        </w:rPr>
        <w:t xml:space="preserve">暂估价项目按第一章第三节“投标人须知正文”第 </w:t>
      </w:r>
      <w:r>
        <w:rPr>
          <w:rFonts w:hint="eastAsia" w:ascii="宋体" w:hAnsi="宋体" w:eastAsia="宋体" w:cs="宋体"/>
          <w:b/>
          <w:bCs/>
          <w:color w:val="000000"/>
          <w:kern w:val="0"/>
          <w:sz w:val="24"/>
          <w:szCs w:val="24"/>
          <w:highlight w:val="none"/>
          <w:lang w:val="en-US" w:eastAsia="zh-CN" w:bidi="ar"/>
        </w:rPr>
        <w:t xml:space="preserve">8.5 </w:t>
      </w:r>
      <w:r>
        <w:rPr>
          <w:rFonts w:hint="eastAsia" w:ascii="宋体" w:hAnsi="宋体" w:eastAsia="宋体" w:cs="宋体"/>
          <w:color w:val="000000"/>
          <w:kern w:val="0"/>
          <w:sz w:val="24"/>
          <w:szCs w:val="24"/>
          <w:highlight w:val="none"/>
          <w:lang w:val="en-US" w:eastAsia="zh-CN" w:bidi="ar"/>
        </w:rPr>
        <w:t xml:space="preserve">条的规定确定专业工程承包人（或材料供应商、工程设备供应商）后，将专业工程合同价款（或材料单价、工程设备单价）取代相应暂估价，并调整合同价款。 </w:t>
      </w:r>
    </w:p>
    <w:p w14:paraId="346ECDC9">
      <w:pPr>
        <w:keepNext w:val="0"/>
        <w:keepLines w:val="0"/>
        <w:widowControl/>
        <w:suppressLineNumbers w:val="0"/>
        <w:spacing w:line="360" w:lineRule="auto"/>
        <w:jc w:val="left"/>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结算时暂估价（若有）中所列的材料（设备）数量按实际发生数量计算；承包人须提供材料（设备）的发票及购销合同，并提供详细的图纸、工程量计算式、施工图片、现场记录、转账记录等佐证作为结算依据，以实际采购单价为结算价，但不得高于本次招标工程量清单中的材料（设备）单价。 </w:t>
      </w:r>
    </w:p>
    <w:p w14:paraId="3E94AFF6">
      <w:pPr>
        <w:keepNext w:val="0"/>
        <w:keepLines w:val="0"/>
        <w:widowControl/>
        <w:suppressLineNumbers w:val="0"/>
        <w:spacing w:line="360" w:lineRule="auto"/>
        <w:ind w:firstLine="723" w:firstLineChars="3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2.3.7.2 </w:t>
      </w:r>
      <w:r>
        <w:rPr>
          <w:rFonts w:hint="eastAsia" w:ascii="宋体" w:hAnsi="宋体" w:eastAsia="宋体" w:cs="宋体"/>
          <w:color w:val="000000"/>
          <w:kern w:val="0"/>
          <w:sz w:val="24"/>
          <w:szCs w:val="24"/>
          <w:highlight w:val="none"/>
          <w:lang w:val="en-US" w:eastAsia="zh-CN" w:bidi="ar"/>
        </w:rPr>
        <w:t xml:space="preserve">暂列金额由发包人掌握和使用。暂列金额项目若有发生，按第一章第三节“投标人须知正文”第 </w:t>
      </w:r>
      <w:r>
        <w:rPr>
          <w:rFonts w:hint="eastAsia" w:ascii="宋体" w:hAnsi="宋体" w:eastAsia="宋体" w:cs="宋体"/>
          <w:b/>
          <w:bCs/>
          <w:color w:val="000000"/>
          <w:kern w:val="0"/>
          <w:sz w:val="24"/>
          <w:szCs w:val="24"/>
          <w:highlight w:val="none"/>
          <w:lang w:val="en-US" w:eastAsia="zh-CN" w:bidi="ar"/>
        </w:rPr>
        <w:t xml:space="preserve">8.6 </w:t>
      </w:r>
      <w:r>
        <w:rPr>
          <w:rFonts w:hint="eastAsia" w:ascii="宋体" w:hAnsi="宋体" w:eastAsia="宋体" w:cs="宋体"/>
          <w:color w:val="000000"/>
          <w:kern w:val="0"/>
          <w:sz w:val="24"/>
          <w:szCs w:val="24"/>
          <w:highlight w:val="none"/>
          <w:lang w:val="en-US" w:eastAsia="zh-CN" w:bidi="ar"/>
        </w:rPr>
        <w:t xml:space="preserve">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暂列金额用于以下情形：（1）施工合同签订时尚未确定或者不可预见的所需材料、设备、服务的采购，施工中可能发生的工程变更、合同约定调整因素出现时的工程价款调整以及发生的索赔、现场签证确认等的费用。（2）国家政策性人工价差调整。（3）当合同履行期间， </w:t>
      </w:r>
    </w:p>
    <w:p w14:paraId="400FF2CA">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因人工、材料、工程设备、机械台班价格波动影响合同价款时，引起工程所在地工程造价管理机构发布的价格信息中材料、工程设备价格（仅限于钢筋、商品砼、水泥、砂、石、商品砂浆、电缆）变化超过 5%或施工机械使用费变化超过 10%时，发包人或承包人材料价格可调整 5%以外的部分、施工机械使用费可调整 10%以外的部分。（4）征拆后地表以下构筑物清运费用，预算未包含相关费用，结算时根据实际工程量在暂列金额中计算。（5）前期土方工程中的垃圾消纳处理费（若有）结算时提供签证、发票等作为依据。（6）施工合同签订时尚未确定或者不可预见的所需材料、设备、服务的采购。结算时按实际发生根据本章“3．工程付款办法”有关条款进行结算。</w:t>
      </w:r>
    </w:p>
    <w:p w14:paraId="10341222">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2.3.8 </w:t>
      </w:r>
      <w:r>
        <w:rPr>
          <w:rFonts w:hint="eastAsia" w:ascii="宋体" w:hAnsi="宋体" w:eastAsia="宋体" w:cs="宋体"/>
          <w:color w:val="000000"/>
          <w:kern w:val="0"/>
          <w:sz w:val="24"/>
          <w:szCs w:val="24"/>
          <w:highlight w:val="none"/>
          <w:lang w:val="en-US" w:eastAsia="zh-CN" w:bidi="ar"/>
        </w:rPr>
        <w:t xml:space="preserve">预算包干费按相关规定计算，本招标项目的预算包干费内容包括： </w:t>
      </w:r>
    </w:p>
    <w:p w14:paraId="6F8F255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（1）土建与装饰装修工程预算包干费按分部分项的人工费与施工机具费之和的 7%计算，施工雨水、污水的排除；因地形影响造成的场内料具二次运输；20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w:t>
      </w:r>
    </w:p>
    <w:p w14:paraId="77143DF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（2）市政工程预算包干费按分部分项的人工费与施工机具费之和的 6%计算，预算包干包括：施工雨(污)水的排除、因地形影响造成的场内料具二次运输、施工材料堆放场地的整理、施工中的临时停水停电、基础埋深 2m 以内挖土方的塌方、日间照明施工增加费(不包括地下室和特殊工程)、完工清场后的垃圾外运、地上(地下)设施，建筑物的临时保护设施费和二次加工基地设施费、雨季施工增加费、己完工程及设备保护等，包干的内容不再依据方案或签证计算费用。 </w:t>
      </w:r>
    </w:p>
    <w:p w14:paraId="6E31B10E">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（3）园林绿化工程预算包干费按分部分项的人工费与施工机具费之和的 6%计算，预算包干内容包括：施工雨(污)水的排除；场内料具二次运输；树穴内的泥浆清除；工程用水加压措施；施工材料堆放场地的整理；工程成品的保护；施工中的临时停水停电；日间施工照明增加费；完工后的场地清理。 </w:t>
      </w:r>
    </w:p>
    <w:p w14:paraId="74F3236D">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（4）安装工程预算包干费按分部分项的人工费与施工机具费之和的 10%计算，预算包干内容包括：施工雨(污)水的排除、因地形影响造成的场内料具二次运输、20m 高以下的工程用水加压措施、施工材料堆放场地的整理、机电安装后的补洞(槽)工料费、工程成品保护费、施工中的临时停水停电、基础埋深 2m 以内挖土方的塌方、日间照明施工增加费(不包括地下室和特殊工程)、完工清场后的垃圾外运等。对于以上预算包干内容，承包人不得提出额外付款或延长工期等要求。对此类要求，发包人不作任何考虑及答复。</w:t>
      </w:r>
    </w:p>
    <w:p w14:paraId="47F1892B">
      <w:pPr>
        <w:wordWrap w:val="0"/>
        <w:adjustRightInd w:val="0"/>
        <w:snapToGrid w:val="0"/>
        <w:spacing w:line="360" w:lineRule="auto"/>
        <w:ind w:firstLine="602" w:firstLineChars="250"/>
        <w:rPr>
          <w:rFonts w:hint="eastAsia" w:ascii="宋体" w:hAnsi="宋体" w:eastAsia="宋体" w:cs="宋体"/>
          <w:bCs/>
          <w:snapToGrid w:val="0"/>
          <w:color w:val="000000"/>
          <w:kern w:val="0"/>
          <w:sz w:val="24"/>
          <w:szCs w:val="24"/>
          <w:highlight w:val="none"/>
        </w:rPr>
      </w:pPr>
      <w:r>
        <w:rPr>
          <w:rFonts w:hint="eastAsia" w:ascii="宋体" w:hAnsi="宋体" w:eastAsia="宋体" w:cs="宋体"/>
          <w:b/>
          <w:snapToGrid w:val="0"/>
          <w:color w:val="000000"/>
          <w:kern w:val="0"/>
          <w:sz w:val="24"/>
          <w:szCs w:val="24"/>
          <w:highlight w:val="none"/>
        </w:rPr>
        <w:t>2.3.9</w:t>
      </w:r>
      <w:r>
        <w:rPr>
          <w:rFonts w:hint="eastAsia" w:ascii="宋体" w:hAnsi="宋体" w:eastAsia="宋体" w:cs="宋体"/>
          <w:bCs/>
          <w:snapToGrid w:val="0"/>
          <w:color w:val="000000"/>
          <w:kern w:val="0"/>
          <w:sz w:val="24"/>
          <w:szCs w:val="24"/>
          <w:highlight w:val="none"/>
        </w:rPr>
        <w:t xml:space="preserve"> 其余事项（如不可抗力、索赔、现场签证等）的调整原则按照</w:t>
      </w:r>
      <w:r>
        <w:rPr>
          <w:rFonts w:hint="eastAsia" w:ascii="宋体" w:hAnsi="宋体" w:eastAsia="宋体" w:cs="宋体"/>
          <w:bCs/>
          <w:snapToGrid w:val="0"/>
          <w:color w:val="000000"/>
          <w:kern w:val="0"/>
          <w:sz w:val="24"/>
          <w:szCs w:val="24"/>
          <w:highlight w:val="none"/>
          <w:lang w:eastAsia="zh-CN"/>
        </w:rPr>
        <w:t>《建设工程工程量清单计价标准》（GB/T50500—2024）</w:t>
      </w:r>
      <w:r>
        <w:rPr>
          <w:rFonts w:hint="eastAsia" w:ascii="宋体" w:hAnsi="宋体" w:eastAsia="宋体" w:cs="宋体"/>
          <w:bCs/>
          <w:snapToGrid w:val="0"/>
          <w:color w:val="000000"/>
          <w:kern w:val="0"/>
          <w:sz w:val="24"/>
          <w:szCs w:val="24"/>
          <w:highlight w:val="none"/>
        </w:rPr>
        <w:t>有关规定执行。</w:t>
      </w:r>
    </w:p>
    <w:p w14:paraId="6CC3D554">
      <w:pPr>
        <w:wordWrap w:val="0"/>
        <w:adjustRightInd w:val="0"/>
        <w:snapToGrid w:val="0"/>
        <w:spacing w:line="360" w:lineRule="auto"/>
        <w:ind w:firstLine="602" w:firstLineChars="250"/>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2.4</w:t>
      </w:r>
      <w:r>
        <w:rPr>
          <w:rFonts w:hint="eastAsia" w:ascii="宋体" w:hAnsi="宋体" w:eastAsia="宋体" w:cs="宋体"/>
          <w:snapToGrid w:val="0"/>
          <w:color w:val="000000"/>
          <w:kern w:val="0"/>
          <w:sz w:val="24"/>
          <w:szCs w:val="24"/>
          <w:highlight w:val="none"/>
        </w:rPr>
        <w:t xml:space="preserve"> 凡将引起合同价款调增的事项，承包人必须于拟实施14天前，将详细的报价书（含拟实施项目名称、变更部位、理由、预计造价等）报监理单位审核和发包人批准后方可实施。</w:t>
      </w:r>
    </w:p>
    <w:p w14:paraId="44CF7DFC">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2.5</w:t>
      </w:r>
      <w:r>
        <w:rPr>
          <w:rFonts w:hint="eastAsia" w:ascii="宋体" w:hAnsi="宋体" w:eastAsia="宋体" w:cs="宋体"/>
          <w:snapToGrid w:val="0"/>
          <w:color w:val="000000"/>
          <w:kern w:val="0"/>
          <w:sz w:val="24"/>
          <w:szCs w:val="24"/>
          <w:highlight w:val="none"/>
        </w:rPr>
        <w:t xml:space="preserve"> 承包人不得以不完全了解现场情况为理由，提出额外付款或延长工期等要求。对此类要求，发包人不作任何考虑及答复。</w:t>
      </w:r>
    </w:p>
    <w:p w14:paraId="468851E8">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2.6</w:t>
      </w:r>
      <w:r>
        <w:rPr>
          <w:rFonts w:hint="eastAsia" w:ascii="宋体" w:hAnsi="宋体" w:eastAsia="宋体" w:cs="宋体"/>
          <w:snapToGrid w:val="0"/>
          <w:color w:val="000000"/>
          <w:kern w:val="0"/>
          <w:sz w:val="24"/>
          <w:szCs w:val="24"/>
          <w:highlight w:val="none"/>
        </w:rPr>
        <w:t xml:space="preserve"> 承包人已标价工程量清单中漏报、错报或少报的清单项目，其价格均视为已经包含在其它清单项目中，竣工结算时不得重新组价和调整。</w:t>
      </w:r>
    </w:p>
    <w:p w14:paraId="0E5E161D">
      <w:pPr>
        <w:wordWrap w:val="0"/>
        <w:adjustRightInd w:val="0"/>
        <w:snapToGrid w:val="0"/>
        <w:spacing w:line="360" w:lineRule="auto"/>
        <w:ind w:firstLine="48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2.7</w:t>
      </w:r>
      <w:r>
        <w:rPr>
          <w:rFonts w:hint="eastAsia" w:ascii="宋体" w:hAnsi="宋体" w:eastAsia="宋体" w:cs="宋体"/>
          <w:snapToGrid w:val="0"/>
          <w:color w:val="000000"/>
          <w:kern w:val="0"/>
          <w:sz w:val="24"/>
          <w:szCs w:val="24"/>
          <w:highlight w:val="none"/>
        </w:rPr>
        <w:t xml:space="preserve"> 项目完工后，发、承包双方和受其委托具备相应资质的工程造价咨询单位必须按照</w:t>
      </w:r>
      <w:r>
        <w:rPr>
          <w:rFonts w:hint="eastAsia" w:ascii="宋体" w:hAnsi="宋体" w:eastAsia="宋体" w:cs="宋体"/>
          <w:snapToGrid w:val="0"/>
          <w:color w:val="000000"/>
          <w:kern w:val="0"/>
          <w:sz w:val="24"/>
          <w:szCs w:val="24"/>
          <w:highlight w:val="none"/>
          <w:lang w:eastAsia="zh-CN"/>
        </w:rPr>
        <w:t>《建设工程工程量清单计价标准》（GB/T50500—2024）</w:t>
      </w:r>
      <w:r>
        <w:rPr>
          <w:rFonts w:hint="eastAsia" w:ascii="宋体" w:hAnsi="宋体" w:eastAsia="宋体" w:cs="宋体"/>
          <w:snapToGrid w:val="0"/>
          <w:color w:val="000000"/>
          <w:kern w:val="0"/>
          <w:sz w:val="24"/>
          <w:szCs w:val="24"/>
          <w:highlight w:val="none"/>
        </w:rPr>
        <w:t>和国家、省、市的有关规定办理竣工结算。</w:t>
      </w:r>
    </w:p>
    <w:p w14:paraId="7475C8D8">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2.8</w:t>
      </w:r>
      <w:r>
        <w:rPr>
          <w:rFonts w:hint="eastAsia" w:ascii="宋体" w:hAnsi="宋体" w:eastAsia="宋体" w:cs="宋体"/>
          <w:snapToGrid w:val="0"/>
          <w:color w:val="000000"/>
          <w:kern w:val="0"/>
          <w:sz w:val="24"/>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F863F0C">
      <w:pPr>
        <w:pStyle w:val="8"/>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snapToGrid w:val="0"/>
          <w:color w:val="000000"/>
          <w:kern w:val="0"/>
          <w:sz w:val="24"/>
          <w:szCs w:val="24"/>
          <w:highlight w:val="none"/>
        </w:rPr>
        <w:t xml:space="preserve">2.9 </w:t>
      </w:r>
      <w:r>
        <w:rPr>
          <w:rFonts w:hint="eastAsia" w:ascii="宋体" w:hAnsi="宋体" w:eastAsia="宋体" w:cs="宋体"/>
          <w:snapToGrid w:val="0"/>
          <w:color w:val="000000"/>
          <w:kern w:val="0"/>
          <w:sz w:val="24"/>
          <w:szCs w:val="24"/>
          <w:highlight w:val="none"/>
        </w:rPr>
        <w:t>暂估价的结算原则：</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r>
        <w:rPr>
          <w:rFonts w:hint="eastAsia" w:ascii="宋体" w:hAnsi="宋体" w:eastAsia="宋体" w:cs="宋体"/>
          <w:spacing w:val="-1"/>
          <w:sz w:val="24"/>
          <w:szCs w:val="24"/>
          <w:highlight w:val="none"/>
          <w:u w:val="single"/>
          <w:lang w:eastAsia="zh-CN"/>
        </w:rPr>
        <w:t>，</w:t>
      </w:r>
      <w:r>
        <w:rPr>
          <w:rFonts w:hint="eastAsia" w:ascii="宋体" w:hAnsi="宋体" w:eastAsia="宋体" w:cs="宋体"/>
          <w:spacing w:val="-1"/>
          <w:sz w:val="24"/>
          <w:szCs w:val="24"/>
          <w:highlight w:val="none"/>
          <w:u w:val="single"/>
          <w:lang w:val="en-US" w:eastAsia="zh-CN"/>
        </w:rPr>
        <w:t>原则上不得超过分部分项合计*10%</w:t>
      </w:r>
      <w:r>
        <w:rPr>
          <w:rFonts w:hint="eastAsia" w:ascii="宋体" w:hAnsi="宋体" w:eastAsia="宋体" w:cs="宋体"/>
          <w:spacing w:val="-1"/>
          <w:sz w:val="24"/>
          <w:szCs w:val="24"/>
          <w:highlight w:val="none"/>
          <w:u w:val="single"/>
        </w:rPr>
        <w:t>。</w:t>
      </w:r>
    </w:p>
    <w:p w14:paraId="75A58006">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本工程暂估价为招标人在工程量清单中提供的用于支付必然发生但暂时不能确定价格的材料、工程设备的单价以及专业工程的金额。材料暂估价结算时提供购买发票、转账凭证、合同等佐证依据，其结算原则按本章“2.工程结算原则”有关条款进行结算。各部分暂估价的结算价不得超过暂估价。</w:t>
      </w:r>
    </w:p>
    <w:p w14:paraId="4F6DAB01">
      <w:pPr>
        <w:wordWrap w:val="0"/>
        <w:adjustRightInd w:val="0"/>
        <w:snapToGrid w:val="0"/>
        <w:spacing w:line="360" w:lineRule="auto"/>
        <w:ind w:firstLine="560"/>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 xml:space="preserve">2.10 </w:t>
      </w:r>
      <w:r>
        <w:rPr>
          <w:rFonts w:hint="eastAsia" w:ascii="宋体" w:hAnsi="宋体" w:eastAsia="宋体" w:cs="宋体"/>
          <w:snapToGrid w:val="0"/>
          <w:color w:val="000000"/>
          <w:kern w:val="0"/>
          <w:sz w:val="24"/>
          <w:szCs w:val="24"/>
          <w:highlight w:val="none"/>
        </w:rPr>
        <w:t>暂列金额的结算原则：暂列金额由发包人掌握使用，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额如有余额归发包人。</w:t>
      </w:r>
    </w:p>
    <w:p w14:paraId="6E947341">
      <w:pPr>
        <w:wordWrap w:val="0"/>
        <w:adjustRightInd w:val="0"/>
        <w:snapToGrid w:val="0"/>
        <w:spacing w:line="360" w:lineRule="auto"/>
        <w:ind w:firstLine="560"/>
        <w:rPr>
          <w:rFonts w:hint="eastAsia" w:ascii="宋体" w:hAnsi="宋体" w:eastAsia="宋体" w:cs="宋体"/>
          <w:snapToGrid w:val="0"/>
          <w:color w:val="000000"/>
          <w:kern w:val="0"/>
          <w:sz w:val="24"/>
          <w:szCs w:val="24"/>
          <w:highlight w:val="none"/>
        </w:rPr>
      </w:pPr>
      <w:bookmarkStart w:id="166" w:name="_Toc8343"/>
      <w:r>
        <w:rPr>
          <w:rFonts w:hint="eastAsia" w:ascii="宋体" w:hAnsi="宋体" w:eastAsia="宋体" w:cs="宋体"/>
          <w:b/>
          <w:bCs/>
          <w:snapToGrid w:val="0"/>
          <w:color w:val="000000"/>
          <w:kern w:val="0"/>
          <w:sz w:val="24"/>
          <w:szCs w:val="24"/>
          <w:highlight w:val="none"/>
        </w:rPr>
        <w:t>2.11</w:t>
      </w:r>
      <w:r>
        <w:rPr>
          <w:rFonts w:hint="eastAsia" w:ascii="宋体" w:hAnsi="宋体" w:eastAsia="宋体" w:cs="宋体"/>
          <w:snapToGrid w:val="0"/>
          <w:color w:val="000000"/>
          <w:kern w:val="0"/>
          <w:sz w:val="24"/>
          <w:szCs w:val="24"/>
          <w:highlight w:val="none"/>
        </w:rPr>
        <w:t>结算总价在</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范围内按实结算，结算总价不得超过本次招标的</w:t>
      </w:r>
      <w:r>
        <w:rPr>
          <w:rFonts w:hint="eastAsia" w:ascii="宋体" w:hAnsi="宋体" w:eastAsia="宋体" w:cs="宋体"/>
          <w:snapToGrid w:val="0"/>
          <w:color w:val="000000"/>
          <w:kern w:val="0"/>
          <w:sz w:val="24"/>
          <w:szCs w:val="24"/>
          <w:highlight w:val="none"/>
          <w:lang w:eastAsia="zh-CN"/>
        </w:rPr>
        <w:t>最高投标限价</w:t>
      </w:r>
      <w:r>
        <w:rPr>
          <w:rFonts w:hint="eastAsia" w:ascii="宋体" w:hAnsi="宋体" w:eastAsia="宋体" w:cs="宋体"/>
          <w:snapToGrid w:val="0"/>
          <w:color w:val="000000"/>
          <w:kern w:val="0"/>
          <w:sz w:val="24"/>
          <w:szCs w:val="24"/>
          <w:highlight w:val="none"/>
        </w:rPr>
        <w:t>。项目实施过程中涉及工程造价控制、计量、价差调整等事项，最终以</w:t>
      </w:r>
      <w:r>
        <w:rPr>
          <w:rFonts w:hint="eastAsia" w:ascii="宋体" w:hAnsi="宋体" w:eastAsia="宋体" w:cs="宋体"/>
          <w:snapToGrid w:val="0"/>
          <w:color w:val="000000"/>
          <w:kern w:val="0"/>
          <w:sz w:val="24"/>
          <w:szCs w:val="24"/>
          <w:highlight w:val="none"/>
          <w:lang w:val="en-US" w:eastAsia="zh-CN"/>
        </w:rPr>
        <w:t>区</w:t>
      </w:r>
      <w:r>
        <w:rPr>
          <w:rFonts w:hint="eastAsia" w:ascii="宋体" w:hAnsi="宋体" w:eastAsia="宋体" w:cs="宋体"/>
          <w:snapToGrid w:val="0"/>
          <w:color w:val="000000"/>
          <w:kern w:val="0"/>
          <w:sz w:val="24"/>
          <w:szCs w:val="24"/>
          <w:highlight w:val="none"/>
        </w:rPr>
        <w:t>财政投资评审中心的审核意见为准。</w:t>
      </w:r>
      <w:bookmarkEnd w:id="166"/>
    </w:p>
    <w:p w14:paraId="78B551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 计日工结算原则</w:t>
      </w:r>
    </w:p>
    <w:p w14:paraId="6A91AB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本项目</w:t>
      </w:r>
      <w:r>
        <w:rPr>
          <w:rFonts w:hint="eastAsia" w:ascii="宋体" w:hAnsi="宋体" w:eastAsia="宋体" w:cs="宋体"/>
          <w:b w:val="0"/>
          <w:bCs/>
          <w:snapToGrid w:val="0"/>
          <w:color w:val="auto"/>
          <w:kern w:val="0"/>
          <w:sz w:val="24"/>
          <w:szCs w:val="24"/>
          <w:highlight w:val="none"/>
          <w:lang w:val="en-US" w:eastAsia="zh-CN"/>
        </w:rPr>
        <w:t>无计日工。</w:t>
      </w:r>
    </w:p>
    <w:p w14:paraId="04E6E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1</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val="0"/>
          <w:bCs/>
          <w:snapToGrid w:val="0"/>
          <w:color w:val="auto"/>
          <w:kern w:val="0"/>
          <w:sz w:val="24"/>
          <w:szCs w:val="24"/>
          <w:highlight w:val="none"/>
          <w:lang w:val="en-US" w:eastAsia="zh-CN"/>
        </w:rPr>
        <w:t>计日工适用条件</w:t>
      </w:r>
    </w:p>
    <w:p w14:paraId="2EFE6D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除合同另有约定外，仅在发生合同范围外的零星工作、应急处理、发包人或监理人书面指令的临时用工、用料、用机，且无法按工程量清单子目计价时，方可采用计日工计价。</w:t>
      </w:r>
    </w:p>
    <w:p w14:paraId="455C05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未经发包人或监理人书面指令实施的工作，一律不按计日工结算。</w:t>
      </w:r>
    </w:p>
    <w:p w14:paraId="4E0180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2.计日工单价确定</w:t>
      </w:r>
    </w:p>
    <w:p w14:paraId="50908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（1）计日工单价以投标文件已标价工程量清单中的计日工单价为准，单价为综合单价，包含人工费、材料费、施工机具使用费、管理费、利润、风险费用等全部费用，除增值税外不再另行计取其他费用。</w:t>
      </w:r>
    </w:p>
    <w:p w14:paraId="3D4D0A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（2）清单中无对应计日工单价的，由承包人根据市场价格水平提出报价，经发包人审核确认后执行；协商不一致的，按合同变更估价原则处理。</w:t>
      </w:r>
    </w:p>
    <w:p w14:paraId="344DEE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（3）除合同约定的价格调整情形外，计日工单价不作调整。</w:t>
      </w:r>
    </w:p>
    <w:p w14:paraId="590AC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2.12.3 </w:t>
      </w:r>
      <w:r>
        <w:rPr>
          <w:rFonts w:hint="default" w:ascii="宋体" w:hAnsi="宋体" w:eastAsia="宋体" w:cs="宋体"/>
          <w:b w:val="0"/>
          <w:bCs/>
          <w:snapToGrid w:val="0"/>
          <w:color w:val="auto"/>
          <w:kern w:val="0"/>
          <w:sz w:val="24"/>
          <w:szCs w:val="24"/>
          <w:highlight w:val="none"/>
          <w:lang w:val="en-US" w:eastAsia="zh-CN"/>
        </w:rPr>
        <w:t>现场计量与签证</w:t>
      </w:r>
    </w:p>
    <w:p w14:paraId="4580D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（1）承包人应逐日记录计日工的人工工种及工日数、材料名称及消耗量、机械型号及台班数量，同步留存现场影像、领料、派工等资料。</w:t>
      </w:r>
    </w:p>
    <w:p w14:paraId="272F4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（2）承包人应在每项计日工工作完成后24 小时内提交现场签证资料，经监理人核实、发包人确认后作为结算依据。</w:t>
      </w:r>
    </w:p>
    <w:p w14:paraId="6CB58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（3）发包人、监理人逾期未审核且未提出异议的，视为认可承包人报送的计量数量；资料不全、逾期未报的，发包人有权不予计量。</w:t>
      </w:r>
    </w:p>
    <w:p w14:paraId="1F03C5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w:t>
      </w:r>
      <w:r>
        <w:rPr>
          <w:rFonts w:hint="default" w:ascii="宋体" w:hAnsi="宋体" w:eastAsia="宋体" w:cs="宋体"/>
          <w:b w:val="0"/>
          <w:bCs/>
          <w:snapToGrid w:val="0"/>
          <w:color w:val="auto"/>
          <w:kern w:val="0"/>
          <w:sz w:val="24"/>
          <w:szCs w:val="24"/>
          <w:highlight w:val="none"/>
          <w:lang w:val="en-US" w:eastAsia="zh-CN"/>
        </w:rPr>
        <w:t>4 结算与支付</w:t>
      </w:r>
    </w:p>
    <w:p w14:paraId="4C456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（1）计日工结算价款 = ∑（确认人工工日数量 × 人工单价）+ ∑（确认材料数量 × 材料单价）+ ∑（确认机械台班数量 × 机械台班单价）</w:t>
      </w:r>
    </w:p>
    <w:p w14:paraId="77A10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（2）增值税按国家现行税率另行计算，并入相应工程价款支付。</w:t>
      </w:r>
    </w:p>
    <w:p w14:paraId="07C5BD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（3）经确认的当期计日工费用，随工程进度款同期支付；竣工结算时，按全部有效签证文件汇总计入竣工结算总价。</w:t>
      </w:r>
    </w:p>
    <w:p w14:paraId="6888C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2.12.5</w:t>
      </w:r>
      <w:r>
        <w:rPr>
          <w:rFonts w:hint="default" w:ascii="宋体" w:hAnsi="宋体" w:eastAsia="宋体" w:cs="宋体"/>
          <w:b w:val="0"/>
          <w:bCs/>
          <w:snapToGrid w:val="0"/>
          <w:color w:val="auto"/>
          <w:kern w:val="0"/>
          <w:sz w:val="24"/>
          <w:szCs w:val="24"/>
          <w:highlight w:val="none"/>
          <w:lang w:val="en-US" w:eastAsia="zh-CN"/>
        </w:rPr>
        <w:t xml:space="preserve"> 其他约定</w:t>
      </w:r>
    </w:p>
    <w:p w14:paraId="62F1C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（1）超出指令范围、擅自施工、重复计量及无有效签证的计日工工作量，发包人不予计量和支付。</w:t>
      </w:r>
    </w:p>
    <w:p w14:paraId="4617B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rPr>
        <w:t>（2）计日工相关计量、计价争议，按本合同争议解决条款执行。</w:t>
      </w:r>
    </w:p>
    <w:p w14:paraId="6FABE39C">
      <w:pPr>
        <w:pStyle w:val="4"/>
        <w:wordWrap w:val="0"/>
        <w:autoSpaceDE/>
        <w:autoSpaceDN/>
        <w:snapToGrid w:val="0"/>
        <w:spacing w:before="120" w:beforeLines="50" w:line="360" w:lineRule="auto"/>
        <w:jc w:val="both"/>
        <w:rPr>
          <w:rFonts w:hint="eastAsia" w:ascii="宋体" w:hAnsi="宋体" w:eastAsia="宋体" w:cs="宋体"/>
          <w:b/>
          <w:snapToGrid w:val="0"/>
          <w:color w:val="000000"/>
          <w:sz w:val="24"/>
          <w:szCs w:val="24"/>
          <w:highlight w:val="none"/>
        </w:rPr>
      </w:pPr>
      <w:bookmarkStart w:id="167" w:name="_Toc10161"/>
      <w:bookmarkStart w:id="168" w:name="_Toc231"/>
      <w:bookmarkStart w:id="169" w:name="_Toc11883"/>
      <w:bookmarkStart w:id="170" w:name="_Toc7634"/>
      <w:r>
        <w:rPr>
          <w:rFonts w:hint="eastAsia" w:ascii="宋体" w:hAnsi="宋体" w:eastAsia="宋体" w:cs="宋体"/>
          <w:b/>
          <w:snapToGrid w:val="0"/>
          <w:color w:val="000000"/>
          <w:sz w:val="24"/>
          <w:szCs w:val="24"/>
          <w:highlight w:val="none"/>
        </w:rPr>
        <w:t>3．工程付款办法</w:t>
      </w:r>
      <w:bookmarkEnd w:id="167"/>
      <w:bookmarkEnd w:id="168"/>
      <w:bookmarkEnd w:id="169"/>
      <w:bookmarkEnd w:id="170"/>
    </w:p>
    <w:p w14:paraId="75FED63A">
      <w:pPr>
        <w:wordWrap w:val="0"/>
        <w:adjustRightInd w:val="0"/>
        <w:snapToGrid w:val="0"/>
        <w:spacing w:line="360" w:lineRule="auto"/>
        <w:ind w:firstLine="56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bidi="ar"/>
        </w:rPr>
        <w:t>3.1</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支付 </w:t>
      </w:r>
      <w:r>
        <w:rPr>
          <w:rFonts w:hint="eastAsia" w:ascii="宋体" w:hAnsi="宋体" w:eastAsia="宋体" w:cs="宋体"/>
          <w:color w:val="000000"/>
          <w:kern w:val="0"/>
          <w:sz w:val="24"/>
          <w:szCs w:val="24"/>
          <w:highlight w:val="none"/>
          <w:lang w:bidi="ar"/>
        </w:rPr>
        <w:t>施工预付款。</w:t>
      </w:r>
    </w:p>
    <w:p w14:paraId="1BF6A783">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3.2</w:t>
      </w:r>
      <w:r>
        <w:rPr>
          <w:rFonts w:hint="eastAsia" w:ascii="宋体" w:hAnsi="宋体" w:eastAsia="宋体" w:cs="宋体"/>
          <w:color w:val="000000"/>
          <w:kern w:val="0"/>
          <w:sz w:val="24"/>
          <w:szCs w:val="24"/>
          <w:highlight w:val="none"/>
          <w:lang w:bidi="ar"/>
        </w:rPr>
        <w:t xml:space="preserve"> 施工预付款必须专用于合同工程，并按以下原则支付和抵扣：</w:t>
      </w:r>
    </w:p>
    <w:p w14:paraId="37942612">
      <w:pPr>
        <w:wordWrap w:val="0"/>
        <w:adjustRightInd w:val="0"/>
        <w:snapToGrid w:val="0"/>
        <w:spacing w:line="360" w:lineRule="auto"/>
        <w:ind w:firstLine="482" w:firstLineChars="200"/>
        <w:rPr>
          <w:rFonts w:ascii="Times New Roman"/>
          <w:snapToGrid w:val="0"/>
          <w:color w:val="auto"/>
          <w:kern w:val="0"/>
          <w:highlight w:val="none"/>
        </w:rPr>
      </w:pPr>
      <w:r>
        <w:rPr>
          <w:rFonts w:hint="eastAsia" w:ascii="宋体" w:hAnsi="宋体" w:eastAsia="宋体" w:cs="宋体"/>
          <w:b/>
          <w:bCs/>
          <w:color w:val="000000"/>
          <w:kern w:val="0"/>
          <w:sz w:val="24"/>
          <w:szCs w:val="24"/>
          <w:highlight w:val="none"/>
          <w:lang w:bidi="ar"/>
        </w:rPr>
        <w:t>3.2.1</w:t>
      </w:r>
      <w:r>
        <w:rPr>
          <w:rFonts w:hint="eastAsia" w:ascii="宋体" w:hAnsi="宋体" w:eastAsia="宋体" w:cs="宋体"/>
          <w:color w:val="000000"/>
          <w:kern w:val="0"/>
          <w:sz w:val="24"/>
          <w:szCs w:val="24"/>
          <w:highlight w:val="none"/>
          <w:lang w:bidi="ar"/>
        </w:rPr>
        <w:t xml:space="preserve"> 施工预付款支付比例为：按施工合同价</w:t>
      </w:r>
      <w:r>
        <w:rPr>
          <w:rFonts w:hint="eastAsia" w:ascii="宋体" w:hAnsi="宋体" w:eastAsia="宋体" w:cs="宋体"/>
          <w:color w:val="000000"/>
          <w:kern w:val="0"/>
          <w:sz w:val="24"/>
          <w:szCs w:val="24"/>
          <w:highlight w:val="none"/>
          <w:lang w:eastAsia="zh-CN" w:bidi="ar"/>
        </w:rPr>
        <w:t>（暂列金</w:t>
      </w:r>
      <w:r>
        <w:rPr>
          <w:rFonts w:hint="eastAsia" w:ascii="宋体" w:hAnsi="宋体" w:eastAsia="宋体" w:cs="宋体"/>
          <w:color w:val="000000"/>
          <w:kern w:val="0"/>
          <w:sz w:val="24"/>
          <w:szCs w:val="24"/>
          <w:highlight w:val="none"/>
          <w:lang w:val="en-US" w:eastAsia="zh-CN" w:bidi="ar"/>
        </w:rPr>
        <w:t>额、专业工程暂估价、安全生产措施费除外）</w:t>
      </w:r>
      <w:r>
        <w:rPr>
          <w:rFonts w:hint="eastAsia" w:ascii="宋体" w:hAnsi="宋体" w:eastAsia="宋体" w:cs="宋体"/>
          <w:color w:val="000000"/>
          <w:kern w:val="0"/>
          <w:sz w:val="24"/>
          <w:szCs w:val="24"/>
          <w:highlight w:val="none"/>
          <w:lang w:bidi="ar"/>
        </w:rPr>
        <w:t>的</w:t>
      </w:r>
      <w:r>
        <w:rPr>
          <w:rFonts w:hint="eastAsia" w:ascii="宋体" w:hAnsi="宋体" w:eastAsia="宋体" w:cs="宋体"/>
          <w:color w:val="000000"/>
          <w:kern w:val="0"/>
          <w:sz w:val="24"/>
          <w:szCs w:val="24"/>
          <w:highlight w:val="none"/>
          <w:u w:val="single"/>
          <w:lang w:bidi="ar"/>
        </w:rPr>
        <w:t xml:space="preserve"> </w:t>
      </w:r>
      <w:r>
        <w:rPr>
          <w:rFonts w:hint="eastAsia" w:ascii="宋体" w:hAnsi="宋体" w:eastAsia="宋体" w:cs="宋体"/>
          <w:color w:val="000000"/>
          <w:kern w:val="0"/>
          <w:sz w:val="24"/>
          <w:szCs w:val="24"/>
          <w:highlight w:val="none"/>
          <w:u w:val="single"/>
          <w:lang w:val="en-US" w:eastAsia="zh-CN" w:bidi="ar"/>
        </w:rPr>
        <w:t>3</w:t>
      </w:r>
      <w:r>
        <w:rPr>
          <w:rFonts w:hint="eastAsia" w:ascii="宋体" w:hAnsi="宋体" w:eastAsia="宋体" w:cs="宋体"/>
          <w:color w:val="000000"/>
          <w:kern w:val="0"/>
          <w:sz w:val="24"/>
          <w:szCs w:val="24"/>
          <w:highlight w:val="none"/>
          <w:u w:val="single"/>
          <w:lang w:bidi="ar"/>
        </w:rPr>
        <w:t xml:space="preserve">0% </w:t>
      </w:r>
      <w:r>
        <w:rPr>
          <w:rFonts w:hint="eastAsia" w:ascii="宋体" w:hAnsi="宋体" w:eastAsia="宋体" w:cs="宋体"/>
          <w:color w:val="000000"/>
          <w:kern w:val="0"/>
          <w:sz w:val="24"/>
          <w:szCs w:val="24"/>
          <w:highlight w:val="none"/>
          <w:lang w:bidi="ar"/>
        </w:rPr>
        <w:t>支付</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施工预付款中包含工人工资预付款，其中工人工资预付款比例为施工预付款的30%。</w:t>
      </w:r>
    </w:p>
    <w:p w14:paraId="0B2CBAE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3.2.2</w:t>
      </w:r>
      <w:r>
        <w:rPr>
          <w:rFonts w:hint="eastAsia" w:ascii="宋体" w:hAnsi="宋体" w:eastAsia="宋体" w:cs="宋体"/>
          <w:color w:val="000000"/>
          <w:kern w:val="0"/>
          <w:sz w:val="24"/>
          <w:szCs w:val="24"/>
          <w:highlight w:val="none"/>
          <w:lang w:bidi="ar"/>
        </w:rPr>
        <w:t xml:space="preserve"> 本招标项目</w:t>
      </w:r>
      <w:r>
        <w:rPr>
          <w:rFonts w:hint="eastAsia" w:ascii="宋体" w:hAnsi="宋体" w:eastAsia="宋体" w:cs="宋体"/>
          <w:color w:val="000000"/>
          <w:kern w:val="0"/>
          <w:sz w:val="24"/>
          <w:szCs w:val="24"/>
          <w:highlight w:val="none"/>
          <w:u w:val="single"/>
          <w:lang w:bidi="ar"/>
        </w:rPr>
        <w:t xml:space="preserve"> 要求 </w:t>
      </w:r>
      <w:r>
        <w:rPr>
          <w:rFonts w:hint="eastAsia" w:ascii="宋体" w:hAnsi="宋体" w:eastAsia="宋体" w:cs="宋体"/>
          <w:color w:val="000000"/>
          <w:kern w:val="0"/>
          <w:sz w:val="24"/>
          <w:szCs w:val="24"/>
          <w:highlight w:val="none"/>
          <w:lang w:bidi="ar"/>
        </w:rPr>
        <w:t>承包人提供与预付款等额的预付款保函。</w:t>
      </w:r>
    </w:p>
    <w:p w14:paraId="18BB7DCF">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3.2.3</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snapToGrid w:val="0"/>
          <w:color w:val="000000"/>
          <w:kern w:val="0"/>
          <w:sz w:val="24"/>
          <w:szCs w:val="24"/>
          <w:highlight w:val="none"/>
        </w:rPr>
        <w:t>承包人应在签订合同后，</w:t>
      </w:r>
      <w:r>
        <w:rPr>
          <w:rFonts w:hint="eastAsia" w:ascii="宋体" w:hAnsi="宋体" w:eastAsia="宋体" w:cs="宋体"/>
          <w:b/>
          <w:snapToGrid w:val="0"/>
          <w:color w:val="000000"/>
          <w:sz w:val="24"/>
          <w:szCs w:val="24"/>
          <w:highlight w:val="none"/>
        </w:rPr>
        <w:t>在提供符合要求的预付款保函或预付款保险及</w:t>
      </w:r>
      <w:r>
        <w:rPr>
          <w:rFonts w:hint="eastAsia" w:ascii="宋体" w:hAnsi="宋体" w:eastAsia="宋体" w:cs="宋体"/>
          <w:snapToGrid w:val="0"/>
          <w:color w:val="000000"/>
          <w:kern w:val="0"/>
          <w:sz w:val="24"/>
          <w:szCs w:val="24"/>
          <w:highlight w:val="none"/>
        </w:rPr>
        <w:t>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0C954735">
      <w:pPr>
        <w:wordWrap w:val="0"/>
        <w:adjustRightInd w:val="0"/>
        <w:snapToGrid w:val="0"/>
        <w:spacing w:line="360" w:lineRule="auto"/>
        <w:ind w:firstLine="482"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3.2.4</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snapToGrid w:val="0"/>
          <w:color w:val="000000"/>
          <w:kern w:val="0"/>
          <w:sz w:val="24"/>
          <w:szCs w:val="24"/>
          <w:highlight w:val="none"/>
        </w:rPr>
        <w:t xml:space="preserve"> 发包人没有按时支付预付款的，承包人可催告发包人支付；发包人</w:t>
      </w:r>
      <w:r>
        <w:rPr>
          <w:rFonts w:hint="eastAsia" w:ascii="宋体" w:hAnsi="宋体" w:eastAsia="宋体" w:cs="宋体"/>
          <w:snapToGrid w:val="0"/>
          <w:color w:val="000000"/>
          <w:kern w:val="0"/>
          <w:sz w:val="24"/>
          <w:szCs w:val="24"/>
          <w:highlight w:val="none"/>
          <w:lang w:eastAsia="zh-CN"/>
        </w:rPr>
        <w:t>应配合做好支付工作，但承包人不得以此为理由暂停施工</w:t>
      </w:r>
      <w:r>
        <w:rPr>
          <w:rFonts w:hint="eastAsia" w:ascii="宋体" w:hAnsi="宋体" w:eastAsia="宋体" w:cs="宋体"/>
          <w:snapToGrid w:val="0"/>
          <w:color w:val="000000"/>
          <w:kern w:val="0"/>
          <w:sz w:val="24"/>
          <w:szCs w:val="24"/>
          <w:highlight w:val="none"/>
        </w:rPr>
        <w:t>。</w:t>
      </w:r>
    </w:p>
    <w:p w14:paraId="42E4EB26">
      <w:pPr>
        <w:wordWrap w:val="0"/>
        <w:adjustRightInd w:val="0"/>
        <w:snapToGrid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3.2.5</w:t>
      </w:r>
      <w:r>
        <w:rPr>
          <w:rFonts w:hint="eastAsia" w:ascii="宋体" w:hAnsi="宋体" w:eastAsia="宋体" w:cs="宋体"/>
          <w:color w:val="000000"/>
          <w:kern w:val="0"/>
          <w:sz w:val="24"/>
          <w:szCs w:val="24"/>
          <w:highlight w:val="none"/>
          <w:lang w:bidi="ar"/>
        </w:rPr>
        <w:t xml:space="preserve"> 预付款</w:t>
      </w:r>
      <w:r>
        <w:rPr>
          <w:rFonts w:hint="eastAsia" w:ascii="宋体" w:hAnsi="宋体" w:eastAsia="宋体" w:cs="宋体"/>
          <w:color w:val="000000"/>
          <w:kern w:val="0"/>
          <w:sz w:val="24"/>
          <w:szCs w:val="24"/>
          <w:highlight w:val="none"/>
          <w:u w:val="single"/>
          <w:lang w:eastAsia="zh-CN" w:bidi="ar"/>
        </w:rPr>
        <w:t>应按当期工程进度的</w:t>
      </w:r>
      <w:r>
        <w:rPr>
          <w:rFonts w:hint="eastAsia" w:ascii="宋体" w:hAnsi="宋体" w:eastAsia="宋体" w:cs="宋体"/>
          <w:color w:val="000000"/>
          <w:kern w:val="0"/>
          <w:sz w:val="24"/>
          <w:szCs w:val="24"/>
          <w:highlight w:val="none"/>
          <w:u w:val="single"/>
          <w:lang w:val="en-US" w:eastAsia="zh-CN" w:bidi="ar"/>
        </w:rPr>
        <w:t>50%进行同等比例</w:t>
      </w:r>
      <w:r>
        <w:rPr>
          <w:rFonts w:hint="eastAsia" w:ascii="宋体" w:hAnsi="宋体" w:eastAsia="宋体" w:cs="宋体"/>
          <w:color w:val="000000"/>
          <w:kern w:val="0"/>
          <w:sz w:val="24"/>
          <w:szCs w:val="24"/>
          <w:highlight w:val="none"/>
          <w:u w:val="single"/>
          <w:lang w:eastAsia="zh-CN" w:bidi="ar"/>
        </w:rPr>
        <w:t>扣回</w:t>
      </w:r>
      <w:r>
        <w:rPr>
          <w:rFonts w:hint="eastAsia" w:ascii="宋体" w:hAnsi="宋体" w:eastAsia="宋体" w:cs="宋体"/>
          <w:color w:val="000000"/>
          <w:kern w:val="0"/>
          <w:sz w:val="24"/>
          <w:szCs w:val="24"/>
          <w:highlight w:val="none"/>
          <w:lang w:val="en-US" w:eastAsia="zh-CN" w:bidi="ar"/>
        </w:rPr>
        <w:t>，直到扣回的金额达到合同约定的预付款金额为止</w:t>
      </w:r>
      <w:r>
        <w:rPr>
          <w:rFonts w:hint="eastAsia" w:ascii="宋体" w:hAnsi="宋体" w:eastAsia="宋体" w:cs="宋体"/>
          <w:snapToGrid w:val="0"/>
          <w:color w:val="000000"/>
          <w:kern w:val="0"/>
          <w:sz w:val="24"/>
          <w:szCs w:val="24"/>
          <w:highlight w:val="none"/>
        </w:rPr>
        <w:t>。</w:t>
      </w:r>
    </w:p>
    <w:p w14:paraId="5F3362F9">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3.3</w:t>
      </w:r>
      <w:r>
        <w:rPr>
          <w:rFonts w:hint="eastAsia" w:ascii="宋体" w:hAnsi="宋体" w:eastAsia="宋体" w:cs="宋体"/>
          <w:color w:val="000000"/>
          <w:kern w:val="0"/>
          <w:sz w:val="24"/>
          <w:szCs w:val="24"/>
          <w:highlight w:val="none"/>
          <w:lang w:bidi="ar"/>
        </w:rPr>
        <w:t xml:space="preserve"> 施工过程中按</w:t>
      </w:r>
      <w:r>
        <w:rPr>
          <w:rFonts w:hint="eastAsia" w:ascii="宋体" w:hAnsi="宋体" w:eastAsia="宋体" w:cs="宋体"/>
          <w:color w:val="000000"/>
          <w:kern w:val="0"/>
          <w:sz w:val="24"/>
          <w:szCs w:val="24"/>
          <w:highlight w:val="none"/>
          <w:lang w:eastAsia="zh-CN" w:bidi="ar"/>
        </w:rPr>
        <w:t>60%、100%工程总进度</w:t>
      </w:r>
      <w:r>
        <w:rPr>
          <w:rFonts w:hint="eastAsia" w:ascii="宋体" w:hAnsi="宋体" w:eastAsia="宋体" w:cs="宋体"/>
          <w:color w:val="000000"/>
          <w:kern w:val="0"/>
          <w:sz w:val="24"/>
          <w:szCs w:val="24"/>
          <w:highlight w:val="none"/>
          <w:lang w:bidi="ar"/>
        </w:rPr>
        <w:t>支付工程进度款：承包人按</w:t>
      </w:r>
      <w:r>
        <w:rPr>
          <w:rFonts w:hint="eastAsia" w:ascii="宋体" w:hAnsi="宋体" w:eastAsia="宋体" w:cs="宋体"/>
          <w:color w:val="000000"/>
          <w:kern w:val="0"/>
          <w:sz w:val="24"/>
          <w:szCs w:val="24"/>
          <w:highlight w:val="none"/>
          <w:lang w:val="en-US" w:eastAsia="zh-CN" w:bidi="ar"/>
        </w:rPr>
        <w:t>60%和100%的</w:t>
      </w:r>
      <w:r>
        <w:rPr>
          <w:rFonts w:hint="eastAsia" w:ascii="宋体" w:hAnsi="宋体" w:eastAsia="宋体" w:cs="宋体"/>
          <w:color w:val="000000"/>
          <w:kern w:val="0"/>
          <w:sz w:val="24"/>
          <w:szCs w:val="24"/>
          <w:highlight w:val="none"/>
          <w:lang w:bidi="ar"/>
        </w:rPr>
        <w:t>工程实际完成工程量（含变更及增加工程）申报，承包人必须将《已完成工程量报表》和《工程付款申请书》报监理单位。经监理单位审核、发包人审定后的工程进度款（指已经按照合同约定，扣除该支付期内因承包人违约而应扣除的管理费），</w:t>
      </w:r>
      <w:r>
        <w:rPr>
          <w:rFonts w:hint="eastAsia" w:ascii="宋体" w:hAnsi="宋体" w:eastAsia="宋体" w:cs="宋体"/>
          <w:color w:val="000000"/>
          <w:kern w:val="0"/>
          <w:sz w:val="24"/>
          <w:szCs w:val="24"/>
          <w:highlight w:val="none"/>
          <w:lang w:eastAsia="zh-CN" w:bidi="ar"/>
        </w:rPr>
        <w:t>提交给发包人申请支付，累计支付金额不超过合同总价的</w:t>
      </w:r>
      <w:r>
        <w:rPr>
          <w:rFonts w:hint="eastAsia" w:ascii="宋体" w:hAnsi="宋体" w:eastAsia="宋体" w:cs="宋体"/>
          <w:color w:val="000000"/>
          <w:kern w:val="0"/>
          <w:sz w:val="24"/>
          <w:szCs w:val="24"/>
          <w:highlight w:val="none"/>
          <w:lang w:val="en-US" w:eastAsia="zh-CN" w:bidi="ar"/>
        </w:rPr>
        <w:t>80%</w:t>
      </w:r>
      <w:r>
        <w:rPr>
          <w:rFonts w:hint="eastAsia" w:ascii="宋体" w:hAnsi="宋体" w:eastAsia="宋体" w:cs="宋体"/>
          <w:color w:val="000000"/>
          <w:kern w:val="0"/>
          <w:sz w:val="24"/>
          <w:szCs w:val="24"/>
          <w:highlight w:val="none"/>
          <w:lang w:bidi="ar"/>
        </w:rPr>
        <w:t>。</w:t>
      </w:r>
    </w:p>
    <w:p w14:paraId="3A56A00B">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3.4</w:t>
      </w:r>
      <w:r>
        <w:rPr>
          <w:rFonts w:hint="eastAsia" w:ascii="宋体" w:hAnsi="宋体" w:eastAsia="宋体" w:cs="宋体"/>
          <w:color w:val="000000"/>
          <w:kern w:val="0"/>
          <w:sz w:val="24"/>
          <w:szCs w:val="24"/>
          <w:highlight w:val="none"/>
          <w:lang w:bidi="ar"/>
        </w:rPr>
        <w:t xml:space="preserve"> 工程进度款按工程实际完成工程量</w:t>
      </w:r>
      <w:r>
        <w:rPr>
          <w:rFonts w:hint="eastAsia" w:ascii="宋体" w:hAnsi="宋体" w:eastAsia="宋体" w:cs="宋体"/>
          <w:color w:val="000000"/>
          <w:kern w:val="0"/>
          <w:sz w:val="24"/>
          <w:szCs w:val="24"/>
          <w:highlight w:val="none"/>
          <w:lang w:eastAsia="zh-CN" w:bidi="ar"/>
        </w:rPr>
        <w:t>并经第三方造价咨询单位审核后进行</w:t>
      </w:r>
      <w:r>
        <w:rPr>
          <w:rFonts w:hint="eastAsia" w:ascii="宋体" w:hAnsi="宋体" w:eastAsia="宋体" w:cs="宋体"/>
          <w:color w:val="000000"/>
          <w:kern w:val="0"/>
          <w:sz w:val="24"/>
          <w:szCs w:val="24"/>
          <w:highlight w:val="none"/>
          <w:lang w:bidi="ar"/>
        </w:rPr>
        <w:t>支付</w:t>
      </w:r>
      <w:r>
        <w:rPr>
          <w:rFonts w:hint="eastAsia" w:ascii="宋体" w:hAnsi="宋体" w:eastAsia="宋体" w:cs="宋体"/>
          <w:snapToGrid w:val="0"/>
          <w:color w:val="000000"/>
          <w:kern w:val="0"/>
          <w:sz w:val="24"/>
          <w:szCs w:val="24"/>
          <w:highlight w:val="none"/>
        </w:rPr>
        <w:t>，</w:t>
      </w:r>
      <w:r>
        <w:rPr>
          <w:rFonts w:hint="default" w:ascii="宋体" w:hAnsi="宋体" w:eastAsia="宋体" w:cs="宋体"/>
          <w:color w:val="000000"/>
          <w:kern w:val="0"/>
          <w:sz w:val="24"/>
          <w:szCs w:val="24"/>
          <w:highlight w:val="none"/>
          <w:lang w:val="en-US" w:eastAsia="zh-CN" w:bidi="ar"/>
        </w:rPr>
        <w:t>每月的工程进度款按应付金额的 80%支付,工程进度款中的作业工人工资款项暂为该月工程进度款的 30%，具体工人工资拨付金额以该月实际审核确认的为准，由发包人将该月审核确认后的作业工人工资款项单独足额拨付到承包人的工资专户</w:t>
      </w:r>
      <w:r>
        <w:rPr>
          <w:rFonts w:hint="eastAsia" w:ascii="宋体" w:hAnsi="宋体" w:eastAsia="宋体" w:cs="宋体"/>
          <w:color w:val="000000"/>
          <w:kern w:val="0"/>
          <w:sz w:val="24"/>
          <w:szCs w:val="24"/>
          <w:highlight w:val="none"/>
          <w:lang w:bidi="ar"/>
        </w:rPr>
        <w:t>。</w:t>
      </w:r>
    </w:p>
    <w:p w14:paraId="005381B5">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3.5</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施工预付款中包含安全生产措施费预付款。措施项目费中的“安全生产措施费”拨付按照《建设工程工程量清单计价标准》（GB/T50500—2024）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申请，项目预付安全生产措施费总额的 50%，其余部分应按照提前安排的原则进行分解，并与工程进度款同期支付。发承包双方在计算应付工程进度款时，不应扣回预付款安全生产措施费，在工程结算时一次性扣回。安全生产措施费必须专款专用，并由发包人单独拨付到承包人的建设工程安全生产措施费专用账户。</w:t>
      </w:r>
    </w:p>
    <w:p w14:paraId="727E481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lang w:bidi="ar"/>
        </w:rPr>
        <w:t>3.6</w:t>
      </w:r>
      <w:r>
        <w:rPr>
          <w:rFonts w:hint="eastAsia" w:ascii="宋体" w:hAnsi="宋体" w:eastAsia="宋体" w:cs="宋体"/>
          <w:color w:val="000000"/>
          <w:kern w:val="0"/>
          <w:sz w:val="24"/>
          <w:szCs w:val="24"/>
          <w:highlight w:val="none"/>
          <w:lang w:bidi="ar"/>
        </w:rPr>
        <w:t xml:space="preserve"> 变更工程造价必须经监理单位核实，并经发包人核定后方可支付。</w:t>
      </w:r>
    </w:p>
    <w:p w14:paraId="2F90C2A3">
      <w:pPr>
        <w:wordWrap w:val="0"/>
        <w:adjustRightInd w:val="0"/>
        <w:snapToGrid w:val="0"/>
        <w:spacing w:line="360" w:lineRule="auto"/>
        <w:ind w:firstLine="482" w:firstLineChars="200"/>
        <w:rPr>
          <w:rFonts w:hint="eastAsia" w:ascii="宋体" w:hAnsi="宋体" w:eastAsia="宋体" w:cs="宋体"/>
          <w:bCs/>
          <w:snapToGrid w:val="0"/>
          <w:color w:val="000000"/>
          <w:kern w:val="0"/>
          <w:sz w:val="24"/>
          <w:szCs w:val="24"/>
          <w:highlight w:val="none"/>
        </w:rPr>
      </w:pPr>
      <w:r>
        <w:rPr>
          <w:rFonts w:hint="eastAsia" w:ascii="宋体" w:hAnsi="宋体" w:eastAsia="宋体" w:cs="宋体"/>
          <w:b/>
          <w:bCs/>
          <w:color w:val="000000"/>
          <w:kern w:val="0"/>
          <w:sz w:val="24"/>
          <w:szCs w:val="24"/>
          <w:highlight w:val="none"/>
          <w:lang w:bidi="ar"/>
        </w:rPr>
        <w:t>3.7</w:t>
      </w: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b w:val="0"/>
          <w:bCs w:val="0"/>
          <w:caps w:val="0"/>
          <w:smallCaps w:val="0"/>
          <w:snapToGrid w:val="0"/>
          <w:color w:val="000000"/>
          <w:spacing w:val="0"/>
          <w:kern w:val="0"/>
          <w:sz w:val="24"/>
          <w:szCs w:val="24"/>
          <w:highlight w:val="none"/>
          <w:lang w:eastAsia="zh-CN"/>
        </w:rPr>
        <w:t>竣工验收合格后</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w:t>
      </w:r>
      <w:r>
        <w:rPr>
          <w:rFonts w:hint="eastAsia" w:ascii="宋体" w:hAnsi="宋体" w:eastAsia="宋体" w:cs="宋体"/>
          <w:b w:val="0"/>
          <w:bCs w:val="0"/>
          <w:caps w:val="0"/>
          <w:smallCaps w:val="0"/>
          <w:snapToGrid w:val="0"/>
          <w:color w:val="000000"/>
          <w:spacing w:val="0"/>
          <w:kern w:val="0"/>
          <w:sz w:val="24"/>
          <w:szCs w:val="24"/>
          <w:highlight w:val="none"/>
        </w:rPr>
        <w:t>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至合同价款的</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90</w:t>
      </w:r>
      <w:r>
        <w:rPr>
          <w:rFonts w:hint="eastAsia" w:ascii="宋体" w:hAnsi="宋体" w:eastAsia="宋体" w:cs="宋体"/>
          <w:b w:val="0"/>
          <w:bCs w:val="0"/>
          <w:caps w:val="0"/>
          <w:smallCaps w:val="0"/>
          <w:snapToGrid w:val="0"/>
          <w:color w:val="000000"/>
          <w:spacing w:val="0"/>
          <w:kern w:val="0"/>
          <w:sz w:val="24"/>
          <w:szCs w:val="24"/>
          <w:highlight w:val="none"/>
        </w:rPr>
        <w:t>%</w:t>
      </w:r>
      <w:r>
        <w:rPr>
          <w:rFonts w:hint="eastAsia" w:ascii="宋体" w:hAnsi="宋体" w:eastAsia="宋体" w:cs="宋体"/>
          <w:b w:val="0"/>
          <w:bCs w:val="0"/>
          <w:caps w:val="0"/>
          <w:smallCaps w:val="0"/>
          <w:snapToGrid w:val="0"/>
          <w:color w:val="000000"/>
          <w:spacing w:val="0"/>
          <w:kern w:val="0"/>
          <w:sz w:val="24"/>
          <w:szCs w:val="24"/>
          <w:highlight w:val="none"/>
          <w:lang w:eastAsia="zh-CN"/>
        </w:rPr>
        <w:t>（不计息）；</w:t>
      </w:r>
      <w:r>
        <w:rPr>
          <w:rFonts w:hint="eastAsia" w:ascii="宋体" w:hAnsi="宋体" w:eastAsia="宋体" w:cs="宋体"/>
          <w:b w:val="0"/>
          <w:bCs w:val="0"/>
          <w:caps w:val="0"/>
          <w:smallCaps w:val="0"/>
          <w:snapToGrid w:val="0"/>
          <w:color w:val="000000"/>
          <w:spacing w:val="0"/>
          <w:kern w:val="0"/>
          <w:sz w:val="24"/>
          <w:szCs w:val="24"/>
          <w:highlight w:val="none"/>
        </w:rPr>
        <w:t>结算审核完成后，于次月支付</w:t>
      </w:r>
      <w:r>
        <w:rPr>
          <w:rFonts w:hint="eastAsia" w:ascii="宋体" w:hAnsi="宋体" w:eastAsia="宋体" w:cs="宋体"/>
          <w:b w:val="0"/>
          <w:bCs w:val="0"/>
          <w:caps w:val="0"/>
          <w:smallCaps w:val="0"/>
          <w:snapToGrid w:val="0"/>
          <w:color w:val="000000"/>
          <w:spacing w:val="0"/>
          <w:kern w:val="0"/>
          <w:sz w:val="24"/>
          <w:szCs w:val="24"/>
          <w:highlight w:val="none"/>
          <w:lang w:eastAsia="zh-CN"/>
        </w:rPr>
        <w:t>至合同价格</w:t>
      </w:r>
      <w:r>
        <w:rPr>
          <w:rFonts w:hint="eastAsia" w:ascii="宋体" w:hAnsi="宋体" w:eastAsia="宋体" w:cs="宋体"/>
          <w:b w:val="0"/>
          <w:bCs w:val="0"/>
          <w:caps w:val="0"/>
          <w:smallCaps w:val="0"/>
          <w:snapToGrid w:val="0"/>
          <w:color w:val="000000"/>
          <w:spacing w:val="0"/>
          <w:kern w:val="0"/>
          <w:sz w:val="24"/>
          <w:szCs w:val="24"/>
          <w:highlight w:val="none"/>
        </w:rPr>
        <w:t>的97%</w:t>
      </w:r>
      <w:r>
        <w:rPr>
          <w:rFonts w:hint="eastAsia" w:ascii="宋体" w:hAnsi="宋体" w:eastAsia="宋体" w:cs="宋体"/>
          <w:b w:val="0"/>
          <w:bCs w:val="0"/>
          <w:caps w:val="0"/>
          <w:smallCaps w:val="0"/>
          <w:snapToGrid w:val="0"/>
          <w:color w:val="000000"/>
          <w:spacing w:val="0"/>
          <w:kern w:val="0"/>
          <w:sz w:val="24"/>
          <w:szCs w:val="24"/>
          <w:highlight w:val="none"/>
          <w:lang w:eastAsia="zh-CN"/>
        </w:rPr>
        <w:t>（支付时间以当地财政实际支出时间为准），</w:t>
      </w:r>
      <w:r>
        <w:rPr>
          <w:rFonts w:hint="eastAsia" w:ascii="宋体" w:hAnsi="宋体" w:eastAsia="宋体" w:cs="宋体"/>
          <w:b w:val="0"/>
          <w:bCs w:val="0"/>
          <w:caps w:val="0"/>
          <w:smallCaps w:val="0"/>
          <w:snapToGrid w:val="0"/>
          <w:color w:val="000000"/>
          <w:spacing w:val="0"/>
          <w:kern w:val="0"/>
          <w:sz w:val="24"/>
          <w:szCs w:val="24"/>
          <w:highlight w:val="none"/>
        </w:rPr>
        <w:t>剩余3%</w:t>
      </w:r>
      <w:r>
        <w:rPr>
          <w:rFonts w:hint="eastAsia" w:ascii="宋体" w:hAnsi="宋体" w:eastAsia="宋体" w:cs="宋体"/>
          <w:b w:val="0"/>
          <w:bCs w:val="0"/>
          <w:caps w:val="0"/>
          <w:smallCaps w:val="0"/>
          <w:snapToGrid w:val="0"/>
          <w:color w:val="000000"/>
          <w:spacing w:val="0"/>
          <w:kern w:val="0"/>
          <w:sz w:val="24"/>
          <w:szCs w:val="24"/>
          <w:highlight w:val="none"/>
          <w:lang w:eastAsia="zh-CN"/>
        </w:rPr>
        <w:t>转</w:t>
      </w:r>
      <w:r>
        <w:rPr>
          <w:rFonts w:hint="eastAsia" w:ascii="宋体" w:hAnsi="宋体" w:eastAsia="宋体" w:cs="宋体"/>
          <w:b w:val="0"/>
          <w:bCs w:val="0"/>
          <w:caps w:val="0"/>
          <w:smallCaps w:val="0"/>
          <w:snapToGrid w:val="0"/>
          <w:color w:val="000000"/>
          <w:spacing w:val="0"/>
          <w:kern w:val="0"/>
          <w:sz w:val="24"/>
          <w:szCs w:val="24"/>
          <w:highlight w:val="none"/>
        </w:rPr>
        <w:t>为质量保证金</w:t>
      </w:r>
      <w:r>
        <w:rPr>
          <w:rFonts w:hint="eastAsia" w:ascii="宋体" w:hAnsi="宋体" w:eastAsia="宋体" w:cs="宋体"/>
          <w:b w:val="0"/>
          <w:bCs w:val="0"/>
          <w:caps w:val="0"/>
          <w:smallCaps w:val="0"/>
          <w:snapToGrid w:val="0"/>
          <w:color w:val="000000"/>
          <w:spacing w:val="0"/>
          <w:kern w:val="0"/>
          <w:sz w:val="24"/>
          <w:szCs w:val="24"/>
          <w:highlight w:val="none"/>
          <w:lang w:eastAsia="zh-CN"/>
        </w:rPr>
        <w:t>；承包人提交了等额</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质量保证担保或质量保证保险的，于次月一次性结清合同价格</w:t>
      </w:r>
      <w:r>
        <w:rPr>
          <w:rFonts w:hint="eastAsia" w:ascii="宋体" w:hAnsi="宋体" w:eastAsia="宋体" w:cs="宋体"/>
          <w:bCs/>
          <w:snapToGrid w:val="0"/>
          <w:color w:val="000000"/>
          <w:kern w:val="0"/>
          <w:sz w:val="24"/>
          <w:szCs w:val="24"/>
          <w:highlight w:val="none"/>
        </w:rPr>
        <w:t>。</w:t>
      </w:r>
    </w:p>
    <w:p w14:paraId="70DB5292">
      <w:pPr>
        <w:wordWrap w:val="0"/>
        <w:adjustRightInd w:val="0"/>
        <w:snapToGrid w:val="0"/>
        <w:spacing w:line="360" w:lineRule="auto"/>
        <w:ind w:firstLine="482" w:firstLineChars="200"/>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lang w:bidi="ar"/>
        </w:rPr>
        <w:t>3.8</w:t>
      </w:r>
      <w:r>
        <w:rPr>
          <w:rFonts w:hint="eastAsia" w:ascii="宋体" w:hAnsi="宋体" w:eastAsia="宋体" w:cs="宋体"/>
          <w:bCs/>
          <w:color w:val="000000"/>
          <w:kern w:val="0"/>
          <w:sz w:val="24"/>
          <w:szCs w:val="24"/>
          <w:highlight w:val="none"/>
          <w:lang w:bidi="ar"/>
        </w:rPr>
        <w:t xml:space="preserve"> 本招标项目缺陷责任期为</w:t>
      </w:r>
      <w:r>
        <w:rPr>
          <w:rFonts w:hint="eastAsia" w:ascii="宋体" w:hAnsi="宋体" w:eastAsia="宋体" w:cs="宋体"/>
          <w:bCs/>
          <w:color w:val="000000"/>
          <w:kern w:val="0"/>
          <w:sz w:val="24"/>
          <w:szCs w:val="24"/>
          <w:highlight w:val="none"/>
          <w:u w:val="single"/>
          <w:lang w:val="en-US" w:eastAsia="zh-CN" w:bidi="ar"/>
        </w:rPr>
        <w:t>2</w:t>
      </w:r>
      <w:r>
        <w:rPr>
          <w:rFonts w:hint="eastAsia" w:ascii="宋体" w:hAnsi="宋体" w:eastAsia="宋体" w:cs="宋体"/>
          <w:bCs/>
          <w:color w:val="000000"/>
          <w:kern w:val="0"/>
          <w:sz w:val="24"/>
          <w:szCs w:val="24"/>
          <w:highlight w:val="none"/>
          <w:lang w:bidi="ar"/>
        </w:rPr>
        <w:t>年（自通过竣工验收之日起计）。</w:t>
      </w:r>
      <w:r>
        <w:rPr>
          <w:rFonts w:hint="eastAsia" w:ascii="宋体" w:hAnsi="宋体" w:eastAsia="宋体" w:cs="宋体"/>
          <w:color w:val="000000"/>
          <w:kern w:val="0"/>
          <w:sz w:val="24"/>
          <w:szCs w:val="24"/>
          <w:highlight w:val="none"/>
          <w:lang w:bidi="ar"/>
        </w:rPr>
        <w:t>缺陷责任期到期后，承包人向发包人申请退还质量保证。发包人收到退还申请后，于14天内会同承包人进行核实。经双方核实且均无异议后，发包人在核实之日起</w:t>
      </w:r>
      <w:r>
        <w:rPr>
          <w:rFonts w:hint="eastAsia" w:ascii="宋体" w:hAnsi="宋体" w:eastAsia="宋体" w:cs="宋体"/>
          <w:color w:val="000000"/>
          <w:kern w:val="0"/>
          <w:sz w:val="24"/>
          <w:szCs w:val="24"/>
          <w:highlight w:val="none"/>
          <w:u w:val="single"/>
          <w:lang w:bidi="ar"/>
        </w:rPr>
        <w:t xml:space="preserve"> 14 </w:t>
      </w:r>
      <w:r>
        <w:rPr>
          <w:rFonts w:hint="eastAsia" w:ascii="宋体" w:hAnsi="宋体" w:eastAsia="宋体" w:cs="宋体"/>
          <w:color w:val="000000"/>
          <w:kern w:val="0"/>
          <w:sz w:val="24"/>
          <w:szCs w:val="24"/>
          <w:highlight w:val="none"/>
          <w:lang w:bidi="ar"/>
        </w:rPr>
        <w:t>天内将应返保证金（或银行保函）退还承包人。</w:t>
      </w:r>
    </w:p>
    <w:p w14:paraId="24310525">
      <w:pPr>
        <w:pStyle w:val="8"/>
        <w:spacing w:before="155" w:line="360" w:lineRule="auto"/>
        <w:ind w:left="1" w:right="80" w:firstLine="473"/>
        <w:rPr>
          <w:rFonts w:hint="eastAsia" w:ascii="宋体" w:hAnsi="宋体" w:eastAsia="宋体" w:cs="宋体"/>
          <w:spacing w:val="-1"/>
          <w:sz w:val="24"/>
          <w:szCs w:val="24"/>
          <w:highlight w:val="none"/>
          <w:u w:val="single"/>
        </w:rPr>
      </w:pPr>
      <w:r>
        <w:rPr>
          <w:rFonts w:hint="eastAsia" w:ascii="宋体" w:hAnsi="宋体" w:eastAsia="宋体" w:cs="宋体"/>
          <w:b/>
          <w:bCs/>
          <w:color w:val="000000"/>
          <w:sz w:val="24"/>
          <w:szCs w:val="24"/>
          <w:highlight w:val="none"/>
          <w:lang w:bidi="ar"/>
        </w:rPr>
        <w:t>3.9</w:t>
      </w:r>
      <w:r>
        <w:rPr>
          <w:rFonts w:hint="eastAsia" w:ascii="宋体" w:hAnsi="宋体" w:eastAsia="宋体" w:cs="宋体"/>
          <w:color w:val="000000"/>
          <w:sz w:val="24"/>
          <w:szCs w:val="24"/>
          <w:highlight w:val="none"/>
          <w:lang w:bidi="ar"/>
        </w:rPr>
        <w:t xml:space="preserve"> </w:t>
      </w:r>
      <w:r>
        <w:rPr>
          <w:rFonts w:hint="eastAsia" w:ascii="宋体" w:hAnsi="宋体" w:eastAsia="宋体" w:cs="宋体"/>
          <w:spacing w:val="-1"/>
          <w:sz w:val="24"/>
          <w:szCs w:val="24"/>
          <w:highlight w:val="none"/>
        </w:rPr>
        <w:t>暂列金额</w:t>
      </w:r>
      <w:r>
        <w:rPr>
          <w:rFonts w:hint="eastAsia" w:ascii="宋体" w:hAnsi="宋体" w:eastAsia="宋体" w:cs="宋体"/>
          <w:spacing w:val="-1"/>
          <w:sz w:val="24"/>
          <w:szCs w:val="24"/>
          <w:highlight w:val="none"/>
          <w:lang w:val="en-US" w:eastAsia="zh-CN"/>
        </w:rPr>
        <w:t>计算方式与</w:t>
      </w:r>
      <w:r>
        <w:rPr>
          <w:rFonts w:hint="eastAsia" w:ascii="宋体" w:hAnsi="宋体" w:eastAsia="宋体" w:cs="宋体"/>
          <w:spacing w:val="-1"/>
          <w:sz w:val="24"/>
          <w:szCs w:val="24"/>
          <w:highlight w:val="none"/>
        </w:rPr>
        <w:t>结算方式：</w:t>
      </w:r>
      <w:r>
        <w:rPr>
          <w:rFonts w:hint="eastAsia" w:ascii="宋体" w:hAnsi="宋体" w:eastAsia="宋体" w:cs="宋体"/>
          <w:spacing w:val="-1"/>
          <w:sz w:val="24"/>
          <w:szCs w:val="24"/>
          <w:highlight w:val="none"/>
          <w:lang w:val="en-US" w:eastAsia="zh-CN"/>
        </w:rPr>
        <w:t>暂列金的计算方式</w:t>
      </w:r>
      <w:r>
        <w:rPr>
          <w:rFonts w:hint="eastAsia" w:ascii="宋体" w:hAnsi="宋体" w:eastAsia="宋体" w:cs="宋体"/>
          <w:spacing w:val="-1"/>
          <w:sz w:val="24"/>
          <w:szCs w:val="24"/>
          <w:highlight w:val="none"/>
          <w:u w:val="single"/>
          <w:lang w:val="en-US" w:eastAsia="zh-CN"/>
        </w:rPr>
        <w:t>按分部分项合计*10%计算，</w:t>
      </w:r>
      <w:r>
        <w:rPr>
          <w:rFonts w:hint="eastAsia" w:ascii="宋体" w:hAnsi="宋体" w:eastAsia="宋体" w:cs="宋体"/>
          <w:spacing w:val="-1"/>
          <w:sz w:val="24"/>
          <w:szCs w:val="24"/>
          <w:highlight w:val="none"/>
          <w:u w:val="single"/>
        </w:rPr>
        <w:t>暂列金额</w:t>
      </w:r>
      <w:r>
        <w:rPr>
          <w:rFonts w:hint="eastAsia" w:ascii="宋体" w:hAnsi="宋体" w:eastAsia="宋体" w:cs="宋体"/>
          <w:spacing w:val="-1"/>
          <w:sz w:val="24"/>
          <w:szCs w:val="24"/>
          <w:highlight w:val="none"/>
          <w:u w:val="single"/>
          <w:lang w:val="en-US" w:eastAsia="zh-CN"/>
        </w:rPr>
        <w:t>的计算方式</w:t>
      </w:r>
      <w:r>
        <w:rPr>
          <w:rFonts w:hint="eastAsia" w:ascii="宋体" w:hAnsi="宋体" w:eastAsia="宋体" w:cs="宋体"/>
          <w:spacing w:val="-1"/>
          <w:sz w:val="24"/>
          <w:szCs w:val="24"/>
          <w:highlight w:val="none"/>
          <w:u w:val="single"/>
        </w:rPr>
        <w:t>按实际发生在结算审核完成后支付。</w:t>
      </w:r>
    </w:p>
    <w:p w14:paraId="5DC1A870">
      <w:pPr>
        <w:wordWrap w:val="0"/>
        <w:autoSpaceDE w:val="0"/>
        <w:adjustRightInd w:val="0"/>
        <w:snapToGrid w:val="0"/>
        <w:spacing w:line="360" w:lineRule="auto"/>
        <w:ind w:firstLine="482" w:firstLineChars="200"/>
        <w:rPr>
          <w:rFonts w:hint="eastAsia"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3.10</w:t>
      </w:r>
      <w:r>
        <w:rPr>
          <w:rFonts w:hint="eastAsia" w:ascii="宋体" w:hAnsi="宋体" w:eastAsia="宋体" w:cs="宋体"/>
          <w:color w:val="000000"/>
          <w:kern w:val="0"/>
          <w:sz w:val="24"/>
          <w:szCs w:val="24"/>
          <w:highlight w:val="none"/>
          <w:lang w:bidi="ar"/>
        </w:rPr>
        <w:t xml:space="preserve"> 暂列金额支付方式：</w:t>
      </w:r>
      <w:r>
        <w:rPr>
          <w:rFonts w:hint="eastAsia" w:ascii="宋体" w:hAnsi="宋体" w:eastAsia="宋体" w:cs="宋体"/>
          <w:color w:val="000000"/>
          <w:kern w:val="0"/>
          <w:sz w:val="24"/>
          <w:szCs w:val="24"/>
          <w:highlight w:val="none"/>
          <w:u w:val="single"/>
          <w:lang w:bidi="ar"/>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确认后支付至该部分实际完成工程量的90％，其余部分待结算完成审核后支付至97%，剩余3%为工程质量保修金</w:t>
      </w:r>
      <w:r>
        <w:rPr>
          <w:rFonts w:hint="eastAsia" w:ascii="宋体" w:hAnsi="宋体" w:eastAsia="宋体" w:cs="宋体"/>
          <w:color w:val="000000"/>
          <w:kern w:val="0"/>
          <w:sz w:val="24"/>
          <w:szCs w:val="24"/>
          <w:highlight w:val="none"/>
          <w:lang w:bidi="ar"/>
        </w:rPr>
        <w:t>。</w:t>
      </w:r>
    </w:p>
    <w:p w14:paraId="545A9451">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3.11</w:t>
      </w:r>
      <w:r>
        <w:rPr>
          <w:rFonts w:hint="eastAsia" w:ascii="宋体" w:hAnsi="宋体" w:eastAsia="宋体" w:cs="宋体"/>
          <w:color w:val="000000"/>
          <w:sz w:val="24"/>
          <w:szCs w:val="24"/>
          <w:highlight w:val="none"/>
          <w:lang w:val="en-US" w:eastAsia="zh-CN"/>
        </w:rPr>
        <w:t xml:space="preserve"> 材料暂估价、专业工程暂估价支付方式：材料暂估价、专业工程暂估价与每个月的工程进度款一并报送，但需要列明详细项目内容，该部分材料暂估价、专业工程暂估价按该部分实际完成工程价款的 85%支付，剩余部分待最终结算完成审核后支付至 97%，剩余 3% 为工程质量保修金。 </w:t>
      </w:r>
    </w:p>
    <w:p w14:paraId="55698EE9">
      <w:pPr>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3.12</w:t>
      </w:r>
      <w:r>
        <w:rPr>
          <w:rFonts w:hint="eastAsia" w:ascii="宋体" w:hAnsi="宋体" w:eastAsia="宋体" w:cs="宋体"/>
          <w:color w:val="000000"/>
          <w:sz w:val="24"/>
          <w:szCs w:val="24"/>
          <w:highlight w:val="none"/>
          <w:lang w:val="en-US" w:eastAsia="zh-CN"/>
        </w:rPr>
        <w:t xml:space="preserve"> 承包人和分包人根据《韶关市财政局韶关市发展和改革局关于开展我市政府投资项目资金穿透式监管试点工作的通知》签订《政府投资项目资金穿透式监管协议》（附件 3、附件 4）并进行工程相关款项支付。</w:t>
      </w:r>
    </w:p>
    <w:p w14:paraId="4B51A61F">
      <w:pPr>
        <w:wordWrap w:val="0"/>
        <w:adjustRightInd w:val="0"/>
        <w:snapToGrid w:val="0"/>
        <w:spacing w:line="360" w:lineRule="auto"/>
        <w:ind w:firstLine="482" w:firstLineChars="200"/>
        <w:rPr>
          <w:rFonts w:hint="eastAsia" w:ascii="宋体" w:hAnsi="宋体" w:eastAsia="宋体" w:cs="宋体"/>
          <w:b/>
          <w:snapToGrid w:val="0"/>
          <w:color w:val="000000"/>
          <w:sz w:val="24"/>
          <w:szCs w:val="24"/>
          <w:highlight w:val="none"/>
        </w:rPr>
      </w:pPr>
      <w:r>
        <w:rPr>
          <w:rFonts w:hint="eastAsia" w:ascii="宋体" w:hAnsi="宋体" w:eastAsia="宋体" w:cs="宋体"/>
          <w:b/>
          <w:snapToGrid w:val="0"/>
          <w:color w:val="000000"/>
          <w:sz w:val="24"/>
          <w:szCs w:val="24"/>
          <w:highlight w:val="none"/>
        </w:rPr>
        <w:t>4．专用合同条款</w:t>
      </w:r>
      <w:bookmarkEnd w:id="164"/>
      <w:bookmarkEnd w:id="165"/>
      <w:r>
        <w:rPr>
          <w:rFonts w:hint="eastAsia" w:ascii="宋体" w:hAnsi="宋体" w:eastAsia="宋体" w:cs="宋体"/>
          <w:snapToGrid w:val="0"/>
          <w:color w:val="000000"/>
          <w:kern w:val="0"/>
          <w:sz w:val="24"/>
          <w:szCs w:val="24"/>
          <w:highlight w:val="none"/>
        </w:rPr>
        <w:t>（由招标人自行补充）</w:t>
      </w:r>
    </w:p>
    <w:p w14:paraId="362A8826">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 xml:space="preserve"> 4.1承包人必须依照各相关规定做好工人工资支付保证金、工人工资支付专用账户、用工实名制管理工作。</w:t>
      </w:r>
    </w:p>
    <w:p w14:paraId="5C213742">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（1）施工预付款中已包括施工合同价的5%专用于承包人办理工人工资支付保证金，承包人必须于合同签订后5个工作日内办理完成保证金缴交或免缴手续。</w:t>
      </w:r>
    </w:p>
    <w:p w14:paraId="2CBC4A8B">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（2）承包人已依照相关规定开立工人工资支付专用账户，发包人支付工程进度款时，其中</w:t>
      </w:r>
      <w:r>
        <w:rPr>
          <w:rFonts w:hint="eastAsia" w:ascii="宋体" w:hAnsi="宋体" w:eastAsia="宋体" w:cs="宋体"/>
          <w:bCs/>
          <w:snapToGrid w:val="0"/>
          <w:color w:val="000000"/>
          <w:sz w:val="24"/>
          <w:szCs w:val="24"/>
          <w:highlight w:val="none"/>
          <w:lang w:val="en-US" w:eastAsia="zh-CN"/>
        </w:rPr>
        <w:t>70</w:t>
      </w:r>
      <w:r>
        <w:rPr>
          <w:rFonts w:hint="eastAsia" w:ascii="宋体" w:hAnsi="宋体" w:eastAsia="宋体" w:cs="宋体"/>
          <w:bCs/>
          <w:snapToGrid w:val="0"/>
          <w:color w:val="000000"/>
          <w:sz w:val="24"/>
          <w:szCs w:val="24"/>
          <w:highlight w:val="none"/>
        </w:rPr>
        <w:t>%支付进入本合同协议书载明的承包人账户、其中</w:t>
      </w:r>
      <w:r>
        <w:rPr>
          <w:rFonts w:hint="eastAsia" w:ascii="宋体" w:hAnsi="宋体" w:eastAsia="宋体" w:cs="宋体"/>
          <w:bCs/>
          <w:snapToGrid w:val="0"/>
          <w:color w:val="000000"/>
          <w:sz w:val="24"/>
          <w:szCs w:val="24"/>
          <w:highlight w:val="none"/>
          <w:lang w:val="en-US" w:eastAsia="zh-CN"/>
        </w:rPr>
        <w:t>30</w:t>
      </w:r>
      <w:r>
        <w:rPr>
          <w:rFonts w:hint="eastAsia" w:ascii="宋体" w:hAnsi="宋体" w:eastAsia="宋体" w:cs="宋体"/>
          <w:bCs/>
          <w:snapToGrid w:val="0"/>
          <w:color w:val="000000"/>
          <w:sz w:val="24"/>
          <w:szCs w:val="24"/>
          <w:highlight w:val="none"/>
        </w:rPr>
        <w:t>%支付进入本款载明的工人工资支付专用账户。承包人必须与所有聘用人员签订劳动合同，并按劳动合同约定每月足额通过专用账户发放工资，并按月将工资发放资料提交一份给发包人。</w:t>
      </w:r>
    </w:p>
    <w:p w14:paraId="36B29CC9">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（3）承包人应在开工前编制用工实名管理专项方案以及费用使用计划，经监理单位审批后，作为施工合同的组成部分，并依照相关规定做好用工实名信息化化管理。</w:t>
      </w:r>
    </w:p>
    <w:p w14:paraId="40BE1F7D">
      <w:pPr>
        <w:spacing w:before="240" w:beforeLines="100" w:line="360" w:lineRule="auto"/>
        <w:ind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4.2承包人除办理用工保险外还须根据</w:t>
      </w:r>
      <w:r>
        <w:rPr>
          <w:rFonts w:hint="eastAsia" w:ascii="宋体" w:hAnsi="宋体" w:eastAsia="宋体" w:cs="宋体"/>
          <w:bCs/>
          <w:snapToGrid w:val="0"/>
          <w:color w:val="000000"/>
          <w:sz w:val="24"/>
          <w:szCs w:val="24"/>
          <w:highlight w:val="none"/>
          <w:lang w:val="en-US" w:eastAsia="zh-CN"/>
        </w:rPr>
        <w:t>韶关市浈江区住房和城乡建设局</w:t>
      </w:r>
      <w:r>
        <w:rPr>
          <w:rFonts w:hint="eastAsia" w:ascii="宋体" w:hAnsi="宋体" w:eastAsia="宋体" w:cs="宋体"/>
          <w:bCs/>
          <w:snapToGrid w:val="0"/>
          <w:color w:val="000000"/>
          <w:sz w:val="24"/>
          <w:szCs w:val="24"/>
          <w:highlight w:val="none"/>
        </w:rPr>
        <w:t>《关于贯彻落实房屋建筑和市政基础设施施工领域安全生产责任保险工作的通知》（2022年1月17日）相关要求落实安全生产责任保险。</w:t>
      </w:r>
    </w:p>
    <w:p w14:paraId="201FCB94">
      <w:pPr>
        <w:pStyle w:val="27"/>
        <w:numPr>
          <w:ilvl w:val="0"/>
          <w:numId w:val="1"/>
        </w:numPr>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最终以合同签订为准，其他合同条款由招标人与中标人自行协商约定。</w:t>
      </w:r>
    </w:p>
    <w:p w14:paraId="7E8AA3B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6D7DAFE">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1" w:name="_Toc23273"/>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1"/>
    </w:p>
    <w:p w14:paraId="3201299A">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B809F3">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2" w:name="_Toc27505"/>
      <w:bookmarkStart w:id="173" w:name="_Toc10155"/>
      <w:r>
        <w:rPr>
          <w:rFonts w:hint="eastAsia" w:ascii="宋体" w:hAnsi="宋体" w:eastAsia="宋体" w:cs="宋体"/>
          <w:b/>
          <w:bCs/>
          <w:color w:val="auto"/>
          <w:spacing w:val="0"/>
          <w:sz w:val="24"/>
          <w:szCs w:val="24"/>
          <w:highlight w:val="none"/>
        </w:rPr>
        <w:t>1 ．房屋建筑工程建设项目</w:t>
      </w:r>
      <w:bookmarkEnd w:id="172"/>
      <w:bookmarkEnd w:id="173"/>
    </w:p>
    <w:p w14:paraId="050B4243">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EC0C14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2B24C0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5ED6099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25C5BA7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25488D2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6337919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2609EC74">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1399E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64083FE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69B683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7EBC88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7F4B5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2389BAA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616053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4" w:name="_Toc12084"/>
      <w:bookmarkStart w:id="175" w:name="_Toc16294"/>
      <w:r>
        <w:rPr>
          <w:rFonts w:hint="eastAsia" w:ascii="宋体" w:hAnsi="宋体" w:eastAsia="宋体" w:cs="宋体"/>
          <w:color w:val="auto"/>
          <w:spacing w:val="0"/>
          <w:sz w:val="24"/>
          <w:szCs w:val="24"/>
          <w:highlight w:val="none"/>
        </w:rPr>
        <w:t>（14）《建筑与市政工程无障碍通用规范》 GB 55019-2021；</w:t>
      </w:r>
      <w:bookmarkEnd w:id="174"/>
      <w:bookmarkEnd w:id="175"/>
    </w:p>
    <w:p w14:paraId="7D62B0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177"/>
      <w:bookmarkStart w:id="177" w:name="_Toc15158"/>
      <w:r>
        <w:rPr>
          <w:rFonts w:hint="eastAsia" w:ascii="宋体" w:hAnsi="宋体" w:eastAsia="宋体" w:cs="宋体"/>
          <w:color w:val="auto"/>
          <w:spacing w:val="0"/>
          <w:sz w:val="24"/>
          <w:szCs w:val="24"/>
          <w:highlight w:val="none"/>
        </w:rPr>
        <w:t>（15）《建筑防火通用规范》GB 55037-2022;</w:t>
      </w:r>
      <w:bookmarkEnd w:id="176"/>
      <w:bookmarkEnd w:id="177"/>
    </w:p>
    <w:p w14:paraId="6015FD5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2461"/>
      <w:bookmarkStart w:id="179" w:name="_Toc24233"/>
      <w:r>
        <w:rPr>
          <w:rFonts w:hint="eastAsia" w:ascii="宋体" w:hAnsi="宋体" w:eastAsia="宋体" w:cs="宋体"/>
          <w:color w:val="auto"/>
          <w:spacing w:val="0"/>
          <w:sz w:val="24"/>
          <w:szCs w:val="24"/>
          <w:highlight w:val="none"/>
        </w:rPr>
        <w:t>（16）《建筑与市政工程抗震通用规范》GB55002-2001;</w:t>
      </w:r>
      <w:bookmarkEnd w:id="178"/>
      <w:bookmarkEnd w:id="179"/>
    </w:p>
    <w:p w14:paraId="1F60129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5777"/>
      <w:bookmarkStart w:id="181" w:name="_Toc8109"/>
      <w:r>
        <w:rPr>
          <w:rFonts w:hint="eastAsia" w:ascii="宋体" w:hAnsi="宋体" w:eastAsia="宋体" w:cs="宋体"/>
          <w:color w:val="auto"/>
          <w:spacing w:val="0"/>
          <w:sz w:val="24"/>
          <w:szCs w:val="24"/>
          <w:highlight w:val="none"/>
        </w:rPr>
        <w:t>（17）《建筑与市政地基基础通用规范》GB55003-2001;</w:t>
      </w:r>
      <w:bookmarkEnd w:id="180"/>
      <w:bookmarkEnd w:id="181"/>
    </w:p>
    <w:p w14:paraId="7769CBE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2E0BAF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4AD58C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2252F8FB">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2829F9CD">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BD7F3EB">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2" w:name="_Toc15652"/>
      <w:bookmarkStart w:id="183" w:name="_Toc25503"/>
      <w:r>
        <w:rPr>
          <w:rFonts w:hint="eastAsia" w:ascii="宋体" w:hAnsi="宋体" w:eastAsia="宋体" w:cs="宋体"/>
          <w:b/>
          <w:bCs/>
          <w:color w:val="auto"/>
          <w:spacing w:val="0"/>
          <w:sz w:val="24"/>
          <w:szCs w:val="24"/>
          <w:highlight w:val="none"/>
        </w:rPr>
        <w:t>2 ．市政基础设施工程建设项目</w:t>
      </w:r>
      <w:bookmarkEnd w:id="182"/>
      <w:bookmarkEnd w:id="183"/>
    </w:p>
    <w:p w14:paraId="3B04418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28C3DC9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4D013B7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1D0CEE6F">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762B28C">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2C15D184">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289264E6">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933B3E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AFB4FD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77DD156A">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6315DB4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ADE511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4" w:name="_Toc8494"/>
      <w:bookmarkStart w:id="185" w:name="_Toc30781"/>
      <w:r>
        <w:rPr>
          <w:rFonts w:hint="eastAsia" w:ascii="宋体" w:hAnsi="宋体" w:eastAsia="宋体" w:cs="宋体"/>
          <w:color w:val="auto"/>
          <w:spacing w:val="0"/>
          <w:sz w:val="24"/>
          <w:szCs w:val="24"/>
          <w:highlight w:val="none"/>
        </w:rPr>
        <w:t>（11）《建筑与市政工程无障碍通用规范》 GB 55019-2021；</w:t>
      </w:r>
      <w:bookmarkEnd w:id="184"/>
      <w:bookmarkEnd w:id="185"/>
    </w:p>
    <w:p w14:paraId="3B2A76D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31143"/>
      <w:bookmarkStart w:id="187" w:name="_Toc17383"/>
      <w:r>
        <w:rPr>
          <w:rFonts w:hint="eastAsia" w:ascii="宋体" w:hAnsi="宋体" w:eastAsia="宋体" w:cs="宋体"/>
          <w:color w:val="auto"/>
          <w:spacing w:val="0"/>
          <w:sz w:val="24"/>
          <w:szCs w:val="24"/>
          <w:highlight w:val="none"/>
        </w:rPr>
        <w:t>（12）《建筑防火通用规范》GB 55037-2022;</w:t>
      </w:r>
      <w:bookmarkEnd w:id="186"/>
      <w:bookmarkEnd w:id="187"/>
    </w:p>
    <w:p w14:paraId="5317219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954"/>
      <w:bookmarkStart w:id="189" w:name="_Toc32476"/>
      <w:r>
        <w:rPr>
          <w:rFonts w:hint="eastAsia" w:ascii="宋体" w:hAnsi="宋体" w:eastAsia="宋体" w:cs="宋体"/>
          <w:color w:val="auto"/>
          <w:spacing w:val="0"/>
          <w:sz w:val="24"/>
          <w:szCs w:val="24"/>
          <w:highlight w:val="none"/>
        </w:rPr>
        <w:t>（13）《建筑与市政工程抗震通用规范》GB55002-2001;</w:t>
      </w:r>
      <w:bookmarkEnd w:id="188"/>
      <w:bookmarkEnd w:id="189"/>
    </w:p>
    <w:p w14:paraId="04AA5FD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27898"/>
      <w:bookmarkStart w:id="191" w:name="_Toc7185"/>
      <w:r>
        <w:rPr>
          <w:rFonts w:hint="eastAsia" w:ascii="宋体" w:hAnsi="宋体" w:eastAsia="宋体" w:cs="宋体"/>
          <w:color w:val="auto"/>
          <w:spacing w:val="0"/>
          <w:sz w:val="24"/>
          <w:szCs w:val="24"/>
          <w:highlight w:val="none"/>
        </w:rPr>
        <w:t>（14）《建筑与市政地基基础通用规范》GB55003-2001;</w:t>
      </w:r>
      <w:bookmarkEnd w:id="190"/>
      <w:bookmarkEnd w:id="191"/>
    </w:p>
    <w:p w14:paraId="62803EA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29669"/>
      <w:bookmarkStart w:id="193" w:name="_Toc17281"/>
      <w:r>
        <w:rPr>
          <w:rFonts w:hint="eastAsia" w:ascii="宋体" w:hAnsi="宋体" w:eastAsia="宋体" w:cs="宋体"/>
          <w:color w:val="auto"/>
          <w:spacing w:val="0"/>
          <w:sz w:val="24"/>
          <w:szCs w:val="24"/>
          <w:highlight w:val="none"/>
        </w:rPr>
        <w:t>（15）《城市道路照明设计标准》（CJJ45-2015）；</w:t>
      </w:r>
      <w:bookmarkEnd w:id="192"/>
      <w:bookmarkEnd w:id="193"/>
    </w:p>
    <w:p w14:paraId="35B71F3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31812"/>
      <w:bookmarkStart w:id="195" w:name="_Toc9161"/>
      <w:r>
        <w:rPr>
          <w:rFonts w:hint="eastAsia" w:ascii="宋体" w:hAnsi="宋体" w:eastAsia="宋体" w:cs="宋体"/>
          <w:color w:val="auto"/>
          <w:spacing w:val="0"/>
          <w:sz w:val="24"/>
          <w:szCs w:val="24"/>
          <w:highlight w:val="none"/>
        </w:rPr>
        <w:t>（16）《低压配电设计规范》（GB50054-2011）；</w:t>
      </w:r>
      <w:bookmarkEnd w:id="194"/>
      <w:bookmarkEnd w:id="195"/>
    </w:p>
    <w:p w14:paraId="6E393E7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6405"/>
      <w:bookmarkStart w:id="197" w:name="_Toc18255"/>
      <w:r>
        <w:rPr>
          <w:rFonts w:hint="eastAsia" w:ascii="宋体" w:hAnsi="宋体" w:eastAsia="宋体" w:cs="宋体"/>
          <w:color w:val="auto"/>
          <w:spacing w:val="0"/>
          <w:sz w:val="24"/>
          <w:szCs w:val="24"/>
          <w:highlight w:val="none"/>
        </w:rPr>
        <w:t>（17）《城市道路照明工程施工及验收规程》（CJJ89-2012）；</w:t>
      </w:r>
      <w:bookmarkEnd w:id="196"/>
      <w:bookmarkEnd w:id="197"/>
    </w:p>
    <w:p w14:paraId="274C675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123F693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429D479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404BFE10">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3D072C0">
      <w:pPr>
        <w:pStyle w:val="8"/>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D026D9D">
      <w:pPr>
        <w:pStyle w:val="8"/>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0D07F4F1">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198" w:name="_Toc9200"/>
      <w:bookmarkStart w:id="199" w:name="_Toc14904"/>
      <w:r>
        <w:rPr>
          <w:rFonts w:hint="eastAsia" w:ascii="宋体" w:hAnsi="宋体" w:eastAsia="宋体" w:cs="宋体"/>
          <w:b/>
          <w:bCs/>
          <w:color w:val="auto"/>
          <w:spacing w:val="0"/>
          <w:sz w:val="24"/>
          <w:szCs w:val="24"/>
          <w:highlight w:val="none"/>
        </w:rPr>
        <w:t>3 ．备查要求</w:t>
      </w:r>
      <w:bookmarkEnd w:id="198"/>
      <w:bookmarkEnd w:id="199"/>
    </w:p>
    <w:p w14:paraId="0A659DD4">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70A319DE">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0" w:name="bookmark146"/>
      <w:bookmarkEnd w:id="200"/>
      <w:bookmarkStart w:id="201" w:name="bookmark100"/>
      <w:bookmarkEnd w:id="201"/>
      <w:bookmarkStart w:id="202" w:name="_Toc946"/>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2"/>
    </w:p>
    <w:p w14:paraId="6AC473F9">
      <w:pPr>
        <w:pStyle w:val="8"/>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5D6D037F">
      <w:pPr>
        <w:pStyle w:val="8"/>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0445B31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06973F82">
      <w:pPr>
        <w:pStyle w:val="8"/>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48CAC688">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3" w:name="_Toc24446"/>
      <w:bookmarkStart w:id="204" w:name="_Toc24415"/>
      <w:r>
        <w:rPr>
          <w:rFonts w:hint="eastAsia" w:ascii="宋体" w:hAnsi="宋体" w:eastAsia="宋体" w:cs="宋体"/>
          <w:b/>
          <w:bCs/>
          <w:color w:val="auto"/>
          <w:spacing w:val="0"/>
          <w:sz w:val="24"/>
          <w:szCs w:val="24"/>
          <w:highlight w:val="none"/>
        </w:rPr>
        <w:t>1 ．图纸</w:t>
      </w:r>
      <w:bookmarkEnd w:id="203"/>
      <w:bookmarkEnd w:id="204"/>
    </w:p>
    <w:p w14:paraId="3CE037BD">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15A44684">
      <w:pPr>
        <w:pStyle w:val="8"/>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58FD0004">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5" w:name="_Toc9064"/>
      <w:bookmarkStart w:id="206" w:name="_Toc1081"/>
      <w:r>
        <w:rPr>
          <w:rFonts w:hint="eastAsia" w:ascii="宋体" w:hAnsi="宋体" w:eastAsia="宋体" w:cs="宋体"/>
          <w:b/>
          <w:bCs/>
          <w:color w:val="auto"/>
          <w:spacing w:val="0"/>
          <w:sz w:val="24"/>
          <w:szCs w:val="24"/>
          <w:highlight w:val="none"/>
        </w:rPr>
        <w:t>2 ．招标工程量清单</w:t>
      </w:r>
      <w:bookmarkEnd w:id="205"/>
      <w:bookmarkEnd w:id="206"/>
    </w:p>
    <w:p w14:paraId="65F4E70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7" w:name="OLE_LINK33"/>
      <w:r>
        <w:rPr>
          <w:rFonts w:hint="eastAsia" w:ascii="宋体" w:hAnsi="宋体" w:eastAsia="宋体" w:cs="宋体"/>
          <w:color w:val="auto"/>
          <w:spacing w:val="0"/>
          <w:sz w:val="24"/>
          <w:szCs w:val="24"/>
          <w:highlight w:val="none"/>
          <w:u w:val="single"/>
        </w:rPr>
        <w:t>招标工程量清单  EXCEL 版</w:t>
      </w:r>
      <w:bookmarkEnd w:id="207"/>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33AD0AD8">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08" w:name="bookmark147"/>
      <w:bookmarkEnd w:id="208"/>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4ADE5BD6">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1C4EC1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96435DC">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7E3C2A06">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4F500B5">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0D23E0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D30AFB">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1BB0CBB1">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410E1A2">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D4C5EAD">
      <w:pPr>
        <w:pStyle w:val="27"/>
        <w:rPr>
          <w:rFonts w:hint="eastAsia"/>
          <w:highlight w:val="none"/>
        </w:rPr>
      </w:pPr>
    </w:p>
    <w:p w14:paraId="4AC2D2DC">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DDC0F87">
      <w:pPr>
        <w:pStyle w:val="8"/>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53A71D7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09" w:name="_Toc3447"/>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09"/>
    </w:p>
    <w:p w14:paraId="2EC1601C">
      <w:pPr>
        <w:pStyle w:val="8"/>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35317F27">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0" w:name="_Toc27656"/>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0"/>
    </w:p>
    <w:p w14:paraId="22939F0A">
      <w:pPr>
        <w:pStyle w:val="8"/>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66915BCF">
      <w:pPr>
        <w:pStyle w:val="8"/>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6B9238C0">
      <w:pPr>
        <w:pStyle w:val="8"/>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1AEF4BE">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72F4C1FC">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90D7A8C">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0A7482">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60F29">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58D73">
      <w:pPr>
        <w:pStyle w:val="8"/>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7A72E1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18D44A5D">
      <w:pPr>
        <w:pStyle w:val="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A01F55B">
      <w:pPr>
        <w:pStyle w:val="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60F88F6F">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1" w:name="bookmark105"/>
      <w:bookmarkEnd w:id="211"/>
      <w:r>
        <w:rPr>
          <w:rFonts w:hint="eastAsia" w:ascii="宋体" w:hAnsi="宋体" w:eastAsia="宋体" w:cs="宋体"/>
          <w:b/>
          <w:bCs/>
          <w:color w:val="auto"/>
          <w:spacing w:val="0"/>
          <w:sz w:val="47"/>
          <w:szCs w:val="47"/>
          <w:highlight w:val="none"/>
        </w:rPr>
        <w:t>（商务标书／经济标书／施工组织设计）</w:t>
      </w:r>
    </w:p>
    <w:p w14:paraId="1827A625">
      <w:pPr>
        <w:keepNext w:val="0"/>
        <w:keepLines w:val="0"/>
        <w:pageBreakBefore w:val="0"/>
        <w:wordWrap w:val="0"/>
        <w:overflowPunct/>
        <w:topLinePunct w:val="0"/>
        <w:bidi w:val="0"/>
        <w:rPr>
          <w:rFonts w:hint="eastAsia"/>
          <w:color w:val="auto"/>
          <w:spacing w:val="0"/>
          <w:highlight w:val="none"/>
        </w:rPr>
      </w:pPr>
    </w:p>
    <w:p w14:paraId="67DBC774">
      <w:pPr>
        <w:keepNext w:val="0"/>
        <w:keepLines w:val="0"/>
        <w:pageBreakBefore w:val="0"/>
        <w:wordWrap w:val="0"/>
        <w:overflowPunct/>
        <w:topLinePunct w:val="0"/>
        <w:bidi w:val="0"/>
        <w:rPr>
          <w:rFonts w:hint="eastAsia"/>
          <w:color w:val="auto"/>
          <w:spacing w:val="0"/>
          <w:highlight w:val="none"/>
        </w:rPr>
      </w:pPr>
    </w:p>
    <w:p w14:paraId="7A75E59A">
      <w:pPr>
        <w:keepNext w:val="0"/>
        <w:keepLines w:val="0"/>
        <w:pageBreakBefore w:val="0"/>
        <w:wordWrap w:val="0"/>
        <w:overflowPunct/>
        <w:topLinePunct w:val="0"/>
        <w:bidi w:val="0"/>
        <w:rPr>
          <w:rFonts w:hint="eastAsia"/>
          <w:color w:val="auto"/>
          <w:spacing w:val="0"/>
          <w:highlight w:val="none"/>
        </w:rPr>
      </w:pPr>
    </w:p>
    <w:p w14:paraId="15752D3C">
      <w:pPr>
        <w:keepNext w:val="0"/>
        <w:keepLines w:val="0"/>
        <w:pageBreakBefore w:val="0"/>
        <w:wordWrap w:val="0"/>
        <w:overflowPunct/>
        <w:topLinePunct w:val="0"/>
        <w:bidi w:val="0"/>
        <w:rPr>
          <w:rFonts w:hint="eastAsia"/>
          <w:color w:val="auto"/>
          <w:spacing w:val="0"/>
          <w:highlight w:val="none"/>
        </w:rPr>
      </w:pPr>
    </w:p>
    <w:p w14:paraId="5692DC52">
      <w:pPr>
        <w:keepNext w:val="0"/>
        <w:keepLines w:val="0"/>
        <w:pageBreakBefore w:val="0"/>
        <w:wordWrap w:val="0"/>
        <w:overflowPunct/>
        <w:topLinePunct w:val="0"/>
        <w:bidi w:val="0"/>
        <w:rPr>
          <w:rFonts w:hint="eastAsia"/>
          <w:color w:val="auto"/>
          <w:spacing w:val="0"/>
          <w:highlight w:val="none"/>
        </w:rPr>
      </w:pPr>
    </w:p>
    <w:p w14:paraId="16E4878E">
      <w:pPr>
        <w:keepNext w:val="0"/>
        <w:keepLines w:val="0"/>
        <w:pageBreakBefore w:val="0"/>
        <w:wordWrap w:val="0"/>
        <w:overflowPunct/>
        <w:topLinePunct w:val="0"/>
        <w:bidi w:val="0"/>
        <w:rPr>
          <w:rFonts w:hint="eastAsia"/>
          <w:color w:val="auto"/>
          <w:spacing w:val="0"/>
          <w:highlight w:val="none"/>
        </w:rPr>
      </w:pPr>
    </w:p>
    <w:p w14:paraId="02A3E851">
      <w:pPr>
        <w:keepNext w:val="0"/>
        <w:keepLines w:val="0"/>
        <w:pageBreakBefore w:val="0"/>
        <w:wordWrap w:val="0"/>
        <w:overflowPunct/>
        <w:topLinePunct w:val="0"/>
        <w:bidi w:val="0"/>
        <w:rPr>
          <w:rFonts w:hint="eastAsia"/>
          <w:color w:val="auto"/>
          <w:spacing w:val="0"/>
          <w:highlight w:val="none"/>
        </w:rPr>
      </w:pPr>
    </w:p>
    <w:p w14:paraId="239B10F6">
      <w:pPr>
        <w:keepNext w:val="0"/>
        <w:keepLines w:val="0"/>
        <w:pageBreakBefore w:val="0"/>
        <w:wordWrap w:val="0"/>
        <w:overflowPunct/>
        <w:topLinePunct w:val="0"/>
        <w:bidi w:val="0"/>
        <w:rPr>
          <w:rFonts w:hint="eastAsia"/>
          <w:color w:val="auto"/>
          <w:spacing w:val="0"/>
          <w:highlight w:val="none"/>
        </w:rPr>
      </w:pPr>
    </w:p>
    <w:p w14:paraId="7DEE428F">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1F2990EF">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92542ED">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E8E05FF">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A7DCB04">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78077D8">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0B9F06FE">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093C1E3">
      <w:pPr>
        <w:keepNext w:val="0"/>
        <w:keepLines w:val="0"/>
        <w:pageBreakBefore w:val="0"/>
        <w:wordWrap w:val="0"/>
        <w:overflowPunct/>
        <w:topLinePunct w:val="0"/>
        <w:bidi w:val="0"/>
        <w:rPr>
          <w:rFonts w:hint="eastAsia"/>
          <w:color w:val="auto"/>
          <w:spacing w:val="0"/>
          <w:highlight w:val="none"/>
        </w:rPr>
      </w:pPr>
    </w:p>
    <w:p w14:paraId="16E40CD3">
      <w:pPr>
        <w:keepNext w:val="0"/>
        <w:keepLines w:val="0"/>
        <w:pageBreakBefore w:val="0"/>
        <w:wordWrap w:val="0"/>
        <w:overflowPunct/>
        <w:topLinePunct w:val="0"/>
        <w:bidi w:val="0"/>
        <w:outlineLvl w:val="9"/>
        <w:rPr>
          <w:rFonts w:hint="eastAsia"/>
          <w:color w:val="auto"/>
          <w:spacing w:val="0"/>
          <w:highlight w:val="none"/>
        </w:rPr>
      </w:pPr>
    </w:p>
    <w:p w14:paraId="50644371">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00667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2" w:name="_Toc31847"/>
      <w:r>
        <w:rPr>
          <w:rFonts w:hint="eastAsia" w:ascii="宋体" w:hAnsi="宋体" w:eastAsia="宋体" w:cs="宋体"/>
          <w:b/>
          <w:bCs/>
          <w:color w:val="auto"/>
          <w:spacing w:val="0"/>
          <w:sz w:val="24"/>
          <w:szCs w:val="24"/>
          <w:highlight w:val="none"/>
        </w:rPr>
        <w:t>格式二 投标函</w:t>
      </w:r>
      <w:bookmarkEnd w:id="212"/>
    </w:p>
    <w:p w14:paraId="1D98FD50">
      <w:pPr>
        <w:pStyle w:val="8"/>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4CF4C0CD">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3" w:name="bookmark148"/>
      <w:bookmarkEnd w:id="213"/>
      <w:bookmarkStart w:id="214" w:name="_Toc27397"/>
      <w:bookmarkStart w:id="215" w:name="_Toc297"/>
      <w:bookmarkStart w:id="216" w:name="_Toc31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4"/>
      <w:bookmarkEnd w:id="215"/>
      <w:bookmarkEnd w:id="216"/>
    </w:p>
    <w:p w14:paraId="0BECEE49">
      <w:pPr>
        <w:pStyle w:val="8"/>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6DB72834">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B496E9A">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2B4753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424F50E0">
      <w:pPr>
        <w:pStyle w:val="8"/>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65404536">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05DB8658">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7" w:name="OLE_LINK34"/>
      <w:r>
        <w:rPr>
          <w:rFonts w:hint="eastAsia" w:ascii="宋体" w:hAnsi="宋体" w:eastAsia="宋体" w:cs="宋体"/>
          <w:color w:val="auto"/>
          <w:spacing w:val="0"/>
          <w:sz w:val="24"/>
          <w:szCs w:val="24"/>
          <w:highlight w:val="none"/>
          <w:u w:val="single"/>
          <w:lang w:val="en-US" w:eastAsia="zh-CN"/>
        </w:rPr>
        <w:t xml:space="preserve">     </w:t>
      </w:r>
      <w:bookmarkEnd w:id="217"/>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7F9AEF98">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27C14D7C">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6BB8F2B3">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1174E6A2">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58BE135B">
      <w:pPr>
        <w:pStyle w:val="8"/>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982C2D6">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6BBA89B">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FA3A66F">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7244B7E4">
      <w:pPr>
        <w:pStyle w:val="8"/>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57CD189E">
      <w:pPr>
        <w:pStyle w:val="8"/>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8EF47E5">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6678323">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CB18776">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D8CFA6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620D98C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678C58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8" w:name="_Toc13891"/>
      <w:r>
        <w:rPr>
          <w:rFonts w:hint="eastAsia" w:ascii="宋体" w:hAnsi="宋体" w:eastAsia="宋体" w:cs="宋体"/>
          <w:b/>
          <w:bCs/>
          <w:color w:val="auto"/>
          <w:spacing w:val="0"/>
          <w:sz w:val="24"/>
          <w:szCs w:val="24"/>
          <w:highlight w:val="none"/>
        </w:rPr>
        <w:t>格式三 各项承诺一览表</w:t>
      </w:r>
      <w:bookmarkEnd w:id="218"/>
    </w:p>
    <w:p w14:paraId="41734E79">
      <w:pPr>
        <w:pStyle w:val="8"/>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D24808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19" w:name="bookmark149"/>
      <w:bookmarkEnd w:id="219"/>
      <w:bookmarkStart w:id="220" w:name="_Toc2936"/>
      <w:bookmarkStart w:id="221" w:name="_Toc4767"/>
      <w:bookmarkStart w:id="222" w:name="_Toc10326"/>
      <w:r>
        <w:rPr>
          <w:rFonts w:hint="eastAsia" w:ascii="宋体" w:hAnsi="宋体" w:eastAsia="宋体" w:cs="宋体"/>
          <w:b/>
          <w:bCs/>
          <w:color w:val="auto"/>
          <w:spacing w:val="0"/>
          <w:sz w:val="30"/>
          <w:szCs w:val="30"/>
          <w:highlight w:val="none"/>
        </w:rPr>
        <w:t>各项承诺一览表</w:t>
      </w:r>
      <w:bookmarkEnd w:id="220"/>
      <w:bookmarkEnd w:id="221"/>
      <w:bookmarkEnd w:id="222"/>
    </w:p>
    <w:p w14:paraId="74FA8C54">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7"/>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65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55744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0CBAE793">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2F967406">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0AE4BD22">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8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2014C6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789F55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72C35A06">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E3269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AA62306">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130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724BEB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1C692C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43462223">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AB15359">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725913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61908D31">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2C9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49F024F">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6D0B4C4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1A91D299">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33205045">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467CF56B">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9BB889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6572BB1">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14E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86B151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722BA64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7085E917">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5699295">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66ABAC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898A32C">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D3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2548129">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290DF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115877C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43727651">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81401A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87ED321">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5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456DD1F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C7AE5D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2C400923">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58C341DF">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211429B8">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E9C96B">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1A7F7EF">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EC6B0A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1347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9242B05">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298459F">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5F3D606E">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D1DE373">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0888FEE">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7E9644">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A1199D4">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4C143886">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1130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ECA14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044B44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0356E9C6">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9220B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061ED1BE">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385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97E002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272686C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D0C1B16">
            <w:pPr>
              <w:pStyle w:val="31"/>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58C7C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515E9F6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49FC2A1">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420D5EA7">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A7B0690">
      <w:pPr>
        <w:pStyle w:val="8"/>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693BC169">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BA52AD8">
      <w:pPr>
        <w:keepNext w:val="0"/>
        <w:keepLines w:val="0"/>
        <w:pageBreakBefore w:val="0"/>
        <w:wordWrap w:val="0"/>
        <w:overflowPunct/>
        <w:topLinePunct w:val="0"/>
        <w:bidi w:val="0"/>
        <w:outlineLvl w:val="9"/>
        <w:rPr>
          <w:rFonts w:hint="eastAsia"/>
          <w:color w:val="auto"/>
          <w:spacing w:val="0"/>
          <w:highlight w:val="none"/>
        </w:rPr>
      </w:pPr>
    </w:p>
    <w:p w14:paraId="4983A772">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CC4144A">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79D95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3" w:name="_Toc14898"/>
      <w:r>
        <w:rPr>
          <w:rFonts w:hint="eastAsia" w:ascii="宋体" w:hAnsi="宋体" w:eastAsia="宋体" w:cs="宋体"/>
          <w:b/>
          <w:bCs/>
          <w:color w:val="auto"/>
          <w:spacing w:val="0"/>
          <w:sz w:val="24"/>
          <w:szCs w:val="24"/>
          <w:highlight w:val="none"/>
        </w:rPr>
        <w:t>格式四 授权委托书</w:t>
      </w:r>
      <w:bookmarkEnd w:id="223"/>
    </w:p>
    <w:p w14:paraId="033A3703">
      <w:pPr>
        <w:pStyle w:val="8"/>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3EBC733">
      <w:pPr>
        <w:pStyle w:val="8"/>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E35585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4" w:name="bookmark151"/>
      <w:bookmarkEnd w:id="224"/>
      <w:r>
        <w:rPr>
          <w:rFonts w:hint="eastAsia" w:ascii="宋体" w:hAnsi="宋体" w:eastAsia="宋体" w:cs="宋体"/>
          <w:b/>
          <w:bCs/>
          <w:color w:val="auto"/>
          <w:spacing w:val="0"/>
          <w:sz w:val="30"/>
          <w:szCs w:val="30"/>
          <w:highlight w:val="none"/>
        </w:rPr>
        <w:t>授权委托书</w:t>
      </w:r>
    </w:p>
    <w:p w14:paraId="5CCB07D4">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CCFB3A6">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A0E7DA8">
      <w:pPr>
        <w:pStyle w:val="8"/>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3E9F9F19">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16D778F7">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3236344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195F0838">
      <w:pPr>
        <w:pStyle w:val="8"/>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29886232">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2AC1726">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1613945">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F3FE37C">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0417B9">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3FE38F9">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3C0E146">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619A633">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3DBDE2">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62989C9">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04CF09">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9D735DA">
      <w:pPr>
        <w:pStyle w:val="8"/>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7D3A11A">
      <w:pPr>
        <w:pStyle w:val="8"/>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239E053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64FF01">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09D41A9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39F1D63">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7"/>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1F820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BD92DDA">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1D12E42D">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5523525">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95DF5D">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B3005C8">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BC556D9">
            <w:pPr>
              <w:pStyle w:val="31"/>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F0D06AC">
            <w:pPr>
              <w:pStyle w:val="31"/>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6F8182F0">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455830FB">
      <w:pPr>
        <w:pStyle w:val="8"/>
        <w:keepNext w:val="0"/>
        <w:keepLines w:val="0"/>
        <w:pageBreakBefore w:val="0"/>
        <w:wordWrap w:val="0"/>
        <w:overflowPunct/>
        <w:topLinePunct w:val="0"/>
        <w:bidi w:val="0"/>
        <w:rPr>
          <w:rFonts w:hint="eastAsia" w:ascii="宋体" w:hAnsi="宋体" w:eastAsia="宋体" w:cs="宋体"/>
          <w:color w:val="auto"/>
          <w:spacing w:val="0"/>
          <w:highlight w:val="none"/>
        </w:rPr>
      </w:pPr>
    </w:p>
    <w:p w14:paraId="4FDF7422">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550756">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654"/>
      <w:r>
        <w:rPr>
          <w:rFonts w:hint="eastAsia" w:ascii="宋体" w:hAnsi="宋体" w:eastAsia="宋体" w:cs="宋体"/>
          <w:b/>
          <w:bCs/>
          <w:color w:val="auto"/>
          <w:spacing w:val="0"/>
          <w:sz w:val="24"/>
          <w:szCs w:val="24"/>
          <w:highlight w:val="none"/>
        </w:rPr>
        <w:t>格式五 法定代表人身份证明</w:t>
      </w:r>
      <w:bookmarkEnd w:id="225"/>
    </w:p>
    <w:p w14:paraId="0726C661">
      <w:pPr>
        <w:pStyle w:val="8"/>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C8BDF93">
      <w:pPr>
        <w:pStyle w:val="8"/>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216759B">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6" w:name="bookmark152"/>
      <w:bookmarkEnd w:id="226"/>
      <w:r>
        <w:rPr>
          <w:rFonts w:hint="eastAsia" w:ascii="宋体" w:hAnsi="宋体" w:eastAsia="宋体" w:cs="宋体"/>
          <w:b/>
          <w:bCs/>
          <w:color w:val="auto"/>
          <w:spacing w:val="0"/>
          <w:sz w:val="30"/>
          <w:szCs w:val="30"/>
          <w:highlight w:val="none"/>
        </w:rPr>
        <w:t>法定代表人身份证明</w:t>
      </w:r>
    </w:p>
    <w:p w14:paraId="511D2E66">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4202308">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A866794">
      <w:pPr>
        <w:pStyle w:val="8"/>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1223B37A">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2642C3CF">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37E18900">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54F5A894">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7340CB95">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F1A437">
      <w:pPr>
        <w:pStyle w:val="8"/>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5EA2960E">
      <w:pPr>
        <w:pStyle w:val="8"/>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190A647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43031FCF">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558F6A5C">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C4D91F0">
      <w:pPr>
        <w:pStyle w:val="8"/>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B0A984A">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3F2B97F">
      <w:pPr>
        <w:pStyle w:val="8"/>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DA6F96F">
      <w:pPr>
        <w:pStyle w:val="8"/>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3FF8FE06">
      <w:pPr>
        <w:pStyle w:val="8"/>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ABDD826">
      <w:pPr>
        <w:pStyle w:val="8"/>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C7AC6FE">
      <w:pPr>
        <w:pStyle w:val="8"/>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B24ACA4">
      <w:pPr>
        <w:pStyle w:val="8"/>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F076A86">
      <w:pPr>
        <w:pStyle w:val="8"/>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15D821F">
      <w:pPr>
        <w:pStyle w:val="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6216C9D">
      <w:pPr>
        <w:pStyle w:val="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53BBDA0">
      <w:pPr>
        <w:pStyle w:val="8"/>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1C0DCE14">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368B66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7" w:name="_Toc13041"/>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7"/>
    </w:p>
    <w:p w14:paraId="5C270AAB">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28" w:name="bookmark153"/>
      <w:bookmarkEnd w:id="228"/>
      <w:r>
        <w:rPr>
          <w:rFonts w:hint="eastAsia" w:ascii="宋体" w:hAnsi="宋体" w:eastAsia="宋体" w:cs="宋体"/>
          <w:b/>
          <w:bCs/>
          <w:color w:val="auto"/>
          <w:spacing w:val="0"/>
          <w:sz w:val="30"/>
          <w:szCs w:val="30"/>
          <w:highlight w:val="none"/>
        </w:rPr>
        <w:t>联合体协议书</w:t>
      </w:r>
    </w:p>
    <w:p w14:paraId="32DDB961">
      <w:pPr>
        <w:pStyle w:val="8"/>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74534C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7F9BED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8F90D5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75F2522">
      <w:pPr>
        <w:keepNext w:val="0"/>
        <w:keepLines w:val="0"/>
        <w:pageBreakBefore w:val="0"/>
        <w:wordWrap w:val="0"/>
        <w:overflowPunct/>
        <w:topLinePunct w:val="0"/>
        <w:bidi w:val="0"/>
        <w:outlineLvl w:val="9"/>
        <w:rPr>
          <w:rFonts w:hint="eastAsia"/>
          <w:color w:val="auto"/>
          <w:spacing w:val="0"/>
          <w:highlight w:val="none"/>
        </w:rPr>
      </w:pPr>
    </w:p>
    <w:p w14:paraId="43511A5D">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CC84D9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19802A1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179BE61">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1B637D7B">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5A82E4DB">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B81E28F">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25ABFF2">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B6441EC">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29" w:name="_Toc5365"/>
      <w:bookmarkStart w:id="230" w:name="_Toc32149"/>
      <w:r>
        <w:rPr>
          <w:rFonts w:hint="eastAsia" w:ascii="宋体" w:hAnsi="宋体" w:eastAsia="宋体" w:cs="宋体"/>
          <w:color w:val="auto"/>
          <w:spacing w:val="0"/>
          <w:sz w:val="24"/>
          <w:szCs w:val="24"/>
          <w:highlight w:val="none"/>
        </w:rPr>
        <w:t>4 ．联合体各成员单位内部的职责分工如下：。</w:t>
      </w:r>
      <w:bookmarkEnd w:id="229"/>
      <w:bookmarkEnd w:id="230"/>
    </w:p>
    <w:p w14:paraId="35BB1AFF">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4E1EA6B">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788C7A5">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28D66F4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1" w:name="_Toc22612"/>
      <w:bookmarkStart w:id="232" w:name="_Toc26708"/>
      <w:r>
        <w:rPr>
          <w:rFonts w:hint="eastAsia" w:ascii="宋体" w:hAnsi="宋体" w:eastAsia="宋体" w:cs="宋体"/>
          <w:color w:val="auto"/>
          <w:spacing w:val="0"/>
          <w:sz w:val="24"/>
          <w:szCs w:val="24"/>
          <w:highlight w:val="none"/>
        </w:rPr>
        <w:t>8 ．本协议书一式份，联合体成员和招标人各执一份。</w:t>
      </w:r>
      <w:bookmarkEnd w:id="231"/>
      <w:bookmarkEnd w:id="232"/>
    </w:p>
    <w:p w14:paraId="0967CE09">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3" w:name="bookmark154"/>
      <w:bookmarkEnd w:id="233"/>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09CDB0A3">
      <w:pPr>
        <w:pStyle w:val="8"/>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8135828">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3337338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373116C5">
      <w:pPr>
        <w:pStyle w:val="8"/>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3ED84B4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594AAF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57A8718">
      <w:pPr>
        <w:pStyle w:val="8"/>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F7440A2">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6B8B4908">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7F3C65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4" w:name="_Toc13205"/>
      <w:r>
        <w:rPr>
          <w:rFonts w:hint="eastAsia" w:ascii="宋体" w:hAnsi="宋体" w:eastAsia="宋体" w:cs="宋体"/>
          <w:b/>
          <w:bCs/>
          <w:color w:val="auto"/>
          <w:spacing w:val="0"/>
          <w:sz w:val="24"/>
          <w:szCs w:val="24"/>
          <w:highlight w:val="none"/>
        </w:rPr>
        <w:t>格式七 投标人基本情况表</w:t>
      </w:r>
      <w:bookmarkEnd w:id="234"/>
    </w:p>
    <w:p w14:paraId="3883713D">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76BA02F4">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7"/>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1607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F8B15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4589BCD">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D44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4D7EDE">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0030132C">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43D1C4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F970975">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217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3CEF8468">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5D57149C">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CC0665A">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D215618">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29B76228">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09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026B78F0">
            <w:pPr>
              <w:pStyle w:val="31"/>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1580F4F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BEEA8B8">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4B24F33">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A57856E">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6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3AC78A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29EB3DEE">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7D3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1495F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53555EEA">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18E72021">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09550DD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0A1D7073">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40E8BE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681BBCDB">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5C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385668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5A38A702">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6C99262E">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4B1B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BB33139">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3928B24B">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467DA98E">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30DF667">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1767D4FB">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78172C73">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4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8541C3">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1BE594FE">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5BD5062">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F49559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6333D9F5">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3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1209485">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95E3673">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7CA7C7D">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36FCE8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510FE84F">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B18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0DE22A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EB2532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2C062370">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4CD1B56B">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B4DB46">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7CDA78E5">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B8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CA499D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9CFAC8B">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331AE37A">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E04A7E8">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CA13977">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0E115D31">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F53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CFDBBB">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19D6286B">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06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A7914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2B67045A">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65D884E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36492BCE">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0EBD7174">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167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EACEE75">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11B57E4">
            <w:pPr>
              <w:pStyle w:val="31"/>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749E9D6E">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7194EFC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2AFD925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5" w:name="_Toc5131"/>
      <w:bookmarkStart w:id="236" w:name="_Toc14048"/>
      <w:r>
        <w:rPr>
          <w:rFonts w:hint="eastAsia" w:ascii="宋体" w:hAnsi="宋体" w:eastAsia="宋体" w:cs="宋体"/>
          <w:color w:val="auto"/>
          <w:spacing w:val="0"/>
          <w:sz w:val="21"/>
          <w:szCs w:val="21"/>
          <w:highlight w:val="none"/>
        </w:rPr>
        <w:t>1 ．《投标人基本情况表》后应附以下资料：</w:t>
      </w:r>
      <w:bookmarkEnd w:id="235"/>
      <w:bookmarkEnd w:id="236"/>
    </w:p>
    <w:p w14:paraId="300861A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36736E5C">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7694C513">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4E5FBA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FEFF3B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2A4B1E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7" w:name="_Toc12717"/>
      <w:r>
        <w:rPr>
          <w:rFonts w:hint="eastAsia" w:ascii="宋体" w:hAnsi="宋体" w:eastAsia="宋体" w:cs="宋体"/>
          <w:b/>
          <w:bCs/>
          <w:color w:val="auto"/>
          <w:spacing w:val="0"/>
          <w:sz w:val="24"/>
          <w:szCs w:val="24"/>
          <w:highlight w:val="none"/>
        </w:rPr>
        <w:t>格式八 项目经理简历表</w:t>
      </w:r>
      <w:bookmarkEnd w:id="237"/>
    </w:p>
    <w:p w14:paraId="30EE3FD0">
      <w:pPr>
        <w:pStyle w:val="8"/>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51274DA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38" w:name="bookmark89"/>
      <w:bookmarkEnd w:id="238"/>
      <w:bookmarkStart w:id="239" w:name="bookmark156"/>
      <w:bookmarkEnd w:id="239"/>
      <w:bookmarkStart w:id="240" w:name="_Toc31533"/>
      <w:bookmarkStart w:id="241" w:name="_Toc24489"/>
      <w:r>
        <w:rPr>
          <w:rFonts w:hint="eastAsia" w:ascii="宋体" w:hAnsi="宋体" w:eastAsia="宋体" w:cs="宋体"/>
          <w:b/>
          <w:bCs/>
          <w:color w:val="auto"/>
          <w:spacing w:val="0"/>
          <w:sz w:val="30"/>
          <w:szCs w:val="30"/>
          <w:highlight w:val="none"/>
        </w:rPr>
        <w:t>项目经理简历表</w:t>
      </w:r>
      <w:bookmarkEnd w:id="240"/>
      <w:bookmarkEnd w:id="241"/>
    </w:p>
    <w:p w14:paraId="2FEBF5B0">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7"/>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918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3C11A92F">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291CA6E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73335C6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9D7999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068853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53181EAE">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B3D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9F4432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5565BEC5">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066DAC6E">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43EC3BE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ACB9B3">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612498D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3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229D3FBF">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90DBE3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6B44BC3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6D944B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D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0DFDEE6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5121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62F64945">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4E2F72F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5158C01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74B27B9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541D63F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5A74069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5ED4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58DB87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059B874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AB992A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4B05DF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F13CB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7A5EC9D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05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0E7B1B1A">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72860AF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3CD2FF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56D9364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BD3F66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61A20E1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EF6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97FA15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110D2A5E">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6A6A82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B6C0ED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AD92C82">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DEDAFD9">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DA1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2883E405">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29EB5325">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E54CFC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213AD62">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353FD5">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4583785E">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EDEF6B3">
      <w:pPr>
        <w:pStyle w:val="8"/>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7C679F64">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5B1B7AF1">
      <w:pPr>
        <w:pStyle w:val="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26CD926">
      <w:pPr>
        <w:pStyle w:val="8"/>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6F2C445">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23FA56AC">
      <w:pPr>
        <w:pStyle w:val="8"/>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CED7E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091A5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2" w:name="_Toc25271"/>
      <w:bookmarkStart w:id="243" w:name="_Toc1942"/>
      <w:r>
        <w:rPr>
          <w:rFonts w:hint="eastAsia" w:ascii="宋体" w:hAnsi="宋体" w:eastAsia="宋体" w:cs="宋体"/>
          <w:color w:val="auto"/>
          <w:spacing w:val="0"/>
          <w:sz w:val="24"/>
          <w:szCs w:val="24"/>
          <w:highlight w:val="none"/>
        </w:rPr>
        <w:t>1 ．身份证彩色扫描件；</w:t>
      </w:r>
      <w:bookmarkEnd w:id="242"/>
      <w:bookmarkEnd w:id="243"/>
    </w:p>
    <w:p w14:paraId="58312C1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E1DD00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0F4F4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个月，其中必须有2026年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6F11A9D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56AC7BF">
      <w:pPr>
        <w:pStyle w:val="27"/>
        <w:rPr>
          <w:rFonts w:hint="eastAsia"/>
          <w:highlight w:val="none"/>
        </w:rPr>
      </w:pPr>
    </w:p>
    <w:p w14:paraId="61CE6093">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536DB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4" w:name="_Toc22280"/>
      <w:r>
        <w:rPr>
          <w:rFonts w:hint="eastAsia" w:ascii="宋体" w:hAnsi="宋体" w:eastAsia="宋体" w:cs="宋体"/>
          <w:b/>
          <w:bCs/>
          <w:color w:val="auto"/>
          <w:spacing w:val="0"/>
          <w:sz w:val="24"/>
          <w:szCs w:val="24"/>
          <w:highlight w:val="none"/>
        </w:rPr>
        <w:t>格式九 项目经理任职声明</w:t>
      </w:r>
      <w:bookmarkEnd w:id="244"/>
    </w:p>
    <w:p w14:paraId="25F8E3D4">
      <w:pPr>
        <w:pStyle w:val="8"/>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653618C2">
      <w:pPr>
        <w:pStyle w:val="8"/>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7584027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5" w:name="bookmark157"/>
      <w:bookmarkEnd w:id="245"/>
      <w:r>
        <w:rPr>
          <w:rFonts w:hint="eastAsia" w:ascii="宋体" w:hAnsi="宋体" w:eastAsia="宋体" w:cs="宋体"/>
          <w:b/>
          <w:bCs/>
          <w:color w:val="auto"/>
          <w:spacing w:val="0"/>
          <w:sz w:val="30"/>
          <w:szCs w:val="30"/>
          <w:highlight w:val="none"/>
        </w:rPr>
        <w:t>项目经理任职声明</w:t>
      </w:r>
    </w:p>
    <w:p w14:paraId="3C336944">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E83797">
      <w:pPr>
        <w:pStyle w:val="8"/>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86CE705">
      <w:pPr>
        <w:pStyle w:val="8"/>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CC76F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18022089">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10D30513">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1B3CE7D">
      <w:pPr>
        <w:pStyle w:val="8"/>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E70BD98">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3650AFF0">
      <w:pPr>
        <w:pStyle w:val="8"/>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B7E6BA2">
      <w:pPr>
        <w:pStyle w:val="8"/>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D8C5912">
      <w:pPr>
        <w:pStyle w:val="8"/>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64EA50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00AC28CB">
      <w:pPr>
        <w:pStyle w:val="8"/>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54364E0">
      <w:pPr>
        <w:pStyle w:val="8"/>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9138AF7">
      <w:pPr>
        <w:pStyle w:val="8"/>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C510588">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2A0E9929">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9807EB0">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247707E">
      <w:pPr>
        <w:pStyle w:val="8"/>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59308E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42E22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26877"/>
      <w:r>
        <w:rPr>
          <w:rFonts w:hint="eastAsia" w:ascii="宋体" w:hAnsi="宋体" w:eastAsia="宋体" w:cs="宋体"/>
          <w:b/>
          <w:bCs/>
          <w:color w:val="auto"/>
          <w:spacing w:val="0"/>
          <w:sz w:val="24"/>
          <w:szCs w:val="24"/>
          <w:highlight w:val="none"/>
        </w:rPr>
        <w:t>格式十 项目技术负责人简历表</w:t>
      </w:r>
      <w:bookmarkEnd w:id="246"/>
    </w:p>
    <w:p w14:paraId="0C343FDB">
      <w:pPr>
        <w:pStyle w:val="8"/>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2DD6ECC">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7" w:name="_Toc1553"/>
      <w:bookmarkStart w:id="248" w:name="_Toc25712"/>
      <w:r>
        <w:rPr>
          <w:rFonts w:hint="eastAsia" w:ascii="宋体" w:hAnsi="宋体" w:eastAsia="宋体" w:cs="宋体"/>
          <w:b/>
          <w:bCs/>
          <w:color w:val="auto"/>
          <w:spacing w:val="0"/>
          <w:sz w:val="30"/>
          <w:szCs w:val="30"/>
          <w:highlight w:val="none"/>
        </w:rPr>
        <w:t>项目技术负责人简历表</w:t>
      </w:r>
      <w:bookmarkEnd w:id="247"/>
      <w:bookmarkEnd w:id="248"/>
    </w:p>
    <w:p w14:paraId="6FED11D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7"/>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7B3F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5EFAA6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6CED9D95">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118F771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3546190">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A7C677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1FBE034E">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23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6127846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2DA0450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62D13E8">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79CCFA2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2F4AA7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2FD2EF2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0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701AB8DD">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0A21E5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56113A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54BECDD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8A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7B6327A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7A7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38456C0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E11A1D4">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AA9AB8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29945CA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963C67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10F9763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7D6C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99EFAF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ADA09A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3E6CAC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213B51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1B1F1C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2394E3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4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4DAC59FB">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5602C39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416125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EB9A68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C254F8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3A09BA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D02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54FA703">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6C5FB04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2104855">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8C559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B5BBA7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6214A3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30F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7063B7A0">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23F285B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F8026D2">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9A464E">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3234620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B220A8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8E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2B85EE5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07FBE6F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7A52A6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86A4A2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9B9F0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15CA8B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667A4AA">
      <w:pPr>
        <w:pStyle w:val="8"/>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51EFE34">
      <w:pPr>
        <w:pStyle w:val="8"/>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75AB57A7">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25168AE">
      <w:pPr>
        <w:pStyle w:val="8"/>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04AE2F4B">
      <w:pPr>
        <w:pStyle w:val="8"/>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F85C3AC">
      <w:pPr>
        <w:pStyle w:val="8"/>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BDE3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4CC3C7D8">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32AA95EF">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0F4111DC">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其中必须有 2026年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4B6AA54F">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171B3FE7">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19289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9" w:name="_Toc19005"/>
      <w:r>
        <w:rPr>
          <w:rFonts w:hint="eastAsia" w:ascii="宋体" w:hAnsi="宋体" w:eastAsia="宋体" w:cs="宋体"/>
          <w:b/>
          <w:bCs/>
          <w:color w:val="auto"/>
          <w:spacing w:val="0"/>
          <w:sz w:val="24"/>
          <w:szCs w:val="24"/>
          <w:highlight w:val="none"/>
        </w:rPr>
        <w:t>格式十一 项目管理机构组成表</w:t>
      </w:r>
      <w:bookmarkEnd w:id="249"/>
    </w:p>
    <w:p w14:paraId="72EA281F">
      <w:pPr>
        <w:pStyle w:val="8"/>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BAB61AF">
      <w:pPr>
        <w:pStyle w:val="8"/>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A5B9122">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0" w:name="bookmark158"/>
      <w:bookmarkEnd w:id="250"/>
      <w:bookmarkStart w:id="251" w:name="_Toc28765"/>
      <w:bookmarkStart w:id="252" w:name="_Toc19973"/>
      <w:r>
        <w:rPr>
          <w:rFonts w:hint="eastAsia" w:ascii="宋体" w:hAnsi="宋体" w:eastAsia="宋体" w:cs="宋体"/>
          <w:b/>
          <w:bCs/>
          <w:color w:val="auto"/>
          <w:spacing w:val="0"/>
          <w:sz w:val="30"/>
          <w:szCs w:val="30"/>
          <w:highlight w:val="none"/>
        </w:rPr>
        <w:t>项目管理机构组成表</w:t>
      </w:r>
      <w:bookmarkEnd w:id="251"/>
      <w:bookmarkEnd w:id="252"/>
    </w:p>
    <w:p w14:paraId="6443FF59">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7"/>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212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E3F51C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0840A8B">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32A36FDF">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46CA79C0">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7DFB693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DFD0FC9">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55F7EA6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3C5E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4847F33D">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FE7C559">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D179AD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824F68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8FAF52C">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EE0EF0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C34DDD3">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93E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6DC38B23">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504BA64">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39D0A69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B5E02F0">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3BE36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D293A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F9B82AC">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D1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114A82A">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42D613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713505E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FBE079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091553A">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04815E0">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63FA1459">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5E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D81841D">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8BF5D12">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5381625C">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C90DAA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CE3B76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61373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84D418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74C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5F3A49E">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71A9343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4FFD4F72">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4A9577DC">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1D2346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41E883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D22F9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FB6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0357985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134FEF29">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5EED7FC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3246CC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6455F0">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54B6B2D">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6F5763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680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902E730">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0F420679">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3622BE2B">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CE65BB8">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EDECF2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C9FB1A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552BC96">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EB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7C25D03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644CBD8F">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41B050F2">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FE3CAC4">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07D0393">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ACA057">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B617A51">
            <w:pPr>
              <w:pStyle w:val="31"/>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6ACBDC5">
      <w:pPr>
        <w:pStyle w:val="8"/>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0B9B177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5103CD5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94338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780E60F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57B116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个月，其中必须有2026 年</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51AFC6E4">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25A18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148E55D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3" w:name="_Toc18832"/>
      <w:r>
        <w:rPr>
          <w:rFonts w:hint="eastAsia" w:ascii="宋体" w:hAnsi="宋体" w:eastAsia="宋体" w:cs="宋体"/>
          <w:b/>
          <w:bCs/>
          <w:color w:val="auto"/>
          <w:spacing w:val="0"/>
          <w:sz w:val="24"/>
          <w:szCs w:val="24"/>
          <w:highlight w:val="none"/>
        </w:rPr>
        <w:t>格式十二 建造师查询页（有效期+建造师签字）</w:t>
      </w:r>
      <w:bookmarkEnd w:id="253"/>
    </w:p>
    <w:p w14:paraId="3F74BE56">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0911E9E5">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C03463">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75F69AC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562F6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4" w:name="_Toc26899"/>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4"/>
    </w:p>
    <w:p w14:paraId="50907F9F">
      <w:pPr>
        <w:pStyle w:val="8"/>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7607D11B">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5" w:name="bookmark160"/>
      <w:bookmarkEnd w:id="255"/>
      <w:bookmarkStart w:id="256"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6"/>
    <w:p w14:paraId="662AF9AF">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67ED7BDA">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1009AAD2">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4E637A4E">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33208B45">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7EE27B78">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717CD9">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C55829">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09191A0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7"/>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2"/>
        <w:gridCol w:w="4862"/>
        <w:gridCol w:w="1294"/>
        <w:gridCol w:w="1294"/>
        <w:gridCol w:w="2428"/>
      </w:tblGrid>
      <w:tr w14:paraId="0EB2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5C37D55F">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67D9179E">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3288055">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F75FE62">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915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6EA5278F">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015BF65A">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7" w:name="OLE_LINK39"/>
            <w:r>
              <w:rPr>
                <w:rFonts w:hint="eastAsia" w:ascii="宋体" w:hAnsi="宋体" w:eastAsia="宋体" w:cs="宋体"/>
                <w:color w:val="auto"/>
                <w:spacing w:val="0"/>
                <w:sz w:val="24"/>
                <w:szCs w:val="24"/>
                <w:highlight w:val="none"/>
              </w:rPr>
              <w:t xml:space="preserve">  </w:t>
            </w:r>
            <w:bookmarkEnd w:id="257"/>
            <w:r>
              <w:rPr>
                <w:rFonts w:hint="eastAsia" w:ascii="宋体" w:hAnsi="宋体" w:eastAsia="宋体" w:cs="宋体"/>
                <w:color w:val="auto"/>
                <w:spacing w:val="0"/>
                <w:w w:val="94"/>
                <w:sz w:val="24"/>
                <w:szCs w:val="24"/>
                <w:highlight w:val="none"/>
              </w:rPr>
              <w:t>)</w:t>
            </w:r>
          </w:p>
        </w:tc>
        <w:tc>
          <w:tcPr>
            <w:tcW w:w="1294" w:type="dxa"/>
            <w:vAlign w:val="top"/>
          </w:tcPr>
          <w:p w14:paraId="08C13183">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78762E">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F39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19713150">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64D282F4">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10C20D5">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A791DBC">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DB9AA82">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610296">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82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C3A254E">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58" w:name="bookmark161"/>
            <w:bookmarkEnd w:id="258"/>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3B931B4C">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7BD6AFD">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A3552EE">
            <w:pPr>
              <w:pStyle w:val="31"/>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4582B4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59" w:name="OLE_LINK40"/>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09D26D7C">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AB11391">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80BA676">
            <w:pPr>
              <w:pStyle w:val="31"/>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3F7FFB3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78289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E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84D34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5DBDF86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8DCF3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28A05">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627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4CD23F35">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D6715B2">
            <w:pPr>
              <w:pStyle w:val="31"/>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2FE7F4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412FE3">
            <w:pPr>
              <w:pStyle w:val="31"/>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BD9AD4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4CB92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4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3367A19">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547CE5CE">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F0097AB">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98FBC23">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A433A05">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8EF4DB6">
            <w:pPr>
              <w:pStyle w:val="31"/>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C19CBC0">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7C92272">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BAAA3C9">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D01ED8">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E2A66D4">
            <w:pPr>
              <w:pStyle w:val="31"/>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5185264">
            <w:pPr>
              <w:pStyle w:val="31"/>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F95B5D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1EA97B8">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0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42B2F67">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081A79A4">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1DBB299">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1112BB">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FA3B2E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CC8089">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2CD34E96">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38265A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147FBD">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03B3DD">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9F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BBE638F">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7A83AED">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EE953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4B457">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D76C92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0D56F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A0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A85FE26">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767E6331">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439AE7">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1EBE37">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F45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EAE4304">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335991A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F94CC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B8D17E">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0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95419C4">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EC462CF">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739BCA">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31CE0">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97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0CB2F8D3">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6A2758E9">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D015DE">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08ED15F">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49B95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598F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44D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3DD46A8">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135E9D9F">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54243DE">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E81B0B">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740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56A5CF2">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1C9D5F37">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B346B5">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F48AF6">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E61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4DE411B6">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078B20BE">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EE5114">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2AC04AB">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2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3FFF77CC">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66FBDFAE">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5596D9">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D29434">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FD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144B7CF">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1872A803">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2B40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3EA998">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8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CB8C62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0" w:name="bookmark162"/>
            <w:bookmarkEnd w:id="260"/>
            <w:r>
              <w:rPr>
                <w:rFonts w:hint="eastAsia" w:ascii="宋体" w:hAnsi="宋体" w:eastAsia="宋体" w:cs="宋体"/>
                <w:color w:val="auto"/>
                <w:spacing w:val="0"/>
                <w:sz w:val="24"/>
                <w:szCs w:val="24"/>
                <w:highlight w:val="none"/>
              </w:rPr>
              <w:t>五、拆除工程</w:t>
            </w:r>
          </w:p>
        </w:tc>
        <w:tc>
          <w:tcPr>
            <w:tcW w:w="1294" w:type="dxa"/>
            <w:vAlign w:val="top"/>
          </w:tcPr>
          <w:p w14:paraId="314DA6C6">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5E20C3">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04364A3">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AF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30BC19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1BCA91F0">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D4B74A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4F414D8">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9EE3C4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46AC8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8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EB1B3F0">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C43A09F">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D14A29">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807B357">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A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44928">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65033D15">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6DB8904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72FC4">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8A11C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7C60E5">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06B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2FD7C2C">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6BE6643A">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575A55">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4F8564">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E8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FFB6826">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ECCB1D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8880CC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5609F2">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7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2E6F65">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019141C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8B37526">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D4C91E">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A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EA6A21">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30B94CD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4CA6864">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D897F2">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967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C5EBA8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07F1B48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40E835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84828A">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40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0A20609">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1D69D2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1651258">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B3F74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1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5B86778">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385B5113">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3DD2831">
            <w:pPr>
              <w:pStyle w:val="31"/>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AAAB3A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CDDABEA">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7B31CAE">
            <w:pPr>
              <w:pStyle w:val="31"/>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C0040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969598">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11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3BF150">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19226B35">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659575A">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4A4FC379">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2AC6981">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0138FC3">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2FF755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F3D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E0D3C6D">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1CE00CFE">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774A84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E51A0B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F2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5A4E17A">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3F89BB15">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B1FFCA1">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AB60A7B">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268F17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3BBC77">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D73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7699922">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083558CF">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A4C90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21241E">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A0E47CA">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BE7CE5F">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2FCE1A7">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9A14FA9">
            <w:pPr>
              <w:pStyle w:val="31"/>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C6FD78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9834BD">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C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B194F">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1E22CC31">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4C26A5C">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186E44E">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6460D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93DC849">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B3B5DE6">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E1BD604">
            <w:pPr>
              <w:pStyle w:val="31"/>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B44FF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8A7FE4">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3C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gridSpan w:val="2"/>
            <w:vAlign w:val="top"/>
          </w:tcPr>
          <w:p w14:paraId="0F1BFB7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21D4B2D4">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37CA623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5A62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26430C">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4D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83DF3D2">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F32CCA7">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A091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76EAF11">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E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6E53A3">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8B100EA">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E39BEF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5BF8415">
            <w:pPr>
              <w:pStyle w:val="31"/>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5D5865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9F4CB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23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6CB9001">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2A95D8F6">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4A01809">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68A2E9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D327AE">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FDE3886">
            <w:pPr>
              <w:pStyle w:val="31"/>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09E9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2F0646">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4E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0F4F66D">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2B84D92">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CD7173E">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CFB88CD">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7E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18FF82F">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6EE046A9">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BC7ED0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32350E">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6B6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1336EE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9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9C256F4">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2EDF3F91">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AD30D2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214AE1">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B761F9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CBAA38B">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66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D1FBB95">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2811C0F1">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72884A7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A991DC">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4D41DF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0B0294">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3A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F39C5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961FAB7">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EF9D608">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2998A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E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691481">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B145A87">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7A51EBA">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E188BF7">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F183E1">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3AA663F">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956A9FB">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D7EE95F">
            <w:pPr>
              <w:pStyle w:val="31"/>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EB22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148F09">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86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B4295D1">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04F95FA7">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5A065F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89CCE3">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252E2E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CBBF29E">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A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E6408F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20D91E9F">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16D57">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5A9BA30">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8B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0652EEF">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5E5A7E4">
            <w:pPr>
              <w:pStyle w:val="31"/>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5DE4826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86BF86">
            <w:pPr>
              <w:pStyle w:val="31"/>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A42FCB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902C75">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12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270B56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53FD2371">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11FF32">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190708">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2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AD8DF1">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3E09E110">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48578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A58C26">
            <w:pPr>
              <w:pStyle w:val="31"/>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ADCAA6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0D88CC">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2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FDC97CD">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687160DD">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6002C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D3E24">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6A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7A539FC">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1082325C">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620018C5">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4A385790">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F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374C66">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01270E0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BE371DC">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FB6DAA2">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59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6708632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4BE52D1">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BA2A96F">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4FFF13">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B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AFD589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D755CF4">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51DF4FD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64A5D5">
            <w:pPr>
              <w:pStyle w:val="31"/>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5FC3D7A">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0D1E4F">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0E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4E874D5">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1A520949">
            <w:pPr>
              <w:pStyle w:val="31"/>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7F1A9BA9">
            <w:pPr>
              <w:pStyle w:val="31"/>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347AA8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E18931D">
            <w:pPr>
              <w:pStyle w:val="31"/>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7D3D23">
            <w:pPr>
              <w:pStyle w:val="31"/>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AD6E0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D8AFE0">
            <w:pPr>
              <w:pStyle w:val="31"/>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58D3124">
      <w:pPr>
        <w:pStyle w:val="8"/>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99F441F">
      <w:pPr>
        <w:pStyle w:val="8"/>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D7986C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761BB22D">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3CA43F8B">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181EE1C9">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C79ABA9">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1" w:name="_Toc24074"/>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1"/>
    </w:p>
    <w:p w14:paraId="2D2A2C4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6DF5DE4">
      <w:pPr>
        <w:pStyle w:val="8"/>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69D0BF15">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704B9A28">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700F061">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619E1090">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6C0B43">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6A98DF32">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4917FCE5">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59535642">
      <w:pPr>
        <w:pStyle w:val="8"/>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1690E963">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5190ACB">
      <w:pPr>
        <w:pStyle w:val="8"/>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2A9FEC8">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47162351">
      <w:pPr>
        <w:pStyle w:val="8"/>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74D0F9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3B1E9974">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8FA8EAC">
      <w:pPr>
        <w:pStyle w:val="16"/>
        <w:keepNext w:val="0"/>
        <w:keepLines w:val="0"/>
        <w:pageBreakBefore w:val="0"/>
        <w:wordWrap w:val="0"/>
        <w:overflowPunct/>
        <w:topLinePunct w:val="0"/>
        <w:bidi w:val="0"/>
        <w:rPr>
          <w:rFonts w:hint="eastAsia" w:ascii="宋体" w:hAnsi="宋体" w:eastAsia="宋体" w:cs="宋体"/>
          <w:color w:val="auto"/>
          <w:spacing w:val="0"/>
          <w:highlight w:val="none"/>
        </w:rPr>
      </w:pPr>
    </w:p>
    <w:p w14:paraId="4A8B10DA">
      <w:pPr>
        <w:pStyle w:val="16"/>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954FFED">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2" w:name="_Toc16593"/>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2"/>
    </w:p>
    <w:tbl>
      <w:tblPr>
        <w:tblStyle w:val="17"/>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6673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C9A0FE6">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E7B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5E648395">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2BC3E548">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BF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966F17F">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4B21757D">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3FB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4DF9074B">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57D7E207">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2FDC98C5">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21C4D805">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56D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0139CF0">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485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9EDD5ED">
            <w:pPr>
              <w:pStyle w:val="31"/>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1CFDD221">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D17C77A">
            <w:pPr>
              <w:pStyle w:val="31"/>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B061FB8">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422BA98A">
            <w:pPr>
              <w:pStyle w:val="31"/>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41C47200">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5F1312ED">
            <w:pPr>
              <w:pStyle w:val="31"/>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2DE0B9E4">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60BE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E0613A">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166DC365">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90AC910">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35C9C364">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793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D20AE0D">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06B9462">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A131F30">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197C04B">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A66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6F860A0">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1B9B38B5">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7CAD3D1">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E1A04AD">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48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AE45D10">
            <w:pPr>
              <w:pStyle w:val="31"/>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47ADE5A">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4B81671A">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388A7E4">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AC54456">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411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3EAB39C7">
            <w:pPr>
              <w:pStyle w:val="31"/>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55FD760D">
            <w:pPr>
              <w:pStyle w:val="31"/>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FFCD2F6">
            <w:pPr>
              <w:pStyle w:val="31"/>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DA8DAB2">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B3CF7FC">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5927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90ED03F">
            <w:pPr>
              <w:pStyle w:val="31"/>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1307DA3D">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6B7C6436">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4805BA6">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B9C22A3">
            <w:pPr>
              <w:pStyle w:val="31"/>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7465BCA">
            <w:pPr>
              <w:pStyle w:val="31"/>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AA094DD">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3C673D5F">
            <w:pPr>
              <w:pStyle w:val="31"/>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2F4F575">
            <w:pPr>
              <w:pStyle w:val="31"/>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8459939">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35BD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D643159">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025ED4CA">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026764E9">
            <w:pPr>
              <w:pStyle w:val="31"/>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0ECCFF5">
            <w:pPr>
              <w:pStyle w:val="31"/>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7CF0543D">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1881D9EA">
            <w:pPr>
              <w:pStyle w:val="31"/>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2253F5EA">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63" w:name="bookmark107"/>
      <w:bookmarkEnd w:id="263"/>
      <w:r>
        <w:rPr>
          <w:rFonts w:hint="eastAsia" w:ascii="宋体" w:hAnsi="宋体" w:eastAsia="宋体" w:cs="宋体"/>
          <w:b/>
          <w:bCs/>
          <w:color w:val="auto"/>
          <w:spacing w:val="0"/>
          <w:sz w:val="24"/>
          <w:szCs w:val="24"/>
          <w:highlight w:val="none"/>
        </w:rPr>
        <w:br w:type="page"/>
      </w:r>
      <w:bookmarkStart w:id="264" w:name="_Toc24295"/>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64"/>
    </w:p>
    <w:p w14:paraId="5006DC9A">
      <w:pPr>
        <w:pStyle w:val="8"/>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8"/>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8"/>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8"/>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8"/>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9"/>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65" w:name="_Toc20244"/>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十七</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65"/>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34E430AE">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2D2B1B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6" w:name="_Toc1590"/>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6"/>
    </w:p>
    <w:p w14:paraId="5FE97F1E">
      <w:pPr>
        <w:pStyle w:val="8"/>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DF00718">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17E5A5FF">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96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228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6228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5101">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B8FB">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C1B8FB">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7779">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09FC0">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909FC0">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E2F">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A1F44">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CA1F44">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DAE6">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F0FB">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333F0FB">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648">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B4F5">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25B4F5">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B5A">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C545">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7C545">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CED2">
    <w:pPr>
      <w:pStyle w:val="1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A156">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599A156">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37A">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E01E5">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EE01E5">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96B4">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DB12">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ADB12">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FBF8">
    <w:pPr>
      <w:pStyle w:val="1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E9E7">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13CE9E7">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323">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4830">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C64830">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D807">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912">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75912">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9B40">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9F09">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A9F09">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7DF">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06BD">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BD06BD">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D07">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5F95">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35F95">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F1C">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6B2F">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66B2F">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32E">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4CC">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0A84CC">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865">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4C48">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CD4C48">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199E">
    <w:pPr>
      <w:pStyle w:val="8"/>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8D8C">
    <w:pPr>
      <w:pStyle w:val="8"/>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2CB">
    <w:pPr>
      <w:pStyle w:val="8"/>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1C2">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CBB09"/>
    <w:multiLevelType w:val="singleLevel"/>
    <w:tmpl w:val="4D5CBB0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BD0868"/>
    <w:rsid w:val="00D61DC8"/>
    <w:rsid w:val="00F661CB"/>
    <w:rsid w:val="011F0B90"/>
    <w:rsid w:val="01203FAE"/>
    <w:rsid w:val="012A2737"/>
    <w:rsid w:val="013F232E"/>
    <w:rsid w:val="014B09BB"/>
    <w:rsid w:val="014C6B51"/>
    <w:rsid w:val="016471F9"/>
    <w:rsid w:val="01916C5A"/>
    <w:rsid w:val="01B841E6"/>
    <w:rsid w:val="01C26E13"/>
    <w:rsid w:val="01D95F0B"/>
    <w:rsid w:val="02337D11"/>
    <w:rsid w:val="026E699E"/>
    <w:rsid w:val="0273635F"/>
    <w:rsid w:val="02AA30B8"/>
    <w:rsid w:val="02B7625C"/>
    <w:rsid w:val="02BF0C55"/>
    <w:rsid w:val="02C86EA8"/>
    <w:rsid w:val="02F76F90"/>
    <w:rsid w:val="03087FFD"/>
    <w:rsid w:val="03091250"/>
    <w:rsid w:val="03130FFF"/>
    <w:rsid w:val="03227E12"/>
    <w:rsid w:val="032C4E8C"/>
    <w:rsid w:val="0358304C"/>
    <w:rsid w:val="03696A9E"/>
    <w:rsid w:val="037C563F"/>
    <w:rsid w:val="039E06FB"/>
    <w:rsid w:val="03B524C9"/>
    <w:rsid w:val="03C5042E"/>
    <w:rsid w:val="04021749"/>
    <w:rsid w:val="04115E30"/>
    <w:rsid w:val="04200D92"/>
    <w:rsid w:val="04361E9A"/>
    <w:rsid w:val="043C0BB8"/>
    <w:rsid w:val="04540333"/>
    <w:rsid w:val="048719B2"/>
    <w:rsid w:val="04B21D40"/>
    <w:rsid w:val="04B51863"/>
    <w:rsid w:val="04B67F25"/>
    <w:rsid w:val="04B91C32"/>
    <w:rsid w:val="04BF763A"/>
    <w:rsid w:val="04C07235"/>
    <w:rsid w:val="04C93D12"/>
    <w:rsid w:val="04CE00F8"/>
    <w:rsid w:val="05654685"/>
    <w:rsid w:val="05B2562E"/>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360C4B"/>
    <w:rsid w:val="074B3407"/>
    <w:rsid w:val="0784404A"/>
    <w:rsid w:val="07A1396F"/>
    <w:rsid w:val="07A71DAB"/>
    <w:rsid w:val="07B90CB8"/>
    <w:rsid w:val="07C93C10"/>
    <w:rsid w:val="07E918D6"/>
    <w:rsid w:val="07EC510E"/>
    <w:rsid w:val="08000695"/>
    <w:rsid w:val="082A5712"/>
    <w:rsid w:val="083D3697"/>
    <w:rsid w:val="08C55606"/>
    <w:rsid w:val="08CD7283"/>
    <w:rsid w:val="08D544D0"/>
    <w:rsid w:val="08DB07BA"/>
    <w:rsid w:val="08EB6C4F"/>
    <w:rsid w:val="090A7A31"/>
    <w:rsid w:val="092D5890"/>
    <w:rsid w:val="09532A47"/>
    <w:rsid w:val="09C339A8"/>
    <w:rsid w:val="09F06AB0"/>
    <w:rsid w:val="09FA34EB"/>
    <w:rsid w:val="0A182626"/>
    <w:rsid w:val="0A2763AD"/>
    <w:rsid w:val="0A62467A"/>
    <w:rsid w:val="0A7D4664"/>
    <w:rsid w:val="0AD33307"/>
    <w:rsid w:val="0AEE3BCC"/>
    <w:rsid w:val="0AFB0342"/>
    <w:rsid w:val="0B3866B7"/>
    <w:rsid w:val="0B3B5F5C"/>
    <w:rsid w:val="0B644CDF"/>
    <w:rsid w:val="0B936411"/>
    <w:rsid w:val="0BAE2588"/>
    <w:rsid w:val="0BD240F7"/>
    <w:rsid w:val="0C120997"/>
    <w:rsid w:val="0C350433"/>
    <w:rsid w:val="0C3D67FB"/>
    <w:rsid w:val="0C4153D2"/>
    <w:rsid w:val="0C4E3A2A"/>
    <w:rsid w:val="0C7C281F"/>
    <w:rsid w:val="0CA07D76"/>
    <w:rsid w:val="0CA247B5"/>
    <w:rsid w:val="0CC51EAD"/>
    <w:rsid w:val="0CEB3524"/>
    <w:rsid w:val="0CFE2CC9"/>
    <w:rsid w:val="0D03679A"/>
    <w:rsid w:val="0D046532"/>
    <w:rsid w:val="0D30650C"/>
    <w:rsid w:val="0D410E67"/>
    <w:rsid w:val="0D786450"/>
    <w:rsid w:val="0DB97443"/>
    <w:rsid w:val="0DCB0DFD"/>
    <w:rsid w:val="0DD203DE"/>
    <w:rsid w:val="0DDC125D"/>
    <w:rsid w:val="0DED346A"/>
    <w:rsid w:val="0DF525DE"/>
    <w:rsid w:val="0DF61CE0"/>
    <w:rsid w:val="0E122ED0"/>
    <w:rsid w:val="0E1E1875"/>
    <w:rsid w:val="0E281F80"/>
    <w:rsid w:val="0E8E37ED"/>
    <w:rsid w:val="0EAF2E14"/>
    <w:rsid w:val="0EDB59B8"/>
    <w:rsid w:val="0EF30E7F"/>
    <w:rsid w:val="0F1B4006"/>
    <w:rsid w:val="0F312AB7"/>
    <w:rsid w:val="0F7C354D"/>
    <w:rsid w:val="0FA826FB"/>
    <w:rsid w:val="0FB775B8"/>
    <w:rsid w:val="0FC54AB0"/>
    <w:rsid w:val="0FD56EE5"/>
    <w:rsid w:val="0FF44D8A"/>
    <w:rsid w:val="103425BC"/>
    <w:rsid w:val="10433815"/>
    <w:rsid w:val="10484987"/>
    <w:rsid w:val="105858FC"/>
    <w:rsid w:val="1069143D"/>
    <w:rsid w:val="108403E2"/>
    <w:rsid w:val="109275A9"/>
    <w:rsid w:val="10945E1E"/>
    <w:rsid w:val="10C15734"/>
    <w:rsid w:val="110D36CE"/>
    <w:rsid w:val="11183B29"/>
    <w:rsid w:val="11533574"/>
    <w:rsid w:val="11733C86"/>
    <w:rsid w:val="11785740"/>
    <w:rsid w:val="117874EE"/>
    <w:rsid w:val="11862732"/>
    <w:rsid w:val="118F278E"/>
    <w:rsid w:val="119105B0"/>
    <w:rsid w:val="11994D85"/>
    <w:rsid w:val="11A47985"/>
    <w:rsid w:val="11A830C4"/>
    <w:rsid w:val="11D80D88"/>
    <w:rsid w:val="11F50B3F"/>
    <w:rsid w:val="121D5BF1"/>
    <w:rsid w:val="123B6992"/>
    <w:rsid w:val="126B2BAF"/>
    <w:rsid w:val="12906AB9"/>
    <w:rsid w:val="12B46AE6"/>
    <w:rsid w:val="12C7072D"/>
    <w:rsid w:val="12E7492B"/>
    <w:rsid w:val="12E74FC1"/>
    <w:rsid w:val="12F27F6E"/>
    <w:rsid w:val="12F53397"/>
    <w:rsid w:val="130370EC"/>
    <w:rsid w:val="131A26A8"/>
    <w:rsid w:val="132A4818"/>
    <w:rsid w:val="13313DF9"/>
    <w:rsid w:val="133D279D"/>
    <w:rsid w:val="13842E04"/>
    <w:rsid w:val="1385172F"/>
    <w:rsid w:val="13B36C86"/>
    <w:rsid w:val="13B67F6A"/>
    <w:rsid w:val="13C438FA"/>
    <w:rsid w:val="13E34C75"/>
    <w:rsid w:val="13E7030F"/>
    <w:rsid w:val="14141B79"/>
    <w:rsid w:val="148650F4"/>
    <w:rsid w:val="1505553D"/>
    <w:rsid w:val="150D2643"/>
    <w:rsid w:val="15192D96"/>
    <w:rsid w:val="15446098"/>
    <w:rsid w:val="155663AB"/>
    <w:rsid w:val="15674B8D"/>
    <w:rsid w:val="15793835"/>
    <w:rsid w:val="157955E3"/>
    <w:rsid w:val="15C368B9"/>
    <w:rsid w:val="15DC13FE"/>
    <w:rsid w:val="15E943C5"/>
    <w:rsid w:val="15F3699E"/>
    <w:rsid w:val="16005D04"/>
    <w:rsid w:val="161F618A"/>
    <w:rsid w:val="16223ECC"/>
    <w:rsid w:val="16351E52"/>
    <w:rsid w:val="16505471"/>
    <w:rsid w:val="16737FC1"/>
    <w:rsid w:val="16B80D6A"/>
    <w:rsid w:val="16C60CFC"/>
    <w:rsid w:val="16DF591A"/>
    <w:rsid w:val="1722468F"/>
    <w:rsid w:val="172C4685"/>
    <w:rsid w:val="173157BB"/>
    <w:rsid w:val="1767428D"/>
    <w:rsid w:val="1776627E"/>
    <w:rsid w:val="17C50FB3"/>
    <w:rsid w:val="18226406"/>
    <w:rsid w:val="182A472E"/>
    <w:rsid w:val="1862610F"/>
    <w:rsid w:val="18710487"/>
    <w:rsid w:val="18C06D07"/>
    <w:rsid w:val="190B3062"/>
    <w:rsid w:val="192D6E10"/>
    <w:rsid w:val="192E77AB"/>
    <w:rsid w:val="19355CC5"/>
    <w:rsid w:val="19597C05"/>
    <w:rsid w:val="1963464B"/>
    <w:rsid w:val="197764F6"/>
    <w:rsid w:val="19847A44"/>
    <w:rsid w:val="1A200723"/>
    <w:rsid w:val="1A2C70C8"/>
    <w:rsid w:val="1A3A6836"/>
    <w:rsid w:val="1A4A3FE0"/>
    <w:rsid w:val="1A5B5BFF"/>
    <w:rsid w:val="1A6040D2"/>
    <w:rsid w:val="1A8E7D82"/>
    <w:rsid w:val="1AE57555"/>
    <w:rsid w:val="1B297585"/>
    <w:rsid w:val="1B2B0B2B"/>
    <w:rsid w:val="1B707488"/>
    <w:rsid w:val="1B726CF2"/>
    <w:rsid w:val="1BB32838"/>
    <w:rsid w:val="1BC25F36"/>
    <w:rsid w:val="1BCD48DA"/>
    <w:rsid w:val="1BF24C7D"/>
    <w:rsid w:val="1C116575"/>
    <w:rsid w:val="1C2A3ADB"/>
    <w:rsid w:val="1C324211"/>
    <w:rsid w:val="1C623275"/>
    <w:rsid w:val="1C7F3E27"/>
    <w:rsid w:val="1C8938BE"/>
    <w:rsid w:val="1C977356"/>
    <w:rsid w:val="1CEE68B6"/>
    <w:rsid w:val="1CFE11EF"/>
    <w:rsid w:val="1D012A8E"/>
    <w:rsid w:val="1D1C4C74"/>
    <w:rsid w:val="1D4666F2"/>
    <w:rsid w:val="1DED3012"/>
    <w:rsid w:val="1DFB74DD"/>
    <w:rsid w:val="1E02178A"/>
    <w:rsid w:val="1E3B5065"/>
    <w:rsid w:val="1E3B5B2B"/>
    <w:rsid w:val="1E491296"/>
    <w:rsid w:val="1E504393"/>
    <w:rsid w:val="1E5D49E3"/>
    <w:rsid w:val="1E6432D4"/>
    <w:rsid w:val="1E9F430C"/>
    <w:rsid w:val="1EB53B18"/>
    <w:rsid w:val="1EBD4792"/>
    <w:rsid w:val="1EE461C3"/>
    <w:rsid w:val="1F2465AE"/>
    <w:rsid w:val="1F2962CC"/>
    <w:rsid w:val="1F297E9B"/>
    <w:rsid w:val="1F3C3740"/>
    <w:rsid w:val="1F487665"/>
    <w:rsid w:val="1F4E5D32"/>
    <w:rsid w:val="1F683A66"/>
    <w:rsid w:val="1F721A21"/>
    <w:rsid w:val="1F793D64"/>
    <w:rsid w:val="1F82221D"/>
    <w:rsid w:val="1FA6791C"/>
    <w:rsid w:val="1FB65DB1"/>
    <w:rsid w:val="1FDA1374"/>
    <w:rsid w:val="20210F16"/>
    <w:rsid w:val="206770AC"/>
    <w:rsid w:val="208714FC"/>
    <w:rsid w:val="20AD4C4C"/>
    <w:rsid w:val="20B41F4E"/>
    <w:rsid w:val="20B73CE8"/>
    <w:rsid w:val="20CB1F07"/>
    <w:rsid w:val="20E76E0C"/>
    <w:rsid w:val="21244F9D"/>
    <w:rsid w:val="216E1E9C"/>
    <w:rsid w:val="222C2B90"/>
    <w:rsid w:val="22457E73"/>
    <w:rsid w:val="2248233E"/>
    <w:rsid w:val="22592440"/>
    <w:rsid w:val="22721E82"/>
    <w:rsid w:val="227D2BB6"/>
    <w:rsid w:val="22881D9F"/>
    <w:rsid w:val="229E3272"/>
    <w:rsid w:val="22E70030"/>
    <w:rsid w:val="22EC3898"/>
    <w:rsid w:val="22F866E1"/>
    <w:rsid w:val="23260E04"/>
    <w:rsid w:val="233953DA"/>
    <w:rsid w:val="23444509"/>
    <w:rsid w:val="234F2844"/>
    <w:rsid w:val="23515DF1"/>
    <w:rsid w:val="237613B4"/>
    <w:rsid w:val="23790749"/>
    <w:rsid w:val="237B4B25"/>
    <w:rsid w:val="2388353B"/>
    <w:rsid w:val="23931F66"/>
    <w:rsid w:val="239A2C36"/>
    <w:rsid w:val="239A32F4"/>
    <w:rsid w:val="23A208C4"/>
    <w:rsid w:val="23BC52F9"/>
    <w:rsid w:val="23D61A4F"/>
    <w:rsid w:val="24782AD4"/>
    <w:rsid w:val="249C3951"/>
    <w:rsid w:val="249F17D3"/>
    <w:rsid w:val="24A10C0D"/>
    <w:rsid w:val="24C11F9C"/>
    <w:rsid w:val="250C7A19"/>
    <w:rsid w:val="251B6E45"/>
    <w:rsid w:val="251E59E0"/>
    <w:rsid w:val="254479BB"/>
    <w:rsid w:val="254C2D14"/>
    <w:rsid w:val="256D06AE"/>
    <w:rsid w:val="2582242A"/>
    <w:rsid w:val="259077D0"/>
    <w:rsid w:val="25AF7A72"/>
    <w:rsid w:val="25B20381"/>
    <w:rsid w:val="25DB33C1"/>
    <w:rsid w:val="25E42581"/>
    <w:rsid w:val="25F25669"/>
    <w:rsid w:val="260357AC"/>
    <w:rsid w:val="26081331"/>
    <w:rsid w:val="260B6FC2"/>
    <w:rsid w:val="264763B7"/>
    <w:rsid w:val="268B2A3A"/>
    <w:rsid w:val="268B3DAD"/>
    <w:rsid w:val="26A61FB0"/>
    <w:rsid w:val="26B11081"/>
    <w:rsid w:val="26B13700"/>
    <w:rsid w:val="26BE379D"/>
    <w:rsid w:val="26E1530D"/>
    <w:rsid w:val="275131CB"/>
    <w:rsid w:val="27644345"/>
    <w:rsid w:val="277025E4"/>
    <w:rsid w:val="27734537"/>
    <w:rsid w:val="279B1E5B"/>
    <w:rsid w:val="282B4E63"/>
    <w:rsid w:val="282B6C11"/>
    <w:rsid w:val="28541BD2"/>
    <w:rsid w:val="28884FF7"/>
    <w:rsid w:val="28B60B0F"/>
    <w:rsid w:val="28D9041B"/>
    <w:rsid w:val="28E16404"/>
    <w:rsid w:val="28F60FCD"/>
    <w:rsid w:val="290F389D"/>
    <w:rsid w:val="291572CF"/>
    <w:rsid w:val="29181BE3"/>
    <w:rsid w:val="292D3028"/>
    <w:rsid w:val="293033DF"/>
    <w:rsid w:val="293D2CA4"/>
    <w:rsid w:val="293E21D3"/>
    <w:rsid w:val="29567CBD"/>
    <w:rsid w:val="2962542C"/>
    <w:rsid w:val="296F1102"/>
    <w:rsid w:val="29A9794B"/>
    <w:rsid w:val="2A58372E"/>
    <w:rsid w:val="2A7228D5"/>
    <w:rsid w:val="2AD73080"/>
    <w:rsid w:val="2B160E6F"/>
    <w:rsid w:val="2B351DFD"/>
    <w:rsid w:val="2B367172"/>
    <w:rsid w:val="2B394379"/>
    <w:rsid w:val="2B500ACD"/>
    <w:rsid w:val="2B784A6E"/>
    <w:rsid w:val="2B790267"/>
    <w:rsid w:val="2B9A7B07"/>
    <w:rsid w:val="2BAE2033"/>
    <w:rsid w:val="2BB37649"/>
    <w:rsid w:val="2BB82A63"/>
    <w:rsid w:val="2BC730F4"/>
    <w:rsid w:val="2BDE23BD"/>
    <w:rsid w:val="2BE42462"/>
    <w:rsid w:val="2BFA2F81"/>
    <w:rsid w:val="2BFD3113"/>
    <w:rsid w:val="2BFD6B16"/>
    <w:rsid w:val="2C0003B4"/>
    <w:rsid w:val="2C15160E"/>
    <w:rsid w:val="2C3A068B"/>
    <w:rsid w:val="2C6426F1"/>
    <w:rsid w:val="2CA156F3"/>
    <w:rsid w:val="2D236108"/>
    <w:rsid w:val="2D8C0151"/>
    <w:rsid w:val="2D906B09"/>
    <w:rsid w:val="2D9C5EBB"/>
    <w:rsid w:val="2DAC0A59"/>
    <w:rsid w:val="2DCE076A"/>
    <w:rsid w:val="2E9A689E"/>
    <w:rsid w:val="2ED7388A"/>
    <w:rsid w:val="2EDD4BB1"/>
    <w:rsid w:val="2EE212D0"/>
    <w:rsid w:val="2F2729AC"/>
    <w:rsid w:val="2F2A7C22"/>
    <w:rsid w:val="2F3C0F4C"/>
    <w:rsid w:val="2F5A6566"/>
    <w:rsid w:val="2F6908DF"/>
    <w:rsid w:val="2FAB20EE"/>
    <w:rsid w:val="2FAD2601"/>
    <w:rsid w:val="2FB82F9F"/>
    <w:rsid w:val="2FE5383E"/>
    <w:rsid w:val="30E67B79"/>
    <w:rsid w:val="313C778B"/>
    <w:rsid w:val="319C13AD"/>
    <w:rsid w:val="31D9592F"/>
    <w:rsid w:val="31E85B72"/>
    <w:rsid w:val="32105FF7"/>
    <w:rsid w:val="321A2D0F"/>
    <w:rsid w:val="322E1126"/>
    <w:rsid w:val="324D664C"/>
    <w:rsid w:val="32504AC8"/>
    <w:rsid w:val="329064DD"/>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EF2E71"/>
    <w:rsid w:val="34F206CA"/>
    <w:rsid w:val="34F51A33"/>
    <w:rsid w:val="35233259"/>
    <w:rsid w:val="357E4769"/>
    <w:rsid w:val="357F67EE"/>
    <w:rsid w:val="35851787"/>
    <w:rsid w:val="358636D8"/>
    <w:rsid w:val="35B20971"/>
    <w:rsid w:val="35F03248"/>
    <w:rsid w:val="361E1B63"/>
    <w:rsid w:val="363F7EE3"/>
    <w:rsid w:val="365D08DD"/>
    <w:rsid w:val="369E2DBA"/>
    <w:rsid w:val="369F27CF"/>
    <w:rsid w:val="36B60605"/>
    <w:rsid w:val="36C73FA8"/>
    <w:rsid w:val="36CF7301"/>
    <w:rsid w:val="36DB3EF8"/>
    <w:rsid w:val="3701395E"/>
    <w:rsid w:val="37036766"/>
    <w:rsid w:val="3727713D"/>
    <w:rsid w:val="375B08FF"/>
    <w:rsid w:val="375C07A8"/>
    <w:rsid w:val="37704A11"/>
    <w:rsid w:val="379538CC"/>
    <w:rsid w:val="379D2F5B"/>
    <w:rsid w:val="37C45ACE"/>
    <w:rsid w:val="37E335F2"/>
    <w:rsid w:val="37E76AA3"/>
    <w:rsid w:val="38125B90"/>
    <w:rsid w:val="3835053A"/>
    <w:rsid w:val="387463B2"/>
    <w:rsid w:val="38BE1535"/>
    <w:rsid w:val="3955406C"/>
    <w:rsid w:val="395A2DA3"/>
    <w:rsid w:val="397A7B42"/>
    <w:rsid w:val="39B4157B"/>
    <w:rsid w:val="39DF785B"/>
    <w:rsid w:val="3A0D43C8"/>
    <w:rsid w:val="3A1A0893"/>
    <w:rsid w:val="3A4A61CE"/>
    <w:rsid w:val="3A5C534F"/>
    <w:rsid w:val="3A5E69D2"/>
    <w:rsid w:val="3A60099C"/>
    <w:rsid w:val="3A751F07"/>
    <w:rsid w:val="3A8B1791"/>
    <w:rsid w:val="3AA16B06"/>
    <w:rsid w:val="3AD969A0"/>
    <w:rsid w:val="3ADB5466"/>
    <w:rsid w:val="3B20637D"/>
    <w:rsid w:val="3B2C2F74"/>
    <w:rsid w:val="3B351E28"/>
    <w:rsid w:val="3B78218B"/>
    <w:rsid w:val="3B8B205B"/>
    <w:rsid w:val="3BA174BE"/>
    <w:rsid w:val="3BAE1FDB"/>
    <w:rsid w:val="3BAE3989"/>
    <w:rsid w:val="3BC05FBD"/>
    <w:rsid w:val="3BCC3E0F"/>
    <w:rsid w:val="3BD258C9"/>
    <w:rsid w:val="3BDB4052"/>
    <w:rsid w:val="3C123FA5"/>
    <w:rsid w:val="3C242530"/>
    <w:rsid w:val="3C607CD7"/>
    <w:rsid w:val="3C7A315A"/>
    <w:rsid w:val="3C8B7826"/>
    <w:rsid w:val="3C8D17F0"/>
    <w:rsid w:val="3CA078D1"/>
    <w:rsid w:val="3CBA391B"/>
    <w:rsid w:val="3CCA02B2"/>
    <w:rsid w:val="3CDB255C"/>
    <w:rsid w:val="3CE62383"/>
    <w:rsid w:val="3CEC7A2A"/>
    <w:rsid w:val="3D0433A8"/>
    <w:rsid w:val="3D15699B"/>
    <w:rsid w:val="3D3779F1"/>
    <w:rsid w:val="3D6A66B2"/>
    <w:rsid w:val="3D867B10"/>
    <w:rsid w:val="3DA07301"/>
    <w:rsid w:val="3DA663C4"/>
    <w:rsid w:val="3DBF44D4"/>
    <w:rsid w:val="3DC207FD"/>
    <w:rsid w:val="3DCE35B6"/>
    <w:rsid w:val="3DD136B5"/>
    <w:rsid w:val="3DDA1126"/>
    <w:rsid w:val="3DF14E3C"/>
    <w:rsid w:val="3DFC6C2D"/>
    <w:rsid w:val="3E043D34"/>
    <w:rsid w:val="3E0A3EC6"/>
    <w:rsid w:val="3E0D6740"/>
    <w:rsid w:val="3E256F9E"/>
    <w:rsid w:val="3E2609B2"/>
    <w:rsid w:val="3E371A14"/>
    <w:rsid w:val="3E79001F"/>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19B675D"/>
    <w:rsid w:val="42056C09"/>
    <w:rsid w:val="428D039F"/>
    <w:rsid w:val="42D77BC6"/>
    <w:rsid w:val="42FC0E58"/>
    <w:rsid w:val="431379ED"/>
    <w:rsid w:val="4315253F"/>
    <w:rsid w:val="431B0D9A"/>
    <w:rsid w:val="43210907"/>
    <w:rsid w:val="436C6603"/>
    <w:rsid w:val="437454B8"/>
    <w:rsid w:val="43931A1E"/>
    <w:rsid w:val="43947908"/>
    <w:rsid w:val="43AA0EDA"/>
    <w:rsid w:val="43AC6A00"/>
    <w:rsid w:val="43C833F3"/>
    <w:rsid w:val="43CC2BFE"/>
    <w:rsid w:val="43D25E53"/>
    <w:rsid w:val="440138A0"/>
    <w:rsid w:val="44246EDE"/>
    <w:rsid w:val="44384737"/>
    <w:rsid w:val="44692B43"/>
    <w:rsid w:val="44740E09"/>
    <w:rsid w:val="44983428"/>
    <w:rsid w:val="44C47D79"/>
    <w:rsid w:val="450F07D9"/>
    <w:rsid w:val="451A208F"/>
    <w:rsid w:val="453170D2"/>
    <w:rsid w:val="453E5D7D"/>
    <w:rsid w:val="45464C32"/>
    <w:rsid w:val="45AD2F03"/>
    <w:rsid w:val="45BE2A1A"/>
    <w:rsid w:val="45D60635"/>
    <w:rsid w:val="460B7B64"/>
    <w:rsid w:val="4612476D"/>
    <w:rsid w:val="46276812"/>
    <w:rsid w:val="462F50FB"/>
    <w:rsid w:val="46617E0B"/>
    <w:rsid w:val="4688254A"/>
    <w:rsid w:val="468F5CB4"/>
    <w:rsid w:val="46953618"/>
    <w:rsid w:val="46C027C2"/>
    <w:rsid w:val="46E75FA1"/>
    <w:rsid w:val="474820C5"/>
    <w:rsid w:val="475B13E7"/>
    <w:rsid w:val="47601A4C"/>
    <w:rsid w:val="476B2262"/>
    <w:rsid w:val="477A7EE5"/>
    <w:rsid w:val="477C5396"/>
    <w:rsid w:val="47DD7AD0"/>
    <w:rsid w:val="47F0715F"/>
    <w:rsid w:val="47F51E94"/>
    <w:rsid w:val="481D611E"/>
    <w:rsid w:val="4851130F"/>
    <w:rsid w:val="485D476D"/>
    <w:rsid w:val="48665BDE"/>
    <w:rsid w:val="48B545A9"/>
    <w:rsid w:val="48B979EC"/>
    <w:rsid w:val="48D34790"/>
    <w:rsid w:val="48F21359"/>
    <w:rsid w:val="4942078A"/>
    <w:rsid w:val="494D6EBA"/>
    <w:rsid w:val="49557B3A"/>
    <w:rsid w:val="498C348F"/>
    <w:rsid w:val="49BA4655"/>
    <w:rsid w:val="49CD757C"/>
    <w:rsid w:val="49DA3B9B"/>
    <w:rsid w:val="49EF5898"/>
    <w:rsid w:val="49FA5FEB"/>
    <w:rsid w:val="4A1F268E"/>
    <w:rsid w:val="4A3C6BE3"/>
    <w:rsid w:val="4A62606A"/>
    <w:rsid w:val="4A6F0787"/>
    <w:rsid w:val="4A7638C4"/>
    <w:rsid w:val="4AA76173"/>
    <w:rsid w:val="4AAE1013"/>
    <w:rsid w:val="4AAE6220"/>
    <w:rsid w:val="4ADE1878"/>
    <w:rsid w:val="4ADE2E23"/>
    <w:rsid w:val="4AE64EED"/>
    <w:rsid w:val="4AF34F14"/>
    <w:rsid w:val="4B380D6F"/>
    <w:rsid w:val="4B9257BC"/>
    <w:rsid w:val="4BA47B1F"/>
    <w:rsid w:val="4BBC29D4"/>
    <w:rsid w:val="4C5145E8"/>
    <w:rsid w:val="4C560DCF"/>
    <w:rsid w:val="4C7503BA"/>
    <w:rsid w:val="4C7A50FE"/>
    <w:rsid w:val="4CA73452"/>
    <w:rsid w:val="4CAC00BD"/>
    <w:rsid w:val="4CBE77A4"/>
    <w:rsid w:val="4CC32763"/>
    <w:rsid w:val="4CE622C3"/>
    <w:rsid w:val="4D0F1621"/>
    <w:rsid w:val="4D24354A"/>
    <w:rsid w:val="4D4E6D7A"/>
    <w:rsid w:val="4D785BA5"/>
    <w:rsid w:val="4DF97234"/>
    <w:rsid w:val="4E437F61"/>
    <w:rsid w:val="4E4C36AA"/>
    <w:rsid w:val="4E4F6531"/>
    <w:rsid w:val="4EB7021F"/>
    <w:rsid w:val="4EC409BC"/>
    <w:rsid w:val="4F005E52"/>
    <w:rsid w:val="4F377967"/>
    <w:rsid w:val="4F411EB6"/>
    <w:rsid w:val="4F42646A"/>
    <w:rsid w:val="4F582EF7"/>
    <w:rsid w:val="4F5F63A7"/>
    <w:rsid w:val="4FBA24A4"/>
    <w:rsid w:val="4FDA6E22"/>
    <w:rsid w:val="4FFD0EF1"/>
    <w:rsid w:val="502F4C40"/>
    <w:rsid w:val="50353716"/>
    <w:rsid w:val="50AC44E3"/>
    <w:rsid w:val="510E3C07"/>
    <w:rsid w:val="5135755A"/>
    <w:rsid w:val="514F12D7"/>
    <w:rsid w:val="51754B1B"/>
    <w:rsid w:val="517B73AD"/>
    <w:rsid w:val="518A5306"/>
    <w:rsid w:val="51986815"/>
    <w:rsid w:val="51A37E3C"/>
    <w:rsid w:val="51B66656"/>
    <w:rsid w:val="51D16F4E"/>
    <w:rsid w:val="51D610EC"/>
    <w:rsid w:val="521045FE"/>
    <w:rsid w:val="52534816"/>
    <w:rsid w:val="52634928"/>
    <w:rsid w:val="52E2243E"/>
    <w:rsid w:val="53117559"/>
    <w:rsid w:val="53277999"/>
    <w:rsid w:val="532F31A9"/>
    <w:rsid w:val="53353269"/>
    <w:rsid w:val="533B7DA0"/>
    <w:rsid w:val="536746F1"/>
    <w:rsid w:val="53764934"/>
    <w:rsid w:val="53A35FB7"/>
    <w:rsid w:val="53B536AF"/>
    <w:rsid w:val="53C80FD0"/>
    <w:rsid w:val="53E30294"/>
    <w:rsid w:val="544B3A05"/>
    <w:rsid w:val="546E385E"/>
    <w:rsid w:val="5472334E"/>
    <w:rsid w:val="54856F9C"/>
    <w:rsid w:val="549269FE"/>
    <w:rsid w:val="54A86D6F"/>
    <w:rsid w:val="5503044A"/>
    <w:rsid w:val="550F1330"/>
    <w:rsid w:val="556829A3"/>
    <w:rsid w:val="55782BE6"/>
    <w:rsid w:val="55A86DD0"/>
    <w:rsid w:val="55B415BA"/>
    <w:rsid w:val="55D46448"/>
    <w:rsid w:val="560E3442"/>
    <w:rsid w:val="56111251"/>
    <w:rsid w:val="56193729"/>
    <w:rsid w:val="56252ADC"/>
    <w:rsid w:val="56327239"/>
    <w:rsid w:val="56426E9F"/>
    <w:rsid w:val="564725B8"/>
    <w:rsid w:val="565959E7"/>
    <w:rsid w:val="56652099"/>
    <w:rsid w:val="56680EAC"/>
    <w:rsid w:val="566D353C"/>
    <w:rsid w:val="569B3338"/>
    <w:rsid w:val="56DE5A63"/>
    <w:rsid w:val="56F269C8"/>
    <w:rsid w:val="57095F85"/>
    <w:rsid w:val="576176AA"/>
    <w:rsid w:val="5765355C"/>
    <w:rsid w:val="57690BD0"/>
    <w:rsid w:val="57CA1153"/>
    <w:rsid w:val="58460B49"/>
    <w:rsid w:val="584A495B"/>
    <w:rsid w:val="586675E4"/>
    <w:rsid w:val="58765D26"/>
    <w:rsid w:val="58947716"/>
    <w:rsid w:val="58B66C06"/>
    <w:rsid w:val="58D345D7"/>
    <w:rsid w:val="59152645"/>
    <w:rsid w:val="591F4A55"/>
    <w:rsid w:val="59407EBE"/>
    <w:rsid w:val="59495785"/>
    <w:rsid w:val="59537B91"/>
    <w:rsid w:val="5962393D"/>
    <w:rsid w:val="59723955"/>
    <w:rsid w:val="59816B33"/>
    <w:rsid w:val="599C2C1B"/>
    <w:rsid w:val="59BE5287"/>
    <w:rsid w:val="59BF67D8"/>
    <w:rsid w:val="59BF6E54"/>
    <w:rsid w:val="59C96098"/>
    <w:rsid w:val="59CD22DC"/>
    <w:rsid w:val="5A2F2D66"/>
    <w:rsid w:val="5A4033EF"/>
    <w:rsid w:val="5A4F3AC1"/>
    <w:rsid w:val="5A9467BF"/>
    <w:rsid w:val="5AAE69DB"/>
    <w:rsid w:val="5AC261B4"/>
    <w:rsid w:val="5ACA056B"/>
    <w:rsid w:val="5AEC0684"/>
    <w:rsid w:val="5AEF136B"/>
    <w:rsid w:val="5AF0582F"/>
    <w:rsid w:val="5AF13B68"/>
    <w:rsid w:val="5B1B6AA6"/>
    <w:rsid w:val="5B1E3B5C"/>
    <w:rsid w:val="5B224E28"/>
    <w:rsid w:val="5B9C02BE"/>
    <w:rsid w:val="5BAF7B56"/>
    <w:rsid w:val="5BF611E3"/>
    <w:rsid w:val="5C0E6052"/>
    <w:rsid w:val="5C313AEE"/>
    <w:rsid w:val="5C7D4F86"/>
    <w:rsid w:val="5C86208C"/>
    <w:rsid w:val="5CAC7619"/>
    <w:rsid w:val="5D072AA1"/>
    <w:rsid w:val="5D211242"/>
    <w:rsid w:val="5D2B49E2"/>
    <w:rsid w:val="5D435D1D"/>
    <w:rsid w:val="5D730EDB"/>
    <w:rsid w:val="5D7C18C6"/>
    <w:rsid w:val="5D902A97"/>
    <w:rsid w:val="5D916BB6"/>
    <w:rsid w:val="5DC32E6C"/>
    <w:rsid w:val="5DE3467B"/>
    <w:rsid w:val="5E000678"/>
    <w:rsid w:val="5E2F5EF2"/>
    <w:rsid w:val="5E61439A"/>
    <w:rsid w:val="5E634018"/>
    <w:rsid w:val="5EB639EA"/>
    <w:rsid w:val="5EDD1D0C"/>
    <w:rsid w:val="5EF54CCE"/>
    <w:rsid w:val="5F0537AA"/>
    <w:rsid w:val="5F1267B5"/>
    <w:rsid w:val="5F2B3E04"/>
    <w:rsid w:val="5F4A1A8C"/>
    <w:rsid w:val="5F760F40"/>
    <w:rsid w:val="5F7D58F2"/>
    <w:rsid w:val="5FC42B81"/>
    <w:rsid w:val="5FD9212E"/>
    <w:rsid w:val="5FE84CD7"/>
    <w:rsid w:val="5FED588E"/>
    <w:rsid w:val="5FFF5CB2"/>
    <w:rsid w:val="600532C8"/>
    <w:rsid w:val="60673F83"/>
    <w:rsid w:val="606E1F64"/>
    <w:rsid w:val="60CE0B25"/>
    <w:rsid w:val="61113EEE"/>
    <w:rsid w:val="61555832"/>
    <w:rsid w:val="6194560C"/>
    <w:rsid w:val="619B6CC1"/>
    <w:rsid w:val="619C4100"/>
    <w:rsid w:val="61A30FEA"/>
    <w:rsid w:val="61BB6EFA"/>
    <w:rsid w:val="61BE5E24"/>
    <w:rsid w:val="61CC5A40"/>
    <w:rsid w:val="61D5316E"/>
    <w:rsid w:val="61DB6D9C"/>
    <w:rsid w:val="623C3CCB"/>
    <w:rsid w:val="6277131B"/>
    <w:rsid w:val="62894736"/>
    <w:rsid w:val="62A274F4"/>
    <w:rsid w:val="62A72D5C"/>
    <w:rsid w:val="62BE63E3"/>
    <w:rsid w:val="62DC02C2"/>
    <w:rsid w:val="62E679C4"/>
    <w:rsid w:val="632E6FDA"/>
    <w:rsid w:val="6345292E"/>
    <w:rsid w:val="635D5082"/>
    <w:rsid w:val="63964B41"/>
    <w:rsid w:val="63CD05A1"/>
    <w:rsid w:val="6410048D"/>
    <w:rsid w:val="64392A67"/>
    <w:rsid w:val="64421F3D"/>
    <w:rsid w:val="64487C27"/>
    <w:rsid w:val="6449399F"/>
    <w:rsid w:val="647C3D75"/>
    <w:rsid w:val="648570CD"/>
    <w:rsid w:val="64AD03D2"/>
    <w:rsid w:val="64B66E59"/>
    <w:rsid w:val="64CC5E52"/>
    <w:rsid w:val="650F4B9B"/>
    <w:rsid w:val="654E657D"/>
    <w:rsid w:val="655C1B09"/>
    <w:rsid w:val="6569254B"/>
    <w:rsid w:val="658630FD"/>
    <w:rsid w:val="65864EAB"/>
    <w:rsid w:val="65AC2438"/>
    <w:rsid w:val="65B13FDF"/>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127F8"/>
    <w:rsid w:val="66F20D2E"/>
    <w:rsid w:val="66F95B50"/>
    <w:rsid w:val="673D6A15"/>
    <w:rsid w:val="67630C3D"/>
    <w:rsid w:val="67960780"/>
    <w:rsid w:val="67BB2DBB"/>
    <w:rsid w:val="681B0B00"/>
    <w:rsid w:val="682B3AE8"/>
    <w:rsid w:val="682E5386"/>
    <w:rsid w:val="683F57E5"/>
    <w:rsid w:val="68415A7C"/>
    <w:rsid w:val="688D47A2"/>
    <w:rsid w:val="68AF4719"/>
    <w:rsid w:val="68CD623B"/>
    <w:rsid w:val="68FD36D6"/>
    <w:rsid w:val="6908207B"/>
    <w:rsid w:val="694D7A8E"/>
    <w:rsid w:val="69562DE6"/>
    <w:rsid w:val="696012B6"/>
    <w:rsid w:val="69642093"/>
    <w:rsid w:val="6985191D"/>
    <w:rsid w:val="69BD2E65"/>
    <w:rsid w:val="69CA6B08"/>
    <w:rsid w:val="69E57F9F"/>
    <w:rsid w:val="69E95A08"/>
    <w:rsid w:val="6A042666"/>
    <w:rsid w:val="6A9736F0"/>
    <w:rsid w:val="6AB26742"/>
    <w:rsid w:val="6ACF714E"/>
    <w:rsid w:val="6AF97ECD"/>
    <w:rsid w:val="6B680BAF"/>
    <w:rsid w:val="6B6C68F1"/>
    <w:rsid w:val="6BA17D14"/>
    <w:rsid w:val="6BCC55E2"/>
    <w:rsid w:val="6BE41292"/>
    <w:rsid w:val="6BF43D6E"/>
    <w:rsid w:val="6C3A781B"/>
    <w:rsid w:val="6C6549E1"/>
    <w:rsid w:val="6C884442"/>
    <w:rsid w:val="6CEA7D28"/>
    <w:rsid w:val="6CF25FA0"/>
    <w:rsid w:val="6CF3094C"/>
    <w:rsid w:val="6CF3436B"/>
    <w:rsid w:val="6D1C04A5"/>
    <w:rsid w:val="6D257FA0"/>
    <w:rsid w:val="6D5B6316"/>
    <w:rsid w:val="6D77157D"/>
    <w:rsid w:val="6D9143ED"/>
    <w:rsid w:val="6DC40A12"/>
    <w:rsid w:val="6DC74A88"/>
    <w:rsid w:val="6DDD7C5D"/>
    <w:rsid w:val="6DEA2117"/>
    <w:rsid w:val="6E003EDB"/>
    <w:rsid w:val="6E026AF3"/>
    <w:rsid w:val="6E113780"/>
    <w:rsid w:val="6E2178BF"/>
    <w:rsid w:val="6E236598"/>
    <w:rsid w:val="6E6C4C84"/>
    <w:rsid w:val="6E8C1058"/>
    <w:rsid w:val="6EBF142E"/>
    <w:rsid w:val="6EC10E48"/>
    <w:rsid w:val="6F02798D"/>
    <w:rsid w:val="6F0F5F11"/>
    <w:rsid w:val="6F120DB6"/>
    <w:rsid w:val="6F2946DA"/>
    <w:rsid w:val="6F550DE0"/>
    <w:rsid w:val="6F694185"/>
    <w:rsid w:val="6FD1766A"/>
    <w:rsid w:val="6FEE312C"/>
    <w:rsid w:val="70294E19"/>
    <w:rsid w:val="707443AD"/>
    <w:rsid w:val="7091168B"/>
    <w:rsid w:val="70990122"/>
    <w:rsid w:val="70AB65C5"/>
    <w:rsid w:val="70AF5E49"/>
    <w:rsid w:val="70C60851"/>
    <w:rsid w:val="70D00980"/>
    <w:rsid w:val="70E51DA8"/>
    <w:rsid w:val="71213150"/>
    <w:rsid w:val="712D267F"/>
    <w:rsid w:val="712F47EA"/>
    <w:rsid w:val="713C6679"/>
    <w:rsid w:val="714802B0"/>
    <w:rsid w:val="71660A25"/>
    <w:rsid w:val="71812600"/>
    <w:rsid w:val="71946BA2"/>
    <w:rsid w:val="719C15B2"/>
    <w:rsid w:val="71A843FB"/>
    <w:rsid w:val="71D82792"/>
    <w:rsid w:val="71F94EA8"/>
    <w:rsid w:val="721E450C"/>
    <w:rsid w:val="72514A93"/>
    <w:rsid w:val="7262278F"/>
    <w:rsid w:val="72BA523F"/>
    <w:rsid w:val="730C2768"/>
    <w:rsid w:val="7329331A"/>
    <w:rsid w:val="732A300A"/>
    <w:rsid w:val="739A5FC5"/>
    <w:rsid w:val="73A429A0"/>
    <w:rsid w:val="73BE1CB4"/>
    <w:rsid w:val="73CC7691"/>
    <w:rsid w:val="73D85A6B"/>
    <w:rsid w:val="740861C7"/>
    <w:rsid w:val="74AE1D28"/>
    <w:rsid w:val="74C2331D"/>
    <w:rsid w:val="74CF1255"/>
    <w:rsid w:val="74E7523A"/>
    <w:rsid w:val="74FB54A4"/>
    <w:rsid w:val="751610E2"/>
    <w:rsid w:val="751A7B05"/>
    <w:rsid w:val="751C63E4"/>
    <w:rsid w:val="75611CC1"/>
    <w:rsid w:val="758033BB"/>
    <w:rsid w:val="759233F8"/>
    <w:rsid w:val="75D25EEA"/>
    <w:rsid w:val="75DD731F"/>
    <w:rsid w:val="75F62574"/>
    <w:rsid w:val="75FE283B"/>
    <w:rsid w:val="764B039C"/>
    <w:rsid w:val="766641C7"/>
    <w:rsid w:val="766656C3"/>
    <w:rsid w:val="76740D50"/>
    <w:rsid w:val="768014A2"/>
    <w:rsid w:val="768D4B1F"/>
    <w:rsid w:val="76B352F7"/>
    <w:rsid w:val="76B7148E"/>
    <w:rsid w:val="76C22210"/>
    <w:rsid w:val="76CA7E5A"/>
    <w:rsid w:val="77107706"/>
    <w:rsid w:val="77120FDD"/>
    <w:rsid w:val="77214368"/>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64F05"/>
    <w:rsid w:val="782E61C7"/>
    <w:rsid w:val="7836235A"/>
    <w:rsid w:val="783B33E4"/>
    <w:rsid w:val="78534B66"/>
    <w:rsid w:val="7879117E"/>
    <w:rsid w:val="787B0197"/>
    <w:rsid w:val="787E1A12"/>
    <w:rsid w:val="789467E1"/>
    <w:rsid w:val="78A00DCC"/>
    <w:rsid w:val="78BE10F6"/>
    <w:rsid w:val="78BF6934"/>
    <w:rsid w:val="78C25DA2"/>
    <w:rsid w:val="78D43D28"/>
    <w:rsid w:val="78EE56C6"/>
    <w:rsid w:val="78FD502C"/>
    <w:rsid w:val="792275BE"/>
    <w:rsid w:val="79382508"/>
    <w:rsid w:val="794672BF"/>
    <w:rsid w:val="79532E9E"/>
    <w:rsid w:val="79797086"/>
    <w:rsid w:val="797A5F8B"/>
    <w:rsid w:val="798005E6"/>
    <w:rsid w:val="79B42ADE"/>
    <w:rsid w:val="79CA38C6"/>
    <w:rsid w:val="7A3C1D44"/>
    <w:rsid w:val="7A8B158A"/>
    <w:rsid w:val="7AB102CB"/>
    <w:rsid w:val="7ADD5362"/>
    <w:rsid w:val="7AF32002"/>
    <w:rsid w:val="7B1A0118"/>
    <w:rsid w:val="7B2723A2"/>
    <w:rsid w:val="7B62386D"/>
    <w:rsid w:val="7B6E2211"/>
    <w:rsid w:val="7BD217F3"/>
    <w:rsid w:val="7BDC1277"/>
    <w:rsid w:val="7C1973A2"/>
    <w:rsid w:val="7C277454"/>
    <w:rsid w:val="7C594C70"/>
    <w:rsid w:val="7C7C270C"/>
    <w:rsid w:val="7C85264B"/>
    <w:rsid w:val="7C8F31A1"/>
    <w:rsid w:val="7CB63E70"/>
    <w:rsid w:val="7CC266CE"/>
    <w:rsid w:val="7CC76395"/>
    <w:rsid w:val="7D00333D"/>
    <w:rsid w:val="7D676E06"/>
    <w:rsid w:val="7D7A30EF"/>
    <w:rsid w:val="7D8B5E5A"/>
    <w:rsid w:val="7D906276"/>
    <w:rsid w:val="7D9D293A"/>
    <w:rsid w:val="7DB41364"/>
    <w:rsid w:val="7DC87AA7"/>
    <w:rsid w:val="7DE44A0D"/>
    <w:rsid w:val="7E1E7F1F"/>
    <w:rsid w:val="7E2F667A"/>
    <w:rsid w:val="7E321E60"/>
    <w:rsid w:val="7E347D78"/>
    <w:rsid w:val="7E493D4F"/>
    <w:rsid w:val="7E5356EF"/>
    <w:rsid w:val="7E916B3D"/>
    <w:rsid w:val="7E9B65C0"/>
    <w:rsid w:val="7EA95725"/>
    <w:rsid w:val="7F1205F3"/>
    <w:rsid w:val="7F69341C"/>
    <w:rsid w:val="7F6B3277"/>
    <w:rsid w:val="7F7C3A97"/>
    <w:rsid w:val="7F8F2756"/>
    <w:rsid w:val="7FFA67D9"/>
    <w:rsid w:val="89FFB146"/>
    <w:rsid w:val="AF3DDE11"/>
    <w:rsid w:val="B9FE082A"/>
    <w:rsid w:val="FFBBC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6"/>
    <w:next w:val="6"/>
    <w:qFormat/>
    <w:uiPriority w:val="0"/>
    <w:pPr>
      <w:keepNext/>
      <w:keepLines/>
      <w:spacing w:before="120" w:beforeLines="0" w:beforeAutospacing="0" w:after="120" w:afterLines="0" w:afterAutospacing="0"/>
      <w:jc w:val="center"/>
      <w:outlineLvl w:val="2"/>
    </w:pPr>
    <w:rPr>
      <w:sz w:val="24"/>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adjustRightInd w:val="0"/>
      <w:spacing w:line="360" w:lineRule="atLeast"/>
      <w:jc w:val="left"/>
      <w:textAlignment w:val="baseline"/>
    </w:pPr>
    <w:rPr>
      <w:kern w:val="0"/>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styleId="9">
    <w:name w:val="Body Text 2"/>
    <w:basedOn w:val="1"/>
    <w:next w:val="8"/>
    <w:qFormat/>
    <w:uiPriority w:val="0"/>
    <w:pPr>
      <w:spacing w:line="500" w:lineRule="exact"/>
    </w:pPr>
    <w:rPr>
      <w:rFonts w:ascii="宋体"/>
      <w:sz w:val="2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8"/>
    <w:qFormat/>
    <w:uiPriority w:val="99"/>
    <w:pPr>
      <w:spacing w:line="240" w:lineRule="auto"/>
      <w:ind w:firstLine="420" w:firstLineChars="100"/>
    </w:pPr>
    <w:rPr>
      <w:rFonts w:ascii="Times New Roman" w:cs="Times New Roman"/>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333333"/>
      <w:u w:val="none"/>
    </w:rPr>
  </w:style>
  <w:style w:type="character" w:styleId="22">
    <w:name w:val="Emphasis"/>
    <w:basedOn w:val="19"/>
    <w:qFormat/>
    <w:uiPriority w:val="0"/>
    <w:rPr>
      <w:i/>
    </w:rPr>
  </w:style>
  <w:style w:type="character" w:styleId="23">
    <w:name w:val="HTML Variable"/>
    <w:basedOn w:val="19"/>
    <w:qFormat/>
    <w:uiPriority w:val="0"/>
    <w:rPr>
      <w:i/>
    </w:rPr>
  </w:style>
  <w:style w:type="character" w:styleId="24">
    <w:name w:val="Hyperlink"/>
    <w:basedOn w:val="19"/>
    <w:qFormat/>
    <w:uiPriority w:val="0"/>
    <w:rPr>
      <w:color w:val="333333"/>
      <w:u w:val="none"/>
    </w:rPr>
  </w:style>
  <w:style w:type="character" w:styleId="25">
    <w:name w:val="HTML Code"/>
    <w:basedOn w:val="19"/>
    <w:qFormat/>
    <w:uiPriority w:val="0"/>
    <w:rPr>
      <w:rFonts w:ascii="Courier New" w:hAnsi="Courier New"/>
      <w:sz w:val="20"/>
    </w:rPr>
  </w:style>
  <w:style w:type="character" w:styleId="26">
    <w:name w:val="HTML Cite"/>
    <w:basedOn w:val="19"/>
    <w:qFormat/>
    <w:uiPriority w:val="0"/>
    <w:rPr>
      <w:i/>
    </w:rPr>
  </w:style>
  <w:style w:type="paragraph" w:customStyle="1" w:styleId="27">
    <w:name w:val="样式 宋体 行距: 1.5 倍行距"/>
    <w:basedOn w:val="28"/>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7"/>
    <w:qFormat/>
    <w:uiPriority w:val="0"/>
    <w:pPr>
      <w:widowControl w:val="0"/>
      <w:jc w:val="both"/>
    </w:pPr>
    <w:rPr>
      <w:rFonts w:ascii="Calibri" w:hAnsi="Calibri" w:eastAsia="宋体" w:cs="黑体"/>
      <w:kern w:val="2"/>
      <w:sz w:val="21"/>
      <w:szCs w:val="24"/>
      <w:lang w:val="en-US" w:eastAsia="zh-CN" w:bidi="ar-SA"/>
    </w:rPr>
  </w:style>
  <w:style w:type="paragraph" w:customStyle="1" w:styleId="2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30">
    <w:name w:val="NormalCharacter"/>
    <w:qFormat/>
    <w:uiPriority w:val="99"/>
  </w:style>
  <w:style w:type="paragraph" w:customStyle="1" w:styleId="31">
    <w:name w:val="Table Text"/>
    <w:basedOn w:val="1"/>
    <w:semiHidden/>
    <w:qFormat/>
    <w:uiPriority w:val="0"/>
    <w:rPr>
      <w:rFonts w:ascii="Arial" w:hAnsi="Arial" w:eastAsia="Arial" w:cs="Arial"/>
      <w:sz w:val="21"/>
      <w:szCs w:val="21"/>
      <w:lang w:val="en-US" w:eastAsia="en-US"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缩进1"/>
    <w:basedOn w:val="1"/>
    <w:qFormat/>
    <w:uiPriority w:val="0"/>
    <w:pPr>
      <w:widowControl/>
      <w:ind w:firstLine="420"/>
      <w:jc w:val="left"/>
    </w:pPr>
    <w:rPr>
      <w:kern w:val="0"/>
    </w:rPr>
  </w:style>
  <w:style w:type="paragraph" w:customStyle="1" w:styleId="3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Heading2"/>
    <w:basedOn w:val="1"/>
    <w:next w:val="1"/>
    <w:qFormat/>
    <w:uiPriority w:val="99"/>
    <w:pPr>
      <w:jc w:val="left"/>
    </w:pPr>
    <w:rPr>
      <w:kern w:val="0"/>
    </w:rPr>
  </w:style>
  <w:style w:type="paragraph" w:customStyle="1" w:styleId="40">
    <w:name w:val="AnnotationText"/>
    <w:basedOn w:val="1"/>
    <w:qFormat/>
    <w:uiPriority w:val="99"/>
    <w:pPr>
      <w:spacing w:line="360" w:lineRule="atLeast"/>
      <w:jc w:val="left"/>
    </w:pPr>
    <w:rPr>
      <w:kern w:val="0"/>
    </w:rPr>
  </w:style>
  <w:style w:type="paragraph" w:customStyle="1" w:styleId="41">
    <w:name w:val="UserStyle_44"/>
    <w:basedOn w:val="42"/>
    <w:qFormat/>
    <w:uiPriority w:val="99"/>
    <w:rPr>
      <w:sz w:val="24"/>
      <w:szCs w:val="24"/>
    </w:rPr>
  </w:style>
  <w:style w:type="paragraph" w:customStyle="1" w:styleId="4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6">
    <w:name w:val="BodyText"/>
    <w:basedOn w:val="1"/>
    <w:next w:val="47"/>
    <w:qFormat/>
    <w:uiPriority w:val="99"/>
    <w:pPr>
      <w:spacing w:after="120"/>
    </w:pPr>
  </w:style>
  <w:style w:type="paragraph" w:customStyle="1" w:styleId="47">
    <w:name w:val="BodyText2"/>
    <w:basedOn w:val="1"/>
    <w:qFormat/>
    <w:uiPriority w:val="99"/>
    <w:pPr>
      <w:spacing w:line="500" w:lineRule="exact"/>
    </w:pPr>
  </w:style>
  <w:style w:type="paragraph" w:customStyle="1" w:styleId="4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缩进 New"/>
    <w:basedOn w:val="50"/>
    <w:qFormat/>
    <w:uiPriority w:val="0"/>
    <w:pPr>
      <w:widowControl/>
      <w:ind w:firstLine="420"/>
      <w:jc w:val="left"/>
    </w:pPr>
    <w:rPr>
      <w:kern w:val="0"/>
      <w:sz w:val="20"/>
    </w:rPr>
  </w:style>
  <w:style w:type="paragraph" w:customStyle="1" w:styleId="5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正文文本 (2) + 间距 0 pt3"/>
    <w:basedOn w:val="19"/>
    <w:qFormat/>
    <w:uiPriority w:val="0"/>
    <w:rPr>
      <w:rFonts w:ascii="MingLiU" w:hAnsi="Times New Roman" w:eastAsia="MingLiU" w:cs="MingLiU"/>
      <w:spacing w:val="0"/>
      <w:sz w:val="22"/>
      <w:szCs w:val="22"/>
      <w:u w:val="none"/>
    </w:rPr>
  </w:style>
  <w:style w:type="character" w:customStyle="1" w:styleId="52">
    <w:name w:val="hover21"/>
    <w:basedOn w:val="19"/>
    <w:qFormat/>
    <w:uiPriority w:val="0"/>
    <w:rPr>
      <w:color w:val="5FB878"/>
    </w:rPr>
  </w:style>
  <w:style w:type="character" w:customStyle="1" w:styleId="53">
    <w:name w:val="hover22"/>
    <w:basedOn w:val="19"/>
    <w:qFormat/>
    <w:uiPriority w:val="0"/>
    <w:rPr>
      <w:color w:val="FFFFFF"/>
    </w:rPr>
  </w:style>
  <w:style w:type="character" w:customStyle="1" w:styleId="54">
    <w:name w:val="hover23"/>
    <w:basedOn w:val="19"/>
    <w:qFormat/>
    <w:uiPriority w:val="0"/>
    <w:rPr>
      <w:color w:val="5FB878"/>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7"/>
    <w:qFormat/>
    <w:uiPriority w:val="0"/>
    <w:pPr>
      <w:widowControl w:val="0"/>
      <w:jc w:val="both"/>
    </w:pPr>
    <w:rPr>
      <w:rFonts w:ascii="Calibri" w:hAnsi="Calibri" w:eastAsia="宋体" w:cs="黑体"/>
      <w:kern w:val="2"/>
      <w:sz w:val="21"/>
      <w:szCs w:val="24"/>
      <w:lang w:val="en-US" w:eastAsia="zh-CN" w:bidi="ar-SA"/>
    </w:rPr>
  </w:style>
  <w:style w:type="paragraph" w:customStyle="1" w:styleId="56">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7">
    <w:name w:val="标题 2 New New"/>
    <w:basedOn w:val="58"/>
    <w:next w:val="58"/>
    <w:qFormat/>
    <w:uiPriority w:val="0"/>
    <w:pPr>
      <w:autoSpaceDE w:val="0"/>
      <w:autoSpaceDN w:val="0"/>
      <w:adjustRightInd w:val="0"/>
      <w:jc w:val="left"/>
      <w:outlineLvl w:val="1"/>
    </w:pPr>
    <w:rPr>
      <w:kern w:val="0"/>
    </w:rPr>
  </w:style>
  <w:style w:type="paragraph" w:customStyle="1" w:styleId="58">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普通(网站) New"/>
    <w:basedOn w:val="60"/>
    <w:qFormat/>
    <w:uiPriority w:val="0"/>
    <w:rPr>
      <w:sz w:val="24"/>
    </w:rPr>
  </w:style>
  <w:style w:type="paragraph" w:customStyle="1" w:styleId="6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样式 宋体 四号 首行缩进:  2 字符"/>
    <w:basedOn w:val="1"/>
    <w:qFormat/>
    <w:uiPriority w:val="99"/>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jpe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12.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2.wmf"/><Relationship Id="rId47" Type="http://schemas.openxmlformats.org/officeDocument/2006/relationships/oleObject" Target="embeddings/oleObject10.bin"/><Relationship Id="rId46" Type="http://schemas.openxmlformats.org/officeDocument/2006/relationships/image" Target="media/image11.wmf"/><Relationship Id="rId45" Type="http://schemas.openxmlformats.org/officeDocument/2006/relationships/oleObject" Target="embeddings/oleObject9.bin"/><Relationship Id="rId44" Type="http://schemas.openxmlformats.org/officeDocument/2006/relationships/image" Target="media/image10.wmf"/><Relationship Id="rId43" Type="http://schemas.openxmlformats.org/officeDocument/2006/relationships/oleObject" Target="embeddings/oleObject8.bin"/><Relationship Id="rId42" Type="http://schemas.openxmlformats.org/officeDocument/2006/relationships/image" Target="media/image9.wmf"/><Relationship Id="rId41" Type="http://schemas.openxmlformats.org/officeDocument/2006/relationships/oleObject" Target="embeddings/oleObject7.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7.wmf"/><Relationship Id="rId37" Type="http://schemas.openxmlformats.org/officeDocument/2006/relationships/oleObject" Target="embeddings/oleObject5.bin"/><Relationship Id="rId36" Type="http://schemas.openxmlformats.org/officeDocument/2006/relationships/image" Target="media/image6.wmf"/><Relationship Id="rId35" Type="http://schemas.openxmlformats.org/officeDocument/2006/relationships/oleObject" Target="embeddings/oleObject4.bin"/><Relationship Id="rId34" Type="http://schemas.openxmlformats.org/officeDocument/2006/relationships/image" Target="media/image5.wmf"/><Relationship Id="rId33" Type="http://schemas.openxmlformats.org/officeDocument/2006/relationships/oleObject" Target="embeddings/oleObject3.bin"/><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png"/><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15413</Words>
  <Characters>16715</Characters>
  <Lines>0</Lines>
  <Paragraphs>0</Paragraphs>
  <TotalTime>2</TotalTime>
  <ScaleCrop>false</ScaleCrop>
  <LinksUpToDate>false</LinksUpToDate>
  <CharactersWithSpaces>17169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2024-09-29T04:36:00Z</dcterms:created>
  <dc:creator>Administrator</dc:creator>
  <cp:lastModifiedBy>wisvhnoiwnvl</cp:lastModifiedBy>
  <cp:lastPrinted>2024-09-30T01:33:00Z</cp:lastPrinted>
  <dcterms:modified xsi:type="dcterms:W3CDTF">2026-06-12T07:26:11Z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E53B88457E3940B6B137D72A0C911686_13</vt:lpwstr>
  </property>
  <property fmtid="{D5CDD505-2E9C-101B-9397-08002B2CF9AE}" pid="4" name="KSOTemplateDocerSaveRecord">
    <vt:lpwstr>eyJoZGlkIjoiMjgzYmU5OThlZjM2MDdhYmRjZTMzNjQ0NzZlYTFhMWQiLCJ1c2VySWQiOiIzMzc1OTIyNzgifQ==</vt:lpwstr>
  </property>
</Properties>
</file>