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D7797">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80" w:name="_GoBack"/>
      <w:r>
        <w:drawing>
          <wp:anchor distT="0" distB="0" distL="114300" distR="114300" simplePos="0" relativeHeight="251664384" behindDoc="1" locked="0" layoutInCell="1" allowOverlap="1">
            <wp:simplePos x="0" y="0"/>
            <wp:positionH relativeFrom="column">
              <wp:posOffset>-835660</wp:posOffset>
            </wp:positionH>
            <wp:positionV relativeFrom="paragraph">
              <wp:posOffset>-862330</wp:posOffset>
            </wp:positionV>
            <wp:extent cx="7364095" cy="9773285"/>
            <wp:effectExtent l="0" t="0" r="8255" b="1841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7364095" cy="9773285"/>
                    </a:xfrm>
                    <a:prstGeom prst="rect">
                      <a:avLst/>
                    </a:prstGeom>
                    <a:noFill/>
                    <a:ln>
                      <a:noFill/>
                    </a:ln>
                  </pic:spPr>
                </pic:pic>
              </a:graphicData>
            </a:graphic>
          </wp:anchor>
        </w:drawing>
      </w:r>
      <w:bookmarkEnd w:id="680"/>
    </w:p>
    <w:p w14:paraId="1ABA971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8CC84CD">
      <w:pPr>
        <w:pStyle w:val="8"/>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8B1A273">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sectPr>
          <w:footerReference r:id="rId3" w:type="default"/>
          <w:endnotePr>
            <w:numFmt w:val="decimal"/>
          </w:endnotePr>
          <w:pgSz w:w="11906" w:h="16838"/>
          <w:pgMar w:top="1440" w:right="1463" w:bottom="1440" w:left="1463" w:header="851" w:footer="992" w:gutter="0"/>
          <w:pgNumType w:start="1"/>
          <w:cols w:space="720" w:num="1"/>
          <w:docGrid w:type="lines" w:linePitch="312" w:charSpace="0"/>
        </w:sectPr>
      </w:pPr>
    </w:p>
    <w:p w14:paraId="6DF9B08C">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8D35D93">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A1B9732">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743739B">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248EBD7">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AD838A2">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14E94C4">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F54B98A">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1B6F4462">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C7C5C77">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8A58102">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4207426">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328C888">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5A009B4">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61B7B28">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0B07DEC">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478C51A">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834CE7A">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D619D7E">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0FFD412">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4C74AE0">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1B6D913">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F914B0F">
      <w:pPr>
        <w:pStyle w:val="39"/>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目    录</w:t>
      </w:r>
    </w:p>
    <w:p w14:paraId="72104D97">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TOC \o "1-3" \f \h \u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_Toc17061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第一章投标须知</w:t>
      </w:r>
      <w:r>
        <w:tab/>
      </w:r>
      <w:r>
        <w:fldChar w:fldCharType="begin"/>
      </w:r>
      <w:r>
        <w:instrText xml:space="preserve"> PAGEREF _Toc17061 \h </w:instrText>
      </w:r>
      <w:r>
        <w:fldChar w:fldCharType="separate"/>
      </w:r>
      <w:r>
        <w:t>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625F74E">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_Toc31417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第一节.投标须知前附表</w:t>
      </w:r>
      <w:r>
        <w:tab/>
      </w:r>
      <w:r>
        <w:fldChar w:fldCharType="begin"/>
      </w:r>
      <w:r>
        <w:instrText xml:space="preserve"> PAGEREF _Toc31417 \h </w:instrText>
      </w:r>
      <w:r>
        <w:fldChar w:fldCharType="separate"/>
      </w:r>
      <w:r>
        <w:t>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B288572">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_Toc13686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szCs w:val="24"/>
          <w:highlight w:val="none"/>
        </w:rPr>
        <w:t>第二节.重要事项时间地点一览表.</w:t>
      </w:r>
      <w:r>
        <w:tab/>
      </w:r>
      <w:r>
        <w:fldChar w:fldCharType="begin"/>
      </w:r>
      <w:r>
        <w:instrText xml:space="preserve"> PAGEREF _Toc13686 \h </w:instrText>
      </w:r>
      <w:r>
        <w:fldChar w:fldCharType="separate"/>
      </w:r>
      <w:r>
        <w:t>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D58DB72">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_Toc11214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szCs w:val="24"/>
          <w:highlight w:val="none"/>
        </w:rPr>
        <w:t>第三节 投标须知正文</w:t>
      </w:r>
      <w:r>
        <w:tab/>
      </w:r>
      <w:r>
        <w:fldChar w:fldCharType="begin"/>
      </w:r>
      <w:r>
        <w:instrText xml:space="preserve"> PAGEREF _Toc11214 \h </w:instrText>
      </w:r>
      <w:r>
        <w:fldChar w:fldCharType="separate"/>
      </w:r>
      <w:r>
        <w:t>8</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A607DB4">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_Toc4288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 工程概况综合说明</w:t>
      </w:r>
      <w:r>
        <w:tab/>
      </w:r>
      <w:r>
        <w:fldChar w:fldCharType="begin"/>
      </w:r>
      <w:r>
        <w:instrText xml:space="preserve"> PAGEREF _Toc4288 \h </w:instrText>
      </w:r>
      <w:r>
        <w:fldChar w:fldCharType="separate"/>
      </w:r>
      <w:r>
        <w:t>8</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D87464E">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_Toc19820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2 、招标范围</w:t>
      </w:r>
      <w:r>
        <w:tab/>
      </w:r>
      <w:r>
        <w:fldChar w:fldCharType="begin"/>
      </w:r>
      <w:r>
        <w:instrText xml:space="preserve"> PAGEREF _Toc19820 \h </w:instrText>
      </w:r>
      <w:r>
        <w:fldChar w:fldCharType="separate"/>
      </w:r>
      <w:r>
        <w:t>8</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DC44D94">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_Toc19090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4 、投标人资质及条件要求</w:t>
      </w:r>
      <w:r>
        <w:tab/>
      </w:r>
      <w:r>
        <w:fldChar w:fldCharType="begin"/>
      </w:r>
      <w:r>
        <w:instrText xml:space="preserve"> PAGEREF _Toc19090 \h </w:instrText>
      </w:r>
      <w:r>
        <w:fldChar w:fldCharType="separate"/>
      </w:r>
      <w:r>
        <w:t>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FABC6DA">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_Toc6288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5 、工程招标内容及要求</w:t>
      </w:r>
      <w:r>
        <w:tab/>
      </w:r>
      <w:r>
        <w:fldChar w:fldCharType="begin"/>
      </w:r>
      <w:r>
        <w:instrText xml:space="preserve"> PAGEREF _Toc6288 \h </w:instrText>
      </w:r>
      <w:r>
        <w:fldChar w:fldCharType="separate"/>
      </w:r>
      <w:r>
        <w:t>11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C9FB72A">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_Toc376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6 、招标工程施工条件及现场踏勘</w:t>
      </w:r>
      <w:r>
        <w:tab/>
      </w:r>
      <w:r>
        <w:fldChar w:fldCharType="begin"/>
      </w:r>
      <w:r>
        <w:instrText xml:space="preserve"> PAGEREF _Toc376 \h </w:instrText>
      </w:r>
      <w:r>
        <w:fldChar w:fldCharType="separate"/>
      </w:r>
      <w:r>
        <w:t>15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681B9A9">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_Toc9351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7 、其他招标说明</w:t>
      </w:r>
      <w:r>
        <w:tab/>
      </w:r>
      <w:r>
        <w:fldChar w:fldCharType="begin"/>
      </w:r>
      <w:r>
        <w:instrText xml:space="preserve"> PAGEREF _Toc9351 \h </w:instrText>
      </w:r>
      <w:r>
        <w:fldChar w:fldCharType="separate"/>
      </w:r>
      <w:r>
        <w:t>15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06B1154">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_Toc24243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8 、招标答疑</w:t>
      </w:r>
      <w:r>
        <w:tab/>
      </w:r>
      <w:r>
        <w:fldChar w:fldCharType="begin"/>
      </w:r>
      <w:r>
        <w:instrText xml:space="preserve"> PAGEREF _Toc24243 \h </w:instrText>
      </w:r>
      <w:r>
        <w:fldChar w:fldCharType="separate"/>
      </w:r>
      <w:r>
        <w:t>17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776A6B9">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_Toc20498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9 、投标报价的编制</w:t>
      </w:r>
      <w:r>
        <w:tab/>
      </w:r>
      <w:r>
        <w:fldChar w:fldCharType="begin"/>
      </w:r>
      <w:r>
        <w:instrText xml:space="preserve"> PAGEREF _Toc20498 \h </w:instrText>
      </w:r>
      <w:r>
        <w:fldChar w:fldCharType="separate"/>
      </w:r>
      <w:r>
        <w:t>17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FB5FBDA">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_Toc15998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10、 最高</w:t>
      </w:r>
      <w:r>
        <w:rPr>
          <w:rFonts w:hint="eastAsia" w:asciiTheme="minorEastAsia" w:hAnsiTheme="minorEastAsia" w:eastAsiaTheme="minorEastAsia" w:cstheme="minorEastAsia"/>
          <w:kern w:val="2"/>
          <w:highlight w:val="none"/>
        </w:rPr>
        <w:t>投标</w:t>
      </w:r>
      <w:r>
        <w:rPr>
          <w:rFonts w:hint="eastAsia" w:asciiTheme="minorEastAsia" w:hAnsiTheme="minorEastAsia" w:eastAsiaTheme="minorEastAsia" w:cstheme="minorEastAsia"/>
          <w:szCs w:val="24"/>
          <w:highlight w:val="none"/>
        </w:rPr>
        <w:t>限价的确定</w:t>
      </w:r>
      <w:r>
        <w:tab/>
      </w:r>
      <w:r>
        <w:fldChar w:fldCharType="begin"/>
      </w:r>
      <w:r>
        <w:instrText xml:space="preserve"> PAGEREF _Toc15998 \h </w:instrText>
      </w:r>
      <w:r>
        <w:fldChar w:fldCharType="separate"/>
      </w:r>
      <w:r>
        <w:t>19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A64E9A2">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_Toc1298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2"/>
          <w:highlight w:val="none"/>
        </w:rPr>
        <w:t>11</w:t>
      </w:r>
      <w:r>
        <w:rPr>
          <w:rFonts w:hint="eastAsia" w:asciiTheme="minorEastAsia" w:hAnsiTheme="minorEastAsia" w:eastAsiaTheme="minorEastAsia" w:cstheme="minorEastAsia"/>
          <w:szCs w:val="22"/>
          <w:highlight w:val="none"/>
          <w:lang w:eastAsia="zh-CN"/>
        </w:rPr>
        <w:t>、</w:t>
      </w:r>
      <w:r>
        <w:rPr>
          <w:rFonts w:hint="eastAsia" w:asciiTheme="minorEastAsia" w:hAnsiTheme="minorEastAsia" w:eastAsiaTheme="minorEastAsia" w:cstheme="minorEastAsia"/>
          <w:kern w:val="2"/>
          <w:highlight w:val="none"/>
        </w:rPr>
        <w:t>投标</w:t>
      </w:r>
      <w:r>
        <w:rPr>
          <w:rFonts w:hint="eastAsia" w:asciiTheme="minorEastAsia" w:hAnsiTheme="minorEastAsia" w:eastAsiaTheme="minorEastAsia" w:cstheme="minorEastAsia"/>
          <w:szCs w:val="22"/>
          <w:highlight w:val="none"/>
        </w:rPr>
        <w:t>文件的编制要求</w:t>
      </w:r>
      <w:r>
        <w:tab/>
      </w:r>
      <w:r>
        <w:fldChar w:fldCharType="begin"/>
      </w:r>
      <w:r>
        <w:instrText xml:space="preserve"> PAGEREF _Toc1298 \h </w:instrText>
      </w:r>
      <w:r>
        <w:fldChar w:fldCharType="separate"/>
      </w:r>
      <w:r>
        <w:t>19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F3EEA66">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_Toc12155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12、 投标有效期及对投标人的其他要求</w:t>
      </w:r>
      <w:r>
        <w:tab/>
      </w:r>
      <w:r>
        <w:fldChar w:fldCharType="begin"/>
      </w:r>
      <w:r>
        <w:instrText xml:space="preserve"> PAGEREF _Toc12155 \h </w:instrText>
      </w:r>
      <w:r>
        <w:fldChar w:fldCharType="separate"/>
      </w:r>
      <w:r>
        <w:t>23</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1969D17">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_Toc23235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13</w:t>
      </w:r>
      <w:r>
        <w:rPr>
          <w:rFonts w:hint="eastAsia" w:asciiTheme="minorEastAsia" w:hAnsiTheme="minorEastAsia" w:eastAsiaTheme="minorEastAsia" w:cstheme="minorEastAsia"/>
          <w:kern w:val="2"/>
          <w:highlight w:val="none"/>
          <w:lang w:eastAsia="zh-CN"/>
        </w:rPr>
        <w:t>、</w:t>
      </w:r>
      <w:r>
        <w:rPr>
          <w:rFonts w:hint="eastAsia" w:asciiTheme="minorEastAsia" w:hAnsiTheme="minorEastAsia" w:eastAsiaTheme="minorEastAsia" w:cstheme="minorEastAsia"/>
          <w:kern w:val="2"/>
          <w:highlight w:val="none"/>
        </w:rPr>
        <w:t>开标</w:t>
      </w:r>
      <w:r>
        <w:tab/>
      </w:r>
      <w:r>
        <w:fldChar w:fldCharType="begin"/>
      </w:r>
      <w:r>
        <w:instrText xml:space="preserve"> PAGEREF _Toc23235 \h </w:instrText>
      </w:r>
      <w:r>
        <w:fldChar w:fldCharType="separate"/>
      </w:r>
      <w:r>
        <w:t>23</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1EB02EC">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_Toc10899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14</w:t>
      </w:r>
      <w:r>
        <w:rPr>
          <w:rFonts w:hint="eastAsia" w:asciiTheme="minorEastAsia" w:hAnsiTheme="minorEastAsia" w:eastAsiaTheme="minorEastAsia" w:cstheme="minorEastAsia"/>
          <w:kern w:val="2"/>
          <w:highlight w:val="none"/>
          <w:lang w:eastAsia="zh-CN"/>
        </w:rPr>
        <w:t>、</w:t>
      </w:r>
      <w:r>
        <w:rPr>
          <w:rFonts w:hint="eastAsia" w:asciiTheme="minorEastAsia" w:hAnsiTheme="minorEastAsia" w:eastAsiaTheme="minorEastAsia" w:cstheme="minorEastAsia"/>
          <w:kern w:val="2"/>
          <w:highlight w:val="none"/>
        </w:rPr>
        <w:t>评标的方法和标准</w:t>
      </w:r>
      <w:r>
        <w:tab/>
      </w:r>
      <w:r>
        <w:fldChar w:fldCharType="begin"/>
      </w:r>
      <w:r>
        <w:instrText xml:space="preserve"> PAGEREF _Toc10899 \h </w:instrText>
      </w:r>
      <w:r>
        <w:fldChar w:fldCharType="separate"/>
      </w:r>
      <w:r>
        <w:t>24</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3CEC6EC">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_Toc4763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15</w:t>
      </w:r>
      <w:r>
        <w:rPr>
          <w:rFonts w:hint="eastAsia" w:asciiTheme="minorEastAsia" w:hAnsiTheme="minorEastAsia" w:eastAsiaTheme="minorEastAsia" w:cstheme="minorEastAsia"/>
          <w:kern w:val="2"/>
          <w:highlight w:val="none"/>
          <w:lang w:val="en-US" w:eastAsia="zh-CN"/>
        </w:rPr>
        <w:t>、</w:t>
      </w:r>
      <w:r>
        <w:rPr>
          <w:rFonts w:hint="eastAsia" w:ascii="宋体" w:hAnsi="宋体" w:eastAsia="宋体" w:cs="宋体"/>
          <w:bCs/>
          <w:snapToGrid w:val="0"/>
          <w:spacing w:val="0"/>
          <w:kern w:val="0"/>
          <w:szCs w:val="24"/>
          <w:highlight w:val="none"/>
          <w:lang w:eastAsia="zh-CN"/>
        </w:rPr>
        <w:t>评标结果公示</w:t>
      </w:r>
      <w:r>
        <w:tab/>
      </w:r>
      <w:r>
        <w:fldChar w:fldCharType="begin"/>
      </w:r>
      <w:r>
        <w:instrText xml:space="preserve"> PAGEREF _Toc4763 \h </w:instrText>
      </w:r>
      <w:r>
        <w:fldChar w:fldCharType="separate"/>
      </w:r>
      <w:r>
        <w:t>32</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F1D2C73">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_Toc11983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napToGrid w:val="0"/>
          <w:kern w:val="0"/>
          <w:szCs w:val="24"/>
          <w:highlight w:val="none"/>
        </w:rPr>
        <w:t>第四节 否决投标条件</w:t>
      </w:r>
      <w:r>
        <w:tab/>
      </w:r>
      <w:r>
        <w:fldChar w:fldCharType="begin"/>
      </w:r>
      <w:r>
        <w:instrText xml:space="preserve"> PAGEREF _Toc11983 \h </w:instrText>
      </w:r>
      <w:r>
        <w:fldChar w:fldCharType="separate"/>
      </w:r>
      <w:r>
        <w:t>33</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8F50237">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_Toc3393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napToGrid w:val="0"/>
          <w:kern w:val="0"/>
          <w:szCs w:val="24"/>
          <w:highlight w:val="none"/>
        </w:rPr>
        <w:t>1．资格评审环节</w:t>
      </w:r>
      <w:r>
        <w:tab/>
      </w:r>
      <w:r>
        <w:fldChar w:fldCharType="begin"/>
      </w:r>
      <w:r>
        <w:instrText xml:space="preserve"> PAGEREF _Toc3393 \h </w:instrText>
      </w:r>
      <w:r>
        <w:fldChar w:fldCharType="separate"/>
      </w:r>
      <w:r>
        <w:t>33</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231F4C8">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_Toc2287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napToGrid w:val="0"/>
          <w:kern w:val="0"/>
          <w:szCs w:val="24"/>
          <w:highlight w:val="none"/>
        </w:rPr>
        <w:t>2．形式评审环节</w:t>
      </w:r>
      <w:r>
        <w:tab/>
      </w:r>
      <w:r>
        <w:fldChar w:fldCharType="begin"/>
      </w:r>
      <w:r>
        <w:instrText xml:space="preserve"> PAGEREF _Toc2287 \h </w:instrText>
      </w:r>
      <w:r>
        <w:fldChar w:fldCharType="separate"/>
      </w:r>
      <w:r>
        <w:t>34</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71EBA5A">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_Toc70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napToGrid w:val="0"/>
          <w:kern w:val="0"/>
          <w:szCs w:val="24"/>
          <w:highlight w:val="none"/>
        </w:rPr>
        <w:t>3．响应性评审环节</w:t>
      </w:r>
      <w:r>
        <w:tab/>
      </w:r>
      <w:r>
        <w:fldChar w:fldCharType="begin"/>
      </w:r>
      <w:r>
        <w:instrText xml:space="preserve"> PAGEREF _Toc70 \h </w:instrText>
      </w:r>
      <w:r>
        <w:fldChar w:fldCharType="separate"/>
      </w:r>
      <w:r>
        <w:t>34</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35CC0B1">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_Toc3279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napToGrid w:val="0"/>
          <w:kern w:val="0"/>
          <w:szCs w:val="24"/>
          <w:highlight w:val="none"/>
        </w:rPr>
        <w:t>4．其他</w:t>
      </w:r>
      <w:r>
        <w:tab/>
      </w:r>
      <w:r>
        <w:fldChar w:fldCharType="begin"/>
      </w:r>
      <w:r>
        <w:instrText xml:space="preserve"> PAGEREF _Toc3279 \h </w:instrText>
      </w:r>
      <w:r>
        <w:fldChar w:fldCharType="separate"/>
      </w:r>
      <w:r>
        <w:t>34</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10D5971">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_Toc14970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bCs/>
          <w:snapToGrid/>
          <w:kern w:val="2"/>
          <w:szCs w:val="24"/>
          <w:highlight w:val="none"/>
          <w:lang w:eastAsia="zh-CN"/>
        </w:rPr>
        <w:t>第</w:t>
      </w:r>
      <w:r>
        <w:rPr>
          <w:rFonts w:hint="eastAsia" w:ascii="宋体" w:hAnsi="宋体" w:eastAsia="宋体" w:cs="宋体"/>
          <w:bCs/>
          <w:snapToGrid/>
          <w:kern w:val="2"/>
          <w:szCs w:val="24"/>
          <w:highlight w:val="none"/>
          <w:lang w:val="en-US" w:eastAsia="zh-CN"/>
        </w:rPr>
        <w:t>五</w:t>
      </w:r>
      <w:r>
        <w:rPr>
          <w:rFonts w:hint="eastAsia" w:ascii="宋体" w:hAnsi="宋体" w:eastAsia="宋体" w:cs="宋体"/>
          <w:bCs/>
          <w:snapToGrid/>
          <w:kern w:val="2"/>
          <w:szCs w:val="24"/>
          <w:highlight w:val="none"/>
          <w:lang w:eastAsia="zh-CN"/>
        </w:rPr>
        <w:t>节 定标规定</w:t>
      </w:r>
      <w:r>
        <w:rPr>
          <w:rFonts w:hint="eastAsia" w:ascii="宋体" w:hAnsi="宋体" w:eastAsia="宋体" w:cs="宋体"/>
          <w:bCs/>
          <w:snapToGrid/>
          <w:kern w:val="2"/>
          <w:szCs w:val="24"/>
          <w:highlight w:val="none"/>
          <w:lang w:val="en-US" w:eastAsia="zh-CN"/>
        </w:rPr>
        <w:t>及细则（本项目采用票决数量法定标）</w:t>
      </w:r>
      <w:r>
        <w:tab/>
      </w:r>
      <w:r>
        <w:fldChar w:fldCharType="begin"/>
      </w:r>
      <w:r>
        <w:instrText xml:space="preserve"> PAGEREF _Toc14970 \h </w:instrText>
      </w:r>
      <w:r>
        <w:fldChar w:fldCharType="separate"/>
      </w:r>
      <w:r>
        <w:t>35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A054D89">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_Toc30423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bCs/>
          <w:snapToGrid/>
          <w:kern w:val="2"/>
          <w:szCs w:val="24"/>
          <w:highlight w:val="none"/>
          <w:lang w:eastAsia="zh-CN"/>
        </w:rPr>
        <w:t>第</w:t>
      </w:r>
      <w:r>
        <w:rPr>
          <w:rFonts w:hint="eastAsia" w:ascii="宋体" w:hAnsi="宋体" w:eastAsia="宋体" w:cs="宋体"/>
          <w:bCs/>
          <w:snapToGrid/>
          <w:kern w:val="2"/>
          <w:szCs w:val="24"/>
          <w:highlight w:val="none"/>
          <w:lang w:val="en-US" w:eastAsia="zh-CN"/>
        </w:rPr>
        <w:t>六</w:t>
      </w:r>
      <w:r>
        <w:rPr>
          <w:rFonts w:hint="eastAsia" w:ascii="宋体" w:hAnsi="宋体" w:eastAsia="宋体" w:cs="宋体"/>
          <w:bCs/>
          <w:snapToGrid/>
          <w:kern w:val="2"/>
          <w:szCs w:val="24"/>
          <w:highlight w:val="none"/>
          <w:lang w:eastAsia="zh-CN"/>
        </w:rPr>
        <w:t>节 中标确认</w:t>
      </w:r>
      <w:r>
        <w:tab/>
      </w:r>
      <w:r>
        <w:fldChar w:fldCharType="begin"/>
      </w:r>
      <w:r>
        <w:instrText xml:space="preserve"> PAGEREF _Toc30423 \h </w:instrText>
      </w:r>
      <w:r>
        <w:fldChar w:fldCharType="separate"/>
      </w:r>
      <w:r>
        <w:t>37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AB68A08">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_Toc29716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第二章 拟签订合同的主要条款</w:t>
      </w:r>
      <w:r>
        <w:tab/>
      </w:r>
      <w:r>
        <w:fldChar w:fldCharType="begin"/>
      </w:r>
      <w:r>
        <w:instrText xml:space="preserve"> PAGEREF _Toc29716 \h </w:instrText>
      </w:r>
      <w:r>
        <w:fldChar w:fldCharType="separate"/>
      </w:r>
      <w:r>
        <w:t>39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F256F9D">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_Toc7691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 工程承包方式</w:t>
      </w:r>
      <w:r>
        <w:tab/>
      </w:r>
      <w:r>
        <w:fldChar w:fldCharType="begin"/>
      </w:r>
      <w:r>
        <w:instrText xml:space="preserve"> PAGEREF _Toc7691 \h </w:instrText>
      </w:r>
      <w:r>
        <w:fldChar w:fldCharType="separate"/>
      </w:r>
      <w:r>
        <w:t>39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DB71A27">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_Toc20753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2 施工图工程量清单预算的编制原则</w:t>
      </w:r>
      <w:r>
        <w:tab/>
      </w:r>
      <w:r>
        <w:fldChar w:fldCharType="begin"/>
      </w:r>
      <w:r>
        <w:instrText xml:space="preserve"> PAGEREF _Toc20753 \h </w:instrText>
      </w:r>
      <w:r>
        <w:fldChar w:fldCharType="separate"/>
      </w:r>
      <w:r>
        <w:t>39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5D97C26">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_Toc9074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szCs w:val="24"/>
          <w:highlight w:val="none"/>
        </w:rPr>
        <w:t>3 工程结算原则</w:t>
      </w:r>
      <w:r>
        <w:tab/>
      </w:r>
      <w:r>
        <w:fldChar w:fldCharType="begin"/>
      </w:r>
      <w:r>
        <w:instrText xml:space="preserve"> PAGEREF _Toc9074 \h </w:instrText>
      </w:r>
      <w:r>
        <w:fldChar w:fldCharType="separate"/>
      </w:r>
      <w:r>
        <w:t>40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8D87C57">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_Toc12133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szCs w:val="24"/>
          <w:highlight w:val="none"/>
        </w:rPr>
        <w:t>4 工程付款办法</w:t>
      </w:r>
      <w:r>
        <w:tab/>
      </w:r>
      <w:r>
        <w:fldChar w:fldCharType="begin"/>
      </w:r>
      <w:r>
        <w:instrText xml:space="preserve"> PAGEREF _Toc12133 \h </w:instrText>
      </w:r>
      <w:r>
        <w:fldChar w:fldCharType="separate"/>
      </w:r>
      <w:r>
        <w:t>43</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1F84AEE">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_Toc29171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第三章 中标人须知</w:t>
      </w:r>
      <w:r>
        <w:tab/>
      </w:r>
      <w:r>
        <w:fldChar w:fldCharType="begin"/>
      </w:r>
      <w:r>
        <w:instrText xml:space="preserve"> PAGEREF _Toc29171 \h </w:instrText>
      </w:r>
      <w:r>
        <w:fldChar w:fldCharType="separate"/>
      </w:r>
      <w:r>
        <w:t>46</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8928C4B">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_Toc26627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第四章 投标人提交的其他材料</w:t>
      </w:r>
      <w:r>
        <w:tab/>
      </w:r>
      <w:r>
        <w:fldChar w:fldCharType="begin"/>
      </w:r>
      <w:r>
        <w:instrText xml:space="preserve"> PAGEREF _Toc26627 \h </w:instrText>
      </w:r>
      <w:r>
        <w:fldChar w:fldCharType="separate"/>
      </w:r>
      <w:r>
        <w:t>52</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00EA669">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_Toc14809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1</w:t>
      </w:r>
      <w:r>
        <w:rPr>
          <w:rFonts w:hint="eastAsia" w:asciiTheme="minorEastAsia" w:hAnsiTheme="minorEastAsia" w:eastAsiaTheme="minorEastAsia" w:cstheme="minorEastAsia"/>
          <w:bCs/>
          <w:szCs w:val="24"/>
          <w:highlight w:val="none"/>
          <w:lang w:eastAsia="zh-CN"/>
        </w:rPr>
        <w:t>、</w:t>
      </w:r>
      <w:r>
        <w:rPr>
          <w:rFonts w:hint="eastAsia" w:asciiTheme="minorEastAsia" w:hAnsiTheme="minorEastAsia" w:eastAsiaTheme="minorEastAsia" w:cstheme="minorEastAsia"/>
          <w:bCs/>
          <w:szCs w:val="24"/>
          <w:highlight w:val="none"/>
        </w:rPr>
        <w:t xml:space="preserve"> 投标保证</w:t>
      </w:r>
      <w:r>
        <w:tab/>
      </w:r>
      <w:r>
        <w:fldChar w:fldCharType="begin"/>
      </w:r>
      <w:r>
        <w:instrText xml:space="preserve"> PAGEREF _Toc14809 \h </w:instrText>
      </w:r>
      <w:r>
        <w:fldChar w:fldCharType="separate"/>
      </w:r>
      <w:r>
        <w:t>52</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8FB8A2D">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_Toc8380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2</w:t>
      </w:r>
      <w:r>
        <w:rPr>
          <w:rFonts w:hint="eastAsia" w:asciiTheme="minorEastAsia" w:hAnsiTheme="minorEastAsia" w:eastAsiaTheme="minorEastAsia" w:cstheme="minorEastAsia"/>
          <w:bCs/>
          <w:szCs w:val="24"/>
          <w:highlight w:val="none"/>
          <w:lang w:eastAsia="zh-CN"/>
        </w:rPr>
        <w:t>、</w:t>
      </w:r>
      <w:r>
        <w:rPr>
          <w:rFonts w:hint="eastAsia" w:asciiTheme="minorEastAsia" w:hAnsiTheme="minorEastAsia" w:eastAsiaTheme="minorEastAsia" w:cstheme="minorEastAsia"/>
          <w:bCs/>
          <w:szCs w:val="24"/>
          <w:highlight w:val="none"/>
        </w:rPr>
        <w:t xml:space="preserve"> 履约保证金</w:t>
      </w:r>
      <w:r>
        <w:tab/>
      </w:r>
      <w:r>
        <w:fldChar w:fldCharType="begin"/>
      </w:r>
      <w:r>
        <w:instrText xml:space="preserve"> PAGEREF _Toc8380 \h </w:instrText>
      </w:r>
      <w:r>
        <w:fldChar w:fldCharType="separate"/>
      </w:r>
      <w:r>
        <w:t>53</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C97B0C6">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_Toc11664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3</w:t>
      </w:r>
      <w:r>
        <w:rPr>
          <w:rFonts w:hint="eastAsia" w:asciiTheme="minorEastAsia" w:hAnsiTheme="minorEastAsia" w:eastAsiaTheme="minorEastAsia" w:cstheme="minorEastAsia"/>
          <w:bCs/>
          <w:szCs w:val="24"/>
          <w:highlight w:val="none"/>
          <w:lang w:eastAsia="zh-CN"/>
        </w:rPr>
        <w:t>、</w:t>
      </w:r>
      <w:r>
        <w:rPr>
          <w:rFonts w:hint="eastAsia" w:asciiTheme="minorEastAsia" w:hAnsiTheme="minorEastAsia" w:eastAsiaTheme="minorEastAsia" w:cstheme="minorEastAsia"/>
          <w:bCs/>
          <w:szCs w:val="24"/>
          <w:highlight w:val="none"/>
        </w:rPr>
        <w:t>质量保证</w:t>
      </w:r>
      <w:r>
        <w:tab/>
      </w:r>
      <w:r>
        <w:fldChar w:fldCharType="begin"/>
      </w:r>
      <w:r>
        <w:instrText xml:space="preserve"> PAGEREF _Toc11664 \h </w:instrText>
      </w:r>
      <w:r>
        <w:fldChar w:fldCharType="separate"/>
      </w:r>
      <w:r>
        <w:t>53</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175A532">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_Toc32394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第五章 招标工程的技术要求和前期文件</w:t>
      </w:r>
      <w:r>
        <w:tab/>
      </w:r>
      <w:r>
        <w:fldChar w:fldCharType="begin"/>
      </w:r>
      <w:r>
        <w:instrText xml:space="preserve"> PAGEREF _Toc32394 \h </w:instrText>
      </w:r>
      <w:r>
        <w:fldChar w:fldCharType="separate"/>
      </w:r>
      <w:r>
        <w:t>55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7CBB542">
      <w:pPr>
        <w:pStyle w:val="11"/>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_Toc12653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snapToGrid w:val="0"/>
          <w:szCs w:val="24"/>
          <w:highlight w:val="none"/>
          <w:lang w:val="en-US" w:eastAsia="zh-CN"/>
        </w:rPr>
        <w:t>1．工程勘察标准规范</w:t>
      </w:r>
      <w:r>
        <w:tab/>
      </w:r>
      <w:r>
        <w:fldChar w:fldCharType="begin"/>
      </w:r>
      <w:r>
        <w:instrText xml:space="preserve"> PAGEREF _Toc12653 \h </w:instrText>
      </w:r>
      <w:r>
        <w:fldChar w:fldCharType="separate"/>
      </w:r>
      <w:r>
        <w:t>55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60A51C6">
      <w:pPr>
        <w:pStyle w:val="11"/>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_Toc17091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snapToGrid w:val="0"/>
          <w:szCs w:val="24"/>
          <w:highlight w:val="none"/>
          <w:lang w:val="en-US" w:eastAsia="zh-CN"/>
        </w:rPr>
        <w:t>2．工程设计标准规范</w:t>
      </w:r>
      <w:r>
        <w:tab/>
      </w:r>
      <w:r>
        <w:fldChar w:fldCharType="begin"/>
      </w:r>
      <w:r>
        <w:instrText xml:space="preserve"> PAGEREF _Toc17091 \h </w:instrText>
      </w:r>
      <w:r>
        <w:fldChar w:fldCharType="separate"/>
      </w:r>
      <w:r>
        <w:t>55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BD584B3">
      <w:pPr>
        <w:pStyle w:val="11"/>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_Toc32370 </w:instrText>
      </w:r>
      <w:r>
        <w:rPr>
          <w:rFonts w:hint="eastAsia" w:asciiTheme="minorEastAsia" w:hAnsiTheme="minorEastAsia" w:eastAsiaTheme="minorEastAsia" w:cstheme="minorEastAsia"/>
          <w:szCs w:val="21"/>
          <w:highlight w:val="none"/>
        </w:rPr>
        <w:fldChar w:fldCharType="separate"/>
      </w:r>
      <w:r>
        <w:rPr>
          <w:rFonts w:hint="eastAsia" w:hAnsi="宋体" w:eastAsia="宋体" w:cs="宋体"/>
          <w:bCs w:val="0"/>
          <w:snapToGrid w:val="0"/>
          <w:kern w:val="0"/>
          <w:szCs w:val="24"/>
          <w:highlight w:val="none"/>
          <w:lang w:val="en-US" w:eastAsia="zh-CN"/>
        </w:rPr>
        <w:t>3.</w:t>
      </w:r>
      <w:r>
        <w:rPr>
          <w:rFonts w:hint="eastAsia" w:ascii="宋体" w:hAnsi="宋体" w:eastAsia="宋体" w:cs="宋体"/>
          <w:snapToGrid w:val="0"/>
          <w:szCs w:val="24"/>
          <w:highlight w:val="none"/>
          <w:lang w:val="en-US" w:eastAsia="zh-CN"/>
        </w:rPr>
        <w:t>市政基础设施工程建设项目</w:t>
      </w:r>
      <w:r>
        <w:tab/>
      </w:r>
      <w:r>
        <w:fldChar w:fldCharType="begin"/>
      </w:r>
      <w:r>
        <w:instrText xml:space="preserve"> PAGEREF _Toc32370 \h </w:instrText>
      </w:r>
      <w:r>
        <w:fldChar w:fldCharType="separate"/>
      </w:r>
      <w:r>
        <w:t>56</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43F1FD9">
      <w:pPr>
        <w:pStyle w:val="11"/>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_Toc29505 </w:instrText>
      </w:r>
      <w:r>
        <w:rPr>
          <w:rFonts w:hint="eastAsia" w:asciiTheme="minorEastAsia" w:hAnsiTheme="minorEastAsia" w:eastAsiaTheme="minorEastAsia" w:cstheme="minorEastAsia"/>
          <w:szCs w:val="21"/>
          <w:highlight w:val="none"/>
        </w:rPr>
        <w:fldChar w:fldCharType="separate"/>
      </w:r>
      <w:r>
        <w:rPr>
          <w:rFonts w:hint="eastAsia" w:ascii="宋体" w:hAnsi="宋体" w:cs="宋体"/>
          <w:snapToGrid w:val="0"/>
          <w:szCs w:val="24"/>
          <w:highlight w:val="none"/>
          <w:lang w:val="en-US" w:eastAsia="zh-CN"/>
        </w:rPr>
        <w:t>4.</w:t>
      </w:r>
      <w:r>
        <w:rPr>
          <w:rFonts w:hint="eastAsia" w:ascii="宋体" w:hAnsi="宋体" w:eastAsia="宋体" w:cs="宋体"/>
          <w:snapToGrid w:val="0"/>
          <w:szCs w:val="24"/>
          <w:highlight w:val="none"/>
          <w:lang w:val="en-US" w:eastAsia="zh-CN"/>
        </w:rPr>
        <w:t>备查要求</w:t>
      </w:r>
      <w:r>
        <w:tab/>
      </w:r>
      <w:r>
        <w:fldChar w:fldCharType="begin"/>
      </w:r>
      <w:r>
        <w:instrText xml:space="preserve"> PAGEREF _Toc29505 \h </w:instrText>
      </w:r>
      <w:r>
        <w:fldChar w:fldCharType="separate"/>
      </w:r>
      <w:r>
        <w:t>57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05BDEFD">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_Toc30829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lang w:val="en-US" w:eastAsia="zh-CN"/>
        </w:rPr>
        <w:t xml:space="preserve">第六章  </w:t>
      </w:r>
      <w:r>
        <w:rPr>
          <w:rFonts w:hint="eastAsia" w:asciiTheme="minorEastAsia" w:hAnsiTheme="minorEastAsia" w:eastAsiaTheme="minorEastAsia" w:cstheme="minorEastAsia"/>
          <w:kern w:val="44"/>
          <w:szCs w:val="36"/>
          <w:highlight w:val="none"/>
        </w:rPr>
        <w:t>招标文件的附件</w:t>
      </w:r>
      <w:r>
        <w:tab/>
      </w:r>
      <w:r>
        <w:fldChar w:fldCharType="begin"/>
      </w:r>
      <w:r>
        <w:instrText xml:space="preserve"> PAGEREF _Toc30829 \h </w:instrText>
      </w:r>
      <w:r>
        <w:fldChar w:fldCharType="separate"/>
      </w:r>
      <w:r>
        <w:t>58</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9FD3C33">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_Toc27791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napToGrid w:val="0"/>
          <w:szCs w:val="24"/>
          <w:highlight w:val="none"/>
        </w:rPr>
        <w:t>格式一 封面</w:t>
      </w:r>
      <w:r>
        <w:tab/>
      </w:r>
      <w:r>
        <w:fldChar w:fldCharType="begin"/>
      </w:r>
      <w:r>
        <w:instrText xml:space="preserve"> PAGEREF _Toc27791 \h </w:instrText>
      </w:r>
      <w:r>
        <w:fldChar w:fldCharType="separate"/>
      </w:r>
      <w:r>
        <w:t>58</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4E3ECB5">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_Toc14826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格式二 《投标函》及《工程项目总价表》</w:t>
      </w:r>
      <w:r>
        <w:tab/>
      </w:r>
      <w:r>
        <w:fldChar w:fldCharType="begin"/>
      </w:r>
      <w:r>
        <w:instrText xml:space="preserve"> PAGEREF _Toc14826 \h </w:instrText>
      </w:r>
      <w:r>
        <w:fldChar w:fldCharType="separate"/>
      </w:r>
      <w:r>
        <w:t>59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E015E58">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_Toc30345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格式三 各项</w:t>
      </w:r>
      <w:r>
        <w:rPr>
          <w:rFonts w:hint="eastAsia" w:asciiTheme="minorEastAsia" w:hAnsiTheme="minorEastAsia" w:eastAsiaTheme="minorEastAsia" w:cstheme="minorEastAsia"/>
          <w:bCs/>
          <w:szCs w:val="24"/>
          <w:highlight w:val="none"/>
        </w:rPr>
        <w:t>承诺</w:t>
      </w:r>
      <w:r>
        <w:rPr>
          <w:rFonts w:hint="eastAsia" w:asciiTheme="minorEastAsia" w:hAnsiTheme="minorEastAsia" w:eastAsiaTheme="minorEastAsia" w:cstheme="minorEastAsia"/>
          <w:szCs w:val="24"/>
          <w:highlight w:val="none"/>
        </w:rPr>
        <w:t>一览表</w:t>
      </w:r>
      <w:r>
        <w:tab/>
      </w:r>
      <w:r>
        <w:fldChar w:fldCharType="begin"/>
      </w:r>
      <w:r>
        <w:instrText xml:space="preserve"> PAGEREF _Toc30345 \h </w:instrText>
      </w:r>
      <w:r>
        <w:fldChar w:fldCharType="separate"/>
      </w:r>
      <w:r>
        <w:t>61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7768ACC">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_Toc11464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格式四 授权委托书</w:t>
      </w:r>
      <w:r>
        <w:tab/>
      </w:r>
      <w:r>
        <w:fldChar w:fldCharType="begin"/>
      </w:r>
      <w:r>
        <w:instrText xml:space="preserve"> PAGEREF _Toc11464 \h </w:instrText>
      </w:r>
      <w:r>
        <w:fldChar w:fldCharType="separate"/>
      </w:r>
      <w:r>
        <w:t>64</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0C39C04">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_Toc30500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格式五 法定代表人身份证明</w:t>
      </w:r>
      <w:r>
        <w:tab/>
      </w:r>
      <w:r>
        <w:fldChar w:fldCharType="begin"/>
      </w:r>
      <w:r>
        <w:instrText xml:space="preserve"> PAGEREF _Toc30500 \h </w:instrText>
      </w:r>
      <w:r>
        <w:fldChar w:fldCharType="separate"/>
      </w:r>
      <w:r>
        <w:t>65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BAA049A">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_Toc31865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格式六 联合体协议书</w:t>
      </w:r>
      <w:r>
        <w:tab/>
      </w:r>
      <w:r>
        <w:fldChar w:fldCharType="begin"/>
      </w:r>
      <w:r>
        <w:instrText xml:space="preserve"> PAGEREF _Toc31865 \h </w:instrText>
      </w:r>
      <w:r>
        <w:fldChar w:fldCharType="separate"/>
      </w:r>
      <w:r>
        <w:t>66</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589587F">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_Toc31788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格式七 投标人基本情况表</w:t>
      </w:r>
      <w:r>
        <w:tab/>
      </w:r>
      <w:r>
        <w:fldChar w:fldCharType="begin"/>
      </w:r>
      <w:r>
        <w:instrText xml:space="preserve"> PAGEREF _Toc31788 \h </w:instrText>
      </w:r>
      <w:r>
        <w:fldChar w:fldCharType="separate"/>
      </w:r>
      <w:r>
        <w:t>68</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CC6EB71">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_Toc22319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格式八 项目经理简历表</w:t>
      </w:r>
      <w:r>
        <w:tab/>
      </w:r>
      <w:r>
        <w:fldChar w:fldCharType="begin"/>
      </w:r>
      <w:r>
        <w:instrText xml:space="preserve"> PAGEREF _Toc22319 \h </w:instrText>
      </w:r>
      <w:r>
        <w:fldChar w:fldCharType="separate"/>
      </w:r>
      <w:r>
        <w:t>69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B950B42">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_Toc23612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格式九 项目经理任职声明</w:t>
      </w:r>
      <w:r>
        <w:tab/>
      </w:r>
      <w:r>
        <w:fldChar w:fldCharType="begin"/>
      </w:r>
      <w:r>
        <w:instrText xml:space="preserve"> PAGEREF _Toc23612 \h </w:instrText>
      </w:r>
      <w:r>
        <w:fldChar w:fldCharType="separate"/>
      </w:r>
      <w:r>
        <w:t>70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2E63F68">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_Toc23943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格式十 项目技术负责人简历表</w:t>
      </w:r>
      <w:r>
        <w:tab/>
      </w:r>
      <w:r>
        <w:fldChar w:fldCharType="begin"/>
      </w:r>
      <w:r>
        <w:instrText xml:space="preserve"> PAGEREF _Toc23943 \h </w:instrText>
      </w:r>
      <w:r>
        <w:fldChar w:fldCharType="separate"/>
      </w:r>
      <w:r>
        <w:t>71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CF4503F">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_Toc28737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格式十一 项目设计负责人</w:t>
      </w:r>
      <w:r>
        <w:tab/>
      </w:r>
      <w:r>
        <w:fldChar w:fldCharType="begin"/>
      </w:r>
      <w:r>
        <w:instrText xml:space="preserve"> PAGEREF _Toc28737 \h </w:instrText>
      </w:r>
      <w:r>
        <w:fldChar w:fldCharType="separate"/>
      </w:r>
      <w:r>
        <w:t>72</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2A7B104">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_Toc23663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napToGrid w:val="0"/>
          <w:szCs w:val="24"/>
          <w:highlight w:val="none"/>
        </w:rPr>
        <w:t>格式十</w:t>
      </w:r>
      <w:r>
        <w:rPr>
          <w:rFonts w:hint="eastAsia" w:asciiTheme="minorEastAsia" w:hAnsiTheme="minorEastAsia" w:eastAsiaTheme="minorEastAsia" w:cstheme="minorEastAsia"/>
          <w:snapToGrid w:val="0"/>
          <w:szCs w:val="24"/>
          <w:highlight w:val="none"/>
          <w:lang w:val="en-US" w:eastAsia="zh-CN"/>
        </w:rPr>
        <w:t>二</w:t>
      </w:r>
      <w:r>
        <w:rPr>
          <w:rFonts w:hint="eastAsia" w:asciiTheme="minorEastAsia" w:hAnsiTheme="minorEastAsia" w:eastAsiaTheme="minorEastAsia" w:cstheme="minorEastAsia"/>
          <w:snapToGrid w:val="0"/>
          <w:szCs w:val="24"/>
          <w:highlight w:val="none"/>
        </w:rPr>
        <w:t xml:space="preserve"> 项目管理机构组成表</w:t>
      </w:r>
      <w:r>
        <w:tab/>
      </w:r>
      <w:r>
        <w:fldChar w:fldCharType="begin"/>
      </w:r>
      <w:r>
        <w:instrText xml:space="preserve"> PAGEREF _Toc23663 \h </w:instrText>
      </w:r>
      <w:r>
        <w:fldChar w:fldCharType="separate"/>
      </w:r>
      <w:r>
        <w:t>73</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0297B1A">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_Toc12868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格式十</w:t>
      </w:r>
      <w:r>
        <w:rPr>
          <w:rFonts w:hint="eastAsia" w:asciiTheme="minorEastAsia" w:hAnsiTheme="minorEastAsia" w:eastAsiaTheme="minorEastAsia" w:cstheme="minorEastAsia"/>
          <w:bCs/>
          <w:szCs w:val="24"/>
          <w:highlight w:val="none"/>
          <w:lang w:val="en-US" w:eastAsia="zh-CN"/>
        </w:rPr>
        <w:t>三</w:t>
      </w:r>
      <w:r>
        <w:rPr>
          <w:rFonts w:hint="eastAsia" w:asciiTheme="minorEastAsia" w:hAnsiTheme="minorEastAsia" w:eastAsiaTheme="minorEastAsia" w:cstheme="minorEastAsia"/>
          <w:bCs/>
          <w:szCs w:val="24"/>
          <w:highlight w:val="none"/>
        </w:rPr>
        <w:t xml:space="preserve"> 原件一览表</w:t>
      </w:r>
      <w:r>
        <w:tab/>
      </w:r>
      <w:r>
        <w:fldChar w:fldCharType="begin"/>
      </w:r>
      <w:r>
        <w:instrText xml:space="preserve"> PAGEREF _Toc12868 \h </w:instrText>
      </w:r>
      <w:r>
        <w:fldChar w:fldCharType="separate"/>
      </w:r>
      <w:r>
        <w:t>74</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9DD5BFF">
      <w:pPr>
        <w:pStyle w:val="19"/>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_Toc2904 </w:instrText>
      </w:r>
      <w:r>
        <w:rPr>
          <w:rFonts w:hint="eastAsia" w:asciiTheme="minorEastAsia" w:hAnsiTheme="minorEastAsia" w:eastAsiaTheme="minorEastAsia" w:cstheme="minorEastAsia"/>
          <w:szCs w:val="21"/>
          <w:highlight w:val="none"/>
        </w:rPr>
        <w:fldChar w:fldCharType="separate"/>
      </w:r>
      <w:r>
        <w:rPr>
          <w:rFonts w:hint="eastAsia" w:ascii="Times New Roman" w:hAnsi="宋体" w:eastAsia="宋体" w:cs="Times New Roman"/>
          <w:bCs/>
          <w:snapToGrid w:val="0"/>
          <w:kern w:val="2"/>
          <w:szCs w:val="21"/>
          <w:highlight w:val="none"/>
          <w:lang w:eastAsia="zh-CN"/>
        </w:rPr>
        <w:t>格式十</w:t>
      </w:r>
      <w:r>
        <w:rPr>
          <w:rFonts w:hint="eastAsia" w:ascii="Times New Roman" w:hAnsi="宋体" w:cs="Times New Roman"/>
          <w:bCs/>
          <w:snapToGrid w:val="0"/>
          <w:kern w:val="2"/>
          <w:szCs w:val="21"/>
          <w:highlight w:val="none"/>
          <w:lang w:val="en-US" w:eastAsia="zh-CN"/>
        </w:rPr>
        <w:t>四</w:t>
      </w:r>
      <w:r>
        <w:rPr>
          <w:rFonts w:hint="eastAsia" w:ascii="Times New Roman" w:hAnsi="宋体" w:eastAsia="宋体" w:cs="Times New Roman"/>
          <w:bCs/>
          <w:snapToGrid w:val="0"/>
          <w:kern w:val="2"/>
          <w:szCs w:val="21"/>
          <w:highlight w:val="none"/>
          <w:lang w:val="en-US" w:eastAsia="zh-CN"/>
        </w:rPr>
        <w:t xml:space="preserve"> 定标因素评审资料</w:t>
      </w:r>
      <w:r>
        <w:tab/>
      </w:r>
      <w:r>
        <w:fldChar w:fldCharType="begin"/>
      </w:r>
      <w:r>
        <w:instrText xml:space="preserve"> PAGEREF _Toc2904 \h </w:instrText>
      </w:r>
      <w:r>
        <w:fldChar w:fldCharType="separate"/>
      </w:r>
      <w:r>
        <w:t>75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2C14508">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_Toc13136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0"/>
          <w:highlight w:val="none"/>
        </w:rPr>
        <w:t>第</w:t>
      </w:r>
      <w:r>
        <w:rPr>
          <w:rFonts w:hint="eastAsia" w:asciiTheme="minorEastAsia" w:hAnsiTheme="minorEastAsia" w:eastAsiaTheme="minorEastAsia" w:cstheme="minorEastAsia"/>
          <w:kern w:val="44"/>
          <w:szCs w:val="30"/>
          <w:highlight w:val="none"/>
          <w:lang w:val="en-US" w:eastAsia="zh-CN"/>
        </w:rPr>
        <w:t>七</w:t>
      </w:r>
      <w:r>
        <w:rPr>
          <w:rFonts w:hint="eastAsia" w:asciiTheme="minorEastAsia" w:hAnsiTheme="minorEastAsia" w:eastAsiaTheme="minorEastAsia" w:cstheme="minorEastAsia"/>
          <w:kern w:val="44"/>
          <w:szCs w:val="30"/>
          <w:highlight w:val="none"/>
        </w:rPr>
        <w:t>章  廉政合同、履约保函、支付保函</w:t>
      </w:r>
      <w:r>
        <w:tab/>
      </w:r>
      <w:r>
        <w:fldChar w:fldCharType="begin"/>
      </w:r>
      <w:r>
        <w:instrText xml:space="preserve"> PAGEREF _Toc13136 \h </w:instrText>
      </w:r>
      <w:r>
        <w:fldChar w:fldCharType="separate"/>
      </w:r>
      <w:r>
        <w:t>76</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8F4BE0C">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_Toc8630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lang w:val="en-US" w:eastAsia="zh-CN" w:bidi="ar-SA"/>
        </w:rPr>
        <w:t>第八章</w:t>
      </w:r>
      <w:r>
        <w:rPr>
          <w:rFonts w:hint="eastAsia" w:asciiTheme="minorEastAsia" w:hAnsiTheme="minorEastAsia" w:eastAsiaTheme="minorEastAsia" w:cstheme="minorEastAsia"/>
          <w:kern w:val="44"/>
          <w:szCs w:val="36"/>
          <w:highlight w:val="none"/>
        </w:rPr>
        <w:t xml:space="preserve"> </w:t>
      </w:r>
      <w:r>
        <w:rPr>
          <w:rFonts w:hint="eastAsia" w:asciiTheme="minorEastAsia" w:hAnsiTheme="minorEastAsia" w:eastAsiaTheme="minorEastAsia" w:cstheme="minorEastAsia"/>
          <w:kern w:val="44"/>
          <w:szCs w:val="36"/>
          <w:highlight w:val="none"/>
          <w:lang w:val="en-US" w:eastAsia="zh-CN"/>
        </w:rPr>
        <w:t>设计任务书</w:t>
      </w:r>
      <w:r>
        <w:tab/>
      </w:r>
      <w:r>
        <w:fldChar w:fldCharType="begin"/>
      </w:r>
      <w:r>
        <w:instrText xml:space="preserve"> PAGEREF _Toc8630 \h </w:instrText>
      </w:r>
      <w:r>
        <w:fldChar w:fldCharType="separate"/>
      </w:r>
      <w:r>
        <w:t>83</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BD70DCD">
      <w:pPr>
        <w:pStyle w:val="16"/>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_Toc23251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w:t>
      </w:r>
      <w:r>
        <w:rPr>
          <w:rFonts w:hint="eastAsia" w:asciiTheme="minorEastAsia" w:hAnsiTheme="minorEastAsia" w:eastAsiaTheme="minorEastAsia" w:cstheme="minorEastAsia"/>
          <w:kern w:val="44"/>
          <w:szCs w:val="36"/>
          <w:highlight w:val="none"/>
          <w:lang w:val="en-US" w:eastAsia="zh-CN"/>
        </w:rPr>
        <w:t>九</w:t>
      </w:r>
      <w:r>
        <w:rPr>
          <w:rFonts w:hint="eastAsia" w:asciiTheme="minorEastAsia" w:hAnsiTheme="minorEastAsia" w:eastAsiaTheme="minorEastAsia" w:cstheme="minorEastAsia"/>
          <w:kern w:val="44"/>
          <w:szCs w:val="36"/>
          <w:highlight w:val="none"/>
        </w:rPr>
        <w:t>章  建设工程合同</w:t>
      </w:r>
      <w:r>
        <w:tab/>
      </w:r>
      <w:r>
        <w:fldChar w:fldCharType="begin"/>
      </w:r>
      <w:r>
        <w:instrText xml:space="preserve"> PAGEREF _Toc23251 \h </w:instrText>
      </w:r>
      <w:r>
        <w:fldChar w:fldCharType="separate"/>
      </w:r>
      <w:r>
        <w:t>84</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307B97C">
      <w:pPr>
        <w:pStyle w:val="39"/>
        <w:tabs>
          <w:tab w:val="left" w:pos="4935"/>
        </w:tabs>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sectPr>
          <w:footerReference r:id="rId4" w:type="default"/>
          <w:endnotePr>
            <w:numFmt w:val="decimal"/>
          </w:endnotePr>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A0B2040">
      <w:pPr>
        <w:pStyle w:val="40"/>
        <w:keepNext/>
        <w:keepLines/>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0" w:name="_Toc29892"/>
      <w:bookmarkStart w:id="1" w:name="_Toc17061"/>
      <w:bookmarkStart w:id="2" w:name="_Hlt11169025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第一章投标须知</w:t>
      </w:r>
      <w:bookmarkEnd w:id="0"/>
      <w:bookmarkEnd w:id="1"/>
    </w:p>
    <w:p w14:paraId="538A9106">
      <w:pPr>
        <w:pStyle w:val="41"/>
        <w:keepNext/>
        <w:keepLines/>
        <w:autoSpaceDE/>
        <w:autoSpaceDN/>
        <w:adjustRightInd/>
        <w:spacing w:before="260" w:after="260" w:line="360" w:lineRule="exact"/>
        <w:ind w:left="0" w:leftChars="0" w:firstLine="0" w:firstLineChars="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3" w:name="_Hlt127175444"/>
      <w:bookmarkEnd w:id="3"/>
      <w:bookmarkStart w:id="4" w:name="_Toc31417"/>
      <w:bookmarkStart w:id="5" w:name="_Toc5019"/>
      <w:bookmarkStart w:id="6" w:name="_Hlt12007752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第一节.投标须知前附表</w:t>
      </w:r>
      <w:bookmarkEnd w:id="4"/>
      <w:bookmarkEnd w:id="5"/>
    </w:p>
    <w:tbl>
      <w:tblPr>
        <w:tblStyle w:val="21"/>
        <w:tblW w:w="101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20"/>
        <w:gridCol w:w="1732"/>
        <w:gridCol w:w="7646"/>
      </w:tblGrid>
      <w:tr w14:paraId="3DBD7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780CDE9">
            <w:pPr>
              <w:wordWrap w:val="0"/>
              <w:adjustRightInd w:val="0"/>
              <w:snapToGrid w:val="0"/>
              <w:spacing w:line="360" w:lineRule="auto"/>
              <w:ind w:firstLine="211" w:firstLineChars="100"/>
              <w:jc w:val="cente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序号</w:t>
            </w:r>
          </w:p>
        </w:tc>
        <w:tc>
          <w:tcPr>
            <w:tcW w:w="1732" w:type="dxa"/>
            <w:tcBorders>
              <w:top w:val="single" w:color="auto" w:sz="4" w:space="0"/>
              <w:left w:val="single" w:color="auto" w:sz="4" w:space="0"/>
              <w:bottom w:val="single" w:color="auto" w:sz="4" w:space="0"/>
              <w:right w:val="single" w:color="auto" w:sz="4" w:space="0"/>
            </w:tcBorders>
            <w:noWrap/>
            <w:vAlign w:val="center"/>
          </w:tcPr>
          <w:p w14:paraId="49AE4A42">
            <w:pPr>
              <w:wordWrap w:val="0"/>
              <w:adjustRightInd w:val="0"/>
              <w:snapToGrid w:val="0"/>
              <w:spacing w:line="360" w:lineRule="auto"/>
              <w:ind w:firstLine="211" w:firstLineChars="100"/>
              <w:jc w:val="cente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内容</w:t>
            </w:r>
          </w:p>
        </w:tc>
        <w:tc>
          <w:tcPr>
            <w:tcW w:w="7646" w:type="dxa"/>
            <w:tcBorders>
              <w:top w:val="single" w:color="auto" w:sz="4" w:space="0"/>
              <w:left w:val="single" w:color="auto" w:sz="4" w:space="0"/>
              <w:bottom w:val="single" w:color="auto" w:sz="4" w:space="0"/>
              <w:right w:val="single" w:color="auto" w:sz="4" w:space="0"/>
            </w:tcBorders>
            <w:noWrap/>
            <w:vAlign w:val="center"/>
          </w:tcPr>
          <w:p w14:paraId="42F4043B">
            <w:pPr>
              <w:wordWrap w:val="0"/>
              <w:adjustRightInd w:val="0"/>
              <w:snapToGrid w:val="0"/>
              <w:spacing w:line="360" w:lineRule="auto"/>
              <w:ind w:firstLine="211" w:firstLineChars="100"/>
              <w:jc w:val="cente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说明与要求</w:t>
            </w:r>
          </w:p>
        </w:tc>
      </w:tr>
      <w:tr w14:paraId="31F70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5202EDA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w:t>
            </w:r>
          </w:p>
        </w:tc>
        <w:tc>
          <w:tcPr>
            <w:tcW w:w="1732" w:type="dxa"/>
            <w:tcBorders>
              <w:top w:val="single" w:color="auto" w:sz="4" w:space="0"/>
              <w:left w:val="single" w:color="auto" w:sz="4" w:space="0"/>
              <w:bottom w:val="single" w:color="auto" w:sz="4" w:space="0"/>
              <w:right w:val="single" w:color="auto" w:sz="4" w:space="0"/>
            </w:tcBorders>
            <w:noWrap/>
            <w:vAlign w:val="center"/>
          </w:tcPr>
          <w:p w14:paraId="274784C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名称</w:t>
            </w:r>
          </w:p>
        </w:tc>
        <w:tc>
          <w:tcPr>
            <w:tcW w:w="7646" w:type="dxa"/>
            <w:tcBorders>
              <w:top w:val="single" w:color="auto" w:sz="4" w:space="0"/>
              <w:left w:val="single" w:color="auto" w:sz="4" w:space="0"/>
              <w:bottom w:val="single" w:color="auto" w:sz="4" w:space="0"/>
              <w:right w:val="single" w:color="auto" w:sz="4" w:space="0"/>
            </w:tcBorders>
            <w:noWrap/>
            <w:vAlign w:val="center"/>
          </w:tcPr>
          <w:p w14:paraId="555CDF7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张九龄公园-南华寺高速路口沿线乡村绿化景观带建设项目勘察、设计、施工总承包</w:t>
            </w:r>
          </w:p>
        </w:tc>
      </w:tr>
      <w:tr w14:paraId="667E2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1212849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w:t>
            </w:r>
          </w:p>
        </w:tc>
        <w:tc>
          <w:tcPr>
            <w:tcW w:w="1732" w:type="dxa"/>
            <w:tcBorders>
              <w:top w:val="single" w:color="auto" w:sz="4" w:space="0"/>
              <w:left w:val="single" w:color="auto" w:sz="4" w:space="0"/>
              <w:bottom w:val="single" w:color="auto" w:sz="4" w:space="0"/>
              <w:right w:val="single" w:color="auto" w:sz="4" w:space="0"/>
            </w:tcBorders>
            <w:noWrap/>
            <w:vAlign w:val="center"/>
          </w:tcPr>
          <w:p w14:paraId="2DC1AF30">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项目业主</w:t>
            </w:r>
          </w:p>
        </w:tc>
        <w:tc>
          <w:tcPr>
            <w:tcW w:w="7646" w:type="dxa"/>
            <w:tcBorders>
              <w:top w:val="single" w:color="auto" w:sz="4" w:space="0"/>
              <w:left w:val="single" w:color="auto" w:sz="4" w:space="0"/>
              <w:bottom w:val="single" w:color="auto" w:sz="4" w:space="0"/>
              <w:right w:val="single" w:color="auto" w:sz="4" w:space="0"/>
            </w:tcBorders>
            <w:noWrap/>
            <w:vAlign w:val="center"/>
          </w:tcPr>
          <w:p w14:paraId="28071C5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韶关市曲江区农业农村局</w:t>
            </w:r>
          </w:p>
        </w:tc>
      </w:tr>
      <w:tr w14:paraId="1B5E5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4CE385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w:t>
            </w:r>
          </w:p>
        </w:tc>
        <w:tc>
          <w:tcPr>
            <w:tcW w:w="1732" w:type="dxa"/>
            <w:tcBorders>
              <w:top w:val="single" w:color="auto" w:sz="4" w:space="0"/>
              <w:left w:val="single" w:color="auto" w:sz="4" w:space="0"/>
              <w:bottom w:val="single" w:color="auto" w:sz="4" w:space="0"/>
              <w:right w:val="single" w:color="auto" w:sz="4" w:space="0"/>
            </w:tcBorders>
            <w:noWrap/>
            <w:vAlign w:val="center"/>
          </w:tcPr>
          <w:p w14:paraId="7DF55BA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项目批准部门</w:t>
            </w:r>
          </w:p>
        </w:tc>
        <w:tc>
          <w:tcPr>
            <w:tcW w:w="7646" w:type="dxa"/>
            <w:tcBorders>
              <w:top w:val="single" w:color="auto" w:sz="4" w:space="0"/>
              <w:left w:val="single" w:color="auto" w:sz="4" w:space="0"/>
              <w:bottom w:val="single" w:color="auto" w:sz="4" w:space="0"/>
              <w:right w:val="single" w:color="auto" w:sz="4" w:space="0"/>
            </w:tcBorders>
            <w:noWrap/>
            <w:vAlign w:val="center"/>
          </w:tcPr>
          <w:p w14:paraId="5F2090D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韶关市曲江区发展和改革局</w:t>
            </w:r>
          </w:p>
        </w:tc>
      </w:tr>
      <w:tr w14:paraId="031EF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24D266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4</w:t>
            </w:r>
          </w:p>
        </w:tc>
        <w:tc>
          <w:tcPr>
            <w:tcW w:w="1732" w:type="dxa"/>
            <w:tcBorders>
              <w:top w:val="single" w:color="auto" w:sz="4" w:space="0"/>
              <w:left w:val="single" w:color="auto" w:sz="4" w:space="0"/>
              <w:bottom w:val="single" w:color="auto" w:sz="4" w:space="0"/>
              <w:right w:val="single" w:color="auto" w:sz="4" w:space="0"/>
            </w:tcBorders>
            <w:noWrap/>
            <w:vAlign w:val="center"/>
          </w:tcPr>
          <w:p w14:paraId="6C46B38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项目批准文号</w:t>
            </w:r>
          </w:p>
        </w:tc>
        <w:tc>
          <w:tcPr>
            <w:tcW w:w="7646" w:type="dxa"/>
            <w:tcBorders>
              <w:top w:val="single" w:color="auto" w:sz="4" w:space="0"/>
              <w:left w:val="single" w:color="auto" w:sz="4" w:space="0"/>
              <w:bottom w:val="single" w:color="auto" w:sz="4" w:space="0"/>
              <w:right w:val="single" w:color="auto" w:sz="4" w:space="0"/>
            </w:tcBorders>
            <w:noWrap/>
            <w:vAlign w:val="center"/>
          </w:tcPr>
          <w:p w14:paraId="1617424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曲发改投审〔2026〕19号</w:t>
            </w:r>
          </w:p>
        </w:tc>
      </w:tr>
      <w:tr w14:paraId="6DB8A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389E08B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5</w:t>
            </w:r>
          </w:p>
        </w:tc>
        <w:tc>
          <w:tcPr>
            <w:tcW w:w="1732" w:type="dxa"/>
            <w:tcBorders>
              <w:top w:val="single" w:color="auto" w:sz="4" w:space="0"/>
              <w:left w:val="single" w:color="auto" w:sz="4" w:space="0"/>
              <w:bottom w:val="single" w:color="auto" w:sz="4" w:space="0"/>
              <w:right w:val="single" w:color="auto" w:sz="4" w:space="0"/>
            </w:tcBorders>
            <w:noWrap/>
            <w:vAlign w:val="center"/>
          </w:tcPr>
          <w:p w14:paraId="09AE85F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项目代码</w:t>
            </w:r>
          </w:p>
        </w:tc>
        <w:tc>
          <w:tcPr>
            <w:tcW w:w="7646" w:type="dxa"/>
            <w:tcBorders>
              <w:top w:val="single" w:color="auto" w:sz="4" w:space="0"/>
              <w:left w:val="single" w:color="auto" w:sz="4" w:space="0"/>
              <w:bottom w:val="single" w:color="auto" w:sz="4" w:space="0"/>
              <w:right w:val="single" w:color="auto" w:sz="4" w:space="0"/>
            </w:tcBorders>
            <w:noWrap/>
            <w:vAlign w:val="center"/>
          </w:tcPr>
          <w:p w14:paraId="7732AE4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2603-440205-04-01-790596</w:t>
            </w:r>
          </w:p>
        </w:tc>
      </w:tr>
      <w:tr w14:paraId="7CB76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2C6D0B3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6</w:t>
            </w:r>
          </w:p>
        </w:tc>
        <w:tc>
          <w:tcPr>
            <w:tcW w:w="1732" w:type="dxa"/>
            <w:tcBorders>
              <w:top w:val="single" w:color="auto" w:sz="4" w:space="0"/>
              <w:left w:val="single" w:color="auto" w:sz="4" w:space="0"/>
              <w:bottom w:val="single" w:color="auto" w:sz="4" w:space="0"/>
              <w:right w:val="single" w:color="auto" w:sz="4" w:space="0"/>
            </w:tcBorders>
            <w:noWrap/>
            <w:vAlign w:val="center"/>
          </w:tcPr>
          <w:p w14:paraId="3DD3F79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资金来源</w:t>
            </w:r>
          </w:p>
          <w:p w14:paraId="7533B92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及出资比例</w:t>
            </w:r>
          </w:p>
        </w:tc>
        <w:tc>
          <w:tcPr>
            <w:tcW w:w="7646" w:type="dxa"/>
            <w:tcBorders>
              <w:top w:val="single" w:color="auto" w:sz="4" w:space="0"/>
              <w:left w:val="single" w:color="auto" w:sz="4" w:space="0"/>
              <w:bottom w:val="single" w:color="auto" w:sz="4" w:space="0"/>
              <w:right w:val="single" w:color="auto" w:sz="4" w:space="0"/>
            </w:tcBorders>
            <w:noWrap/>
            <w:vAlign w:val="center"/>
          </w:tcPr>
          <w:p w14:paraId="75701D4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区财政统筹，100%</w:t>
            </w:r>
          </w:p>
        </w:tc>
      </w:tr>
      <w:tr w14:paraId="2FE46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3C1051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7</w:t>
            </w:r>
          </w:p>
        </w:tc>
        <w:tc>
          <w:tcPr>
            <w:tcW w:w="1732" w:type="dxa"/>
            <w:tcBorders>
              <w:top w:val="single" w:color="auto" w:sz="4" w:space="0"/>
              <w:left w:val="single" w:color="auto" w:sz="4" w:space="0"/>
              <w:bottom w:val="single" w:color="auto" w:sz="4" w:space="0"/>
              <w:right w:val="single" w:color="auto" w:sz="4" w:space="0"/>
            </w:tcBorders>
            <w:noWrap/>
            <w:vAlign w:val="center"/>
          </w:tcPr>
          <w:p w14:paraId="30F2C76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招标人</w:t>
            </w:r>
          </w:p>
        </w:tc>
        <w:tc>
          <w:tcPr>
            <w:tcW w:w="7646" w:type="dxa"/>
            <w:tcBorders>
              <w:top w:val="single" w:color="auto" w:sz="4" w:space="0"/>
              <w:left w:val="single" w:color="auto" w:sz="4" w:space="0"/>
              <w:bottom w:val="single" w:color="auto" w:sz="4" w:space="0"/>
              <w:right w:val="single" w:color="auto" w:sz="4" w:space="0"/>
            </w:tcBorders>
            <w:noWrap/>
            <w:vAlign w:val="center"/>
          </w:tcPr>
          <w:p w14:paraId="7D027C5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韶关市曲江区国有资产投资经营有限公司</w:t>
            </w:r>
          </w:p>
        </w:tc>
      </w:tr>
      <w:tr w14:paraId="341DB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0EF99D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8</w:t>
            </w:r>
          </w:p>
        </w:tc>
        <w:tc>
          <w:tcPr>
            <w:tcW w:w="1732" w:type="dxa"/>
            <w:tcBorders>
              <w:top w:val="single" w:color="auto" w:sz="4" w:space="0"/>
              <w:left w:val="single" w:color="auto" w:sz="4" w:space="0"/>
              <w:bottom w:val="single" w:color="auto" w:sz="4" w:space="0"/>
              <w:right w:val="single" w:color="auto" w:sz="4" w:space="0"/>
            </w:tcBorders>
            <w:noWrap/>
            <w:vAlign w:val="center"/>
          </w:tcPr>
          <w:p w14:paraId="63B486E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招标代理机构</w:t>
            </w:r>
          </w:p>
        </w:tc>
        <w:tc>
          <w:tcPr>
            <w:tcW w:w="7646" w:type="dxa"/>
            <w:tcBorders>
              <w:top w:val="single" w:color="auto" w:sz="4" w:space="0"/>
              <w:left w:val="single" w:color="auto" w:sz="4" w:space="0"/>
              <w:bottom w:val="single" w:color="auto" w:sz="4" w:space="0"/>
              <w:right w:val="single" w:color="auto" w:sz="4" w:space="0"/>
            </w:tcBorders>
            <w:noWrap/>
            <w:vAlign w:val="center"/>
          </w:tcPr>
          <w:p w14:paraId="16F133C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广东奥科工程管理有限公司</w:t>
            </w:r>
          </w:p>
        </w:tc>
      </w:tr>
      <w:tr w14:paraId="2BF5A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7341781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9</w:t>
            </w:r>
          </w:p>
        </w:tc>
        <w:tc>
          <w:tcPr>
            <w:tcW w:w="1732" w:type="dxa"/>
            <w:tcBorders>
              <w:top w:val="single" w:color="auto" w:sz="4" w:space="0"/>
              <w:left w:val="single" w:color="auto" w:sz="4" w:space="0"/>
              <w:bottom w:val="single" w:color="auto" w:sz="4" w:space="0"/>
              <w:right w:val="single" w:color="auto" w:sz="4" w:space="0"/>
            </w:tcBorders>
            <w:noWrap/>
            <w:vAlign w:val="center"/>
          </w:tcPr>
          <w:p w14:paraId="3F8C2B8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项目总投资</w:t>
            </w:r>
          </w:p>
        </w:tc>
        <w:tc>
          <w:tcPr>
            <w:tcW w:w="7646" w:type="dxa"/>
            <w:tcBorders>
              <w:top w:val="single" w:color="auto" w:sz="4" w:space="0"/>
              <w:left w:val="single" w:color="auto" w:sz="4" w:space="0"/>
              <w:bottom w:val="single" w:color="auto" w:sz="4" w:space="0"/>
              <w:right w:val="single" w:color="auto" w:sz="4" w:space="0"/>
            </w:tcBorders>
            <w:noWrap/>
            <w:vAlign w:val="center"/>
          </w:tcPr>
          <w:p w14:paraId="1F31922D">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项目估算总投资771.00万元，其中：工程费665.00万元、工程建设其他费用101.00万元、预备费5.00万元。</w:t>
            </w:r>
          </w:p>
        </w:tc>
      </w:tr>
      <w:tr w14:paraId="35CAA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1FF009B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10</w:t>
            </w:r>
          </w:p>
        </w:tc>
        <w:tc>
          <w:tcPr>
            <w:tcW w:w="1732" w:type="dxa"/>
            <w:tcBorders>
              <w:top w:val="single" w:color="auto" w:sz="4" w:space="0"/>
              <w:left w:val="single" w:color="auto" w:sz="4" w:space="0"/>
              <w:bottom w:val="single" w:color="auto" w:sz="4" w:space="0"/>
              <w:right w:val="single" w:color="auto" w:sz="4" w:space="0"/>
            </w:tcBorders>
            <w:noWrap/>
            <w:vAlign w:val="center"/>
          </w:tcPr>
          <w:p w14:paraId="2DA831A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建设地点</w:t>
            </w:r>
          </w:p>
        </w:tc>
        <w:tc>
          <w:tcPr>
            <w:tcW w:w="7646" w:type="dxa"/>
            <w:tcBorders>
              <w:top w:val="single" w:color="auto" w:sz="4" w:space="0"/>
              <w:left w:val="single" w:color="auto" w:sz="4" w:space="0"/>
              <w:bottom w:val="single" w:color="auto" w:sz="4" w:space="0"/>
              <w:right w:val="single" w:color="auto" w:sz="4" w:space="0"/>
            </w:tcBorders>
            <w:noWrap/>
            <w:vAlign w:val="center"/>
          </w:tcPr>
          <w:p w14:paraId="48010CA5">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韶关市曲江区马坝镇阳岗村、石堡村、马坝村、南华村和沙溪镇东华村等</w:t>
            </w: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tc>
      </w:tr>
      <w:tr w14:paraId="359E8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7DF3B26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11</w:t>
            </w:r>
          </w:p>
        </w:tc>
        <w:tc>
          <w:tcPr>
            <w:tcW w:w="1732" w:type="dxa"/>
            <w:tcBorders>
              <w:top w:val="single" w:color="auto" w:sz="4" w:space="0"/>
              <w:left w:val="single" w:color="auto" w:sz="4" w:space="0"/>
              <w:bottom w:val="single" w:color="auto" w:sz="4" w:space="0"/>
              <w:right w:val="single" w:color="auto" w:sz="4" w:space="0"/>
            </w:tcBorders>
            <w:noWrap/>
            <w:vAlign w:val="center"/>
          </w:tcPr>
          <w:p w14:paraId="62F59E6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项目建设内容</w:t>
            </w:r>
          </w:p>
          <w:p w14:paraId="428D692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和规模</w:t>
            </w:r>
          </w:p>
        </w:tc>
        <w:tc>
          <w:tcPr>
            <w:tcW w:w="7646" w:type="dxa"/>
            <w:tcBorders>
              <w:top w:val="single" w:color="auto" w:sz="4" w:space="0"/>
              <w:left w:val="single" w:color="auto" w:sz="4" w:space="0"/>
              <w:bottom w:val="single" w:color="auto" w:sz="4" w:space="0"/>
              <w:right w:val="single" w:color="auto" w:sz="4" w:space="0"/>
            </w:tcBorders>
            <w:noWrap/>
            <w:vAlign w:val="center"/>
          </w:tcPr>
          <w:p w14:paraId="50540B84">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对张九龄公园至南华寺高速出口沿线，开展农村风貌整治提升和沿线道路绿化，丰富沿线绿化树种，完善村口标识，打造绿化景观小品和入口小公园，建设1条省级乡村绿化景观带。</w:t>
            </w:r>
          </w:p>
        </w:tc>
      </w:tr>
      <w:tr w14:paraId="60489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5A77891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12</w:t>
            </w:r>
          </w:p>
        </w:tc>
        <w:tc>
          <w:tcPr>
            <w:tcW w:w="1732" w:type="dxa"/>
            <w:tcBorders>
              <w:top w:val="single" w:color="auto" w:sz="4" w:space="0"/>
              <w:left w:val="single" w:color="auto" w:sz="4" w:space="0"/>
              <w:bottom w:val="single" w:color="auto" w:sz="4" w:space="0"/>
              <w:right w:val="single" w:color="auto" w:sz="4" w:space="0"/>
            </w:tcBorders>
            <w:noWrap/>
            <w:vAlign w:val="center"/>
          </w:tcPr>
          <w:p w14:paraId="28FE016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招标范围</w:t>
            </w:r>
          </w:p>
        </w:tc>
        <w:tc>
          <w:tcPr>
            <w:tcW w:w="7646" w:type="dxa"/>
            <w:tcBorders>
              <w:top w:val="single" w:color="auto" w:sz="4" w:space="0"/>
              <w:left w:val="single" w:color="auto" w:sz="4" w:space="0"/>
              <w:bottom w:val="single" w:color="auto" w:sz="4" w:space="0"/>
              <w:right w:val="single" w:color="auto" w:sz="4" w:space="0"/>
            </w:tcBorders>
            <w:noWrap/>
            <w:vAlign w:val="center"/>
          </w:tcPr>
          <w:p w14:paraId="73B9AD6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本工程所涉及的内容包括但不限于以下（1）～（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09CE273">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1）勘察部分：工程勘察（包括岩土工程勘察等）。</w:t>
            </w:r>
          </w:p>
          <w:p w14:paraId="056307B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设计部分：</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确保项目顺利实施的规划、报建、施工等所需的所有建安工程等设计文件。包括：方案设计、初步设计（含概算）、施工图设计、现场服务、验收过程中的设计指导及配合阶段验收后续设计服务工作</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07314B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注：设计文件深度要求必须满足住房和城乡建设部《市政公用工程设计文件编制深度规定（2013版）》和《建筑工程设计文件编制深度规定（2016版）》的要求，各专业还应该满足各专业工程设计文件编制深度规范或规定的要求。</w:t>
            </w:r>
          </w:p>
          <w:p w14:paraId="4D5FC0A0">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）施工部分：设计文件及工程量清单范围内的所有工程及配套工程、设施等的施工（含竣工验收资料编制整理、备案等），完成并配合发包人结算、负责工程缺陷保修。</w:t>
            </w:r>
          </w:p>
        </w:tc>
      </w:tr>
      <w:tr w14:paraId="4CDE6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4BA5D4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13</w:t>
            </w:r>
          </w:p>
        </w:tc>
        <w:tc>
          <w:tcPr>
            <w:tcW w:w="1732" w:type="dxa"/>
            <w:tcBorders>
              <w:top w:val="single" w:color="auto" w:sz="4" w:space="0"/>
              <w:left w:val="single" w:color="auto" w:sz="4" w:space="0"/>
              <w:bottom w:val="single" w:color="auto" w:sz="4" w:space="0"/>
              <w:right w:val="single" w:color="auto" w:sz="4" w:space="0"/>
            </w:tcBorders>
            <w:noWrap/>
            <w:vAlign w:val="center"/>
          </w:tcPr>
          <w:p w14:paraId="0B2F559C">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标段划分</w:t>
            </w:r>
          </w:p>
        </w:tc>
        <w:tc>
          <w:tcPr>
            <w:tcW w:w="7646" w:type="dxa"/>
            <w:tcBorders>
              <w:top w:val="single" w:color="auto" w:sz="4" w:space="0"/>
              <w:left w:val="single" w:color="auto" w:sz="4" w:space="0"/>
              <w:bottom w:val="single" w:color="auto" w:sz="4" w:space="0"/>
              <w:right w:val="single" w:color="auto" w:sz="4" w:space="0"/>
            </w:tcBorders>
            <w:noWrap/>
            <w:vAlign w:val="center"/>
          </w:tcPr>
          <w:p w14:paraId="1766758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本招标项目不划分标段。</w:t>
            </w:r>
          </w:p>
        </w:tc>
      </w:tr>
      <w:tr w14:paraId="52644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71DC62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14</w:t>
            </w:r>
          </w:p>
        </w:tc>
        <w:tc>
          <w:tcPr>
            <w:tcW w:w="1732" w:type="dxa"/>
            <w:tcBorders>
              <w:top w:val="single" w:color="auto" w:sz="4" w:space="0"/>
              <w:left w:val="single" w:color="auto" w:sz="4" w:space="0"/>
              <w:bottom w:val="single" w:color="auto" w:sz="4" w:space="0"/>
              <w:right w:val="single" w:color="auto" w:sz="4" w:space="0"/>
            </w:tcBorders>
            <w:noWrap/>
            <w:vAlign w:val="center"/>
          </w:tcPr>
          <w:p w14:paraId="215D715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工期</w:t>
            </w:r>
          </w:p>
        </w:tc>
        <w:tc>
          <w:tcPr>
            <w:tcW w:w="7646" w:type="dxa"/>
            <w:tcBorders>
              <w:top w:val="single" w:color="auto" w:sz="4" w:space="0"/>
              <w:left w:val="single" w:color="auto" w:sz="4" w:space="0"/>
              <w:bottom w:val="single" w:color="auto" w:sz="4" w:space="0"/>
              <w:right w:val="single" w:color="auto" w:sz="4" w:space="0"/>
            </w:tcBorders>
            <w:noWrap/>
            <w:vAlign w:val="center"/>
          </w:tcPr>
          <w:p w14:paraId="24DE787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本项目勘察、设计、施工总工期40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日历天，其中：</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工期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日历天、设计工期为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日历天、施工工期为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日历天。</w:t>
            </w:r>
          </w:p>
        </w:tc>
      </w:tr>
      <w:tr w14:paraId="0A298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09"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4E5E7E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15</w:t>
            </w:r>
          </w:p>
        </w:tc>
        <w:tc>
          <w:tcPr>
            <w:tcW w:w="1732" w:type="dxa"/>
            <w:tcBorders>
              <w:top w:val="single" w:color="auto" w:sz="4" w:space="0"/>
              <w:left w:val="single" w:color="auto" w:sz="4" w:space="0"/>
              <w:bottom w:val="single" w:color="auto" w:sz="4" w:space="0"/>
              <w:right w:val="single" w:color="auto" w:sz="4" w:space="0"/>
            </w:tcBorders>
            <w:noWrap/>
            <w:vAlign w:val="center"/>
          </w:tcPr>
          <w:p w14:paraId="31AA206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质量标准</w:t>
            </w:r>
          </w:p>
        </w:tc>
        <w:tc>
          <w:tcPr>
            <w:tcW w:w="7646" w:type="dxa"/>
            <w:tcBorders>
              <w:top w:val="single" w:color="auto" w:sz="4" w:space="0"/>
              <w:left w:val="single" w:color="auto" w:sz="4" w:space="0"/>
              <w:bottom w:val="single" w:color="auto" w:sz="4" w:space="0"/>
              <w:right w:val="single" w:color="auto" w:sz="4" w:space="0"/>
            </w:tcBorders>
            <w:noWrap/>
            <w:vAlign w:val="center"/>
          </w:tcPr>
          <w:p w14:paraId="6537634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勘察要求：符合国家及住建部门颁布的现行有关勘察规范、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标准</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要求，勘察成果必须满足设计及审图合格的要求。</w:t>
            </w:r>
          </w:p>
          <w:p w14:paraId="42A8D1A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设计要求：符合国家或行业颁布的现行有效的有关设计的规范要求，符合设计任务书的相关要求，并必须通过有关部门的审查及经有资质的审图机构审查合格。</w:t>
            </w:r>
          </w:p>
          <w:p w14:paraId="1154AF9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3）施工</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要求：施工质量必须达到合格标准，符合现行国家有关工程施工质量验收规范和标准的要求。</w:t>
            </w:r>
          </w:p>
        </w:tc>
      </w:tr>
      <w:tr w14:paraId="3BDB0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23"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79F774C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16</w:t>
            </w:r>
          </w:p>
        </w:tc>
        <w:tc>
          <w:tcPr>
            <w:tcW w:w="1732" w:type="dxa"/>
            <w:tcBorders>
              <w:top w:val="single" w:color="auto" w:sz="4" w:space="0"/>
              <w:left w:val="single" w:color="auto" w:sz="4" w:space="0"/>
              <w:bottom w:val="single" w:color="auto" w:sz="4" w:space="0"/>
              <w:right w:val="single" w:color="auto" w:sz="4" w:space="0"/>
            </w:tcBorders>
            <w:noWrap/>
            <w:vAlign w:val="center"/>
          </w:tcPr>
          <w:p w14:paraId="6A56A3F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最高投标限价</w:t>
            </w:r>
          </w:p>
        </w:tc>
        <w:tc>
          <w:tcPr>
            <w:tcW w:w="7646" w:type="dxa"/>
            <w:tcBorders>
              <w:top w:val="single" w:color="auto" w:sz="4" w:space="0"/>
              <w:left w:val="single" w:color="auto" w:sz="4" w:space="0"/>
              <w:bottom w:val="single" w:color="auto" w:sz="4" w:space="0"/>
              <w:right w:val="single" w:color="auto" w:sz="4" w:space="0"/>
            </w:tcBorders>
            <w:noWrap/>
            <w:vAlign w:val="center"/>
          </w:tcPr>
          <w:p w14:paraId="1C376F8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本项目最高投标限价为人民币(大写)：</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陆佰伍拾贰万捌仟元整(小写:¥6528000.00元)，其中：勘察费：¥40000.00元；设计费（含初步设计概算费）：¥370000.00元；建安工程费：¥6118000.00元。</w:t>
            </w:r>
          </w:p>
        </w:tc>
      </w:tr>
      <w:tr w14:paraId="5516B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66"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17FE128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17</w:t>
            </w:r>
          </w:p>
        </w:tc>
        <w:tc>
          <w:tcPr>
            <w:tcW w:w="1732" w:type="dxa"/>
            <w:tcBorders>
              <w:top w:val="single" w:color="auto" w:sz="4" w:space="0"/>
              <w:left w:val="single" w:color="auto" w:sz="4" w:space="0"/>
              <w:bottom w:val="single" w:color="auto" w:sz="4" w:space="0"/>
              <w:right w:val="single" w:color="auto" w:sz="4" w:space="0"/>
            </w:tcBorders>
            <w:noWrap/>
            <w:vAlign w:val="center"/>
          </w:tcPr>
          <w:p w14:paraId="2E41CA2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投标人资格要求</w:t>
            </w:r>
          </w:p>
        </w:tc>
        <w:tc>
          <w:tcPr>
            <w:tcW w:w="7646" w:type="dxa"/>
            <w:tcBorders>
              <w:top w:val="single" w:color="auto" w:sz="4" w:space="0"/>
              <w:left w:val="single" w:color="auto" w:sz="4" w:space="0"/>
              <w:bottom w:val="single" w:color="auto" w:sz="4" w:space="0"/>
              <w:right w:val="single" w:color="auto" w:sz="4" w:space="0"/>
            </w:tcBorders>
            <w:noWrap/>
            <w:vAlign w:val="center"/>
          </w:tcPr>
          <w:p w14:paraId="39FEFD3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1．本次招标接受联合体投标，联合体以一个投标人的身份共同投标。</w:t>
            </w:r>
          </w:p>
          <w:p w14:paraId="516B2DA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联合体成员数量不超过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个。</w:t>
            </w:r>
          </w:p>
          <w:p w14:paraId="04101C3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联合体各方应按招标文件提供的格式签订联合体协议书，明确联合体牵头人和各方权利义务，并承诺就中标项目向招标人承担连带责任。《联合体协议书》作为投标文件的组成部分向招标人提交。</w:t>
            </w:r>
          </w:p>
          <w:p w14:paraId="380FEA8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19465BC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1.4联合体各方不得再以自己名义单独或参加其他联合体在本招标项目中投标，否则各相关投标均无效。</w:t>
            </w:r>
          </w:p>
          <w:p w14:paraId="0A5B561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2.资质要求</w:t>
            </w:r>
          </w:p>
          <w:p w14:paraId="074F05A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2.1投标人须具备独立法人资格，按国家法律经营。</w:t>
            </w:r>
          </w:p>
          <w:p w14:paraId="7506161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2.2投标人须持有行政主管部门颁发的企业资质证书。</w:t>
            </w:r>
          </w:p>
          <w:p w14:paraId="500CCA01">
            <w:pPr>
              <w:pStyle w:val="42"/>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 投标人须具备以下资质：参加投标的投标人可以是单一独立法人或由不超过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家独立法人组成的联合体（必须注明其中一家为牵头人），单一独立法人必须至少同时具备以下①～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资质，组成联合体投标的，联合后必须至少具备以下①～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资质，联合体牵头人必须为①，由同一专业的单位组成的联合体，按照资质等级较低的单位确定资质等级：</w:t>
            </w:r>
          </w:p>
          <w:p w14:paraId="7367D9F5">
            <w:pPr>
              <w:pStyle w:val="42"/>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①施工资质：具备建设行政主管部门颁发的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市政公用工程施工</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总承包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级以上（含</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级）资质，并获得安全生产许可证的独立法人。</w:t>
            </w:r>
          </w:p>
          <w:p w14:paraId="47F8AAD1">
            <w:pPr>
              <w:pStyle w:val="42"/>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② 设计企业：必须具备建设行政主管部门颁发的以下资质之一：</w:t>
            </w:r>
          </w:p>
          <w:p w14:paraId="05B3046D">
            <w:pPr>
              <w:pStyle w:val="42"/>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工程设计综合甲级资质；</w:t>
            </w:r>
          </w:p>
          <w:p w14:paraId="63D6063A">
            <w:pPr>
              <w:pStyle w:val="42"/>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工程设计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市政</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行业</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级以上（含</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级）资质；</w:t>
            </w:r>
          </w:p>
          <w:p w14:paraId="6930203D">
            <w:pPr>
              <w:pStyle w:val="42"/>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工程设计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市政</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行业</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(燃气工程、轨道交通工程除外)乙</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级以上（含</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级）资质；</w:t>
            </w:r>
          </w:p>
          <w:p w14:paraId="5049413D">
            <w:pPr>
              <w:pStyle w:val="42"/>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4、工程设计市政行业道路工程专业乙级以上（含乙级）资质。</w:t>
            </w:r>
          </w:p>
          <w:p w14:paraId="2DF5BF53">
            <w:pPr>
              <w:pStyle w:val="42"/>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注：如中标单位不具备相应的勘察资质，可委托有相应资质的单位完成。</w:t>
            </w:r>
          </w:p>
          <w:p w14:paraId="5A14F54D">
            <w:pPr>
              <w:pStyle w:val="42"/>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根据有关文件精神，投标人的企业相关证书到期的，均按该证书的发证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机构相关行业主管部门最新文件执行（如自动顺延或推迟办理延期业务的通知），投标人必须将相关文件附在该证书后面中，证明在开标日继续有效。</w:t>
            </w:r>
          </w:p>
          <w:p w14:paraId="462E03AE">
            <w:pPr>
              <w:pStyle w:val="42"/>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3．相关人员要求</w:t>
            </w:r>
          </w:p>
          <w:p w14:paraId="58C4132F">
            <w:pPr>
              <w:pStyle w:val="42"/>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拟派</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项目经理为</w:t>
            </w:r>
            <w:r>
              <w:rPr>
                <w:rFonts w:hint="eastAsia" w:asciiTheme="minorEastAsia" w:hAnsiTheme="minorEastAsia" w:eastAsiaTheme="minorEastAsia" w:cstheme="minorEastAsia"/>
                <w:snapToGrid w:val="0"/>
                <w:color w:val="000000" w:themeColor="text1"/>
                <w:kern w:val="0"/>
                <w:sz w:val="21"/>
                <w:szCs w:val="21"/>
                <w:highlight w:val="none"/>
                <w:u w:val="none"/>
                <w:lang w:eastAsia="zh-CN"/>
                <w14:textFill>
                  <w14:solidFill>
                    <w14:schemeClr w14:val="tx1"/>
                  </w14:solidFill>
                </w14:textFill>
              </w:rPr>
              <w:t>具有</w:t>
            </w:r>
            <w:r>
              <w:rPr>
                <w:rFonts w:hint="eastAsia" w:asciiTheme="minorEastAsia" w:hAnsiTheme="minorEastAsia" w:eastAsiaTheme="minorEastAsia" w:cstheme="minorEastAsia"/>
                <w:snapToGrid w:val="0"/>
                <w:color w:val="000000" w:themeColor="text1"/>
                <w:kern w:val="0"/>
                <w:sz w:val="21"/>
                <w:szCs w:val="21"/>
                <w:highlight w:val="none"/>
                <w:u w:val="single"/>
                <w:lang w:val="en-US" w:eastAsia="zh-CN"/>
                <w14:textFill>
                  <w14:solidFill>
                    <w14:schemeClr w14:val="tx1"/>
                  </w14:solidFill>
                </w14:textFill>
              </w:rPr>
              <w:t>市政公用工程</w:t>
            </w:r>
            <w:r>
              <w:rPr>
                <w:rFonts w:hint="eastAsia" w:asciiTheme="minorEastAsia" w:hAnsiTheme="minorEastAsia" w:eastAsiaTheme="minorEastAsia" w:cstheme="minorEastAsia"/>
                <w:snapToGrid w:val="0"/>
                <w:color w:val="000000" w:themeColor="text1"/>
                <w:kern w:val="0"/>
                <w:sz w:val="21"/>
                <w:szCs w:val="21"/>
                <w:highlight w:val="none"/>
                <w:u w:val="none"/>
                <w:lang w:eastAsia="zh-CN"/>
                <w14:textFill>
                  <w14:solidFill>
                    <w14:schemeClr w14:val="tx1"/>
                  </w14:solidFill>
                </w14:textFill>
              </w:rPr>
              <w:t>专业一级或二级注册建造师</w:t>
            </w:r>
            <w:r>
              <w:rPr>
                <w:rFonts w:hint="eastAsia" w:asciiTheme="minorEastAsia" w:hAnsiTheme="minorEastAsia" w:eastAsiaTheme="minorEastAsia" w:cstheme="minorEastAsia"/>
                <w:snapToGrid w:val="0"/>
                <w:color w:val="000000" w:themeColor="text1"/>
                <w:kern w:val="0"/>
                <w:sz w:val="21"/>
                <w:szCs w:val="21"/>
                <w:highlight w:val="none"/>
                <w:u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应持有住建部门印发的在使用有效期内的有效电子注册证书（根据广东省住房和城乡建设厅（粤建市函〔2023〕469号）文件精神，二级注册建造师可随注册企业在全国范围内执业）。同时均须具备有效安全生产考核合格证明（B证），</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且未担任其他在施（包括已中标未开工、已建成未竣工）</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建设工程项目的项目经理。</w:t>
            </w:r>
          </w:p>
          <w:p w14:paraId="35412283">
            <w:pPr>
              <w:pStyle w:val="42"/>
              <w:wordWrap w:val="0"/>
              <w:adjustRightInd w:val="0"/>
              <w:snapToGrid w:val="0"/>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3.2拟派项目技术负责人须具备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级或以上技术职称。</w:t>
            </w:r>
          </w:p>
          <w:p w14:paraId="00747066">
            <w:pPr>
              <w:pStyle w:val="42"/>
              <w:wordWrap w:val="0"/>
              <w:adjustRightInd w:val="0"/>
              <w:snapToGrid w:val="0"/>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3.3拟派专职安全生产管理人员须具备有效安全生产考核合格证明（C证，安全生产考核合格证书或广东省建筑施工企业管理人员安全生产考核系统考核合格信息打印页），且不少于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人。</w:t>
            </w:r>
          </w:p>
          <w:p w14:paraId="0E0F0B75">
            <w:pPr>
              <w:pStyle w:val="42"/>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拟委派担任本工程的设计负责人具备</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中级或以上技术职称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404D82E">
            <w:pPr>
              <w:wordWrap w:val="0"/>
              <w:adjustRightInd w:val="0"/>
              <w:snapToGrid w:val="0"/>
              <w:spacing w:line="360" w:lineRule="auto"/>
              <w:ind w:firstLine="420" w:firstLineChars="2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投标人（包括组成联合体的所有成员单位）与其拟派往本项目管理机构的所有人员之间必须具备合法、唯一的劳动聘用关系。拟派人员中具备注册执业资格的，其注册单位须与投标人保持一致。</w:t>
            </w:r>
          </w:p>
          <w:p w14:paraId="15C9389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4．禁止投标条款：</w:t>
            </w:r>
          </w:p>
          <w:p w14:paraId="4DC3998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4.1．投标人不得存在下列情形之一：</w:t>
            </w:r>
          </w:p>
          <w:p w14:paraId="55A1C15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（1）为招标人不具有独立法人资格的附属机构（单位）；</w:t>
            </w:r>
          </w:p>
          <w:p w14:paraId="7E26A68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（2）为本招标项目前期准备提供咨询服务的；</w:t>
            </w:r>
          </w:p>
          <w:p w14:paraId="6C37D88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（3）与本招标项目的其他投标人为同一个单位负责人；</w:t>
            </w:r>
          </w:p>
          <w:p w14:paraId="722D115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（4）与本招标项目的其他投标人存在控股、管理关系；</w:t>
            </w:r>
          </w:p>
          <w:p w14:paraId="788E6B4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（5）为本招标项目的监理人；</w:t>
            </w:r>
          </w:p>
          <w:p w14:paraId="77BAE21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（6）为本招标项目的代建人；</w:t>
            </w:r>
          </w:p>
          <w:p w14:paraId="73B25F3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（7）为本招标项目的招标代理机构；</w:t>
            </w:r>
          </w:p>
          <w:p w14:paraId="4E96EDE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（8）与本招标项目的监理人或代建人或招标代理机构同为一个法定代表人；</w:t>
            </w:r>
          </w:p>
          <w:p w14:paraId="2B46BCD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（9）与本招标项目的监理人或代建人或招标代理机构存在控股或参股关系；</w:t>
            </w:r>
          </w:p>
          <w:p w14:paraId="4F229E4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（10）与本招标项目的监理人或代建人或招标代理机构存在相互任职或工作关系；</w:t>
            </w:r>
          </w:p>
          <w:p w14:paraId="0B91057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（11）被依法暂停或者取消投标资格；</w:t>
            </w:r>
          </w:p>
          <w:p w14:paraId="499B7F3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（12）被责令停产停业、暂扣或者吊销许可证、暂扣或者吊销执照；</w:t>
            </w:r>
          </w:p>
          <w:p w14:paraId="2734AE1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（13）进入清算程序，或被宣告破产，或其他丧失履约能力的情形；</w:t>
            </w:r>
          </w:p>
          <w:p w14:paraId="0F62766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（14）在最近三年内发生重大工程质量或安全问题（以相关行业主管部门的行政处罚决定或司法机关出具的有关法律文书为准）；</w:t>
            </w:r>
          </w:p>
          <w:p w14:paraId="35D1AB6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（15）被“信用中国”网站（https://www.creditchina.gov.cn）发布的《法人和非法人组织公共信用信息报告》列入严重失信主体名单的。</w:t>
            </w:r>
          </w:p>
          <w:p w14:paraId="19789BA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4.2．招标人拒绝以下名单中的单位参加本次投标：</w:t>
            </w:r>
          </w:p>
          <w:tbl>
            <w:tblPr>
              <w:tblStyle w:val="21"/>
              <w:tblW w:w="743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425"/>
              <w:gridCol w:w="3350"/>
            </w:tblGrid>
            <w:tr w14:paraId="63F9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63" w:type="dxa"/>
                  <w:noWrap/>
                  <w:vAlign w:val="center"/>
                </w:tcPr>
                <w:p w14:paraId="40AE4B0F">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序号</w:t>
                  </w:r>
                </w:p>
              </w:tc>
              <w:tc>
                <w:tcPr>
                  <w:tcW w:w="3425" w:type="dxa"/>
                  <w:noWrap/>
                  <w:vAlign w:val="center"/>
                </w:tcPr>
                <w:p w14:paraId="7A5A86FA">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单位名称</w:t>
                  </w:r>
                </w:p>
              </w:tc>
              <w:tc>
                <w:tcPr>
                  <w:tcW w:w="3350" w:type="dxa"/>
                  <w:noWrap/>
                  <w:vAlign w:val="center"/>
                </w:tcPr>
                <w:p w14:paraId="3A331D90">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拒绝原因</w:t>
                  </w:r>
                </w:p>
              </w:tc>
            </w:tr>
            <w:tr w14:paraId="6F27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63" w:type="dxa"/>
                  <w:noWrap/>
                  <w:vAlign w:val="center"/>
                </w:tcPr>
                <w:p w14:paraId="39F6767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w:t>
                  </w:r>
                </w:p>
              </w:tc>
              <w:tc>
                <w:tcPr>
                  <w:tcW w:w="3425" w:type="dxa"/>
                  <w:noWrap/>
                  <w:vAlign w:val="center"/>
                </w:tcPr>
                <w:p w14:paraId="72E3912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韶关市曲江区国有资产投资经营有限公司</w:t>
                  </w:r>
                </w:p>
              </w:tc>
              <w:tc>
                <w:tcPr>
                  <w:tcW w:w="3350" w:type="dxa"/>
                  <w:noWrap/>
                  <w:vAlign w:val="center"/>
                </w:tcPr>
                <w:p w14:paraId="12966D16">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为本招标项目的招标人</w:t>
                  </w:r>
                </w:p>
              </w:tc>
            </w:tr>
            <w:tr w14:paraId="4F67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63" w:type="dxa"/>
                  <w:noWrap/>
                  <w:vAlign w:val="center"/>
                </w:tcPr>
                <w:p w14:paraId="45FFDD6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w:t>
                  </w:r>
                </w:p>
              </w:tc>
              <w:tc>
                <w:tcPr>
                  <w:tcW w:w="3425" w:type="dxa"/>
                  <w:noWrap/>
                  <w:vAlign w:val="center"/>
                </w:tcPr>
                <w:p w14:paraId="609AF14F">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韶关市曲江区农业农村局</w:t>
                  </w:r>
                </w:p>
              </w:tc>
              <w:tc>
                <w:tcPr>
                  <w:tcW w:w="3350" w:type="dxa"/>
                  <w:noWrap/>
                  <w:vAlign w:val="center"/>
                </w:tcPr>
                <w:p w14:paraId="565A3941">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为本招标项目的业主单位</w:t>
                  </w:r>
                </w:p>
              </w:tc>
            </w:tr>
            <w:tr w14:paraId="4F82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63" w:type="dxa"/>
                  <w:noWrap/>
                  <w:vAlign w:val="center"/>
                </w:tcPr>
                <w:p w14:paraId="7659448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3425" w:type="dxa"/>
                  <w:noWrap/>
                  <w:vAlign w:val="center"/>
                </w:tcPr>
                <w:p w14:paraId="597DE9D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广东奥科工程管理有限公司</w:t>
                  </w:r>
                </w:p>
              </w:tc>
              <w:tc>
                <w:tcPr>
                  <w:tcW w:w="3350" w:type="dxa"/>
                  <w:noWrap/>
                  <w:vAlign w:val="center"/>
                </w:tcPr>
                <w:p w14:paraId="61935A3A">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为本招标项目的招标代理机构</w:t>
                  </w:r>
                </w:p>
              </w:tc>
            </w:tr>
          </w:tbl>
          <w:p w14:paraId="5B40FCC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5.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tc>
      </w:tr>
      <w:tr w14:paraId="2629A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49A0FD2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18</w:t>
            </w:r>
          </w:p>
        </w:tc>
        <w:tc>
          <w:tcPr>
            <w:tcW w:w="1732" w:type="dxa"/>
            <w:tcBorders>
              <w:top w:val="single" w:color="auto" w:sz="4" w:space="0"/>
              <w:left w:val="single" w:color="auto" w:sz="4" w:space="0"/>
              <w:bottom w:val="single" w:color="auto" w:sz="4" w:space="0"/>
              <w:right w:val="single" w:color="auto" w:sz="4" w:space="0"/>
            </w:tcBorders>
            <w:noWrap/>
            <w:vAlign w:val="center"/>
          </w:tcPr>
          <w:p w14:paraId="0B2E0E0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投标保证</w:t>
            </w:r>
          </w:p>
        </w:tc>
        <w:tc>
          <w:tcPr>
            <w:tcW w:w="7646" w:type="dxa"/>
            <w:tcBorders>
              <w:top w:val="single" w:color="auto" w:sz="4" w:space="0"/>
              <w:left w:val="single" w:color="auto" w:sz="4" w:space="0"/>
              <w:bottom w:val="single" w:color="auto" w:sz="4" w:space="0"/>
              <w:right w:val="single" w:color="auto" w:sz="4" w:space="0"/>
            </w:tcBorders>
            <w:noWrap/>
            <w:vAlign w:val="center"/>
          </w:tcPr>
          <w:p w14:paraId="13ED4D2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1．投标人须缴纳金额为人民币</w:t>
            </w:r>
            <w:r>
              <w:rPr>
                <w:rFonts w:hint="eastAsia" w:asciiTheme="minorEastAsia" w:hAnsiTheme="minorEastAsia" w:eastAsiaTheme="minorEastAsia" w:cstheme="minorEastAsia"/>
                <w:b w:val="0"/>
                <w:bCs w:val="0"/>
                <w:color w:val="000000" w:themeColor="text1"/>
                <w:sz w:val="21"/>
                <w:szCs w:val="21"/>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万元整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的投标保证。联合体投标的，由联合体牵头人缴纳。</w:t>
            </w:r>
          </w:p>
          <w:p w14:paraId="62094DE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2．投标保证的形式包括投标保证金、投标保证担保、投标保证保险三种，由投标人自主选择。</w:t>
            </w:r>
          </w:p>
          <w:p w14:paraId="0CCE61D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本章“重要事项时间地点一览表”）前，从其基本账户将投标保证金转账到指定的缴纳账号。逾期到账的、从非投标人基本账户转出的，其投标无效。</w:t>
            </w:r>
          </w:p>
          <w:p w14:paraId="174E2FB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采用投标保证担保的，投标人应提交有效的银行保函，银行保函的有效期不得短于投标有效期。投标人必须在投标保证担保截止时间（见本章“重要事项时间地点一览表”）前，使用工程建设交易系统完成网上办理电子保函。</w:t>
            </w:r>
          </w:p>
          <w:p w14:paraId="4518DC6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采用投标保证保险的，投标人须在投标保证保险投保截止时间（见本章“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5017583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40D28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1CDE1DF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19</w:t>
            </w:r>
          </w:p>
        </w:tc>
        <w:tc>
          <w:tcPr>
            <w:tcW w:w="1732" w:type="dxa"/>
            <w:tcBorders>
              <w:top w:val="single" w:color="auto" w:sz="4" w:space="0"/>
              <w:left w:val="single" w:color="auto" w:sz="4" w:space="0"/>
              <w:bottom w:val="single" w:color="auto" w:sz="4" w:space="0"/>
              <w:right w:val="single" w:color="auto" w:sz="4" w:space="0"/>
            </w:tcBorders>
            <w:noWrap/>
            <w:vAlign w:val="center"/>
          </w:tcPr>
          <w:p w14:paraId="4DBBFD3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投标有效期</w:t>
            </w:r>
          </w:p>
        </w:tc>
        <w:tc>
          <w:tcPr>
            <w:tcW w:w="7646" w:type="dxa"/>
            <w:tcBorders>
              <w:top w:val="single" w:color="auto" w:sz="4" w:space="0"/>
              <w:left w:val="single" w:color="auto" w:sz="4" w:space="0"/>
              <w:bottom w:val="single" w:color="auto" w:sz="4" w:space="0"/>
              <w:right w:val="single" w:color="auto" w:sz="4" w:space="0"/>
            </w:tcBorders>
            <w:noWrap/>
            <w:vAlign w:val="center"/>
          </w:tcPr>
          <w:p w14:paraId="5F3C3CCC">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本次招标的投标有效期为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个日历天。</w:t>
            </w:r>
          </w:p>
        </w:tc>
      </w:tr>
      <w:tr w14:paraId="742B9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4E13C13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w:t>
            </w:r>
          </w:p>
        </w:tc>
        <w:tc>
          <w:tcPr>
            <w:tcW w:w="1732" w:type="dxa"/>
            <w:tcBorders>
              <w:top w:val="single" w:color="auto" w:sz="4" w:space="0"/>
              <w:left w:val="single" w:color="auto" w:sz="4" w:space="0"/>
              <w:bottom w:val="single" w:color="auto" w:sz="4" w:space="0"/>
              <w:right w:val="single" w:color="auto" w:sz="4" w:space="0"/>
            </w:tcBorders>
            <w:noWrap/>
            <w:vAlign w:val="center"/>
          </w:tcPr>
          <w:p w14:paraId="312D36D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投标文件组成</w:t>
            </w:r>
          </w:p>
        </w:tc>
        <w:tc>
          <w:tcPr>
            <w:tcW w:w="7646" w:type="dxa"/>
            <w:tcBorders>
              <w:top w:val="single" w:color="auto" w:sz="4" w:space="0"/>
              <w:left w:val="single" w:color="auto" w:sz="4" w:space="0"/>
              <w:bottom w:val="single" w:color="auto" w:sz="4" w:space="0"/>
              <w:right w:val="single" w:color="auto" w:sz="4" w:space="0"/>
            </w:tcBorders>
            <w:noWrap/>
            <w:vAlign w:val="center"/>
          </w:tcPr>
          <w:p w14:paraId="6E7F563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投标标书、</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定标文件两</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个分册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36334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0AB94F5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21</w:t>
            </w:r>
          </w:p>
        </w:tc>
        <w:tc>
          <w:tcPr>
            <w:tcW w:w="1732" w:type="dxa"/>
            <w:tcBorders>
              <w:top w:val="single" w:color="auto" w:sz="4" w:space="0"/>
              <w:left w:val="single" w:color="auto" w:sz="4" w:space="0"/>
              <w:bottom w:val="single" w:color="auto" w:sz="4" w:space="0"/>
              <w:right w:val="single" w:color="auto" w:sz="4" w:space="0"/>
            </w:tcBorders>
            <w:noWrap/>
            <w:vAlign w:val="center"/>
          </w:tcPr>
          <w:p w14:paraId="7F08709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评标委员会</w:t>
            </w:r>
          </w:p>
        </w:tc>
        <w:tc>
          <w:tcPr>
            <w:tcW w:w="7646" w:type="dxa"/>
            <w:tcBorders>
              <w:top w:val="single" w:color="auto" w:sz="4" w:space="0"/>
              <w:left w:val="single" w:color="auto" w:sz="4" w:space="0"/>
              <w:bottom w:val="single" w:color="auto" w:sz="4" w:space="0"/>
              <w:right w:val="single" w:color="auto" w:sz="4" w:space="0"/>
            </w:tcBorders>
            <w:noWrap/>
            <w:vAlign w:val="center"/>
          </w:tcPr>
          <w:p w14:paraId="418FF5C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评标委员会由5人组成，其中招标人代表0人，专家5人。专家从广东省综合评标评审专家库（韶关区域）中随机抽取，其中技术类专家3人，经济类专家2人。</w:t>
            </w:r>
          </w:p>
        </w:tc>
      </w:tr>
      <w:tr w14:paraId="07DCF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259A494C">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22</w:t>
            </w:r>
          </w:p>
        </w:tc>
        <w:tc>
          <w:tcPr>
            <w:tcW w:w="1732" w:type="dxa"/>
            <w:tcBorders>
              <w:top w:val="single" w:color="auto" w:sz="4" w:space="0"/>
              <w:left w:val="single" w:color="auto" w:sz="4" w:space="0"/>
              <w:bottom w:val="single" w:color="auto" w:sz="4" w:space="0"/>
              <w:right w:val="single" w:color="auto" w:sz="4" w:space="0"/>
            </w:tcBorders>
            <w:noWrap/>
            <w:vAlign w:val="center"/>
          </w:tcPr>
          <w:p w14:paraId="5C89E49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评标方法</w:t>
            </w:r>
          </w:p>
        </w:tc>
        <w:tc>
          <w:tcPr>
            <w:tcW w:w="7646" w:type="dxa"/>
            <w:tcBorders>
              <w:top w:val="single" w:color="auto" w:sz="4" w:space="0"/>
              <w:left w:val="single" w:color="auto" w:sz="4" w:space="0"/>
              <w:bottom w:val="single" w:color="auto" w:sz="4" w:space="0"/>
              <w:right w:val="single" w:color="auto" w:sz="4" w:space="0"/>
            </w:tcBorders>
            <w:noWrap/>
            <w:vAlign w:val="center"/>
          </w:tcPr>
          <w:p w14:paraId="56B9C5F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综合评估法</w:t>
            </w:r>
          </w:p>
        </w:tc>
      </w:tr>
      <w:tr w14:paraId="7DAF8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746B67B0">
            <w:pPr>
              <w:keepNext w:val="0"/>
              <w:keepLines w:val="0"/>
              <w:pageBreakBefore w:val="0"/>
              <w:wordWrap w:val="0"/>
              <w:overflowPunct/>
              <w:topLinePunct w:val="0"/>
              <w:bidi w:val="0"/>
              <w:spacing w:before="69" w:line="188" w:lineRule="auto"/>
              <w:ind w:left="209" w:leftChars="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23</w:t>
            </w:r>
          </w:p>
        </w:tc>
        <w:tc>
          <w:tcPr>
            <w:tcW w:w="1732" w:type="dxa"/>
            <w:tcBorders>
              <w:top w:val="single" w:color="auto" w:sz="4" w:space="0"/>
              <w:left w:val="single" w:color="auto" w:sz="4" w:space="0"/>
              <w:bottom w:val="single" w:color="auto" w:sz="4" w:space="0"/>
              <w:right w:val="single" w:color="auto" w:sz="4" w:space="0"/>
            </w:tcBorders>
            <w:noWrap/>
            <w:vAlign w:val="center"/>
          </w:tcPr>
          <w:p w14:paraId="74E36F1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定</w:t>
            </w:r>
            <w:r>
              <w:rPr>
                <w:rFonts w:hint="eastAsia" w:ascii="宋体" w:hAnsi="宋体" w:eastAsia="宋体" w:cs="宋体"/>
                <w:color w:val="000000" w:themeColor="text1"/>
                <w:sz w:val="21"/>
                <w:szCs w:val="21"/>
                <w:highlight w:val="none"/>
                <w14:textFill>
                  <w14:solidFill>
                    <w14:schemeClr w14:val="tx1"/>
                  </w14:solidFill>
                </w14:textFill>
              </w:rPr>
              <w:t>标委员会</w:t>
            </w:r>
          </w:p>
        </w:tc>
        <w:tc>
          <w:tcPr>
            <w:tcW w:w="7646" w:type="dxa"/>
            <w:tcBorders>
              <w:top w:val="single" w:color="auto" w:sz="4" w:space="0"/>
              <w:left w:val="single" w:color="auto" w:sz="4" w:space="0"/>
              <w:bottom w:val="single" w:color="auto" w:sz="4" w:space="0"/>
              <w:right w:val="single" w:color="auto" w:sz="4" w:space="0"/>
            </w:tcBorders>
            <w:noWrap/>
            <w:vAlign w:val="center"/>
          </w:tcPr>
          <w:p w14:paraId="18FD3583">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本</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项目</w:t>
            </w:r>
            <w:r>
              <w:rPr>
                <w:rFonts w:hint="eastAsia" w:ascii="宋体" w:hAnsi="宋体" w:eastAsia="宋体" w:cs="宋体"/>
                <w:color w:val="000000" w:themeColor="text1"/>
                <w:sz w:val="21"/>
                <w:szCs w:val="21"/>
                <w:highlight w:val="none"/>
                <w:u w:val="none"/>
                <w14:textFill>
                  <w14:solidFill>
                    <w14:schemeClr w14:val="tx1"/>
                  </w14:solidFill>
                </w14:textFill>
              </w:rPr>
              <w:t>定标委员会</w:t>
            </w:r>
            <w:r>
              <w:rPr>
                <w:rFonts w:hint="eastAsia" w:ascii="宋体" w:hAnsi="宋体" w:eastAsia="宋体" w:cs="宋体"/>
                <w:color w:val="000000" w:themeColor="text1"/>
                <w:sz w:val="21"/>
                <w:szCs w:val="21"/>
                <w:highlight w:val="none"/>
                <w:u w:val="none"/>
                <w:lang w:eastAsia="zh-CN"/>
                <w14:textFill>
                  <w14:solidFill>
                    <w14:schemeClr w14:val="tx1"/>
                  </w14:solidFill>
                </w14:textFill>
              </w:rPr>
              <w:t>组成人</w:t>
            </w:r>
            <w:r>
              <w:rPr>
                <w:rFonts w:hint="eastAsia" w:ascii="宋体" w:hAnsi="宋体" w:eastAsia="宋体" w:cs="宋体"/>
                <w:color w:val="000000" w:themeColor="text1"/>
                <w:sz w:val="21"/>
                <w:szCs w:val="21"/>
                <w:highlight w:val="none"/>
                <w:u w:val="none"/>
                <w14:textFill>
                  <w14:solidFill>
                    <w14:schemeClr w14:val="tx1"/>
                  </w14:solidFill>
                </w14:textFill>
              </w:rPr>
              <w:t>员为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7 </w:t>
            </w:r>
            <w:r>
              <w:rPr>
                <w:rFonts w:hint="eastAsia" w:ascii="宋体" w:hAnsi="宋体" w:eastAsia="宋体" w:cs="宋体"/>
                <w:color w:val="000000" w:themeColor="text1"/>
                <w:sz w:val="21"/>
                <w:szCs w:val="21"/>
                <w:highlight w:val="none"/>
                <w14:textFill>
                  <w14:solidFill>
                    <w14:schemeClr w14:val="tx1"/>
                  </w14:solidFill>
                </w14:textFill>
              </w:rPr>
              <w:t>人</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p>
        </w:tc>
      </w:tr>
      <w:tr w14:paraId="4FB27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2E2951A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24</w:t>
            </w:r>
          </w:p>
        </w:tc>
        <w:tc>
          <w:tcPr>
            <w:tcW w:w="1732" w:type="dxa"/>
            <w:tcBorders>
              <w:top w:val="single" w:color="auto" w:sz="4" w:space="0"/>
              <w:left w:val="single" w:color="auto" w:sz="4" w:space="0"/>
              <w:bottom w:val="single" w:color="auto" w:sz="4" w:space="0"/>
              <w:right w:val="single" w:color="auto" w:sz="4" w:space="0"/>
            </w:tcBorders>
            <w:noWrap/>
            <w:vAlign w:val="center"/>
          </w:tcPr>
          <w:p w14:paraId="2BE2C0C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定标办法</w:t>
            </w:r>
          </w:p>
        </w:tc>
        <w:tc>
          <w:tcPr>
            <w:tcW w:w="7646" w:type="dxa"/>
            <w:tcBorders>
              <w:top w:val="single" w:color="auto" w:sz="4" w:space="0"/>
              <w:left w:val="single" w:color="auto" w:sz="4" w:space="0"/>
              <w:bottom w:val="single" w:color="auto" w:sz="4" w:space="0"/>
              <w:right w:val="single" w:color="auto" w:sz="4" w:space="0"/>
            </w:tcBorders>
            <w:noWrap/>
            <w:vAlign w:val="center"/>
          </w:tcPr>
          <w:p w14:paraId="481A7CE8">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本项目采用</w:t>
            </w:r>
            <w:r>
              <w:rPr>
                <w:rFonts w:hint="eastAsia" w:ascii="宋体" w:hAnsi="宋体" w:eastAsia="宋体" w:cs="宋体"/>
                <w:b/>
                <w:bCs w:val="0"/>
                <w:snapToGrid w:val="0"/>
                <w:color w:val="000000" w:themeColor="text1"/>
                <w:kern w:val="0"/>
                <w:sz w:val="21"/>
                <w:szCs w:val="21"/>
                <w:highlight w:val="none"/>
                <w:lang w:val="en-US" w:eastAsia="zh-CN"/>
                <w14:textFill>
                  <w14:solidFill>
                    <w14:schemeClr w14:val="tx1"/>
                  </w14:solidFill>
                </w14:textFill>
              </w:rPr>
              <w:t>评定分离</w:t>
            </w: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，应选定下列定标办法：</w:t>
            </w:r>
          </w:p>
          <w:p w14:paraId="55DA6F70">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☑票决数量法</w:t>
            </w:r>
          </w:p>
          <w:p w14:paraId="1715E158">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□票决计分法</w:t>
            </w:r>
          </w:p>
          <w:p w14:paraId="161B4C76">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□集体议事法</w:t>
            </w:r>
          </w:p>
          <w:p w14:paraId="619130D5">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□其他方法：</w:t>
            </w:r>
          </w:p>
        </w:tc>
      </w:tr>
      <w:tr w14:paraId="215A1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396F543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25</w:t>
            </w:r>
          </w:p>
        </w:tc>
        <w:tc>
          <w:tcPr>
            <w:tcW w:w="1732" w:type="dxa"/>
            <w:tcBorders>
              <w:top w:val="single" w:color="auto" w:sz="4" w:space="0"/>
              <w:left w:val="single" w:color="auto" w:sz="4" w:space="0"/>
              <w:bottom w:val="single" w:color="auto" w:sz="4" w:space="0"/>
              <w:right w:val="single" w:color="auto" w:sz="4" w:space="0"/>
            </w:tcBorders>
            <w:noWrap/>
            <w:vAlign w:val="center"/>
          </w:tcPr>
          <w:p w14:paraId="191A15D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投标文件编制</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及</w:t>
            </w:r>
            <w:r>
              <w:rPr>
                <w:rFonts w:hint="eastAsia" w:ascii="宋体" w:hAnsi="宋体" w:eastAsia="宋体" w:cs="宋体"/>
                <w:snapToGrid w:val="0"/>
                <w:color w:val="000000" w:themeColor="text1"/>
                <w:kern w:val="0"/>
                <w:sz w:val="21"/>
                <w:szCs w:val="21"/>
                <w:highlight w:val="none"/>
                <w14:textFill>
                  <w14:solidFill>
                    <w14:schemeClr w14:val="tx1"/>
                  </w14:solidFill>
                </w14:textFill>
              </w:rPr>
              <w:t>份数要求</w:t>
            </w:r>
          </w:p>
        </w:tc>
        <w:tc>
          <w:tcPr>
            <w:tcW w:w="7646" w:type="dxa"/>
            <w:tcBorders>
              <w:top w:val="single" w:color="auto" w:sz="4" w:space="0"/>
              <w:left w:val="single" w:color="auto" w:sz="4" w:space="0"/>
              <w:bottom w:val="single" w:color="auto" w:sz="4" w:space="0"/>
              <w:right w:val="single" w:color="auto" w:sz="4" w:space="0"/>
            </w:tcBorders>
            <w:noWrap/>
            <w:vAlign w:val="center"/>
          </w:tcPr>
          <w:p w14:paraId="4F82743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投标人须上传（递交）投标文件：</w:t>
            </w:r>
          </w:p>
          <w:p w14:paraId="11797BD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1、电子投标文件一套：</w:t>
            </w:r>
          </w:p>
          <w:p w14:paraId="0F991F3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（1）投标标书1份；</w:t>
            </w:r>
          </w:p>
          <w:p w14:paraId="793CF74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（2）定标文件1份；</w:t>
            </w:r>
          </w:p>
          <w:p w14:paraId="2B1A008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2、对应评审要求的分项响应文件（如有）。</w:t>
            </w:r>
          </w:p>
          <w:p w14:paraId="0BBA9F9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4353901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注：投标人被确定为中标人后，应从交易系统打印两套纸质投标文件（含签名盖章页），内容同电子投标文件，在签订本招标项目承包合同前提交给招标人。（除招标文件约定外，纸质标书须与电子标书一致，不一致的以电子标书为准）。</w:t>
            </w:r>
          </w:p>
        </w:tc>
      </w:tr>
      <w:tr w14:paraId="70281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0149EE20">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732" w:type="dxa"/>
            <w:tcBorders>
              <w:top w:val="single" w:color="auto" w:sz="4" w:space="0"/>
              <w:left w:val="single" w:color="auto" w:sz="4" w:space="0"/>
              <w:bottom w:val="single" w:color="auto" w:sz="4" w:space="0"/>
              <w:right w:val="single" w:color="auto" w:sz="4" w:space="0"/>
            </w:tcBorders>
            <w:noWrap/>
            <w:vAlign w:val="center"/>
          </w:tcPr>
          <w:p w14:paraId="792787B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安全文明施工</w:t>
            </w:r>
          </w:p>
        </w:tc>
        <w:tc>
          <w:tcPr>
            <w:tcW w:w="7646" w:type="dxa"/>
            <w:tcBorders>
              <w:top w:val="single" w:color="auto" w:sz="4" w:space="0"/>
              <w:left w:val="single" w:color="auto" w:sz="4" w:space="0"/>
              <w:bottom w:val="single" w:color="auto" w:sz="4" w:space="0"/>
              <w:right w:val="single" w:color="auto" w:sz="4" w:space="0"/>
            </w:tcBorders>
            <w:noWrap/>
            <w:vAlign w:val="center"/>
          </w:tcPr>
          <w:p w14:paraId="4C98B9C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达到国家、省、市有关标准</w:t>
            </w:r>
          </w:p>
        </w:tc>
      </w:tr>
      <w:tr w14:paraId="4FAE7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096DD9E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732" w:type="dxa"/>
            <w:tcBorders>
              <w:top w:val="single" w:color="auto" w:sz="4" w:space="0"/>
              <w:left w:val="single" w:color="auto" w:sz="4" w:space="0"/>
              <w:bottom w:val="single" w:color="auto" w:sz="4" w:space="0"/>
              <w:right w:val="single" w:color="auto" w:sz="4" w:space="0"/>
            </w:tcBorders>
            <w:noWrap/>
            <w:vAlign w:val="center"/>
          </w:tcPr>
          <w:p w14:paraId="5F408FC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房屋建筑工程</w:t>
            </w:r>
          </w:p>
          <w:p w14:paraId="2DEFDAE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绿色建筑标准</w:t>
            </w:r>
          </w:p>
        </w:tc>
        <w:tc>
          <w:tcPr>
            <w:tcW w:w="7646" w:type="dxa"/>
            <w:tcBorders>
              <w:top w:val="single" w:color="auto" w:sz="4" w:space="0"/>
              <w:left w:val="single" w:color="auto" w:sz="4" w:space="0"/>
              <w:bottom w:val="single" w:color="auto" w:sz="4" w:space="0"/>
              <w:right w:val="single" w:color="auto" w:sz="4" w:space="0"/>
            </w:tcBorders>
            <w:noWrap/>
            <w:vAlign w:val="center"/>
          </w:tcPr>
          <w:p w14:paraId="70EAB27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本招标项目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纳入绿色建设实施范围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tc>
      </w:tr>
      <w:tr w14:paraId="4EB76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866"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58DB0188">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28</w:t>
            </w:r>
          </w:p>
        </w:tc>
        <w:tc>
          <w:tcPr>
            <w:tcW w:w="1732" w:type="dxa"/>
            <w:tcBorders>
              <w:top w:val="single" w:color="auto" w:sz="4" w:space="0"/>
              <w:left w:val="single" w:color="auto" w:sz="4" w:space="0"/>
              <w:bottom w:val="single" w:color="auto" w:sz="4" w:space="0"/>
              <w:right w:val="single" w:color="auto" w:sz="4" w:space="0"/>
            </w:tcBorders>
            <w:noWrap/>
            <w:vAlign w:val="center"/>
          </w:tcPr>
          <w:p w14:paraId="7387BCD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履约保证金</w:t>
            </w:r>
          </w:p>
        </w:tc>
        <w:tc>
          <w:tcPr>
            <w:tcW w:w="7646" w:type="dxa"/>
            <w:tcBorders>
              <w:top w:val="single" w:color="auto" w:sz="4" w:space="0"/>
              <w:left w:val="single" w:color="auto" w:sz="4" w:space="0"/>
              <w:bottom w:val="single" w:color="auto" w:sz="4" w:space="0"/>
              <w:right w:val="single" w:color="auto" w:sz="4" w:space="0"/>
            </w:tcBorders>
            <w:noWrap/>
            <w:vAlign w:val="center"/>
          </w:tcPr>
          <w:p w14:paraId="26F96C4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履约保证金为中标价的5%（在领取中标通知书之日起5个工作日内、签订合同前缴纳，组成联合体时，由联合体牵头人缴纳）。</w:t>
            </w:r>
          </w:p>
          <w:p w14:paraId="6BC9342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履约保证的形式包括履约保证金、履约保证担保、履约保证保险三种，由中标人自主选择，保函有效期不得少于本工程总工期，如果采用银行转账方式则必须从中标人的法人开户银行的账号划出招标人指定的账户，并详细注明工程名称及用途。</w:t>
            </w:r>
          </w:p>
        </w:tc>
      </w:tr>
      <w:tr w14:paraId="29E5C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FAC644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1732" w:type="dxa"/>
            <w:tcBorders>
              <w:top w:val="single" w:color="auto" w:sz="4" w:space="0"/>
              <w:left w:val="single" w:color="auto" w:sz="4" w:space="0"/>
              <w:bottom w:val="single" w:color="auto" w:sz="4" w:space="0"/>
              <w:right w:val="single" w:color="auto" w:sz="4" w:space="0"/>
            </w:tcBorders>
            <w:noWrap/>
            <w:vAlign w:val="center"/>
          </w:tcPr>
          <w:p w14:paraId="3053B38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工程款支付</w:t>
            </w:r>
          </w:p>
        </w:tc>
        <w:tc>
          <w:tcPr>
            <w:tcW w:w="7646" w:type="dxa"/>
            <w:tcBorders>
              <w:top w:val="single" w:color="auto" w:sz="4" w:space="0"/>
              <w:left w:val="single" w:color="auto" w:sz="4" w:space="0"/>
              <w:bottom w:val="single" w:color="auto" w:sz="4" w:space="0"/>
              <w:right w:val="single" w:color="auto" w:sz="4" w:space="0"/>
            </w:tcBorders>
            <w:noWrap/>
            <w:vAlign w:val="center"/>
          </w:tcPr>
          <w:p w14:paraId="1E9EE51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详见本招标文件“2-4、工程付款办法”</w:t>
            </w:r>
          </w:p>
        </w:tc>
      </w:tr>
      <w:tr w14:paraId="020A3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07F70250">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30</w:t>
            </w:r>
          </w:p>
        </w:tc>
        <w:tc>
          <w:tcPr>
            <w:tcW w:w="1732" w:type="dxa"/>
            <w:tcBorders>
              <w:top w:val="single" w:color="auto" w:sz="4" w:space="0"/>
              <w:left w:val="single" w:color="auto" w:sz="4" w:space="0"/>
              <w:bottom w:val="single" w:color="auto" w:sz="4" w:space="0"/>
              <w:right w:val="single" w:color="auto" w:sz="4" w:space="0"/>
            </w:tcBorders>
            <w:noWrap/>
            <w:vAlign w:val="center"/>
          </w:tcPr>
          <w:p w14:paraId="1B906B9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工程质量保证金</w:t>
            </w:r>
          </w:p>
        </w:tc>
        <w:tc>
          <w:tcPr>
            <w:tcW w:w="7646" w:type="dxa"/>
            <w:tcBorders>
              <w:top w:val="single" w:color="auto" w:sz="4" w:space="0"/>
              <w:left w:val="single" w:color="auto" w:sz="4" w:space="0"/>
              <w:bottom w:val="single" w:color="auto" w:sz="4" w:space="0"/>
              <w:right w:val="single" w:color="auto" w:sz="4" w:space="0"/>
            </w:tcBorders>
            <w:noWrap/>
            <w:vAlign w:val="center"/>
          </w:tcPr>
          <w:p w14:paraId="4A30AB3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工程质量保证金总金额为结算价的3%，从工程竣工验收合格之日起计满1年。</w:t>
            </w:r>
          </w:p>
        </w:tc>
      </w:tr>
      <w:tr w14:paraId="6F4BD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23"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2CE6E3D7">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31</w:t>
            </w:r>
          </w:p>
        </w:tc>
        <w:tc>
          <w:tcPr>
            <w:tcW w:w="1732" w:type="dxa"/>
            <w:tcBorders>
              <w:top w:val="single" w:color="auto" w:sz="4" w:space="0"/>
              <w:left w:val="single" w:color="auto" w:sz="4" w:space="0"/>
              <w:bottom w:val="single" w:color="auto" w:sz="4" w:space="0"/>
              <w:right w:val="single" w:color="auto" w:sz="4" w:space="0"/>
            </w:tcBorders>
            <w:noWrap/>
            <w:vAlign w:val="center"/>
          </w:tcPr>
          <w:p w14:paraId="255329DD">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安全生产措施费</w:t>
            </w:r>
          </w:p>
        </w:tc>
        <w:tc>
          <w:tcPr>
            <w:tcW w:w="7646" w:type="dxa"/>
            <w:tcBorders>
              <w:top w:val="single" w:color="auto" w:sz="4" w:space="0"/>
              <w:left w:val="single" w:color="auto" w:sz="4" w:space="0"/>
              <w:bottom w:val="single" w:color="auto" w:sz="4" w:space="0"/>
              <w:right w:val="single" w:color="auto" w:sz="4" w:space="0"/>
            </w:tcBorders>
            <w:noWrap/>
            <w:vAlign w:val="center"/>
          </w:tcPr>
          <w:p w14:paraId="5310C6D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按《建设工程工程量清单计价标准》（GB/T50500-2024）、《广东省建设工程计价依据（2018）》《关于明确建筑工程安全防护、文明施工措施费用具体管理办法的通知》（韶市建【2015】26号）等最新规定执行。</w:t>
            </w:r>
          </w:p>
        </w:tc>
      </w:tr>
      <w:tr w14:paraId="00FA7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95"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E82F3">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32</w:t>
            </w:r>
          </w:p>
        </w:tc>
        <w:tc>
          <w:tcPr>
            <w:tcW w:w="1732" w:type="dxa"/>
            <w:tcBorders>
              <w:top w:val="single" w:color="auto" w:sz="4" w:space="0"/>
              <w:left w:val="single" w:color="auto" w:sz="4" w:space="0"/>
              <w:bottom w:val="single" w:color="auto" w:sz="4" w:space="0"/>
              <w:right w:val="single" w:color="auto" w:sz="4" w:space="0"/>
            </w:tcBorders>
            <w:noWrap/>
            <w:vAlign w:val="center"/>
          </w:tcPr>
          <w:p w14:paraId="1809C70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招标代理费</w:t>
            </w:r>
          </w:p>
        </w:tc>
        <w:tc>
          <w:tcPr>
            <w:tcW w:w="7646" w:type="dxa"/>
            <w:tcBorders>
              <w:top w:val="single" w:color="auto" w:sz="4" w:space="0"/>
              <w:left w:val="single" w:color="auto" w:sz="4" w:space="0"/>
              <w:bottom w:val="single" w:color="auto" w:sz="4" w:space="0"/>
              <w:right w:val="single" w:color="auto" w:sz="4" w:space="0"/>
            </w:tcBorders>
            <w:noWrap/>
            <w:vAlign w:val="center"/>
          </w:tcPr>
          <w:p w14:paraId="55D0156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项目的招标代理服务费和评标专家酬劳由中标人支付，该费用不再另行报价，由投标人在投标报价时综合考虑在内。招标代理服务费以中标金额为计价基数，参照《招标代理服务收费管理暂行办法》计价格〔2002〕1980号、《关于降低部分建设项目收费标准规范收费行为等有关问题的通知》(发改价格[2011]534号)相关规定计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并下浮40%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，中标人在领取中标通知书前须向招标代理机构一次性支付该费用。</w:t>
            </w:r>
          </w:p>
        </w:tc>
      </w:tr>
      <w:tr w14:paraId="38CD7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95"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3FF2C">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33</w:t>
            </w:r>
          </w:p>
        </w:tc>
        <w:tc>
          <w:tcPr>
            <w:tcW w:w="1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F5931">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招标人</w:t>
            </w:r>
          </w:p>
          <w:p w14:paraId="79889FB5">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联系方式</w:t>
            </w:r>
          </w:p>
        </w:tc>
        <w:tc>
          <w:tcPr>
            <w:tcW w:w="7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89F73">
            <w:pPr>
              <w:wordWrap w:val="0"/>
              <w:adjustRightInd w:val="0"/>
              <w:snapToGrid w:val="0"/>
              <w:spacing w:line="360" w:lineRule="auto"/>
              <w:ind w:firstLine="210" w:firstLineChars="100"/>
              <w:jc w:val="lef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单位名称：韶关市曲江区国有资产投资经营有限公司</w:t>
            </w:r>
          </w:p>
          <w:p w14:paraId="63134BE0">
            <w:pPr>
              <w:wordWrap w:val="0"/>
              <w:adjustRightInd w:val="0"/>
              <w:snapToGrid w:val="0"/>
              <w:spacing w:line="360" w:lineRule="auto"/>
              <w:ind w:firstLine="210" w:firstLineChars="100"/>
              <w:jc w:val="lef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办公地址：韶关市曲江区马坝镇府前西路城西安置楼农贸市场7号楼第二层206-208房</w:t>
            </w:r>
          </w:p>
          <w:p w14:paraId="4BAE6E62">
            <w:pPr>
              <w:wordWrap w:val="0"/>
              <w:adjustRightInd w:val="0"/>
              <w:snapToGrid w:val="0"/>
              <w:spacing w:line="360" w:lineRule="auto"/>
              <w:ind w:firstLine="210" w:firstLineChars="100"/>
              <w:jc w:val="left"/>
              <w:rPr>
                <w:rFonts w:hint="default"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李工</w:t>
            </w:r>
          </w:p>
          <w:p w14:paraId="04AD36B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联系电话：0751-6686960</w:t>
            </w:r>
          </w:p>
        </w:tc>
      </w:tr>
      <w:tr w14:paraId="10ED6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95"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2389B">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34</w:t>
            </w:r>
          </w:p>
        </w:tc>
        <w:tc>
          <w:tcPr>
            <w:tcW w:w="1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F5432">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招标代理机构</w:t>
            </w:r>
          </w:p>
          <w:p w14:paraId="3E0AFF13">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联系方式</w:t>
            </w:r>
          </w:p>
        </w:tc>
        <w:tc>
          <w:tcPr>
            <w:tcW w:w="7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634CB">
            <w:pPr>
              <w:wordWrap w:val="0"/>
              <w:adjustRightInd w:val="0"/>
              <w:snapToGrid w:val="0"/>
              <w:spacing w:line="360" w:lineRule="auto"/>
              <w:ind w:firstLine="210" w:firstLineChars="100"/>
              <w:jc w:val="both"/>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单位名称：广东奥科工程管理有限公司</w:t>
            </w:r>
          </w:p>
          <w:p w14:paraId="124CD934">
            <w:pPr>
              <w:wordWrap w:val="0"/>
              <w:adjustRightInd w:val="0"/>
              <w:snapToGrid w:val="0"/>
              <w:spacing w:line="360" w:lineRule="auto"/>
              <w:ind w:firstLine="210" w:firstLineChars="100"/>
              <w:jc w:val="both"/>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办公地址：广东省广州市天河区粤垦路611号A1栋707-709房</w:t>
            </w:r>
          </w:p>
          <w:p w14:paraId="443C713E">
            <w:pPr>
              <w:wordWrap w:val="0"/>
              <w:adjustRightInd w:val="0"/>
              <w:snapToGrid w:val="0"/>
              <w:spacing w:line="360" w:lineRule="auto"/>
              <w:ind w:firstLine="210" w:firstLineChars="100"/>
              <w:jc w:val="both"/>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联系人（部门）：黄工</w:t>
            </w:r>
          </w:p>
          <w:p w14:paraId="70CF8137">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 xml:space="preserve">联系电话：0751-6586658 </w:t>
            </w:r>
          </w:p>
        </w:tc>
      </w:tr>
      <w:tr w14:paraId="1F4E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95"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5BFB7">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35</w:t>
            </w:r>
          </w:p>
        </w:tc>
        <w:tc>
          <w:tcPr>
            <w:tcW w:w="1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44E19">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交易场所</w:t>
            </w:r>
          </w:p>
          <w:p w14:paraId="5FEA9B68">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联系方式</w:t>
            </w:r>
          </w:p>
        </w:tc>
        <w:tc>
          <w:tcPr>
            <w:tcW w:w="7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9EAB1">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单位名称：韶关市公共资源交易中心</w:t>
            </w:r>
          </w:p>
          <w:p w14:paraId="50A94C9C">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办公地址：韶关市曲江区马坝镇鞍山路曲江文化中心一楼</w:t>
            </w:r>
          </w:p>
          <w:p w14:paraId="6C4CE6FD">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联系人（部门）：工程交易部</w:t>
            </w:r>
          </w:p>
          <w:p w14:paraId="3D44DDC5">
            <w:pPr>
              <w:wordWrap w:val="0"/>
              <w:adjustRightInd w:val="0"/>
              <w:snapToGrid w:val="0"/>
              <w:spacing w:line="360" w:lineRule="exact"/>
              <w:ind w:firstLine="210" w:firstLineChars="100"/>
              <w:jc w:val="lef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snapToGrid w:val="0"/>
                <w:color w:val="auto"/>
                <w:kern w:val="0"/>
                <w:sz w:val="21"/>
                <w:szCs w:val="21"/>
                <w:highlight w:val="none"/>
              </w:rPr>
              <w:t>联系电话：0751-6690193</w:t>
            </w:r>
          </w:p>
        </w:tc>
      </w:tr>
      <w:tr w14:paraId="17AA8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04"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D2BF8">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36</w:t>
            </w:r>
          </w:p>
        </w:tc>
        <w:tc>
          <w:tcPr>
            <w:tcW w:w="1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4ED49">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行政监督部门</w:t>
            </w:r>
          </w:p>
          <w:p w14:paraId="7CBC25B8">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联系方式</w:t>
            </w:r>
          </w:p>
        </w:tc>
        <w:tc>
          <w:tcPr>
            <w:tcW w:w="7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23232">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单位名称：韶关市曲江区农业农村局</w:t>
            </w:r>
          </w:p>
          <w:p w14:paraId="7EF5E9CC">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办公地址：韶关市曲江区马坝镇鞍山路15号</w:t>
            </w:r>
          </w:p>
          <w:p w14:paraId="3612FE7D">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联系人（部门）：朱主任</w:t>
            </w:r>
          </w:p>
          <w:p w14:paraId="26608D50">
            <w:pPr>
              <w:wordWrap w:val="0"/>
              <w:adjustRightInd w:val="0"/>
              <w:snapToGrid w:val="0"/>
              <w:spacing w:line="360" w:lineRule="exact"/>
              <w:ind w:firstLine="210" w:firstLineChars="10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snapToGrid w:val="0"/>
                <w:color w:val="auto"/>
                <w:kern w:val="0"/>
                <w:sz w:val="21"/>
                <w:szCs w:val="21"/>
                <w:highlight w:val="none"/>
              </w:rPr>
              <w:t>联系电话：0751-6666461</w:t>
            </w:r>
          </w:p>
        </w:tc>
      </w:tr>
      <w:bookmarkEnd w:id="6"/>
    </w:tbl>
    <w:p w14:paraId="13A9FF01">
      <w:pPr>
        <w:pStyle w:val="4"/>
        <w:wordWrap w:val="0"/>
        <w:autoSpaceDE/>
        <w:autoSpaceDN/>
        <w:snapToGrid w:val="0"/>
        <w:spacing w:after="260" w:line="440" w:lineRule="exact"/>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7" w:name="_Toc122769943"/>
      <w:bookmarkStart w:id="8" w:name="_Toc122671103"/>
      <w:bookmarkStart w:id="9" w:name="_Toc122859103"/>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br w:type="page"/>
      </w:r>
      <w:bookmarkEnd w:id="7"/>
      <w:bookmarkEnd w:id="8"/>
      <w:bookmarkEnd w:id="9"/>
      <w:bookmarkStart w:id="10" w:name="_Toc13686"/>
      <w:bookmarkStart w:id="11" w:name="_Toc7105"/>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第二节.重要事项时间地点一览表.</w:t>
      </w:r>
      <w:bookmarkEnd w:id="10"/>
      <w:bookmarkEnd w:id="11"/>
    </w:p>
    <w:tbl>
      <w:tblPr>
        <w:tblStyle w:val="21"/>
        <w:tblW w:w="103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40"/>
        <w:gridCol w:w="1726"/>
        <w:gridCol w:w="8133"/>
      </w:tblGrid>
      <w:tr w14:paraId="281053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2"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593C325A">
            <w:pPr>
              <w:pStyle w:val="42"/>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1</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244C667F">
            <w:pPr>
              <w:pStyle w:val="42"/>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招标公告</w:t>
            </w:r>
          </w:p>
          <w:p w14:paraId="06F52756">
            <w:pPr>
              <w:pStyle w:val="42"/>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发布时间 </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18A8263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20" w:firstLineChars="100"/>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4</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22</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18</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00</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分</w:t>
            </w:r>
          </w:p>
        </w:tc>
      </w:tr>
      <w:tr w14:paraId="608F5E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35BB7FFD">
            <w:pPr>
              <w:pStyle w:val="42"/>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2</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4BF1A24C">
            <w:pPr>
              <w:pStyle w:val="42"/>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获取招标文件截止时间 </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513F110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20" w:firstLineChars="100"/>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13</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30</w:t>
            </w:r>
            <w:r>
              <w:rPr>
                <w:rFonts w:hint="eastAsia" w:ascii="宋体" w:hAnsi="宋体" w:eastAsia="宋体" w:cs="宋体"/>
                <w:color w:val="auto"/>
                <w:sz w:val="22"/>
                <w:szCs w:val="22"/>
                <w:highlight w:val="none"/>
              </w:rPr>
              <w:t>分</w:t>
            </w:r>
          </w:p>
        </w:tc>
      </w:tr>
      <w:tr w14:paraId="01EB01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0C816B26">
            <w:pPr>
              <w:pStyle w:val="42"/>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3</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0F646321">
            <w:pPr>
              <w:pStyle w:val="42"/>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网上提问</w:t>
            </w:r>
          </w:p>
          <w:p w14:paraId="0E14C4C3">
            <w:pPr>
              <w:pStyle w:val="42"/>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截止时间 </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65546C4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20" w:firstLineChars="100"/>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16</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rPr>
              <w:t>00</w:t>
            </w:r>
            <w:r>
              <w:rPr>
                <w:rFonts w:hint="eastAsia" w:ascii="宋体" w:hAnsi="宋体" w:eastAsia="宋体" w:cs="宋体"/>
                <w:color w:val="auto"/>
                <w:sz w:val="22"/>
                <w:szCs w:val="22"/>
                <w:highlight w:val="none"/>
              </w:rPr>
              <w:t>分</w:t>
            </w:r>
          </w:p>
        </w:tc>
      </w:tr>
      <w:tr w14:paraId="16A3C8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0"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6AD420F7">
            <w:pPr>
              <w:pStyle w:val="42"/>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4</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6A2B5994">
            <w:pPr>
              <w:pStyle w:val="42"/>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网上答疑</w:t>
            </w:r>
          </w:p>
          <w:p w14:paraId="1C7B813E">
            <w:pPr>
              <w:pStyle w:val="42"/>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时间</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5A39D69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20" w:firstLineChars="100"/>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16</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rPr>
              <w:t>30</w:t>
            </w:r>
            <w:r>
              <w:rPr>
                <w:rFonts w:hint="eastAsia" w:ascii="宋体" w:hAnsi="宋体" w:eastAsia="宋体" w:cs="宋体"/>
                <w:color w:val="auto"/>
                <w:sz w:val="22"/>
                <w:szCs w:val="22"/>
                <w:highlight w:val="none"/>
              </w:rPr>
              <w:t>分至</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16</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rPr>
              <w:t>00</w:t>
            </w:r>
            <w:r>
              <w:rPr>
                <w:rFonts w:hint="eastAsia" w:ascii="宋体" w:hAnsi="宋体" w:eastAsia="宋体" w:cs="宋体"/>
                <w:color w:val="auto"/>
                <w:sz w:val="22"/>
                <w:szCs w:val="22"/>
                <w:highlight w:val="none"/>
              </w:rPr>
              <w:t>分</w:t>
            </w:r>
          </w:p>
        </w:tc>
      </w:tr>
      <w:tr w14:paraId="1E97BF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4"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7E6CF477">
            <w:pPr>
              <w:pStyle w:val="42"/>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5</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04AE71E6">
            <w:pPr>
              <w:pStyle w:val="42"/>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投标保证缴</w:t>
            </w:r>
          </w:p>
          <w:p w14:paraId="6E0B8FBD">
            <w:pPr>
              <w:pStyle w:val="42"/>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纳截止时间</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0D61E7F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22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投标保证金到账截止时间：</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12</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30</w:t>
            </w:r>
            <w:r>
              <w:rPr>
                <w:rFonts w:hint="eastAsia" w:ascii="宋体" w:hAnsi="宋体" w:eastAsia="宋体" w:cs="宋体"/>
                <w:color w:val="auto"/>
                <w:sz w:val="22"/>
                <w:szCs w:val="22"/>
                <w:highlight w:val="none"/>
              </w:rPr>
              <w:t>分；</w:t>
            </w:r>
          </w:p>
          <w:p w14:paraId="2342F42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22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投标保证担保上传截止时间：</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12</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30</w:t>
            </w:r>
            <w:r>
              <w:rPr>
                <w:rFonts w:hint="eastAsia" w:ascii="宋体" w:hAnsi="宋体" w:eastAsia="宋体" w:cs="宋体"/>
                <w:color w:val="auto"/>
                <w:sz w:val="22"/>
                <w:szCs w:val="22"/>
                <w:highlight w:val="none"/>
              </w:rPr>
              <w:t>分；</w:t>
            </w:r>
          </w:p>
          <w:p w14:paraId="575E89C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20" w:firstLineChars="100"/>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auto"/>
                <w:sz w:val="22"/>
                <w:szCs w:val="22"/>
                <w:highlight w:val="none"/>
              </w:rPr>
              <w:t>投标保证保险投保截止时间：</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12</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30</w:t>
            </w:r>
            <w:r>
              <w:rPr>
                <w:rFonts w:hint="eastAsia" w:ascii="宋体" w:hAnsi="宋体" w:eastAsia="宋体" w:cs="宋体"/>
                <w:color w:val="auto"/>
                <w:sz w:val="22"/>
                <w:szCs w:val="22"/>
                <w:highlight w:val="none"/>
              </w:rPr>
              <w:t>分。</w:t>
            </w:r>
          </w:p>
        </w:tc>
      </w:tr>
      <w:tr w14:paraId="0FF99E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8"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38CE1411">
            <w:pPr>
              <w:pStyle w:val="42"/>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6</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49B3B28D">
            <w:pPr>
              <w:pStyle w:val="42"/>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电子投标</w:t>
            </w:r>
          </w:p>
          <w:p w14:paraId="77A8CAAD">
            <w:pPr>
              <w:pStyle w:val="42"/>
              <w:wordWrap w:val="0"/>
              <w:adjustRightInd w:val="0"/>
              <w:snapToGrid w:val="0"/>
              <w:spacing w:line="360" w:lineRule="exact"/>
              <w:jc w:val="center"/>
              <w:rPr>
                <w:rFonts w:hint="eastAsia" w:asciiTheme="minorEastAsia" w:hAnsiTheme="minorEastAsia" w:eastAsiaTheme="minorEastAsia" w:cstheme="minorEastAsia"/>
                <w:strike/>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截止时间 </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6876FBE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20" w:firstLineChars="100"/>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13</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30</w:t>
            </w:r>
            <w:r>
              <w:rPr>
                <w:rFonts w:hint="eastAsia" w:ascii="宋体" w:hAnsi="宋体" w:eastAsia="宋体" w:cs="宋体"/>
                <w:color w:val="auto"/>
                <w:sz w:val="22"/>
                <w:szCs w:val="22"/>
                <w:highlight w:val="none"/>
              </w:rPr>
              <w:t>分</w:t>
            </w:r>
          </w:p>
        </w:tc>
      </w:tr>
      <w:tr w14:paraId="1D7A94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93"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51C2D949">
            <w:pPr>
              <w:pStyle w:val="42"/>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7</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48EDEAC3">
            <w:pPr>
              <w:pStyle w:val="42"/>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投标相关资料（如有）递交时间</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5BB9E5B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20" w:firstLineChars="100"/>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13</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00</w:t>
            </w:r>
            <w:r>
              <w:rPr>
                <w:rFonts w:hint="eastAsia" w:ascii="宋体" w:hAnsi="宋体" w:eastAsia="宋体" w:cs="宋体"/>
                <w:color w:val="auto"/>
                <w:sz w:val="22"/>
                <w:szCs w:val="22"/>
                <w:highlight w:val="none"/>
              </w:rPr>
              <w:t>分至</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13</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30</w:t>
            </w:r>
            <w:r>
              <w:rPr>
                <w:rFonts w:hint="eastAsia" w:ascii="宋体" w:hAnsi="宋体" w:eastAsia="宋体" w:cs="宋体"/>
                <w:color w:val="auto"/>
                <w:sz w:val="22"/>
                <w:szCs w:val="22"/>
                <w:highlight w:val="none"/>
              </w:rPr>
              <w:t>分</w:t>
            </w:r>
          </w:p>
        </w:tc>
      </w:tr>
      <w:tr w14:paraId="67E0A7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77"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31923E05">
            <w:pPr>
              <w:pStyle w:val="42"/>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8</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302BDFCA">
            <w:pPr>
              <w:pStyle w:val="42"/>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投标相关资料（如有）递交地点</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0FED30E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10" w:firstLineChars="100"/>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auto"/>
                <w:sz w:val="21"/>
                <w:szCs w:val="21"/>
                <w:highlight w:val="none"/>
              </w:rPr>
              <w:t>递交场所：韶关市公共资源交易中心</w:t>
            </w:r>
            <w:r>
              <w:rPr>
                <w:rFonts w:hint="eastAsia" w:ascii="宋体" w:hAnsi="宋体" w:eastAsia="宋体" w:cs="宋体"/>
                <w:color w:val="auto"/>
                <w:sz w:val="21"/>
                <w:szCs w:val="21"/>
                <w:highlight w:val="none"/>
                <w:lang w:eastAsia="zh-CN"/>
              </w:rPr>
              <w:t>曲江</w:t>
            </w:r>
            <w:r>
              <w:rPr>
                <w:rFonts w:hint="eastAsia" w:ascii="宋体" w:hAnsi="宋体" w:eastAsia="宋体" w:cs="宋体"/>
                <w:color w:val="auto"/>
                <w:sz w:val="21"/>
                <w:szCs w:val="21"/>
                <w:highlight w:val="none"/>
              </w:rPr>
              <w:t>分中心，地址：</w:t>
            </w:r>
            <w:r>
              <w:rPr>
                <w:rFonts w:hint="eastAsia" w:ascii="宋体" w:hAnsi="宋体" w:eastAsia="宋体" w:cs="宋体"/>
                <w:color w:val="auto"/>
                <w:sz w:val="21"/>
                <w:szCs w:val="21"/>
                <w:highlight w:val="none"/>
                <w:lang w:eastAsia="zh-CN"/>
              </w:rPr>
              <w:t>韶关市曲江区马坝镇鞍山路曲江文化中心一楼</w:t>
            </w:r>
            <w:r>
              <w:rPr>
                <w:rFonts w:hint="eastAsia" w:ascii="宋体" w:hAnsi="宋体" w:eastAsia="宋体" w:cs="宋体"/>
                <w:color w:val="auto"/>
                <w:sz w:val="21"/>
                <w:szCs w:val="21"/>
                <w:highlight w:val="none"/>
              </w:rPr>
              <w:t>，具体房间号以当日现场通知为准。</w:t>
            </w:r>
          </w:p>
        </w:tc>
      </w:tr>
      <w:tr w14:paraId="15610B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0"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253A7F0F">
            <w:pPr>
              <w:pStyle w:val="42"/>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9</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7CB64555">
            <w:pPr>
              <w:pStyle w:val="42"/>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开标时间 </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6F72838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auto"/>
                <w:sz w:val="22"/>
                <w:szCs w:val="22"/>
                <w:highlight w:val="none"/>
              </w:rPr>
              <w:t>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lang w:val="en-US" w:eastAsia="zh-CN"/>
              </w:rPr>
              <w:t xml:space="preserve"> </w:t>
            </w:r>
            <w:r>
              <w:rPr>
                <w:rFonts w:hint="eastAsia" w:eastAsia="宋体" w:cs="宋体"/>
                <w:color w:val="auto"/>
                <w:sz w:val="22"/>
                <w:szCs w:val="22"/>
                <w:highlight w:val="none"/>
                <w:u w:val="single"/>
                <w:lang w:val="en-US" w:eastAsia="zh-CN"/>
              </w:rPr>
              <w:t>13</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u w:val="single"/>
                <w:lang w:val="en-US" w:eastAsia="zh-CN"/>
              </w:rPr>
              <w:t>9</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lang w:val="en-US" w:eastAsia="zh-CN"/>
              </w:rPr>
              <w:t>30</w:t>
            </w:r>
            <w:r>
              <w:rPr>
                <w:rFonts w:hint="eastAsia" w:ascii="宋体" w:hAnsi="宋体" w:eastAsia="宋体" w:cs="宋体"/>
                <w:color w:val="auto"/>
                <w:sz w:val="22"/>
                <w:szCs w:val="22"/>
                <w:highlight w:val="none"/>
              </w:rPr>
              <w:t>分</w:t>
            </w:r>
          </w:p>
        </w:tc>
      </w:tr>
      <w:tr w14:paraId="2D2F9D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7"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0D64A6D3">
            <w:pPr>
              <w:pStyle w:val="42"/>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10</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2D4F8207">
            <w:pPr>
              <w:pStyle w:val="42"/>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开标地点 </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06EEFFE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210" w:firstLineChars="100"/>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auto"/>
                <w:sz w:val="21"/>
                <w:szCs w:val="21"/>
                <w:highlight w:val="none"/>
              </w:rPr>
              <w:t>开标场所：韶关市公共资源交易中心</w:t>
            </w:r>
            <w:r>
              <w:rPr>
                <w:rFonts w:hint="eastAsia" w:ascii="宋体" w:hAnsi="宋体" w:eastAsia="宋体" w:cs="宋体"/>
                <w:color w:val="auto"/>
                <w:sz w:val="21"/>
                <w:szCs w:val="21"/>
                <w:highlight w:val="none"/>
                <w:lang w:eastAsia="zh-CN"/>
              </w:rPr>
              <w:t>曲江</w:t>
            </w:r>
            <w:r>
              <w:rPr>
                <w:rFonts w:hint="eastAsia" w:ascii="宋体" w:hAnsi="宋体" w:eastAsia="宋体" w:cs="宋体"/>
                <w:color w:val="auto"/>
                <w:sz w:val="21"/>
                <w:szCs w:val="21"/>
                <w:highlight w:val="none"/>
              </w:rPr>
              <w:t>分中心，地址：</w:t>
            </w:r>
            <w:r>
              <w:rPr>
                <w:rFonts w:hint="eastAsia" w:ascii="宋体" w:hAnsi="宋体" w:eastAsia="宋体" w:cs="宋体"/>
                <w:color w:val="auto"/>
                <w:sz w:val="21"/>
                <w:szCs w:val="21"/>
                <w:highlight w:val="none"/>
                <w:lang w:eastAsia="zh-CN"/>
              </w:rPr>
              <w:t>韶关市曲江区马坝镇鞍山路曲江文化中心一楼</w:t>
            </w:r>
            <w:r>
              <w:rPr>
                <w:rFonts w:hint="eastAsia" w:ascii="宋体" w:hAnsi="宋体" w:eastAsia="宋体" w:cs="宋体"/>
                <w:color w:val="auto"/>
                <w:sz w:val="21"/>
                <w:szCs w:val="21"/>
                <w:highlight w:val="none"/>
              </w:rPr>
              <w:t>，具体房间号以当日现场通知为准。</w:t>
            </w:r>
          </w:p>
        </w:tc>
      </w:tr>
      <w:tr w14:paraId="73BCFA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31" w:hRule="exact"/>
        </w:trPr>
        <w:tc>
          <w:tcPr>
            <w:tcW w:w="540" w:type="dxa"/>
            <w:tcBorders>
              <w:top w:val="single" w:color="080000" w:sz="4" w:space="0"/>
              <w:left w:val="single" w:color="080000" w:sz="4" w:space="0"/>
              <w:bottom w:val="single" w:color="080000" w:sz="4" w:space="0"/>
              <w:right w:val="single" w:color="080000" w:sz="4" w:space="0"/>
            </w:tcBorders>
            <w:noWrap w:val="0"/>
            <w:vAlign w:val="center"/>
          </w:tcPr>
          <w:p w14:paraId="3A39D641">
            <w:pPr>
              <w:pStyle w:val="42"/>
              <w:widowControl/>
              <w:snapToGrid w:val="0"/>
              <w:spacing w:line="360" w:lineRule="auto"/>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11</w:t>
            </w:r>
          </w:p>
        </w:tc>
        <w:tc>
          <w:tcPr>
            <w:tcW w:w="1726" w:type="dxa"/>
            <w:tcBorders>
              <w:top w:val="single" w:color="080000" w:sz="4" w:space="0"/>
              <w:left w:val="single" w:color="080000" w:sz="4" w:space="0"/>
              <w:bottom w:val="single" w:color="080000" w:sz="4" w:space="0"/>
              <w:right w:val="single" w:color="080000" w:sz="4" w:space="0"/>
            </w:tcBorders>
            <w:noWrap w:val="0"/>
            <w:vAlign w:val="center"/>
          </w:tcPr>
          <w:p w14:paraId="5F81C7FF">
            <w:pPr>
              <w:adjustRightInd w:val="0"/>
              <w:snapToGrid w:val="0"/>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备注</w:t>
            </w:r>
          </w:p>
        </w:tc>
        <w:tc>
          <w:tcPr>
            <w:tcW w:w="8133" w:type="dxa"/>
            <w:tcBorders>
              <w:top w:val="single" w:color="080000" w:sz="4" w:space="0"/>
              <w:left w:val="single" w:color="080000" w:sz="4" w:space="0"/>
              <w:bottom w:val="single" w:color="080000" w:sz="4" w:space="0"/>
              <w:right w:val="single" w:color="080000" w:sz="4" w:space="0"/>
            </w:tcBorders>
            <w:noWrap w:val="0"/>
            <w:vAlign w:val="center"/>
          </w:tcPr>
          <w:p w14:paraId="1C9DE124">
            <w:pPr>
              <w:adjustRightInd w:val="0"/>
              <w:snapToGrid w:val="0"/>
              <w:spacing w:line="360" w:lineRule="auto"/>
              <w:ind w:firstLine="440" w:firstLineChars="2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投标人应按有关要求办理数字证书（CA）和企业入库、获取招标文件、资料文件及招标答疑书等。若由于投标人自身原因未能及时取得上述资料的，由此发生的任何责任由投标人自行承担。</w:t>
            </w:r>
          </w:p>
        </w:tc>
      </w:tr>
    </w:tbl>
    <w:p w14:paraId="50A4BECE">
      <w:pPr>
        <w:pStyle w:val="4"/>
        <w:wordWrap w:val="0"/>
        <w:autoSpaceDE/>
        <w:autoSpaceDN/>
        <w:snapToGrid w:val="0"/>
        <w:spacing w:after="260" w:line="440" w:lineRule="exact"/>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bookmarkStart w:id="12" w:name="_Hlt69669159"/>
      <w:bookmarkEnd w:id="12"/>
      <w:bookmarkStart w:id="13" w:name="_Toc11214"/>
      <w:bookmarkStart w:id="14" w:name="_Toc2685"/>
      <w:bookmarkStart w:id="15" w:name="_Hlt69698705"/>
      <w:bookmarkStart w:id="16" w:name="_Hlt69698754"/>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第三节</w:t>
      </w:r>
      <w:bookmarkStart w:id="17" w:name="_Hlt87793819"/>
      <w:bookmarkEnd w:id="17"/>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 xml:space="preserve"> 投标须知正文</w:t>
      </w:r>
      <w:bookmarkEnd w:id="13"/>
      <w:bookmarkEnd w:id="14"/>
    </w:p>
    <w:bookmarkEnd w:id="15"/>
    <w:bookmarkEnd w:id="16"/>
    <w:p w14:paraId="64B54B44">
      <w:pPr>
        <w:pStyle w:val="7"/>
        <w:spacing w:line="400" w:lineRule="exact"/>
        <w:rPr>
          <w:rFonts w:hint="eastAsia" w:asciiTheme="minorEastAsia" w:hAnsiTheme="minorEastAsia" w:eastAsiaTheme="minorEastAsia" w:cstheme="minorEastAsia"/>
          <w:color w:val="000000" w:themeColor="text1"/>
          <w:sz w:val="24"/>
          <w:szCs w:val="28"/>
          <w:highlight w:val="none"/>
          <w:u w:val="single"/>
          <w14:textFill>
            <w14:solidFill>
              <w14:schemeClr w14:val="tx1"/>
            </w14:solidFill>
          </w14:textFill>
        </w:rPr>
      </w:pPr>
    </w:p>
    <w:p w14:paraId="6FFF52ED">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18" w:name="_Hlt78795222"/>
      <w:bookmarkEnd w:id="18"/>
      <w:bookmarkStart w:id="19" w:name="_Hlt74474735"/>
      <w:bookmarkEnd w:id="19"/>
      <w:bookmarkStart w:id="20" w:name="_Hlt119991399"/>
      <w:bookmarkEnd w:id="20"/>
      <w:bookmarkStart w:id="21" w:name="_Hlt87948285"/>
      <w:bookmarkEnd w:id="21"/>
      <w:bookmarkStart w:id="22" w:name="_Hlt109358474"/>
      <w:bookmarkEnd w:id="22"/>
      <w:bookmarkStart w:id="23" w:name="_Toc18453"/>
      <w:bookmarkStart w:id="24" w:name="_Toc24563"/>
      <w:bookmarkStart w:id="25" w:name="_Toc574"/>
      <w:bookmarkStart w:id="26" w:name="_Toc25252"/>
      <w:bookmarkStart w:id="27" w:name="_Toc31976"/>
      <w:bookmarkStart w:id="28" w:name="_Toc23054"/>
      <w:bookmarkStart w:id="29" w:name="_Toc4081"/>
      <w:bookmarkStart w:id="30" w:name="_Toc30732"/>
      <w:r>
        <w:rPr>
          <w:rFonts w:hint="eastAsia" w:asciiTheme="minorEastAsia" w:hAnsiTheme="minorEastAsia" w:eastAsiaTheme="minorEastAsia" w:cstheme="minorEastAsia"/>
          <w:snapToGrid w:val="0"/>
          <w:color w:val="000000" w:themeColor="text1"/>
          <w:kern w:val="0"/>
          <w:highlight w:val="none"/>
          <w:u w:val="single"/>
          <w:lang w:val="en-US" w:eastAsia="zh-CN"/>
          <w14:textFill>
            <w14:solidFill>
              <w14:schemeClr w14:val="tx1"/>
            </w14:solidFill>
          </w14:textFill>
        </w:rPr>
        <w:t>张九龄公园-南华寺高速路口沿线乡村绿化景观带建设项目</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经</w:t>
      </w:r>
      <w:r>
        <w:rPr>
          <w:rFonts w:hint="eastAsia" w:asciiTheme="minorEastAsia" w:hAnsiTheme="minorEastAsia" w:eastAsiaTheme="minorEastAsia" w:cstheme="minorEastAsia"/>
          <w:snapToGrid w:val="0"/>
          <w:color w:val="000000" w:themeColor="text1"/>
          <w:kern w:val="0"/>
          <w:highlight w:val="none"/>
          <w:u w:val="single"/>
          <w:lang w:eastAsia="zh-CN"/>
          <w14:textFill>
            <w14:solidFill>
              <w14:schemeClr w14:val="tx1"/>
            </w14:solidFill>
          </w14:textFill>
        </w:rPr>
        <w:t>韶关市曲江区发展和改革局</w:t>
      </w:r>
      <w:r>
        <w:rPr>
          <w:rFonts w:hint="eastAsia" w:asciiTheme="minorEastAsia" w:hAnsiTheme="minorEastAsia" w:eastAsiaTheme="minorEastAsia" w:cstheme="minorEastAsia"/>
          <w:snapToGrid w:val="0"/>
          <w:color w:val="000000" w:themeColor="text1"/>
          <w:kern w:val="0"/>
          <w:szCs w:val="24"/>
          <w:highlight w:val="none"/>
          <w:u w:val="none"/>
          <w14:textFill>
            <w14:solidFill>
              <w14:schemeClr w14:val="tx1"/>
            </w14:solidFill>
          </w14:textFill>
        </w:rPr>
        <w:t>以</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韶关市曲江区发展和改革局关于张九龄公园-南华寺高速路口沿线乡村绿化景观带建设项目可行性研究报告的批复</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曲发改投审〔2026〕19号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批准建设，项目代码为</w:t>
      </w:r>
      <w:r>
        <w:rPr>
          <w:rFonts w:hint="eastAsia" w:asciiTheme="minorEastAsia" w:hAnsiTheme="minorEastAsia" w:eastAsiaTheme="minorEastAsia" w:cstheme="minorEastAsia"/>
          <w:color w:val="000000" w:themeColor="text1"/>
          <w:szCs w:val="24"/>
          <w:highlight w:val="none"/>
          <w:u w:val="single"/>
          <w:lang w:eastAsia="zh-CN"/>
          <w14:textFill>
            <w14:solidFill>
              <w14:schemeClr w14:val="tx1"/>
            </w14:solidFill>
          </w14:textFill>
        </w:rPr>
        <w:t>2603-440205-04-01-790596</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项目</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业主为</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韶关市曲江区农业农村局</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，建设资金来自</w:t>
      </w:r>
      <w:r>
        <w:rPr>
          <w:rFonts w:hint="eastAsia" w:hAnsi="宋体" w:eastAsia="宋体" w:cs="宋体"/>
          <w:snapToGrid w:val="0"/>
          <w:color w:val="000000" w:themeColor="text1"/>
          <w:kern w:val="0"/>
          <w:sz w:val="24"/>
          <w:highlight w:val="none"/>
          <w:u w:val="single"/>
          <w:lang w:eastAsia="zh-CN"/>
          <w14:textFill>
            <w14:solidFill>
              <w14:schemeClr w14:val="tx1"/>
            </w14:solidFill>
          </w14:textFill>
        </w:rPr>
        <w:t>区财政统筹</w:t>
      </w:r>
      <w:r>
        <w:rPr>
          <w:rFonts w:hint="eastAsia" w:ascii="宋体" w:hAnsi="宋体" w:eastAsia="宋体" w:cs="宋体"/>
          <w:snapToGrid w:val="0"/>
          <w:color w:val="000000" w:themeColor="text1"/>
          <w:kern w:val="0"/>
          <w:sz w:val="24"/>
          <w:highlight w:val="none"/>
          <w:u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，出资比例</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100%</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，招标人为</w:t>
      </w:r>
      <w:r>
        <w:rPr>
          <w:rFonts w:hint="eastAsia" w:asciiTheme="minorEastAsia" w:hAnsiTheme="minorEastAsia" w:eastAsiaTheme="minorEastAsia" w:cstheme="minorEastAsia"/>
          <w:snapToGrid w:val="0"/>
          <w:color w:val="000000" w:themeColor="text1"/>
          <w:kern w:val="0"/>
          <w:highlight w:val="none"/>
          <w:u w:val="single"/>
          <w:lang w:val="en-US" w:eastAsia="zh-CN"/>
          <w14:textFill>
            <w14:solidFill>
              <w14:schemeClr w14:val="tx1"/>
            </w14:solidFill>
          </w14:textFill>
        </w:rPr>
        <w:t xml:space="preserve"> 韶关市曲江区国有资产投资经营有限公司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，招标代理机构为</w:t>
      </w:r>
      <w:r>
        <w:rPr>
          <w:rFonts w:hint="eastAsia" w:asciiTheme="minorEastAsia" w:hAnsiTheme="minorEastAsia" w:eastAsiaTheme="minorEastAsia" w:cstheme="minorEastAsia"/>
          <w:color w:val="000000" w:themeColor="text1"/>
          <w:kern w:val="0"/>
          <w:highlight w:val="none"/>
          <w:u w:val="single"/>
          <w:lang w:val="en-US" w:eastAsia="zh-CN"/>
          <w14:textFill>
            <w14:solidFill>
              <w14:schemeClr w14:val="tx1"/>
            </w14:solidFill>
          </w14:textFill>
        </w:rPr>
        <w:t xml:space="preserve"> 广东奥科工程管理有限公司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。项目已具备招标条件，现对该项目的</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勘察、设计、施工总承包</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进行公开招标。</w:t>
      </w:r>
    </w:p>
    <w:p w14:paraId="6197F2E1">
      <w:pPr>
        <w:pStyle w:val="41"/>
        <w:keepNext/>
        <w:keepLines/>
        <w:ind w:firstLine="480"/>
        <w:jc w:val="both"/>
        <w:rPr>
          <w:rFonts w:hint="eastAsia" w:asciiTheme="minorEastAsia" w:hAnsiTheme="minorEastAsia" w:eastAsiaTheme="minorEastAsia" w:cstheme="minorEastAsia"/>
          <w:b/>
          <w:bCs/>
          <w:snapToGrid w:val="0"/>
          <w:color w:val="000000" w:themeColor="text1"/>
          <w:highlight w:val="none"/>
          <w14:textFill>
            <w14:solidFill>
              <w14:schemeClr w14:val="tx1"/>
            </w14:solidFill>
          </w14:textFill>
        </w:rPr>
      </w:pPr>
      <w:bookmarkStart w:id="31" w:name="_Toc18737"/>
      <w:bookmarkStart w:id="32" w:name="_Toc428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 工程概况综合说明</w:t>
      </w:r>
      <w:bookmarkEnd w:id="23"/>
      <w:bookmarkEnd w:id="24"/>
      <w:bookmarkEnd w:id="25"/>
      <w:bookmarkEnd w:id="26"/>
      <w:bookmarkEnd w:id="27"/>
      <w:bookmarkEnd w:id="28"/>
      <w:bookmarkEnd w:id="29"/>
      <w:bookmarkEnd w:id="30"/>
      <w:bookmarkEnd w:id="31"/>
      <w:bookmarkEnd w:id="32"/>
    </w:p>
    <w:p w14:paraId="20A82846">
      <w:pPr>
        <w:pStyle w:val="42"/>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工程概况</w:t>
      </w:r>
    </w:p>
    <w:p w14:paraId="2A22D848">
      <w:pPr>
        <w:pStyle w:val="42"/>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szCs w:val="18"/>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建设地点：</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韶关市曲江区马坝镇阳岗村、石堡村、马坝村、南华村和沙溪镇东华村等。</w:t>
      </w:r>
    </w:p>
    <w:p w14:paraId="5CA903A7">
      <w:pPr>
        <w:pStyle w:val="39"/>
        <w:ind w:firstLine="482" w:firstLineChars="200"/>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1.1.2</w:t>
      </w:r>
      <w:r>
        <w:rPr>
          <w:rFonts w:hint="eastAsia" w:asciiTheme="minorEastAsia" w:hAnsiTheme="minorEastAsia" w:eastAsiaTheme="minorEastAsia" w:cstheme="minorEastAsia"/>
          <w:color w:val="000000" w:themeColor="text1"/>
          <w:szCs w:val="24"/>
          <w:highlight w:val="none"/>
          <w:u w:val="none"/>
          <w14:textFill>
            <w14:solidFill>
              <w14:schemeClr w14:val="tx1"/>
            </w14:solidFill>
          </w14:textFill>
        </w:rPr>
        <w:t xml:space="preserve"> 建设内容和规模：</w:t>
      </w:r>
      <w:r>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t>对张九龄公园至南华寺高速出口沿线，开展农村风貌整治提升和沿线道路绿化，丰富沿线绿化树种，完善村口标识，打造绿化景观小品和入口小公园，建设1条省级乡村绿化景观带。</w:t>
      </w:r>
    </w:p>
    <w:p w14:paraId="2A89E065">
      <w:pPr>
        <w:pStyle w:val="39"/>
        <w:ind w:firstLine="482" w:firstLineChars="200"/>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1.1.3</w:t>
      </w:r>
      <w:r>
        <w:rPr>
          <w:rFonts w:hint="eastAsia" w:asciiTheme="minorEastAsia" w:hAnsiTheme="minorEastAsia" w:eastAsiaTheme="minorEastAsia" w:cstheme="minorEastAsia"/>
          <w:b/>
          <w:bCs/>
          <w:color w:val="000000" w:themeColor="text1"/>
          <w:kern w:val="2"/>
          <w:sz w:val="24"/>
          <w:szCs w:val="24"/>
          <w:highlight w:val="none"/>
          <w:u w:val="no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u w:val="none"/>
          <w14:textFill>
            <w14:solidFill>
              <w14:schemeClr w14:val="tx1"/>
            </w14:solidFill>
          </w14:textFill>
        </w:rPr>
        <w:t>项目总投资：</w:t>
      </w:r>
      <w:bookmarkStart w:id="33" w:name="_Toc20999"/>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项目估算总投资771.00万元，其中：工程费665.00万元、工程建设其他费用101.00万元、预备费5.00万元。</w:t>
      </w:r>
    </w:p>
    <w:p w14:paraId="37F8AD91">
      <w:pPr>
        <w:widowControl/>
        <w:spacing w:line="360" w:lineRule="auto"/>
        <w:ind w:left="511" w:leftChars="213"/>
        <w:rPr>
          <w:rFonts w:hint="eastAsia" w:asciiTheme="minorEastAsia" w:hAnsiTheme="minorEastAsia" w:eastAsiaTheme="minorEastAsia" w:cstheme="minorEastAsia"/>
          <w:snapToGrid w:val="0"/>
          <w:color w:val="000000" w:themeColor="text1"/>
          <w:kern w:val="0"/>
          <w:highlight w:val="none"/>
          <w:u w:val="singl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highlight w:val="none"/>
          <w14:textFill>
            <w14:solidFill>
              <w14:schemeClr w14:val="tx1"/>
            </w14:solidFill>
          </w14:textFill>
        </w:rPr>
        <w:t>1.2</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 xml:space="preserve"> 标段划分：</w:t>
      </w:r>
      <w:bookmarkEnd w:id="33"/>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本招标项目不划分标段。</w:t>
      </w:r>
    </w:p>
    <w:p w14:paraId="3302462C">
      <w:pPr>
        <w:pStyle w:val="39"/>
        <w:tabs>
          <w:tab w:val="left" w:pos="7020"/>
        </w:tabs>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监理单位：</w:t>
      </w:r>
      <w:r>
        <w:rPr>
          <w:rFonts w:hint="eastAsia" w:asciiTheme="minorEastAsia" w:hAnsiTheme="minorEastAsia" w:eastAsiaTheme="minorEastAsia" w:cstheme="minorEastAsia"/>
          <w:color w:val="000000" w:themeColor="text1"/>
          <w:szCs w:val="18"/>
          <w:highlight w:val="none"/>
          <w:u w:val="single"/>
          <w14:textFill>
            <w14:solidFill>
              <w14:schemeClr w14:val="tx1"/>
            </w14:solidFill>
          </w14:textFill>
        </w:rPr>
        <w:t>待定</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w:t>
      </w:r>
    </w:p>
    <w:p w14:paraId="7530DDF6">
      <w:pPr>
        <w:pStyle w:val="39"/>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投标费用：</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投标人应承担所有准备和参加投标的相关费用，不论投标结果如何，招标人均无义务和责任承担这些费用</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bookmarkStart w:id="34" w:name="_Toc106184808"/>
    </w:p>
    <w:p w14:paraId="3EB48DDC">
      <w:pPr>
        <w:pStyle w:val="41"/>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35" w:name="_Toc32400"/>
      <w:bookmarkStart w:id="36" w:name="_Toc17359"/>
      <w:bookmarkStart w:id="37" w:name="_Toc19820"/>
      <w:bookmarkStart w:id="38" w:name="_Toc12190"/>
      <w:bookmarkStart w:id="39" w:name="_Toc121"/>
      <w:bookmarkStart w:id="40" w:name="_Toc7700"/>
      <w:bookmarkStart w:id="41" w:name="_Toc22550"/>
      <w:bookmarkStart w:id="42" w:name="_Toc18851"/>
      <w:bookmarkStart w:id="43" w:name="_Toc14958"/>
      <w:bookmarkStart w:id="44" w:name="_Toc19213"/>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2 、招标范围</w:t>
      </w:r>
      <w:bookmarkEnd w:id="34"/>
      <w:bookmarkEnd w:id="35"/>
      <w:bookmarkEnd w:id="36"/>
      <w:bookmarkEnd w:id="37"/>
      <w:bookmarkEnd w:id="38"/>
      <w:bookmarkEnd w:id="39"/>
      <w:bookmarkEnd w:id="40"/>
      <w:bookmarkEnd w:id="41"/>
      <w:bookmarkEnd w:id="42"/>
      <w:bookmarkEnd w:id="43"/>
      <w:bookmarkEnd w:id="44"/>
    </w:p>
    <w:p w14:paraId="5E8B1601">
      <w:pPr>
        <w:pStyle w:val="39"/>
        <w:ind w:firstLine="241"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bookmarkStart w:id="45" w:name="_Hlt91408212"/>
      <w:bookmarkEnd w:id="45"/>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招标范围：</w:t>
      </w:r>
      <w:bookmarkStart w:id="46" w:name="_Toc13988"/>
      <w:bookmarkStart w:id="47" w:name="_Toc4645"/>
      <w:bookmarkStart w:id="48" w:name="_Toc7799"/>
      <w:bookmarkStart w:id="49" w:name="_Toc708"/>
      <w:bookmarkStart w:id="50" w:name="_Toc2217"/>
      <w:bookmarkStart w:id="51" w:name="_Toc27886"/>
      <w:bookmarkStart w:id="52" w:name="_Toc26845"/>
      <w:bookmarkStart w:id="53" w:name="_Toc32739"/>
      <w:bookmarkStart w:id="54" w:name="_Toc2350"/>
      <w:bookmarkStart w:id="55" w:name="_Toc21803"/>
      <w:bookmarkStart w:id="56" w:name="_Toc1366"/>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本工程所涉及的内容包括但不限于以下（1）</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bookmarkEnd w:id="46"/>
    <w:bookmarkEnd w:id="47"/>
    <w:bookmarkEnd w:id="48"/>
    <w:p w14:paraId="57DACB43">
      <w:pPr>
        <w:pStyle w:val="39"/>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1）勘察部分：工程勘察（包括岩土工程勘察等）。</w:t>
      </w:r>
    </w:p>
    <w:p w14:paraId="703F1815">
      <w:pPr>
        <w:pStyle w:val="39"/>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设计部分：</w:t>
      </w:r>
      <w:r>
        <w:rPr>
          <w:rFonts w:hint="eastAsia" w:asciiTheme="minorEastAsia" w:hAnsiTheme="minorEastAsia" w:eastAsiaTheme="minorEastAsia" w:cstheme="minorEastAsia"/>
          <w:snapToGrid w:val="0"/>
          <w:color w:val="000000" w:themeColor="text1"/>
          <w:kern w:val="0"/>
          <w:sz w:val="24"/>
          <w:szCs w:val="24"/>
          <w:highlight w:val="none"/>
          <w:lang w:val="zh-CN" w:eastAsia="zh-CN"/>
          <w14:textFill>
            <w14:solidFill>
              <w14:schemeClr w14:val="tx1"/>
            </w14:solidFill>
          </w14:textFill>
        </w:rPr>
        <w:t>确保项目顺利实施的规划、报建、施工等所需的所有建安工程等设计文件。包括：方案设计、初步设计（含概算）、施工图设计、现场服务、验收过程中的设计指导及配合阶段验收后续设计服务工作</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p>
    <w:p w14:paraId="0C806472">
      <w:pPr>
        <w:pStyle w:val="39"/>
        <w:ind w:firstLine="240" w:firstLineChars="100"/>
        <w:jc w:val="left"/>
        <w:rPr>
          <w:rFonts w:hint="eastAsia" w:asciiTheme="minorEastAsia" w:hAnsiTheme="minorEastAsia" w:eastAsiaTheme="minorEastAsia" w:cstheme="minorEastAsia"/>
          <w:b/>
          <w:bCs/>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eastAsia="zh-CN"/>
          <w14:textFill>
            <w14:solidFill>
              <w14:schemeClr w14:val="tx1"/>
            </w14:solidFill>
          </w14:textFill>
        </w:rPr>
        <w:t>注：设计文件深度要求必须满足住房和城乡建设部《市政公用工程设计文件编制深度规定（2013版）》和《建筑工程设计文件编制深度规定（2016版）》的要求，各专业还应该满足各专业工程设计文件编制深度规范或规定的要求。</w:t>
      </w:r>
    </w:p>
    <w:p w14:paraId="5A9B7D91">
      <w:pPr>
        <w:pStyle w:val="39"/>
        <w:ind w:firstLine="240" w:firstLineChars="100"/>
        <w:jc w:val="left"/>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）施工部分：设计文件及工程量清单范围内的所有工程及配套工程、设施等的施工（含竣工验收资料编制整理、备案等），完成并配合发包人结算、负责工程缺陷保修。</w:t>
      </w:r>
    </w:p>
    <w:p w14:paraId="4C6ED494">
      <w:pPr>
        <w:pStyle w:val="39"/>
        <w:keepNext/>
        <w:keepLines/>
        <w:ind w:firstLineChars="200"/>
        <w:jc w:val="both"/>
        <w:rPr>
          <w:rFonts w:hint="eastAsia" w:asciiTheme="minorEastAsia" w:hAnsiTheme="minorEastAsia" w:eastAsiaTheme="minorEastAsia" w:cstheme="minorEastAsia"/>
          <w:b w:val="0"/>
          <w:snapToGrid w:val="0"/>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2"/>
          <w:highlight w:val="none"/>
          <w14:textFill>
            <w14:solidFill>
              <w14:schemeClr w14:val="tx1"/>
            </w14:solidFill>
          </w14:textFill>
        </w:rPr>
        <w:t>3</w:t>
      </w:r>
      <w:bookmarkStart w:id="57" w:name="_Hlt66187826"/>
      <w:bookmarkEnd w:id="57"/>
      <w:r>
        <w:rPr>
          <w:rFonts w:hint="eastAsia" w:asciiTheme="minorEastAsia" w:hAnsiTheme="minorEastAsia" w:eastAsiaTheme="minorEastAsia" w:cstheme="minorEastAsia"/>
          <w:b w:val="0"/>
          <w:snapToGrid w:val="0"/>
          <w:color w:val="000000" w:themeColor="text1"/>
          <w:kern w:val="2"/>
          <w:highlight w:val="none"/>
          <w14:textFill>
            <w14:solidFill>
              <w14:schemeClr w14:val="tx1"/>
            </w14:solidFill>
          </w14:textFill>
        </w:rPr>
        <w:t>、工期</w:t>
      </w:r>
      <w:bookmarkEnd w:id="49"/>
      <w:bookmarkEnd w:id="50"/>
      <w:bookmarkEnd w:id="51"/>
      <w:bookmarkEnd w:id="52"/>
      <w:bookmarkEnd w:id="53"/>
      <w:bookmarkEnd w:id="54"/>
      <w:bookmarkEnd w:id="55"/>
      <w:bookmarkEnd w:id="56"/>
    </w:p>
    <w:p w14:paraId="1D49252B">
      <w:pPr>
        <w:pStyle w:val="39"/>
        <w:ind w:firstLine="480" w:firstLineChars="200"/>
        <w:rPr>
          <w:rFonts w:hint="eastAsia" w:asciiTheme="minorEastAsia" w:hAnsiTheme="minorEastAsia" w:eastAsiaTheme="minorEastAsia" w:cstheme="minorEastAsia"/>
          <w:snapToGrid w:val="0"/>
          <w:color w:val="000000" w:themeColor="text1"/>
          <w:szCs w:val="20"/>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highlight w:val="none"/>
          <w14:textFill>
            <w14:solidFill>
              <w14:schemeClr w14:val="tx1"/>
            </w14:solidFill>
          </w14:textFill>
        </w:rPr>
        <w:t>3.1</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本项目勘察、设计、施工总工期</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40</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日历天，其中：勘察工期</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日历天、设计工期为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7</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日历天、施工工期为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w:t>
      </w:r>
    </w:p>
    <w:p w14:paraId="4BCB15A2">
      <w:pPr>
        <w:pStyle w:val="39"/>
        <w:ind w:firstLine="480" w:firstLineChars="200"/>
        <w:rPr>
          <w:rFonts w:hint="eastAsia" w:asciiTheme="minorEastAsia" w:hAnsiTheme="minorEastAsia" w:eastAsiaTheme="minorEastAsia" w:cstheme="minorEastAsia"/>
          <w:b w:val="0"/>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val="0"/>
          <w:bCs/>
          <w:color w:val="000000" w:themeColor="text1"/>
          <w:kern w:val="44"/>
          <w:highlight w:val="none"/>
          <w14:textFill>
            <w14:solidFill>
              <w14:schemeClr w14:val="tx1"/>
            </w14:solidFill>
          </w14:textFill>
        </w:rPr>
        <w:t>3.</w:t>
      </w:r>
      <w:r>
        <w:rPr>
          <w:rFonts w:hint="eastAsia" w:asciiTheme="minorEastAsia" w:hAnsiTheme="minorEastAsia" w:eastAsiaTheme="minorEastAsia" w:cstheme="minorEastAsia"/>
          <w:b w:val="0"/>
          <w:bCs/>
          <w:color w:val="000000" w:themeColor="text1"/>
          <w:kern w:val="44"/>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设计工期自</w:t>
      </w:r>
      <w:r>
        <w:rPr>
          <w:rFonts w:hint="eastAsia" w:asciiTheme="minorEastAsia" w:hAnsiTheme="minorEastAsia" w:eastAsiaTheme="minorEastAsia" w:cstheme="minorEastAsia"/>
          <w:b w:val="0"/>
          <w:bCs/>
          <w:color w:val="000000" w:themeColor="text1"/>
          <w:szCs w:val="24"/>
          <w:highlight w:val="none"/>
          <w14:textFill>
            <w14:solidFill>
              <w14:schemeClr w14:val="tx1"/>
            </w14:solidFill>
          </w14:textFill>
        </w:rPr>
        <w:t>中标通知书发出之日</w:t>
      </w:r>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起计算，至提交符合招标人及审图机构要求的施工图设计文件以及符合要求的施工图预算之日止（每一步设计工作，必须以招标人及有关部门审核批准后方可实施）</w:t>
      </w:r>
      <w:r>
        <w:rPr>
          <w:rFonts w:hint="eastAsia" w:asciiTheme="minorEastAsia" w:hAnsiTheme="minorEastAsia" w:eastAsiaTheme="minorEastAsia" w:cstheme="minorEastAsia"/>
          <w:b w:val="0"/>
          <w:bCs/>
          <w:color w:val="000000" w:themeColor="text1"/>
          <w:highlight w:val="none"/>
          <w:lang w:val="zh-CN"/>
          <w14:textFill>
            <w14:solidFill>
              <w14:schemeClr w14:val="tx1"/>
            </w14:solidFill>
          </w14:textFill>
        </w:rPr>
        <w:t>。</w:t>
      </w:r>
    </w:p>
    <w:p w14:paraId="5689BC32">
      <w:pPr>
        <w:pStyle w:val="39"/>
        <w:ind w:firstLine="480"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3</w:t>
      </w:r>
      <w:r>
        <w:rPr>
          <w:rFonts w:hint="eastAsia" w:asciiTheme="minorEastAsia" w:hAnsiTheme="minorEastAsia" w:eastAsiaTheme="minorEastAsia" w:cstheme="minorEastAsia"/>
          <w:b w:val="0"/>
          <w:bCs/>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b w:val="0"/>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 xml:space="preserve"> 施工工期从开工令签发之日起计，至竣工验收之日止。</w:t>
      </w:r>
      <w:bookmarkStart w:id="58" w:name="_Toc11872"/>
    </w:p>
    <w:p w14:paraId="1FEB7EBD">
      <w:pPr>
        <w:pStyle w:val="41"/>
        <w:keepNext/>
        <w:keepLines/>
        <w:ind w:firstLine="482" w:firstLineChars="20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59" w:name="_Toc12162"/>
      <w:bookmarkStart w:id="60" w:name="_Toc30034"/>
      <w:bookmarkStart w:id="61" w:name="_Toc3312"/>
      <w:bookmarkStart w:id="62" w:name="_Toc19644"/>
      <w:bookmarkStart w:id="63" w:name="_Toc13379"/>
      <w:bookmarkStart w:id="64" w:name="_Toc19090"/>
      <w:bookmarkStart w:id="65" w:name="_Toc2499"/>
      <w:bookmarkStart w:id="66" w:name="_Toc24539"/>
      <w:bookmarkStart w:id="67" w:name="_Toc1889"/>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4 、投标人资质及条件要求</w:t>
      </w:r>
      <w:bookmarkEnd w:id="58"/>
      <w:bookmarkEnd w:id="59"/>
      <w:bookmarkEnd w:id="60"/>
      <w:bookmarkEnd w:id="61"/>
      <w:bookmarkEnd w:id="62"/>
      <w:bookmarkEnd w:id="63"/>
      <w:bookmarkEnd w:id="64"/>
      <w:bookmarkEnd w:id="65"/>
      <w:bookmarkEnd w:id="66"/>
      <w:bookmarkEnd w:id="67"/>
      <w:bookmarkStart w:id="68" w:name="_Hlt74496495"/>
      <w:bookmarkEnd w:id="68"/>
    </w:p>
    <w:p w14:paraId="73D49CEE">
      <w:pPr>
        <w:pStyle w:val="42"/>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本次招标接受联合体投标，联合体以一个投标人的身份共同投标。</w:t>
      </w:r>
    </w:p>
    <w:p w14:paraId="27F00CF8">
      <w:pPr>
        <w:pStyle w:val="42"/>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联合体成员数量不超过</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个。</w:t>
      </w:r>
    </w:p>
    <w:p w14:paraId="1226EA21">
      <w:pPr>
        <w:pStyle w:val="42"/>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4.1.2</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联合体各方应按招标文件提供的格式签订联合体协议书，明确联合体牵头人和各方权利义务，并承诺就中标项目向招标人承担连带责任。《联合体协议书》作为投标文件的组成部分向招标人提交。</w:t>
      </w:r>
    </w:p>
    <w:p w14:paraId="2F046095">
      <w:pPr>
        <w:pStyle w:val="42"/>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4.1.3</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83020D0">
      <w:pPr>
        <w:pStyle w:val="42"/>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4.1.4</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联合体各方不得再以自己名义单独或参加其他联合体在本招标项目中投标，否则各相关投标均无效。</w:t>
      </w:r>
    </w:p>
    <w:p w14:paraId="1F7E3C0F">
      <w:pPr>
        <w:pStyle w:val="42"/>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资质要求</w:t>
      </w:r>
    </w:p>
    <w:p w14:paraId="5D0EAD91">
      <w:pPr>
        <w:pStyle w:val="42"/>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4.2.1</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投标人须具备独立法人资格，按国家法律经营。</w:t>
      </w:r>
    </w:p>
    <w:p w14:paraId="205647D5">
      <w:pPr>
        <w:pStyle w:val="42"/>
        <w:wordWrap w:val="0"/>
        <w:adjustRightInd w:val="0"/>
        <w:snapToGrid w:val="0"/>
        <w:spacing w:line="360" w:lineRule="auto"/>
        <w:ind w:firstLine="482" w:firstLineChars="200"/>
        <w:jc w:val="left"/>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4.2.2</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投标人须持有行政主管部门颁发的企业资质证书。</w:t>
      </w:r>
    </w:p>
    <w:p w14:paraId="36F8CD9E">
      <w:pPr>
        <w:pStyle w:val="42"/>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4.2.3</w:t>
      </w:r>
      <w:r>
        <w:rPr>
          <w:rFonts w:hint="eastAsia" w:ascii="宋体" w:hAnsi="宋体" w:eastAsia="宋体" w:cs="宋体"/>
          <w:color w:val="000000" w:themeColor="text1"/>
          <w:sz w:val="24"/>
          <w:szCs w:val="24"/>
          <w:highlight w:val="none"/>
          <w:lang w:val="zh-CN"/>
          <w14:textFill>
            <w14:solidFill>
              <w14:schemeClr w14:val="tx1"/>
            </w14:solidFill>
          </w14:textFill>
        </w:rPr>
        <w:t>投标人须具备以下资质：参加投标的投标人可以是单一独立法人或由不超过</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家独立法人组成的联合体（必须注明其中一家为牵头人），单一独立法人必须至少同时具备以下①～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②</w:t>
      </w:r>
      <w:r>
        <w:rPr>
          <w:rFonts w:hint="eastAsia" w:ascii="宋体" w:hAnsi="宋体" w:eastAsia="宋体" w:cs="宋体"/>
          <w:color w:val="000000" w:themeColor="text1"/>
          <w:sz w:val="24"/>
          <w:szCs w:val="24"/>
          <w:highlight w:val="none"/>
          <w:lang w:val="zh-CN"/>
          <w14:textFill>
            <w14:solidFill>
              <w14:schemeClr w14:val="tx1"/>
            </w14:solidFill>
          </w14:textFill>
        </w:rPr>
        <w:t>资质，组成联合体投标的，联合后必须至少具备以下①～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②</w:t>
      </w:r>
      <w:r>
        <w:rPr>
          <w:rFonts w:hint="eastAsia" w:ascii="宋体" w:hAnsi="宋体" w:eastAsia="宋体" w:cs="宋体"/>
          <w:color w:val="000000" w:themeColor="text1"/>
          <w:sz w:val="24"/>
          <w:szCs w:val="24"/>
          <w:highlight w:val="none"/>
          <w:lang w:val="zh-CN"/>
          <w14:textFill>
            <w14:solidFill>
              <w14:schemeClr w14:val="tx1"/>
            </w14:solidFill>
          </w14:textFill>
        </w:rPr>
        <w:t>资质，联合体牵头人必须为①，由同一专业的单位组成的联合体，按照资质等级较低的单位确定资质等级：</w:t>
      </w:r>
    </w:p>
    <w:p w14:paraId="606D32C8">
      <w:pPr>
        <w:pStyle w:val="42"/>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①施工资质：具备建设行政主管部门颁发的</w:t>
      </w: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市政公用工程施工</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总承包</w:t>
      </w: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级以上（含</w:t>
      </w: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级）资质，并获得安全生产许可证的独立法人。</w:t>
      </w:r>
    </w:p>
    <w:p w14:paraId="726FD639">
      <w:pPr>
        <w:pStyle w:val="42"/>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② 设计企业：必须具备建设行政主管部门颁发的以下资质之一：</w:t>
      </w:r>
    </w:p>
    <w:p w14:paraId="1A1B7AB0">
      <w:pPr>
        <w:pStyle w:val="42"/>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1、工程设计综合甲级资质；</w:t>
      </w:r>
    </w:p>
    <w:p w14:paraId="5B6E4F85">
      <w:pPr>
        <w:pStyle w:val="42"/>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2、工程设计市政行业乙级以上（含乙级）资质；</w:t>
      </w:r>
    </w:p>
    <w:p w14:paraId="5362B1E2">
      <w:pPr>
        <w:pStyle w:val="42"/>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3、工程设计市政行业(燃气工程、轨道交通工程除外)乙级以上（含乙级）资质；</w:t>
      </w:r>
    </w:p>
    <w:p w14:paraId="4F1B14CE">
      <w:pPr>
        <w:pStyle w:val="42"/>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4、工程设计市政行业道路工程专业乙级以上（含乙级）资质。</w:t>
      </w:r>
    </w:p>
    <w:p w14:paraId="5F2523EB">
      <w:pPr>
        <w:pStyle w:val="42"/>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注：如中标单位不具备相应的勘察资质，可委托有相应资质的单位完成。</w:t>
      </w:r>
    </w:p>
    <w:p w14:paraId="08657618">
      <w:pPr>
        <w:pStyle w:val="42"/>
        <w:wordWrap w:val="0"/>
        <w:adjustRightInd w:val="0"/>
        <w:snapToGrid w:val="0"/>
        <w:spacing w:line="360" w:lineRule="auto"/>
        <w:ind w:firstLine="482" w:firstLineChars="200"/>
        <w:jc w:val="left"/>
        <w:rPr>
          <w:rFonts w:hint="eastAsia" w:asciiTheme="minorEastAsia" w:hAnsiTheme="minorEastAsia" w:eastAsiaTheme="minorEastAsia" w:cstheme="minorEastAsia"/>
          <w:strike/>
          <w:color w:val="000000" w:themeColor="text1"/>
          <w:sz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4.2.4</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E64BD9C">
      <w:pPr>
        <w:pStyle w:val="42"/>
        <w:wordWrap w:val="0"/>
        <w:adjustRightInd w:val="0"/>
        <w:snapToGrid w:val="0"/>
        <w:spacing w:line="360" w:lineRule="auto"/>
        <w:ind w:firstLine="48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4.3</w:t>
      </w: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相关人员要求</w:t>
      </w:r>
    </w:p>
    <w:p w14:paraId="5C455CF6">
      <w:pPr>
        <w:pStyle w:val="42"/>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4.3.1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拟派</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项目经理为具有</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市政公用工程</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专业一级或二级注册建造师</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应持有住建部门印发的在使用有效期内的有效电子注册证书（根据广东省住房和城乡建设厅（粤建市函〔2023〕469号）文件精神，二级注册建造师可随注册企业在全国范围内执业）。同时均须具备有效安全生产考核合格证明（B证），</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且未担任其他在施（包括已中标未开工、已建成未竣工）</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建设工程项目的项目经理。</w:t>
      </w:r>
    </w:p>
    <w:p w14:paraId="043D2440">
      <w:pPr>
        <w:pStyle w:val="42"/>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4.</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3.2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拟派项目技术负责人须具备</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中</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级或以上技术职称。</w:t>
      </w:r>
    </w:p>
    <w:p w14:paraId="7D6591F8">
      <w:pPr>
        <w:pStyle w:val="42"/>
        <w:wordWrap w:val="0"/>
        <w:adjustRightInd w:val="0"/>
        <w:snapToGrid w:val="0"/>
        <w:spacing w:line="360" w:lineRule="auto"/>
        <w:ind w:firstLine="482" w:firstLineChars="2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4.3.3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人。</w:t>
      </w:r>
    </w:p>
    <w:p w14:paraId="3D7F8AA5">
      <w:pPr>
        <w:pStyle w:val="42"/>
        <w:wordWrap w:val="0"/>
        <w:adjustRightInd w:val="0"/>
        <w:snapToGrid w:val="0"/>
        <w:spacing w:line="360" w:lineRule="auto"/>
        <w:ind w:firstLine="482" w:firstLineChars="200"/>
        <w:jc w:val="left"/>
        <w:rPr>
          <w:rFonts w:hint="eastAsia" w:asciiTheme="minorEastAsia" w:hAnsiTheme="minorEastAsia" w:eastAsiaTheme="minorEastAsia" w:cstheme="minorEastAsia"/>
          <w:i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highlight w:val="none"/>
          <w14:textFill>
            <w14:solidFill>
              <w14:schemeClr w14:val="tx1"/>
            </w14:solidFill>
          </w14:textFill>
        </w:rPr>
        <w:t>4.3.4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拟委派担任本工程的设计负责人具备</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中</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级或以上技术职称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3E224F93">
      <w:pPr>
        <w:pStyle w:val="42"/>
        <w:wordWrap w:val="0"/>
        <w:adjustRightInd w:val="0"/>
        <w:snapToGrid w:val="0"/>
        <w:spacing w:line="360" w:lineRule="auto"/>
        <w:ind w:firstLineChars="2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lang w:val="en-US" w:eastAsia="zh-CN"/>
          <w14:textFill>
            <w14:solidFill>
              <w14:schemeClr w14:val="tx1"/>
            </w14:solidFill>
          </w14:textFill>
        </w:rPr>
        <w:t>4.3.5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投标人（包括组成联合体的所有成员单位）与其拟派往本项目管理机构的所有人员之间必须具备合法、唯一的劳动聘用关系。拟派人员中具备注册执业资格的，其注册单位须与投标人保持一致。</w:t>
      </w:r>
    </w:p>
    <w:p w14:paraId="47DA48DA">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4.4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禁止投标条款：</w:t>
      </w:r>
    </w:p>
    <w:p w14:paraId="4A4EB074">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4.4.1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投标人不得存在下列情形之一：</w:t>
      </w:r>
    </w:p>
    <w:p w14:paraId="341CEF9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（1）为招标人不具有独立法人资格的附属机构（单位）；</w:t>
      </w:r>
    </w:p>
    <w:p w14:paraId="2F57983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（2）为本招标项目前期准备提供咨询服务的；</w:t>
      </w:r>
    </w:p>
    <w:p w14:paraId="14ED850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（3）与本招标项目的其他投标人为同一个单位负责人；</w:t>
      </w:r>
    </w:p>
    <w:p w14:paraId="6C95BED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（4）与本招标项目的其他投标人存在控股、管理关系；</w:t>
      </w:r>
    </w:p>
    <w:p w14:paraId="0685659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（5）为本招标项目的监理人；</w:t>
      </w:r>
    </w:p>
    <w:p w14:paraId="32668DBA">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（6）为本招标项目的代建人；</w:t>
      </w:r>
    </w:p>
    <w:p w14:paraId="5379C25A">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（7）为本招标项目的招标代理机构；</w:t>
      </w:r>
    </w:p>
    <w:p w14:paraId="378B6A8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（8）与本招标项目的监理人或代建人或招标代理机构同为一个法定代表人；</w:t>
      </w:r>
    </w:p>
    <w:p w14:paraId="5785F3D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（9）与本招标项目的监理人或代建人或招标代理机构存在控股或参股关系；</w:t>
      </w:r>
    </w:p>
    <w:p w14:paraId="77D410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（10）与本招标项目的监理人或代建人或招标代理机构存在相互任职或工作关系；</w:t>
      </w:r>
    </w:p>
    <w:p w14:paraId="6B9211DA">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（11）被依法暂停或者取消投标资格；</w:t>
      </w:r>
    </w:p>
    <w:p w14:paraId="0A15FE9A">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（12）被责令停产停业、暂扣或者吊销许可证、暂扣或者吊销执照；</w:t>
      </w:r>
    </w:p>
    <w:p w14:paraId="34619AF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（13）进入清算程序，或被宣告破产，或其他丧失履约能力的情形；</w:t>
      </w:r>
    </w:p>
    <w:p w14:paraId="159358F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（14）在最近三年内发生重大工程质量或安全问题（以相关行业主管部门的行政处罚决定或司法机关出具的有关法律文书为准）；</w:t>
      </w:r>
    </w:p>
    <w:p w14:paraId="602733D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（15）被“信用中国”网站（https://www.creditchina.gov.cn）发布的《法人和非法人组织公共信用信息报告》列入严重失信主体名单的。</w:t>
      </w:r>
    </w:p>
    <w:p w14:paraId="2B413508">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4.4.2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招标人拒绝以下名单中的单位参加本次投标：</w:t>
      </w:r>
    </w:p>
    <w:tbl>
      <w:tblPr>
        <w:tblStyle w:val="21"/>
        <w:tblW w:w="10619"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726"/>
        <w:gridCol w:w="5021"/>
      </w:tblGrid>
      <w:tr w14:paraId="3BBE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72" w:type="dxa"/>
            <w:noWrap/>
            <w:vAlign w:val="center"/>
          </w:tcPr>
          <w:p w14:paraId="27C006A1">
            <w:pPr>
              <w:wordWrap w:val="0"/>
              <w:adjustRightInd w:val="0"/>
              <w:snapToGrid w:val="0"/>
              <w:spacing w:line="36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4726" w:type="dxa"/>
            <w:noWrap/>
            <w:vAlign w:val="center"/>
          </w:tcPr>
          <w:p w14:paraId="1D357B38">
            <w:pPr>
              <w:wordWrap w:val="0"/>
              <w:adjustRightInd w:val="0"/>
              <w:snapToGrid w:val="0"/>
              <w:spacing w:line="36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单位名称</w:t>
            </w:r>
          </w:p>
        </w:tc>
        <w:tc>
          <w:tcPr>
            <w:tcW w:w="5021" w:type="dxa"/>
            <w:noWrap/>
            <w:vAlign w:val="center"/>
          </w:tcPr>
          <w:p w14:paraId="102F25AC">
            <w:pPr>
              <w:wordWrap w:val="0"/>
              <w:adjustRightInd w:val="0"/>
              <w:snapToGrid w:val="0"/>
              <w:spacing w:line="36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拒绝原因</w:t>
            </w:r>
          </w:p>
        </w:tc>
      </w:tr>
      <w:tr w14:paraId="281C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72" w:type="dxa"/>
            <w:noWrap/>
            <w:vAlign w:val="center"/>
          </w:tcPr>
          <w:p w14:paraId="5C0B97D5">
            <w:pPr>
              <w:wordWrap w:val="0"/>
              <w:adjustRightInd w:val="0"/>
              <w:snapToGrid w:val="0"/>
              <w:spacing w:line="360" w:lineRule="auto"/>
              <w:ind w:firstLine="240" w:firstLineChars="100"/>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w:t>
            </w:r>
          </w:p>
        </w:tc>
        <w:tc>
          <w:tcPr>
            <w:tcW w:w="4726" w:type="dxa"/>
            <w:noWrap/>
            <w:vAlign w:val="center"/>
          </w:tcPr>
          <w:p w14:paraId="6C723C57">
            <w:pPr>
              <w:wordWrap w:val="0"/>
              <w:adjustRightInd w:val="0"/>
              <w:snapToGrid w:val="0"/>
              <w:spacing w:line="360" w:lineRule="auto"/>
              <w:jc w:val="cente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韶关市曲江区国有资产投资经营有限公司</w:t>
            </w:r>
          </w:p>
        </w:tc>
        <w:tc>
          <w:tcPr>
            <w:tcW w:w="5021" w:type="dxa"/>
            <w:noWrap/>
            <w:vAlign w:val="center"/>
          </w:tcPr>
          <w:p w14:paraId="637B1763">
            <w:pPr>
              <w:wordWrap w:val="0"/>
              <w:adjustRightInd w:val="0"/>
              <w:snapToGrid w:val="0"/>
              <w:spacing w:line="360" w:lineRule="auto"/>
              <w:ind w:firstLine="210" w:firstLineChars="10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为本招标项目的招标人</w:t>
            </w:r>
          </w:p>
        </w:tc>
      </w:tr>
      <w:tr w14:paraId="5CB0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72" w:type="dxa"/>
            <w:noWrap/>
            <w:vAlign w:val="center"/>
          </w:tcPr>
          <w:p w14:paraId="034641EE">
            <w:pPr>
              <w:wordWrap w:val="0"/>
              <w:adjustRightInd w:val="0"/>
              <w:snapToGrid w:val="0"/>
              <w:spacing w:line="360" w:lineRule="auto"/>
              <w:ind w:firstLine="240" w:firstLineChars="100"/>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w:t>
            </w:r>
          </w:p>
        </w:tc>
        <w:tc>
          <w:tcPr>
            <w:tcW w:w="4726" w:type="dxa"/>
            <w:noWrap/>
            <w:vAlign w:val="center"/>
          </w:tcPr>
          <w:p w14:paraId="4F97ADEE">
            <w:pPr>
              <w:wordWrap w:val="0"/>
              <w:adjustRightInd w:val="0"/>
              <w:snapToGrid w:val="0"/>
              <w:spacing w:line="36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韶关市曲江区农业农村局</w:t>
            </w:r>
          </w:p>
        </w:tc>
        <w:tc>
          <w:tcPr>
            <w:tcW w:w="5021" w:type="dxa"/>
            <w:noWrap/>
            <w:vAlign w:val="center"/>
          </w:tcPr>
          <w:p w14:paraId="616118EF">
            <w:pPr>
              <w:wordWrap w:val="0"/>
              <w:adjustRightInd w:val="0"/>
              <w:snapToGrid w:val="0"/>
              <w:spacing w:line="360" w:lineRule="auto"/>
              <w:ind w:firstLine="210" w:firstLineChars="10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为本招标项目的业主单位</w:t>
            </w:r>
          </w:p>
        </w:tc>
      </w:tr>
      <w:tr w14:paraId="15BE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72" w:type="dxa"/>
            <w:noWrap/>
            <w:vAlign w:val="center"/>
          </w:tcPr>
          <w:p w14:paraId="42C8DAC7">
            <w:pPr>
              <w:wordWrap w:val="0"/>
              <w:adjustRightInd w:val="0"/>
              <w:snapToGrid w:val="0"/>
              <w:spacing w:line="360" w:lineRule="auto"/>
              <w:ind w:firstLine="240" w:firstLineChars="100"/>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3</w:t>
            </w:r>
          </w:p>
        </w:tc>
        <w:tc>
          <w:tcPr>
            <w:tcW w:w="4726" w:type="dxa"/>
            <w:noWrap/>
            <w:vAlign w:val="center"/>
          </w:tcPr>
          <w:p w14:paraId="641E28D8">
            <w:pPr>
              <w:wordWrap w:val="0"/>
              <w:adjustRightInd w:val="0"/>
              <w:snapToGrid w:val="0"/>
              <w:spacing w:line="36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广东奥科工程管理有限公司</w:t>
            </w:r>
          </w:p>
        </w:tc>
        <w:tc>
          <w:tcPr>
            <w:tcW w:w="5021" w:type="dxa"/>
            <w:noWrap/>
            <w:vAlign w:val="center"/>
          </w:tcPr>
          <w:p w14:paraId="303D99DA">
            <w:pPr>
              <w:wordWrap w:val="0"/>
              <w:adjustRightInd w:val="0"/>
              <w:snapToGrid w:val="0"/>
              <w:spacing w:line="360" w:lineRule="auto"/>
              <w:ind w:firstLine="210" w:firstLineChars="10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为本招标项目的招标代理机构</w:t>
            </w:r>
          </w:p>
        </w:tc>
      </w:tr>
    </w:tbl>
    <w:p w14:paraId="22E3F83E">
      <w:pPr>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p w14:paraId="034A7CEB">
      <w:pPr>
        <w:pStyle w:val="41"/>
        <w:keepNext/>
        <w:keepLines/>
        <w:ind w:firstLine="482" w:firstLineChars="20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69" w:name="_Toc3588"/>
      <w:bookmarkStart w:id="70" w:name="_Toc17645"/>
      <w:bookmarkStart w:id="71" w:name="_Toc2707"/>
      <w:bookmarkStart w:id="72" w:name="_Toc6204"/>
      <w:bookmarkStart w:id="73" w:name="_Toc18979"/>
      <w:bookmarkStart w:id="74" w:name="_Toc20378"/>
      <w:bookmarkStart w:id="75" w:name="_Toc3094"/>
      <w:bookmarkStart w:id="76" w:name="_Toc8294"/>
      <w:bookmarkStart w:id="77" w:name="_Toc6288"/>
      <w:bookmarkStart w:id="78" w:name="_Toc2439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5 、工程招标内容及要求</w:t>
      </w:r>
      <w:bookmarkEnd w:id="69"/>
      <w:bookmarkEnd w:id="70"/>
      <w:bookmarkEnd w:id="71"/>
      <w:bookmarkEnd w:id="72"/>
      <w:bookmarkEnd w:id="73"/>
      <w:bookmarkEnd w:id="74"/>
      <w:bookmarkEnd w:id="75"/>
      <w:bookmarkEnd w:id="76"/>
      <w:bookmarkEnd w:id="77"/>
      <w:bookmarkEnd w:id="78"/>
    </w:p>
    <w:p w14:paraId="4DDE3DE2">
      <w:pPr>
        <w:pStyle w:val="39"/>
        <w:numPr>
          <w:ilvl w:val="0"/>
          <w:numId w:val="0"/>
        </w:numPr>
        <w:spacing w:line="360" w:lineRule="auto"/>
        <w:ind w:firstLine="480" w:firstLineChars="200"/>
        <w:rPr>
          <w:rFonts w:hint="eastAsia" w:ascii="宋体" w:hAnsi="宋体" w:eastAsia="宋体" w:cs="Calibri"/>
          <w:bCs/>
          <w:color w:val="000000" w:themeColor="text1"/>
          <w:sz w:val="24"/>
          <w:szCs w:val="24"/>
          <w:highlight w:val="none"/>
          <w:u w:val="none"/>
          <w14:textFill>
            <w14:solidFill>
              <w14:schemeClr w14:val="tx1"/>
            </w14:solidFill>
          </w14:textFill>
        </w:rPr>
      </w:pPr>
      <w:r>
        <w:rPr>
          <w:rFonts w:hint="eastAsia" w:ascii="宋体" w:hAnsi="宋体" w:eastAsia="宋体" w:cs="Calibri"/>
          <w:bCs/>
          <w:color w:val="000000" w:themeColor="text1"/>
          <w:sz w:val="24"/>
          <w:szCs w:val="24"/>
          <w:highlight w:val="none"/>
          <w:u w:val="none"/>
          <w:lang w:val="en-US" w:eastAsia="zh-CN"/>
          <w14:textFill>
            <w14:solidFill>
              <w14:schemeClr w14:val="tx1"/>
            </w14:solidFill>
          </w14:textFill>
        </w:rPr>
        <w:t>5.1</w:t>
      </w:r>
      <w:r>
        <w:rPr>
          <w:rFonts w:hint="eastAsia" w:ascii="宋体" w:hAnsi="宋体" w:eastAsia="宋体" w:cs="Calibri"/>
          <w:bCs/>
          <w:color w:val="000000" w:themeColor="text1"/>
          <w:sz w:val="24"/>
          <w:szCs w:val="24"/>
          <w:highlight w:val="none"/>
          <w:u w:val="none"/>
          <w:lang w:val="zh-CN"/>
          <w14:textFill>
            <w14:solidFill>
              <w14:schemeClr w14:val="tx1"/>
            </w14:solidFill>
          </w14:textFill>
        </w:rPr>
        <w:t>本工程所涉及的内容包括但不限于以下（1）～（</w:t>
      </w:r>
      <w:r>
        <w:rPr>
          <w:rFonts w:hint="eastAsia" w:ascii="宋体" w:hAnsi="宋体" w:eastAsia="宋体" w:cs="Calibri"/>
          <w:bCs/>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Calibri"/>
          <w:bCs/>
          <w:color w:val="000000" w:themeColor="text1"/>
          <w:sz w:val="24"/>
          <w:szCs w:val="24"/>
          <w:highlight w:val="none"/>
          <w:u w:val="none"/>
          <w:lang w:val="zh-CN"/>
          <w14:textFill>
            <w14:solidFill>
              <w14:schemeClr w14:val="tx1"/>
            </w14:solidFill>
          </w14:textFill>
        </w:rPr>
        <w:t>）：</w:t>
      </w:r>
    </w:p>
    <w:p w14:paraId="6A5F6DE1">
      <w:pPr>
        <w:pStyle w:val="39"/>
        <w:numPr>
          <w:ilvl w:val="0"/>
          <w:numId w:val="0"/>
        </w:numPr>
        <w:spacing w:line="360" w:lineRule="auto"/>
        <w:ind w:firstLine="480" w:firstLineChars="200"/>
        <w:rPr>
          <w:rFonts w:hint="eastAsia" w:hAnsi="宋体" w:cs="Calibri"/>
          <w:bCs/>
          <w:color w:val="000000" w:themeColor="text1"/>
          <w:sz w:val="24"/>
          <w:szCs w:val="24"/>
          <w:highlight w:val="none"/>
          <w:u w:val="none"/>
          <w14:textFill>
            <w14:solidFill>
              <w14:schemeClr w14:val="tx1"/>
            </w14:solidFill>
          </w14:textFill>
        </w:rPr>
      </w:pPr>
      <w:r>
        <w:rPr>
          <w:rFonts w:hint="eastAsia" w:hAnsi="宋体" w:cs="Calibri"/>
          <w:bCs/>
          <w:color w:val="000000" w:themeColor="text1"/>
          <w:sz w:val="24"/>
          <w:szCs w:val="24"/>
          <w:highlight w:val="none"/>
          <w:u w:val="none"/>
          <w14:textFill>
            <w14:solidFill>
              <w14:schemeClr w14:val="tx1"/>
            </w14:solidFill>
          </w14:textFill>
        </w:rPr>
        <w:t>（1）</w:t>
      </w:r>
      <w:r>
        <w:rPr>
          <w:rFonts w:hint="eastAsia" w:hAnsi="宋体" w:cs="Calibri"/>
          <w:bCs/>
          <w:color w:val="000000" w:themeColor="text1"/>
          <w:sz w:val="24"/>
          <w:szCs w:val="24"/>
          <w:highlight w:val="none"/>
          <w:u w:val="none"/>
          <w:lang w:val="en-US" w:eastAsia="zh-CN"/>
          <w14:textFill>
            <w14:solidFill>
              <w14:schemeClr w14:val="tx1"/>
            </w14:solidFill>
          </w14:textFill>
        </w:rPr>
        <w:t>勘察部分：工程勘察（包括岩土工程勘察等）</w:t>
      </w:r>
      <w:r>
        <w:rPr>
          <w:rFonts w:hint="eastAsia" w:hAnsi="宋体" w:cs="Calibri"/>
          <w:bCs/>
          <w:color w:val="000000" w:themeColor="text1"/>
          <w:sz w:val="24"/>
          <w:szCs w:val="24"/>
          <w:highlight w:val="none"/>
          <w:u w:val="none"/>
          <w14:textFill>
            <w14:solidFill>
              <w14:schemeClr w14:val="tx1"/>
            </w14:solidFill>
          </w14:textFill>
        </w:rPr>
        <w:t>。</w:t>
      </w:r>
    </w:p>
    <w:p w14:paraId="4E4E7587">
      <w:pPr>
        <w:pStyle w:val="39"/>
        <w:numPr>
          <w:ilvl w:val="0"/>
          <w:numId w:val="0"/>
        </w:numPr>
        <w:spacing w:line="360" w:lineRule="auto"/>
        <w:ind w:firstLine="480" w:firstLineChars="200"/>
        <w:rPr>
          <w:rFonts w:hint="eastAsia" w:hAnsi="宋体" w:cs="Calibri"/>
          <w:bCs/>
          <w:color w:val="000000" w:themeColor="text1"/>
          <w:sz w:val="24"/>
          <w:szCs w:val="24"/>
          <w:highlight w:val="none"/>
          <w:u w:val="none"/>
          <w14:textFill>
            <w14:solidFill>
              <w14:schemeClr w14:val="tx1"/>
            </w14:solidFill>
          </w14:textFill>
        </w:rPr>
      </w:pPr>
      <w:r>
        <w:rPr>
          <w:rFonts w:hint="eastAsia" w:hAnsi="宋体" w:cs="Calibri"/>
          <w:bCs/>
          <w:color w:val="000000" w:themeColor="text1"/>
          <w:sz w:val="24"/>
          <w:szCs w:val="24"/>
          <w:highlight w:val="none"/>
          <w:u w:val="none"/>
          <w14:textFill>
            <w14:solidFill>
              <w14:schemeClr w14:val="tx1"/>
            </w14:solidFill>
          </w14:textFill>
        </w:rPr>
        <w:t>（</w:t>
      </w:r>
      <w:r>
        <w:rPr>
          <w:rFonts w:hint="eastAsia" w:hAnsi="宋体" w:cs="Calibri"/>
          <w:bCs/>
          <w:color w:val="000000" w:themeColor="text1"/>
          <w:sz w:val="24"/>
          <w:szCs w:val="24"/>
          <w:highlight w:val="none"/>
          <w:u w:val="none"/>
          <w:lang w:val="en-US" w:eastAsia="zh-CN"/>
          <w14:textFill>
            <w14:solidFill>
              <w14:schemeClr w14:val="tx1"/>
            </w14:solidFill>
          </w14:textFill>
        </w:rPr>
        <w:t>2</w:t>
      </w:r>
      <w:r>
        <w:rPr>
          <w:rFonts w:hint="eastAsia" w:hAnsi="宋体" w:cs="Calibri"/>
          <w:bCs/>
          <w:color w:val="000000" w:themeColor="text1"/>
          <w:sz w:val="24"/>
          <w:szCs w:val="24"/>
          <w:highlight w:val="none"/>
          <w:u w:val="none"/>
          <w14:textFill>
            <w14:solidFill>
              <w14:schemeClr w14:val="tx1"/>
            </w14:solidFill>
          </w14:textFill>
        </w:rPr>
        <w:t>）</w:t>
      </w:r>
      <w:r>
        <w:rPr>
          <w:rFonts w:hint="eastAsia" w:hAnsi="宋体" w:cs="Calibri"/>
          <w:bCs/>
          <w:color w:val="000000" w:themeColor="text1"/>
          <w:sz w:val="24"/>
          <w:szCs w:val="24"/>
          <w:highlight w:val="none"/>
          <w:u w:val="none"/>
          <w:lang w:eastAsia="zh-CN"/>
          <w14:textFill>
            <w14:solidFill>
              <w14:schemeClr w14:val="tx1"/>
            </w14:solidFill>
          </w14:textFill>
        </w:rPr>
        <w:t>设计部分：</w:t>
      </w:r>
      <w:r>
        <w:rPr>
          <w:rFonts w:hint="eastAsia" w:hAnsi="宋体" w:cs="Calibri"/>
          <w:bCs/>
          <w:color w:val="000000" w:themeColor="text1"/>
          <w:sz w:val="24"/>
          <w:szCs w:val="24"/>
          <w:highlight w:val="none"/>
          <w:u w:val="none"/>
          <w:lang w:val="zh-CN" w:eastAsia="zh-CN"/>
          <w14:textFill>
            <w14:solidFill>
              <w14:schemeClr w14:val="tx1"/>
            </w14:solidFill>
          </w14:textFill>
        </w:rPr>
        <w:t>确保项目顺利实施的规划、报建、施工等所需的所有建安工程等设计文件。包括：方案设计、初步设计（含概算）、施工图设计、现场服务、验收过程中的设计指导及配合阶段验收后续设计服务工作</w:t>
      </w:r>
      <w:r>
        <w:rPr>
          <w:rFonts w:hint="eastAsia" w:hAnsi="宋体" w:cs="Calibri"/>
          <w:bCs/>
          <w:color w:val="000000" w:themeColor="text1"/>
          <w:sz w:val="24"/>
          <w:szCs w:val="24"/>
          <w:highlight w:val="none"/>
          <w:u w:val="none"/>
          <w:lang w:eastAsia="zh-CN"/>
          <w14:textFill>
            <w14:solidFill>
              <w14:schemeClr w14:val="tx1"/>
            </w14:solidFill>
          </w14:textFill>
        </w:rPr>
        <w:t>。</w:t>
      </w:r>
    </w:p>
    <w:p w14:paraId="4F3E1C6F">
      <w:pPr>
        <w:pStyle w:val="39"/>
        <w:numPr>
          <w:ilvl w:val="0"/>
          <w:numId w:val="0"/>
        </w:numPr>
        <w:spacing w:line="360" w:lineRule="auto"/>
        <w:ind w:firstLine="480" w:firstLineChars="200"/>
        <w:rPr>
          <w:rFonts w:hint="eastAsia" w:hAnsi="宋体" w:cs="Calibri"/>
          <w:bCs/>
          <w:color w:val="000000" w:themeColor="text1"/>
          <w:sz w:val="24"/>
          <w:szCs w:val="24"/>
          <w:highlight w:val="none"/>
          <w:u w:val="none"/>
          <w:lang w:val="zh-CN"/>
          <w14:textFill>
            <w14:solidFill>
              <w14:schemeClr w14:val="tx1"/>
            </w14:solidFill>
          </w14:textFill>
        </w:rPr>
      </w:pPr>
      <w:r>
        <w:rPr>
          <w:rFonts w:hint="eastAsia" w:hAnsi="宋体" w:cs="Calibri"/>
          <w:bCs/>
          <w:color w:val="000000" w:themeColor="text1"/>
          <w:sz w:val="24"/>
          <w:szCs w:val="24"/>
          <w:highlight w:val="none"/>
          <w:u w:val="none"/>
          <w:lang w:val="zh-CN"/>
          <w14:textFill>
            <w14:solidFill>
              <w14:schemeClr w14:val="tx1"/>
            </w14:solidFill>
          </w14:textFill>
        </w:rPr>
        <w:t>（</w:t>
      </w:r>
      <w:r>
        <w:rPr>
          <w:rFonts w:hint="eastAsia" w:hAnsi="宋体" w:cs="Calibri"/>
          <w:bCs/>
          <w:color w:val="000000" w:themeColor="text1"/>
          <w:sz w:val="24"/>
          <w:szCs w:val="24"/>
          <w:highlight w:val="none"/>
          <w:u w:val="none"/>
          <w:lang w:val="en-US" w:eastAsia="zh-CN"/>
          <w14:textFill>
            <w14:solidFill>
              <w14:schemeClr w14:val="tx1"/>
            </w14:solidFill>
          </w14:textFill>
        </w:rPr>
        <w:t>3</w:t>
      </w:r>
      <w:r>
        <w:rPr>
          <w:rFonts w:hint="eastAsia" w:hAnsi="宋体" w:cs="Calibri"/>
          <w:bCs/>
          <w:color w:val="000000" w:themeColor="text1"/>
          <w:sz w:val="24"/>
          <w:szCs w:val="24"/>
          <w:highlight w:val="none"/>
          <w:u w:val="none"/>
          <w:lang w:val="zh-CN"/>
          <w14:textFill>
            <w14:solidFill>
              <w14:schemeClr w14:val="tx1"/>
            </w14:solidFill>
          </w14:textFill>
        </w:rPr>
        <w:t>）</w:t>
      </w:r>
      <w:r>
        <w:rPr>
          <w:rFonts w:hint="eastAsia" w:hAnsi="宋体" w:cs="Calibri"/>
          <w:bCs/>
          <w:color w:val="000000" w:themeColor="text1"/>
          <w:sz w:val="24"/>
          <w:szCs w:val="24"/>
          <w:highlight w:val="none"/>
          <w:u w:val="none"/>
          <w:lang w:val="zh-CN" w:eastAsia="zh-CN"/>
          <w14:textFill>
            <w14:solidFill>
              <w14:schemeClr w14:val="tx1"/>
            </w14:solidFill>
          </w14:textFill>
        </w:rPr>
        <w:t>施工部分：设计文件及工程量清单范围内的所有工程及配套工程、设施等的施工（含竣工验收资料编制整理、备案等），完成并配合发包人结算、负责工程缺陷保修。</w:t>
      </w:r>
    </w:p>
    <w:p w14:paraId="1E5301D3">
      <w:pPr>
        <w:pStyle w:val="39"/>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5.2勘察要求：</w:t>
      </w:r>
    </w:p>
    <w:p w14:paraId="5B05A439">
      <w:pPr>
        <w:pStyle w:val="39"/>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5.2.1</w:t>
      </w:r>
      <w:r>
        <w:rPr>
          <w:rFonts w:hint="eastAsia" w:hAnsi="宋体" w:cs="Calibri"/>
          <w:bCs/>
          <w:color w:val="000000" w:themeColor="text1"/>
          <w:sz w:val="24"/>
          <w:szCs w:val="24"/>
          <w:highlight w:val="none"/>
          <w:lang w:val="zh-CN"/>
          <w14:textFill>
            <w14:solidFill>
              <w14:schemeClr w14:val="tx1"/>
            </w14:solidFill>
          </w14:textFill>
        </w:rPr>
        <w:t>勘察</w:t>
      </w:r>
      <w:r>
        <w:rPr>
          <w:rFonts w:hint="eastAsia" w:hAnsi="宋体" w:cs="Calibri"/>
          <w:bCs/>
          <w:color w:val="000000" w:themeColor="text1"/>
          <w:sz w:val="24"/>
          <w:szCs w:val="24"/>
          <w:highlight w:val="none"/>
          <w:lang w:val="en-US" w:eastAsia="zh-CN"/>
          <w14:textFill>
            <w14:solidFill>
              <w14:schemeClr w14:val="tx1"/>
            </w14:solidFill>
          </w14:textFill>
        </w:rPr>
        <w:t>质量</w:t>
      </w:r>
      <w:r>
        <w:rPr>
          <w:rFonts w:hint="eastAsia" w:hAnsi="宋体" w:cs="Calibri"/>
          <w:bCs/>
          <w:color w:val="000000" w:themeColor="text1"/>
          <w:sz w:val="24"/>
          <w:szCs w:val="24"/>
          <w:highlight w:val="none"/>
          <w:lang w:val="zh-CN"/>
          <w14:textFill>
            <w14:solidFill>
              <w14:schemeClr w14:val="tx1"/>
            </w14:solidFill>
          </w14:textFill>
        </w:rPr>
        <w:t>要求：</w:t>
      </w:r>
      <w:r>
        <w:rPr>
          <w:rFonts w:hint="eastAsia" w:ascii="宋体" w:hAnsi="宋体" w:eastAsia="宋体" w:cs="Calibri"/>
          <w:bCs/>
          <w:color w:val="000000" w:themeColor="text1"/>
          <w:sz w:val="24"/>
          <w:szCs w:val="24"/>
          <w:highlight w:val="none"/>
          <w:lang w:val="zh-CN" w:eastAsia="zh-CN"/>
          <w14:textFill>
            <w14:solidFill>
              <w14:schemeClr w14:val="tx1"/>
            </w14:solidFill>
          </w14:textFill>
        </w:rPr>
        <w:t>符合住建部颁布的现行有关勘察规范要求，勘察成果必须满足设计及审图合格的要求。</w:t>
      </w:r>
    </w:p>
    <w:p w14:paraId="45DB20FC">
      <w:pPr>
        <w:pStyle w:val="39"/>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5.2.2勘察工作要求：按招标文件内容要求提供符合住建部颁布的现行有效的有关勘察规范要求及满足施工图设计及审图合格要求的勘察报告及建设期间的服务等内容。</w:t>
      </w:r>
    </w:p>
    <w:p w14:paraId="119D6179">
      <w:pPr>
        <w:wordWrap w:val="0"/>
        <w:adjustRightInd w:val="0"/>
        <w:snapToGrid w:val="0"/>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5.2.</w:t>
      </w:r>
      <w:r>
        <w:rPr>
          <w:rFonts w:hint="eastAsia" w:hAnsi="宋体" w:eastAsia="宋体" w:cs="宋体"/>
          <w:b w:val="0"/>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勘察后期工作</w:t>
      </w:r>
    </w:p>
    <w:p w14:paraId="3ADB3CE5">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5.2.</w:t>
      </w:r>
      <w:r>
        <w:rPr>
          <w:rFonts w:hint="eastAsia" w:hAnsi="宋体" w:eastAsia="宋体" w:cs="宋体"/>
          <w:b w:val="0"/>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配合施工</w:t>
      </w:r>
    </w:p>
    <w:p w14:paraId="6450BEB4">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当工程进入施工阶段，</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勘察单位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必须配合施工，发包人不另支付配合施工费用，此期间工作如下：</w:t>
      </w:r>
    </w:p>
    <w:p w14:paraId="5AF1A645">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（1）对项目的施工单位进行工程地质和水文地质作技术交底；</w:t>
      </w:r>
    </w:p>
    <w:p w14:paraId="6A2E20BC">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（2）现场交桩；</w:t>
      </w:r>
    </w:p>
    <w:p w14:paraId="6E3D140F">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（3）配合设计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进行变更设计和补充设计所需要的勘察工作；</w:t>
      </w:r>
    </w:p>
    <w:p w14:paraId="4DF9EFCF">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勘察单位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应参与建设工程质量事故的处理工作，并对因勘察原因造成的质量事故，提出相应的技术处理方案。</w:t>
      </w:r>
    </w:p>
    <w:p w14:paraId="45F771BF">
      <w:pPr>
        <w:wordWrap w:val="0"/>
        <w:adjustRightInd w:val="0"/>
        <w:snapToGrid w:val="0"/>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5.2.</w:t>
      </w:r>
      <w:r>
        <w:rPr>
          <w:rFonts w:hint="eastAsia" w:hAnsi="宋体" w:eastAsia="宋体" w:cs="宋体"/>
          <w:b w:val="0"/>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勘察工作技术总结</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 </w:t>
      </w:r>
    </w:p>
    <w:p w14:paraId="0DE18ABC">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勘察单位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对勘察文件及施工过程中发生的补充勘察进行检查，并提出勘察文件质量检查报告，在竣工验收前交发包人。工程完工后，</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勘察单位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应组织勘察技术工作人员将全部资料进行整理并撰写工程技术总结，并于竣工后十五个日历天内完成，交发包人。</w:t>
      </w:r>
    </w:p>
    <w:p w14:paraId="4C33C5C4">
      <w:pPr>
        <w:pStyle w:val="39"/>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5.2.4勘察成果文件要求：</w:t>
      </w:r>
    </w:p>
    <w:p w14:paraId="7AF6869D">
      <w:pPr>
        <w:pStyle w:val="39"/>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勘察</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按合同约定、招标文件内容要求、法律法规及国家强制性标准要求提供完整的</w:t>
      </w:r>
      <w:r>
        <w:rPr>
          <w:rFonts w:hint="eastAsia" w:ascii="宋体" w:hAnsi="宋体" w:eastAsia="宋体" w:cs="宋体"/>
          <w:color w:val="000000" w:themeColor="text1"/>
          <w:sz w:val="24"/>
          <w:szCs w:val="24"/>
          <w:highlight w:val="none"/>
          <w:lang w:val="zh-CN"/>
          <w14:textFill>
            <w14:solidFill>
              <w14:schemeClr w14:val="tx1"/>
            </w14:solidFill>
          </w14:textFill>
        </w:rPr>
        <w:t>勘察报告一式</w:t>
      </w:r>
      <w:r>
        <w:rPr>
          <w:rFonts w:hint="eastAsia"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zh-CN"/>
          <w14:textFill>
            <w14:solidFill>
              <w14:schemeClr w14:val="tx1"/>
            </w14:solidFill>
          </w14:textFill>
        </w:rPr>
        <w:t>份</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。提供的所有资料均含电子版（含CAD及PDF文件格式）。</w:t>
      </w:r>
    </w:p>
    <w:p w14:paraId="192CBC0C">
      <w:pPr>
        <w:pStyle w:val="39"/>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w:t>
      </w:r>
      <w:r>
        <w:rPr>
          <w:rFonts w:hint="eastAsia" w:hAnsi="宋体" w:cs="Calibri"/>
          <w:bCs/>
          <w:color w:val="000000" w:themeColor="text1"/>
          <w:sz w:val="24"/>
          <w:szCs w:val="24"/>
          <w:highlight w:val="none"/>
          <w:lang w:val="zh-CN"/>
          <w14:textFill>
            <w14:solidFill>
              <w14:schemeClr w14:val="tx1"/>
            </w14:solidFill>
          </w14:textFill>
        </w:rPr>
        <w:t>设计要求：</w:t>
      </w:r>
    </w:p>
    <w:p w14:paraId="183D90A7">
      <w:pPr>
        <w:pStyle w:val="39"/>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5.3.1设计质量要求：</w:t>
      </w:r>
      <w:r>
        <w:rPr>
          <w:rFonts w:hint="eastAsia" w:hAnsi="宋体" w:cs="Calibri"/>
          <w:bCs/>
          <w:color w:val="000000" w:themeColor="text1"/>
          <w:sz w:val="24"/>
          <w:szCs w:val="24"/>
          <w:highlight w:val="none"/>
          <w:lang w:val="zh-CN"/>
          <w14:textFill>
            <w14:solidFill>
              <w14:schemeClr w14:val="tx1"/>
            </w14:solidFill>
          </w14:textFill>
        </w:rPr>
        <w:t>符合国家或行业颁布的现行有效的有关设计的规范要求，并必须通过有关部门的审查及经有资质的审图机构审查合格。</w:t>
      </w:r>
    </w:p>
    <w:p w14:paraId="52B5D221">
      <w:pPr>
        <w:pStyle w:val="39"/>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5.3.2</w:t>
      </w:r>
      <w:r>
        <w:rPr>
          <w:rFonts w:hint="eastAsia" w:hAnsi="宋体" w:cs="Calibri"/>
          <w:bCs/>
          <w:color w:val="000000" w:themeColor="text1"/>
          <w:sz w:val="24"/>
          <w:szCs w:val="24"/>
          <w:highlight w:val="none"/>
          <w:lang w:val="zh-CN"/>
          <w14:textFill>
            <w14:solidFill>
              <w14:schemeClr w14:val="tx1"/>
            </w14:solidFill>
          </w14:textFill>
        </w:rPr>
        <w:t>本工程各个阶段的设计成果必须经发包人及有关审批部门同意后方可进行下一工序的设计工作，若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或有关审批部门在审批过程中提出的设计修改或变更，设计单位必须无条件进行修改或变更，</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不再支付由此而增加的设计费用。本工程施工图设计必须先经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确认才能送审，并经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委托的有资质的审图机构审查合格。若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或审图机构在审查过程中提出的设计修改或变更，设计单位必须无条件进行修改或优化设计，</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不再支付由此而增加的设计费用。</w:t>
      </w:r>
    </w:p>
    <w:p w14:paraId="44FA2FFF">
      <w:pPr>
        <w:pStyle w:val="39"/>
        <w:numPr>
          <w:ilvl w:val="0"/>
          <w:numId w:val="0"/>
        </w:numPr>
        <w:spacing w:line="360" w:lineRule="auto"/>
        <w:ind w:firstLine="480" w:firstLineChars="200"/>
        <w:rPr>
          <w:rFonts w:hint="eastAsia" w:ascii="宋体" w:hAnsi="宋体" w:eastAsia="宋体" w:cs="Calibri"/>
          <w:bCs/>
          <w:color w:val="000000" w:themeColor="text1"/>
          <w:sz w:val="24"/>
          <w:szCs w:val="24"/>
          <w:highlight w:val="none"/>
          <w:lang w:val="en-US" w:eastAsia="zh-CN"/>
          <w14:textFill>
            <w14:solidFill>
              <w14:schemeClr w14:val="tx1"/>
            </w14:solidFill>
          </w14:textFill>
        </w:rPr>
      </w:pPr>
      <w:r>
        <w:rPr>
          <w:rFonts w:hint="eastAsia" w:ascii="宋体" w:hAnsi="宋体" w:eastAsia="宋体" w:cs="Calibri"/>
          <w:bCs/>
          <w:color w:val="000000" w:themeColor="text1"/>
          <w:sz w:val="24"/>
          <w:szCs w:val="24"/>
          <w:highlight w:val="none"/>
          <w:lang w:val="en-US" w:eastAsia="zh-CN"/>
          <w14:textFill>
            <w14:solidFill>
              <w14:schemeClr w14:val="tx1"/>
            </w14:solidFill>
          </w14:textFill>
        </w:rPr>
        <w:t>5.3.3关于设计深度的要求</w:t>
      </w:r>
    </w:p>
    <w:p w14:paraId="2E1924CD">
      <w:pPr>
        <w:pStyle w:val="39"/>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各专业设计应同步进行，涉及单位应指定总体设计人统筹布局，做好各项设施的协调和衔接、位置预留，不得留待施工中临时变更。</w:t>
      </w:r>
    </w:p>
    <w:p w14:paraId="62D0E49E">
      <w:pPr>
        <w:pStyle w:val="39"/>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hAnsi="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对技术复杂或造价、规模较大的主要分项工程应作方案比较。 </w:t>
      </w:r>
    </w:p>
    <w:p w14:paraId="712991DD">
      <w:pPr>
        <w:pStyle w:val="39"/>
        <w:numPr>
          <w:ilvl w:val="0"/>
          <w:numId w:val="0"/>
        </w:numPr>
        <w:spacing w:line="360" w:lineRule="auto"/>
        <w:ind w:left="0" w:leftChars="0"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hAnsi="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）初步设计文件的深度，应当满足主要设备材料订货、征地拆迁及编制施工图设计文件的需要。</w:t>
      </w:r>
    </w:p>
    <w:p w14:paraId="2A9B3380">
      <w:pPr>
        <w:pStyle w:val="39"/>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施工图设计文件的深度，应当满足设备材料采购，非标准设备制作和施工的需要，并注明建设工程合理使用年限。</w:t>
      </w:r>
    </w:p>
    <w:p w14:paraId="4B17CC89">
      <w:pPr>
        <w:pStyle w:val="39"/>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hAnsi="宋体"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相关的配套外部接口方案均需取得政府主管部门或规划部门认可。</w:t>
      </w:r>
    </w:p>
    <w:p w14:paraId="7696347F">
      <w:pPr>
        <w:pStyle w:val="39"/>
        <w:numPr>
          <w:ilvl w:val="0"/>
          <w:numId w:val="0"/>
        </w:numPr>
        <w:spacing w:line="360" w:lineRule="auto"/>
        <w:ind w:left="0" w:leftChars="0"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施工图设计文件应考虑交通维护、临时施工便道、对周边建筑物的影响等因素，以指导现场施工及过程评审。</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9CDE3F4">
      <w:pPr>
        <w:pStyle w:val="39"/>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5.3.4</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设计后期配合工作</w:t>
      </w:r>
    </w:p>
    <w:p w14:paraId="565042A2">
      <w:pPr>
        <w:pStyle w:val="39"/>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施工图设计完成并经有关单位审查后，才能进入施工阶段。</w:t>
      </w:r>
    </w:p>
    <w:p w14:paraId="34D0A104">
      <w:pPr>
        <w:pStyle w:val="3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设计单位配合施工、监理及业主单位的工作内容如下：</w:t>
      </w:r>
    </w:p>
    <w:p w14:paraId="25AA056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施工图设计（技术）交底；</w:t>
      </w:r>
    </w:p>
    <w:p w14:paraId="571867D6">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配合勘察单位现场交桩；</w:t>
      </w:r>
    </w:p>
    <w:p w14:paraId="10470199">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变更设计和所有补充设计；</w:t>
      </w:r>
    </w:p>
    <w:p w14:paraId="0E6F012B">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会签设计变更审批表；</w:t>
      </w:r>
    </w:p>
    <w:p w14:paraId="51B05D7D">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参加处理施工中发生的工程质量和安全事故；</w:t>
      </w:r>
    </w:p>
    <w:p w14:paraId="3E1B2B82">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参加隐蔽工程及工程竣工验收；</w:t>
      </w:r>
    </w:p>
    <w:p w14:paraId="101C07DE">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解决与设计有关的施工问题；</w:t>
      </w:r>
    </w:p>
    <w:p w14:paraId="194A6016">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配合质量检测；</w:t>
      </w:r>
    </w:p>
    <w:p w14:paraId="12798512">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参加审查施工单位的施工组织设计和专项施工方案；</w:t>
      </w:r>
    </w:p>
    <w:p w14:paraId="7F6EE7B1">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参加本项目建设有关会议。</w:t>
      </w:r>
    </w:p>
    <w:p w14:paraId="6EF578DF">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在监理招标期间配合建设及相关单位解释及完善施工图相关内容。</w:t>
      </w:r>
    </w:p>
    <w:p w14:paraId="602CE3F2">
      <w:pPr>
        <w:pStyle w:val="39"/>
        <w:numPr>
          <w:ilvl w:val="0"/>
          <w:numId w:val="0"/>
        </w:num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（3）设计工作技术总结</w:t>
      </w:r>
    </w:p>
    <w:p w14:paraId="187F9012">
      <w:pPr>
        <w:pStyle w:val="39"/>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对设计文件及施工过程中发生的补充设计进行检查，并提出设计文件质量检查报告，在竣工验收前交</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。工程完工后，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应组织设计技术工作人员将全部资料进行整理并撰写工程技术总结，并于竣工后一个月内完成，交</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0A287A6">
      <w:pPr>
        <w:pStyle w:val="39"/>
        <w:numPr>
          <w:ilvl w:val="0"/>
          <w:numId w:val="0"/>
        </w:num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5.3.4限额设计要求：</w:t>
      </w:r>
    </w:p>
    <w:p w14:paraId="1D822CE1">
      <w:pPr>
        <w:pStyle w:val="39"/>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施工图预算中的建安工程费预算价不得超过经发改部门审定的概算建安工程费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且不得超过建安工程费的中标价</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w:t>
      </w:r>
    </w:p>
    <w:p w14:paraId="4F122CAC">
      <w:pPr>
        <w:pStyle w:val="39"/>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若</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第三方</w:t>
      </w:r>
      <w:r>
        <w:rPr>
          <w:rFonts w:hint="eastAsia" w:ascii="宋体" w:hAnsi="宋体" w:eastAsia="宋体" w:cs="宋体"/>
          <w:snapToGrid w:val="0"/>
          <w:color w:val="000000" w:themeColor="text1"/>
          <w:kern w:val="0"/>
          <w:sz w:val="24"/>
          <w:szCs w:val="24"/>
          <w:highlight w:val="none"/>
          <w14:textFill>
            <w14:solidFill>
              <w14:schemeClr w14:val="tx1"/>
            </w14:solidFill>
          </w14:textFill>
        </w:rPr>
        <w:t>造价咨询单位按施工图编制或审核的建安工程费高于</w:t>
      </w:r>
      <w:r>
        <w:rPr>
          <w:rFonts w:hint="eastAsia" w:ascii="宋体" w:hAnsi="宋体" w:eastAsia="宋体" w:cs="宋体"/>
          <w:color w:val="000000" w:themeColor="text1"/>
          <w:sz w:val="24"/>
          <w:szCs w:val="24"/>
          <w:highlight w:val="none"/>
          <w14:textFill>
            <w14:solidFill>
              <w14:schemeClr w14:val="tx1"/>
            </w14:solidFill>
          </w14:textFill>
        </w:rPr>
        <w:t>建安工程费的中标价</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必须无条件对施工图进行修改，直至满足限额设计要求，</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不另行增加设计费</w:t>
      </w:r>
      <w:r>
        <w:rPr>
          <w:rFonts w:hint="eastAsia" w:ascii="宋体" w:hAnsi="宋体" w:eastAsia="宋体" w:cs="宋体"/>
          <w:snapToGrid w:val="0"/>
          <w:color w:val="000000" w:themeColor="text1"/>
          <w:kern w:val="0"/>
          <w:sz w:val="24"/>
          <w:szCs w:val="24"/>
          <w:highlight w:val="none"/>
          <w14:textFill>
            <w14:solidFill>
              <w14:schemeClr w14:val="tx1"/>
            </w14:solidFill>
          </w14:textFill>
        </w:rPr>
        <w:t>。由此造成造价咨询单位重复编制或审核施工图预算的费用由</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承担，结算时在设计费中扣除。</w:t>
      </w:r>
    </w:p>
    <w:p w14:paraId="438D5531">
      <w:pPr>
        <w:pStyle w:val="39"/>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不得为了用完设计限额额度，擅自扩大建设规模、增加建设内容、提高建设标准的行为，因此导致造价增加由</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负责及承担费用。</w:t>
      </w:r>
    </w:p>
    <w:p w14:paraId="028B7A17">
      <w:pPr>
        <w:pStyle w:val="39"/>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5.3.5</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在设计前，要充分进行市场调查，主要材料、设备在满足设计规范及建设标准的情况下，尽量采用造价管理机构发布的信息价中有相应型号、规格的标准材料，若必须采用非标准材料的，必须经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同意，否则参照信息价中相近且低于其标准的材料信息价作为该项材料的结算价。</w:t>
      </w:r>
    </w:p>
    <w:p w14:paraId="7534DBDA">
      <w:pPr>
        <w:pStyle w:val="39"/>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5.3.6</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设计时需要考虑与周边地块的开发相结合。</w:t>
      </w:r>
    </w:p>
    <w:p w14:paraId="04332047">
      <w:pPr>
        <w:pStyle w:val="39"/>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5.3.7设计成果文件要求：</w:t>
      </w:r>
    </w:p>
    <w:p w14:paraId="5E569659">
      <w:pPr>
        <w:pStyle w:val="39"/>
        <w:numPr>
          <w:ilvl w:val="0"/>
          <w:numId w:val="0"/>
        </w:num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按合同约定、招标文件内容要求、法律法规及国家强制性标准要求提供完整的设计文件</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60882FC">
      <w:pPr>
        <w:pStyle w:val="39"/>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要求提供施工图设计文件</w:t>
      </w:r>
      <w:r>
        <w:rPr>
          <w:rFonts w:hint="eastAsia" w:hAnsi="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套。提供的所有资料均含电子版（含CAD及PDF文件格式）。</w:t>
      </w:r>
    </w:p>
    <w:p w14:paraId="67A28990">
      <w:pPr>
        <w:pStyle w:val="39"/>
        <w:numPr>
          <w:ilvl w:val="0"/>
          <w:numId w:val="0"/>
        </w:num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5.3.8本工程各个阶段的设计成果必须经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及有关审批部门同意后方可进行下一工序的设计工作，若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或有关审批部门在审批过程中提出的设计修改或变更，</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必须无条件进行修改或变更，</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不再支付由此而增加的设计费用。本工程施工图设计必须先经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确认才能送审，并经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委托的有资质的审图机构审查合格。若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或审图机构在审查过程中提出的设计修改或变更，</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必须无条件进行修改或优化设计，</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不再支付由此而增加的设计费用。</w:t>
      </w:r>
    </w:p>
    <w:p w14:paraId="697466A0">
      <w:pPr>
        <w:pStyle w:val="39"/>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5.4</w:t>
      </w:r>
      <w:r>
        <w:rPr>
          <w:rFonts w:hint="eastAsia" w:hAnsi="宋体" w:cs="Calibri"/>
          <w:bCs/>
          <w:color w:val="000000" w:themeColor="text1"/>
          <w:sz w:val="24"/>
          <w:szCs w:val="24"/>
          <w:highlight w:val="none"/>
          <w:lang w:val="zh-CN"/>
          <w14:textFill>
            <w14:solidFill>
              <w14:schemeClr w14:val="tx1"/>
            </w14:solidFill>
          </w14:textFill>
        </w:rPr>
        <w:t>施工要求：</w:t>
      </w:r>
    </w:p>
    <w:p w14:paraId="33FDD9E0">
      <w:pPr>
        <w:pStyle w:val="39"/>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5.4.1施工质量要求：</w:t>
      </w:r>
      <w:r>
        <w:rPr>
          <w:rFonts w:hint="eastAsia" w:hAnsi="宋体" w:cs="Calibri"/>
          <w:bCs/>
          <w:color w:val="000000" w:themeColor="text1"/>
          <w:sz w:val="24"/>
          <w:szCs w:val="24"/>
          <w:highlight w:val="none"/>
          <w:lang w:val="zh-CN"/>
          <w14:textFill>
            <w14:solidFill>
              <w14:schemeClr w14:val="tx1"/>
            </w14:solidFill>
          </w14:textFill>
        </w:rPr>
        <w:t>施工质量必须达到国家验收合格标准。</w:t>
      </w:r>
    </w:p>
    <w:p w14:paraId="3F059BF9">
      <w:pPr>
        <w:pStyle w:val="39"/>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在施工中如果工程质量不符合设计要求或有关规定，</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或监理单位要求停工和返工的必须立即执行，并承担由此产生的各种费用，工期不予顺延。</w:t>
      </w:r>
    </w:p>
    <w:p w14:paraId="08B9090B">
      <w:pPr>
        <w:pStyle w:val="39"/>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保修期限按中华人民共和国国务院令第279号文《建设工程质量管理条例》规定执行，在保修期内因施工质量问题而造成返修，一切费用由</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负责。</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提交竣工验收报告时，应当向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出具质量保修书。质量保修书中应当明确建设工程的保修范围、保修期限和保修责任等。</w:t>
      </w:r>
    </w:p>
    <w:p w14:paraId="51DF5496">
      <w:pPr>
        <w:pStyle w:val="39"/>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项目使用的主要材料质量要求必须符合本项目达到验收合格标准的要求。主要材料必须先提供样板给</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确定其颜色、等级等，并经发包人委托的检测机构检测合格方可使用。</w:t>
      </w:r>
      <w:bookmarkStart w:id="79" w:name="OLE_LINK1"/>
      <w:bookmarkStart w:id="80" w:name="OLE_LINK2"/>
    </w:p>
    <w:p w14:paraId="4EB7646E">
      <w:pPr>
        <w:pStyle w:val="39"/>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为保证施工现场的环境卫生，</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在本工程施工过程中，所有的车辆必须按</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规定的行车路线行驶。并负责施工现场及受施工影响周边道路的卫生。</w:t>
      </w:r>
    </w:p>
    <w:p w14:paraId="79E7A847">
      <w:pPr>
        <w:pStyle w:val="39"/>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6</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施工期间应严格遵守国家、广东省、韶关市有关绿色施工、文明施工、噪音扬尘、消防爆破、环境卫生、渣土清运、治安保卫等方面的规定，并建立相应规章制度和保障措施。否则由此造成的经济损失和法律责任，均由</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承担。</w:t>
      </w:r>
    </w:p>
    <w:p w14:paraId="7B32C9A0">
      <w:pPr>
        <w:pStyle w:val="39"/>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7</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应按安全施工有关规定，采取严格、科学的安全防护措施，确保施工和人员（包括第三者）的安全，承担由于自身安全防护措施不力所造成的安全事故责任和发生的费用。</w:t>
      </w:r>
    </w:p>
    <w:p w14:paraId="4D02345E">
      <w:pPr>
        <w:pStyle w:val="44"/>
        <w:widowControl/>
        <w:spacing w:line="360" w:lineRule="auto"/>
        <w:ind w:firstLine="48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w:t>
      </w:r>
      <w:bookmarkEnd w:id="79"/>
      <w:bookmarkEnd w:id="80"/>
    </w:p>
    <w:p w14:paraId="167ACD15">
      <w:pPr>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Cs w:val="24"/>
          <w:highlight w:val="none"/>
          <w14:textFill>
            <w14:solidFill>
              <w14:schemeClr w14:val="tx1"/>
            </w14:solidFill>
          </w14:textFill>
        </w:rPr>
        <w:t>5.</w:t>
      </w:r>
      <w:r>
        <w:rPr>
          <w:rFonts w:hint="eastAsia" w:asciiTheme="minorEastAsia" w:hAnsiTheme="minorEastAsia" w:eastAsiaTheme="minorEastAsia" w:cstheme="minorEastAsia"/>
          <w:b w:val="0"/>
          <w:bCs w:val="0"/>
          <w:snapToGrid w:val="0"/>
          <w:color w:val="000000" w:themeColor="text1"/>
          <w:kern w:val="0"/>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凡参加本次招标的投标人被视为已充分认识和理解了任何与本工程有关的影响事项和困难等情况。</w:t>
      </w:r>
    </w:p>
    <w:p w14:paraId="674C4623">
      <w:pPr>
        <w:adjustRightInd w:val="0"/>
        <w:snapToGrid w:val="0"/>
        <w:spacing w:line="360" w:lineRule="auto"/>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u w:val="single"/>
          <w14:textFill>
            <w14:solidFill>
              <w14:schemeClr w14:val="tx1"/>
            </w14:solidFill>
          </w14:textFill>
        </w:rPr>
        <w:t>（注：上述招标内容具体详见设计任务书，</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同时招标人在实施过程中可根据实际情况对工程规模、任务内容等进行合理、适当调整。</w:t>
      </w:r>
      <w:r>
        <w:rPr>
          <w:rFonts w:hint="eastAsia" w:asciiTheme="minorEastAsia" w:hAnsiTheme="minorEastAsia" w:eastAsiaTheme="minorEastAsia" w:cstheme="minorEastAsia"/>
          <w:b/>
          <w:bCs/>
          <w:snapToGrid w:val="0"/>
          <w:color w:val="000000" w:themeColor="text1"/>
          <w:kern w:val="0"/>
          <w:szCs w:val="24"/>
          <w:highlight w:val="none"/>
          <w:u w:val="single"/>
          <w14:textFill>
            <w14:solidFill>
              <w14:schemeClr w14:val="tx1"/>
            </w14:solidFill>
          </w14:textFill>
        </w:rPr>
        <w:t>）</w:t>
      </w:r>
      <w:bookmarkStart w:id="81" w:name="_Hlt74493474"/>
      <w:bookmarkEnd w:id="81"/>
      <w:bookmarkStart w:id="82" w:name="_Hlt69356505"/>
      <w:bookmarkEnd w:id="82"/>
      <w:bookmarkStart w:id="83" w:name="_Hlt111690342"/>
      <w:bookmarkEnd w:id="83"/>
      <w:bookmarkStart w:id="84" w:name="_Hlt74496537"/>
      <w:bookmarkEnd w:id="84"/>
      <w:bookmarkStart w:id="85" w:name="_Hlt88974078"/>
      <w:bookmarkEnd w:id="85"/>
      <w:bookmarkStart w:id="86" w:name="_Hlt120502666"/>
      <w:bookmarkEnd w:id="86"/>
      <w:bookmarkStart w:id="87" w:name="_Hlt69699204"/>
      <w:bookmarkEnd w:id="87"/>
      <w:bookmarkStart w:id="88" w:name="_Hlt121563076"/>
      <w:bookmarkEnd w:id="88"/>
    </w:p>
    <w:p w14:paraId="57DC44F7">
      <w:pPr>
        <w:pStyle w:val="41"/>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89" w:name="_Toc19911"/>
      <w:bookmarkStart w:id="90" w:name="_Toc24793"/>
      <w:bookmarkStart w:id="91" w:name="_Toc12891"/>
      <w:bookmarkStart w:id="92" w:name="_Toc376"/>
      <w:bookmarkStart w:id="93" w:name="_Toc17958"/>
      <w:bookmarkStart w:id="94" w:name="_Toc20827"/>
      <w:bookmarkStart w:id="95" w:name="_Toc24366"/>
      <w:bookmarkStart w:id="96" w:name="_Toc16432"/>
      <w:bookmarkStart w:id="97" w:name="_Toc3193"/>
      <w:bookmarkStart w:id="98" w:name="_Toc10812"/>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6 、招标工程施工条件及现场踏勘</w:t>
      </w:r>
      <w:bookmarkEnd w:id="89"/>
      <w:bookmarkEnd w:id="90"/>
      <w:bookmarkEnd w:id="91"/>
      <w:bookmarkEnd w:id="92"/>
      <w:bookmarkEnd w:id="93"/>
      <w:bookmarkEnd w:id="94"/>
      <w:bookmarkEnd w:id="95"/>
      <w:bookmarkEnd w:id="96"/>
      <w:bookmarkEnd w:id="97"/>
      <w:bookmarkEnd w:id="98"/>
    </w:p>
    <w:p w14:paraId="202351E2">
      <w:pPr>
        <w:pStyle w:val="45"/>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6.1本工程招标人仅在征地红线范围内提供场地，其他一切场地费用由中标人自行负责（含临时道路）。</w:t>
      </w:r>
    </w:p>
    <w:p w14:paraId="18F9D350">
      <w:pPr>
        <w:wordWrap w:val="0"/>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施工用水：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施工用水及水源由中标人自行解决，费用含在投标报价中，不另计</w:t>
      </w:r>
      <w:r>
        <w:rPr>
          <w:rFonts w:hint="eastAsia"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6CA5EC5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6.3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施工用电：</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施工用电及电源由中标人自行解决，费用含在投标报价中，不另计</w:t>
      </w:r>
      <w:r>
        <w:rPr>
          <w:rFonts w:hint="eastAsia"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186C5294">
      <w:pPr>
        <w:pStyle w:val="39"/>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6.4</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施工用水、用电由中标人负责报装并接入施工红线范围，</w:t>
      </w:r>
      <w:r>
        <w:rPr>
          <w:rFonts w:hint="eastAsia" w:asciiTheme="minorEastAsia" w:hAnsiTheme="minorEastAsia" w:eastAsiaTheme="minorEastAsia" w:cstheme="minorEastAsia"/>
          <w:color w:val="000000" w:themeColor="text1"/>
          <w:highlight w:val="none"/>
          <w14:textFill>
            <w14:solidFill>
              <w14:schemeClr w14:val="tx1"/>
            </w14:solidFill>
          </w14:textFill>
        </w:rPr>
        <w:t>并由中标人负责购置及安装满足施工所需的临时用电变压器、水表、电表，其水、电费按工程所在地</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韶关市曲江区</w:t>
      </w:r>
      <w:r>
        <w:rPr>
          <w:rFonts w:hint="eastAsia" w:asciiTheme="minorEastAsia" w:hAnsiTheme="minorEastAsia" w:eastAsiaTheme="minorEastAsia" w:cstheme="minorEastAsia"/>
          <w:color w:val="000000" w:themeColor="text1"/>
          <w:highlight w:val="none"/>
          <w14:textFill>
            <w14:solidFill>
              <w14:schemeClr w14:val="tx1"/>
            </w14:solidFill>
          </w14:textFill>
        </w:rPr>
        <w:t>基建工程水、电计费标准计算并由中标人缴纳，相关线路、管路费用及安装费用以及购置及安装临时用电变压器的费用由中标人自行承担。</w:t>
      </w:r>
    </w:p>
    <w:p w14:paraId="041B1D09">
      <w:pPr>
        <w:pStyle w:val="39"/>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6.5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3ECEF1E1">
      <w:pPr>
        <w:pStyle w:val="39"/>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6.6在现场踏勘过程中，投标人应确保自身安全，投标人如果发生人身伤亡、财物或其他损失，法律法规有规定的按有关规定处理，没有规定的由投标人自行负责。</w:t>
      </w:r>
    </w:p>
    <w:p w14:paraId="58859549">
      <w:pPr>
        <w:pStyle w:val="39"/>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6.7现场踏勘期间的交通、食宿由投标人自行安排，费用自理。</w:t>
      </w:r>
    </w:p>
    <w:p w14:paraId="7783B4E9">
      <w:pPr>
        <w:pStyle w:val="41"/>
        <w:keepNext/>
        <w:keepLines/>
        <w:ind w:firstLine="480"/>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bookmarkStart w:id="99" w:name="_Toc27595"/>
      <w:bookmarkStart w:id="100" w:name="_Toc8518"/>
      <w:bookmarkStart w:id="101" w:name="_Toc25942"/>
      <w:bookmarkStart w:id="102" w:name="_Toc3294"/>
      <w:bookmarkStart w:id="103" w:name="_Toc23962"/>
      <w:bookmarkStart w:id="104" w:name="_Toc22484"/>
      <w:bookmarkStart w:id="105" w:name="_Toc9351"/>
      <w:bookmarkStart w:id="106" w:name="_Toc5795"/>
      <w:bookmarkStart w:id="107" w:name="_Toc31908"/>
      <w:bookmarkStart w:id="108" w:name="_Toc1754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 xml:space="preserve">7 </w:t>
      </w:r>
      <w:bookmarkStart w:id="109" w:name="_Toc488220856"/>
      <w:bookmarkStart w:id="110" w:name="_Toc371968705"/>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、其他招标说明</w:t>
      </w:r>
      <w:bookmarkEnd w:id="99"/>
      <w:bookmarkEnd w:id="100"/>
      <w:bookmarkEnd w:id="101"/>
      <w:bookmarkEnd w:id="102"/>
      <w:bookmarkEnd w:id="103"/>
      <w:bookmarkEnd w:id="104"/>
      <w:bookmarkEnd w:id="105"/>
      <w:bookmarkEnd w:id="106"/>
      <w:bookmarkEnd w:id="107"/>
      <w:bookmarkEnd w:id="108"/>
      <w:bookmarkEnd w:id="109"/>
    </w:p>
    <w:bookmarkEnd w:id="110"/>
    <w:p w14:paraId="4BF44DE2">
      <w:pPr>
        <w:wordWrap w:val="0"/>
        <w:autoSpaceDE/>
        <w:autoSpaceDN/>
        <w:snapToGrid w:val="0"/>
        <w:spacing w:line="440" w:lineRule="exact"/>
        <w:ind w:firstLine="480"/>
        <w:jc w:val="both"/>
        <w:outlineLvl w:val="9"/>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pPr>
      <w:bookmarkStart w:id="111" w:name="_Toc28014"/>
      <w:bookmarkStart w:id="112" w:name="_Toc10210"/>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7.1．</w:t>
      </w:r>
      <w:r>
        <w:rPr>
          <w:rStyle w:val="24"/>
          <w:rFonts w:hint="eastAsia"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获取招标文件</w:t>
      </w:r>
      <w:bookmarkEnd w:id="111"/>
      <w:bookmarkEnd w:id="112"/>
    </w:p>
    <w:p w14:paraId="3D4685FA">
      <w:pPr>
        <w:pStyle w:val="20"/>
        <w:widowControl w:val="0"/>
        <w:wordWrap w:val="0"/>
        <w:adjustRightInd w:val="0"/>
        <w:snapToGrid w:val="0"/>
        <w:spacing w:beforeAutospacing="0" w:afterAutospacing="0" w:line="440" w:lineRule="exact"/>
        <w:ind w:firstLine="482" w:firstLineChars="20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highlight w:val="none"/>
          <w14:textFill>
            <w14:solidFill>
              <w14:schemeClr w14:val="tx1"/>
            </w14:solidFill>
          </w14:textFill>
        </w:rPr>
        <w:t>7.1.1</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本次招标实行电子投标。</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本项目招标文件随招标公告一并在</w:t>
      </w:r>
      <w:r>
        <w:rPr>
          <w:rFonts w:hint="eastAsia" w:asciiTheme="minorEastAsia" w:hAnsiTheme="minorEastAsia" w:eastAsiaTheme="minorEastAsia" w:cstheme="minorEastAsia"/>
          <w:bCs/>
          <w:snapToGrid w:val="0"/>
          <w:color w:val="000000" w:themeColor="text1"/>
          <w:highlight w:val="none"/>
          <w14:textFill>
            <w14:solidFill>
              <w14:schemeClr w14:val="tx1"/>
            </w14:solidFill>
          </w14:textFill>
        </w:rPr>
        <w:t>广东省招标投标监管网(https://www.gdzwfw.gov.cn/ztbjg-portal/#/index)、</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全国公共资源交易平台（广东省·韶关市）（https://ygp.gdzwfw.gov.cn/ggzy-portal/#/440200/index）网站发布。招标文件一经在交易平台发布，视为发送投标人，招标文件及相关附件由投标人自行在交易平台网站下载。招标文件获取</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期间</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见本章第二节“重要事项时间地点一览表”，招标文件获取期间与招标公告发布时间一致</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），投标人须登录全国公共资源交易平台（广东省·韶关市）（https://ygp.gdzwfw.gov.cn/ggzy-portal/#/440200/index）</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下载</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招标文件及相关附件，并于电子投标截止时间（</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0751-8379671 伍先生，业务咨询电话：0751-8633211、8633071。</w:t>
      </w:r>
    </w:p>
    <w:p w14:paraId="33202C70">
      <w:pPr>
        <w:pStyle w:val="42"/>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highlight w:val="none"/>
          <w14:textFill>
            <w14:solidFill>
              <w14:schemeClr w14:val="tx1"/>
            </w14:solidFill>
          </w14:textFill>
        </w:rPr>
        <w:t xml:space="preserve">7.1.2 </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只有申领了数字证书（CA）、“粤企签”或GDCA/SZCA/NETCA等符合法律法规规定的电子印章，并在交易平台中完成企业信息数据入库的投标人，方可在交易平台获取招标文件和电子投标。</w:t>
      </w:r>
    </w:p>
    <w:p w14:paraId="5BA934A2">
      <w:pPr>
        <w:pStyle w:val="42"/>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53E0B96">
      <w:pPr>
        <w:pStyle w:val="42"/>
        <w:wordWrap w:val="0"/>
        <w:adjustRightInd w:val="0"/>
        <w:snapToGrid w:val="0"/>
        <w:spacing w:line="440" w:lineRule="exact"/>
        <w:ind w:firstLine="48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已入库企业有关信息（如单位名称、基本账号、资质、人员等）发生变化的，须及时在交易平台进行相应变更。投标人未及时变更信息而造成的损失和后果，由投标人自行承担。</w:t>
      </w:r>
    </w:p>
    <w:p w14:paraId="6AF10B15">
      <w:pPr>
        <w:tabs>
          <w:tab w:val="left" w:pos="7020"/>
        </w:tabs>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w:t>
      </w:r>
    </w:p>
    <w:p w14:paraId="1A018E2D">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7.2</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或招标代理机构）对投标人的失误不负任何责任，投标人应指定一名投标事务负责人（即授权委托人），专门负责跟踪、签收、阅读和理解招标文件及随后收到的有关资料，向招标人（或招标代理机构）发出疑问，检查投标文件，协助有关人员尽力克服各种投标失误。投标事务负责人（即授权委托人）如有更换，投标人应及时向招标人（或招标代理机构）提交授权委托书。</w:t>
      </w:r>
    </w:p>
    <w:p w14:paraId="2C8B60F2">
      <w:pPr>
        <w:spacing w:line="360" w:lineRule="auto"/>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7.3 </w:t>
      </w:r>
      <w:r>
        <w:rPr>
          <w:rFonts w:hint="eastAsia" w:asciiTheme="minorEastAsia" w:hAnsiTheme="minorEastAsia" w:eastAsiaTheme="minorEastAsia" w:cstheme="minorEastAsia"/>
          <w:b/>
          <w:bCs/>
          <w:color w:val="000000" w:themeColor="text1"/>
          <w:highlight w:val="none"/>
          <w14:textFill>
            <w14:solidFill>
              <w14:schemeClr w14:val="tx1"/>
            </w14:solidFill>
          </w14:textFill>
        </w:rPr>
        <w:t>纪律与保密要求：</w:t>
      </w:r>
    </w:p>
    <w:p w14:paraId="62D2B206">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7.3.1</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对招标人的纪律要求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：招标人不得泄露招标投标活动中应当保密的情况和资料，不得与投标人串通损害国家利益、社会公共利益或者他人合法权益。</w:t>
      </w:r>
    </w:p>
    <w:p w14:paraId="27E26F65">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7.3.2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对投标人的纪律要求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B2A5082">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7.3.3 </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参与招</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投标活</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动</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的各方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应</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对招标</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件和投</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文件中</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商业和</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技</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术等秘密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保密，违者应对由此造成的后果承担法律责任。</w:t>
      </w:r>
      <w:bookmarkStart w:id="113" w:name="_Toc371968706"/>
    </w:p>
    <w:p w14:paraId="4E686C31">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bookmarkStart w:id="114" w:name="_Toc353462300"/>
      <w:bookmarkStart w:id="115" w:name="_Toc353462191"/>
      <w:bookmarkStart w:id="116" w:name="_Toc143766459"/>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4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语言、计量及投标费用</w:t>
      </w:r>
      <w:bookmarkEnd w:id="113"/>
      <w:bookmarkEnd w:id="114"/>
      <w:bookmarkEnd w:id="115"/>
      <w:bookmarkEnd w:id="11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w:t>
      </w:r>
    </w:p>
    <w:p w14:paraId="182686D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7.4.1 除专用术语外</w:t>
      </w:r>
      <w:r>
        <w:rPr>
          <w:rFonts w:hint="eastAsia" w:asciiTheme="minorEastAsia" w:hAnsiTheme="minorEastAsia" w:eastAsiaTheme="minorEastAsia" w:cstheme="minorEastAsia"/>
          <w:color w:val="000000" w:themeColor="text1"/>
          <w:spacing w:val="-80"/>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与招标投标有关的语言均使用中文</w:t>
      </w:r>
      <w:r>
        <w:rPr>
          <w:rFonts w:hint="eastAsia" w:asciiTheme="minorEastAsia" w:hAnsiTheme="minorEastAsia" w:eastAsiaTheme="minorEastAsia" w:cstheme="minorEastAsia"/>
          <w:color w:val="000000" w:themeColor="text1"/>
          <w:spacing w:val="-80"/>
          <w:szCs w:val="24"/>
          <w:highlight w:val="none"/>
          <w14:textFill>
            <w14:solidFill>
              <w14:schemeClr w14:val="tx1"/>
            </w14:solidFill>
          </w14:textFill>
        </w:rPr>
        <w:t>。</w:t>
      </w:r>
    </w:p>
    <w:p w14:paraId="54CD046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7.4.2 所有计量均采用中华人民共和国法定计量单位。</w:t>
      </w:r>
    </w:p>
    <w:p w14:paraId="7AA57E9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7.4.3 招标文件、投标文件中所指的币种均为人民币。</w:t>
      </w:r>
    </w:p>
    <w:p w14:paraId="7058CEC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7.4.4 投标人准备和参加投标活动发生的所有费用自理。</w:t>
      </w:r>
      <w:bookmarkStart w:id="117" w:name="_Toc371968707"/>
    </w:p>
    <w:p w14:paraId="435A2753">
      <w:pPr>
        <w:spacing w:line="360" w:lineRule="auto"/>
        <w:ind w:firstLine="480"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7.5</w:t>
      </w:r>
      <w:r>
        <w:rPr>
          <w:rFonts w:hint="eastAsia" w:asciiTheme="minorEastAsia" w:hAnsiTheme="minorEastAsia" w:eastAsiaTheme="minorEastAsia" w:cstheme="minorEastAsia"/>
          <w:b/>
          <w:bCs/>
          <w:color w:val="000000" w:themeColor="text1"/>
          <w:highlight w:val="none"/>
          <w14:textFill>
            <w14:solidFill>
              <w14:schemeClr w14:val="tx1"/>
            </w14:solidFill>
          </w14:textFill>
        </w:rPr>
        <w:t>知识产权和专利权</w:t>
      </w:r>
      <w:bookmarkEnd w:id="117"/>
      <w:r>
        <w:rPr>
          <w:rFonts w:hint="eastAsia" w:asciiTheme="minorEastAsia" w:hAnsiTheme="minorEastAsia" w:eastAsiaTheme="minorEastAsia" w:cstheme="minorEastAsia"/>
          <w:b/>
          <w:bCs/>
          <w:color w:val="000000" w:themeColor="text1"/>
          <w:highlight w:val="none"/>
          <w14:textFill>
            <w14:solidFill>
              <w14:schemeClr w14:val="tx1"/>
            </w14:solidFill>
          </w14:textFill>
        </w:rPr>
        <w:t>：</w:t>
      </w:r>
    </w:p>
    <w:p w14:paraId="138F1BCB">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7.5.1 </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投标人保证投标文件及资料均未侵犯他人的知识产权，否则必须承担全部责任。若投标人使用了他人的专利、专有技术，涉及的费用由投标人负责。</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投标价应包括所有应支付的对专利权和版权、设计和其他知识产权而需要向其他方支付的版税。</w:t>
      </w:r>
    </w:p>
    <w:p w14:paraId="793FE2B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7.5.2 中标人应保证招标人在本项目建设过程中使用其设计文件和设计文件的任何一部分时，招标人免受第三方提出侵犯其专利权、商标权或其他知识产权的起诉。</w:t>
      </w:r>
    </w:p>
    <w:p w14:paraId="36C8EEB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7.5.3 中标人提交给招标人的设计文件，其著作权、版权、专利权和使用权归招标人所有（署名权除外）。</w:t>
      </w:r>
    </w:p>
    <w:p w14:paraId="7DBA58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118" w:name="_Toc37196870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bookmarkEnd w:id="11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 招标文件是招标人发出的要约邀请，投标人参加投标均视为承认招标公告、招标文件及附件的所有条款，并承诺一旦中标将按招标文件、投标文件、合同条款、技术规范要求的质量和进度完成全部委托任务。</w:t>
      </w:r>
    </w:p>
    <w:p w14:paraId="6741AE4D">
      <w:pPr>
        <w:pStyle w:val="41"/>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119" w:name="_Toc24243"/>
      <w:bookmarkStart w:id="120" w:name="_Toc11346"/>
      <w:bookmarkStart w:id="121" w:name="_Toc3014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8 、招标答疑</w:t>
      </w:r>
      <w:bookmarkEnd w:id="119"/>
      <w:bookmarkEnd w:id="120"/>
      <w:bookmarkEnd w:id="121"/>
      <w:bookmarkStart w:id="122" w:name="_Hlt74496410"/>
      <w:bookmarkEnd w:id="122"/>
    </w:p>
    <w:p w14:paraId="259053D7">
      <w:pPr>
        <w:pStyle w:val="39"/>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8.1招标人不集中组织答疑，实行网上答疑。</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投标人若对招标文件有疑问</w:t>
      </w:r>
      <w:r>
        <w:rPr>
          <w:rFonts w:hint="eastAsia" w:asciiTheme="minorEastAsia" w:hAnsiTheme="minorEastAsia" w:eastAsiaTheme="minorEastAsia" w:cstheme="minorEastAsia"/>
          <w:color w:val="000000" w:themeColor="text1"/>
          <w:highlight w:val="none"/>
          <w14:textFill>
            <w14:solidFill>
              <w14:schemeClr w14:val="tx1"/>
            </w14:solidFill>
          </w14:textFill>
        </w:rPr>
        <w:t>应在提问截止时间（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color w:val="000000" w:themeColor="text1"/>
          <w:highlight w:val="none"/>
          <w14:textFill>
            <w14:solidFill>
              <w14:schemeClr w14:val="tx1"/>
            </w14:solidFill>
          </w14:textFill>
        </w:rPr>
        <w:t>）前在交易平台提出问题。未在指定时间前、未采用指定方式提出的，招标人不予受理。</w:t>
      </w:r>
    </w:p>
    <w:p w14:paraId="40300F21">
      <w:pPr>
        <w:pStyle w:val="39"/>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8.2 </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招标人在提问截止时间（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C1662DF">
      <w:pPr>
        <w:pStyle w:val="39"/>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8.3 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）对招标文件的修改或补充内容作为招标文件的组成部分，具有约束作用。招标文件的澄清、修改、补充等内容均以答疑书（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）中明确的内容为准。当招标文件、招标文件的澄清、修改、补充等文件在同一内容的表述上不一致时，以最后发出的答疑书（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）为准。</w:t>
      </w:r>
    </w:p>
    <w:p w14:paraId="34382E94">
      <w:pPr>
        <w:pStyle w:val="39"/>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8.4 投标人在规定的时间内未对招标文件提出澄清或疑问的，招标人将视其为无异议。对招标文件中描述有歧义或前后不一致的地方，评标委员会有权进行评判，但对同一条款的评判应适用于每个投标人。</w:t>
      </w:r>
    </w:p>
    <w:p w14:paraId="530D0F38">
      <w:pPr>
        <w:pStyle w:val="39"/>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2E4FA8B2">
      <w:pPr>
        <w:pStyle w:val="41"/>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123" w:name="_Hlt92513711"/>
      <w:bookmarkEnd w:id="123"/>
      <w:bookmarkStart w:id="124" w:name="_Hlt69699188"/>
      <w:bookmarkEnd w:id="124"/>
      <w:bookmarkStart w:id="125" w:name="_Hlt92513715"/>
      <w:bookmarkEnd w:id="125"/>
      <w:bookmarkStart w:id="126" w:name="_Toc20643"/>
      <w:bookmarkStart w:id="127" w:name="_Toc28777"/>
      <w:bookmarkStart w:id="128" w:name="_Toc25532"/>
      <w:bookmarkStart w:id="129" w:name="_Toc10315"/>
      <w:bookmarkStart w:id="130" w:name="_Toc11301"/>
      <w:bookmarkStart w:id="131" w:name="_Toc15195"/>
      <w:bookmarkStart w:id="132" w:name="_Toc20498"/>
      <w:bookmarkStart w:id="133" w:name="_Toc31064"/>
      <w:bookmarkStart w:id="134" w:name="_Toc30627"/>
      <w:bookmarkStart w:id="135" w:name="_Toc8032"/>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9 、投标报价的编制</w:t>
      </w:r>
      <w:bookmarkEnd w:id="126"/>
      <w:bookmarkEnd w:id="127"/>
      <w:bookmarkEnd w:id="128"/>
      <w:bookmarkEnd w:id="129"/>
      <w:bookmarkEnd w:id="130"/>
      <w:bookmarkEnd w:id="131"/>
      <w:bookmarkEnd w:id="132"/>
      <w:bookmarkEnd w:id="133"/>
      <w:bookmarkEnd w:id="134"/>
      <w:bookmarkEnd w:id="135"/>
      <w:bookmarkStart w:id="136" w:name="_Hlt74498519"/>
      <w:bookmarkEnd w:id="136"/>
    </w:p>
    <w:p w14:paraId="5C87CE4D">
      <w:pPr>
        <w:pStyle w:val="39"/>
        <w:ind w:firstLine="560"/>
        <w:rPr>
          <w:rFonts w:hint="eastAsia" w:asciiTheme="minorEastAsia" w:hAnsiTheme="minorEastAsia" w:eastAsiaTheme="minorEastAsia" w:cstheme="minorEastAsia"/>
          <w:color w:val="000000" w:themeColor="text1"/>
          <w:spacing w:val="1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9.1 本工程计价依据为：</w:t>
      </w:r>
    </w:p>
    <w:p w14:paraId="3DDDB697">
      <w:pPr>
        <w:pStyle w:val="39"/>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37" w:name="_Hlt69335755"/>
      <w:bookmarkEnd w:id="137"/>
      <w:r>
        <w:rPr>
          <w:rFonts w:hint="eastAsia" w:asciiTheme="minorEastAsia" w:hAnsiTheme="minorEastAsia" w:eastAsiaTheme="minorEastAsia" w:cstheme="minorEastAsia"/>
          <w:color w:val="000000" w:themeColor="text1"/>
          <w:highlight w:val="none"/>
          <w14:textFill>
            <w14:solidFill>
              <w14:schemeClr w14:val="tx1"/>
            </w14:solidFill>
          </w14:textFill>
        </w:rPr>
        <w:t>（1）《工程勘察设计收费管理规定》（计价格[2002]10号）、《工程勘察设计收费导则（第二版）》（粤勘设协〔2021〕2号）；</w:t>
      </w:r>
    </w:p>
    <w:p w14:paraId="68AA67A6">
      <w:pPr>
        <w:pStyle w:val="39"/>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《建设工程工程量清单计价标准》（GB/T50500-2024）</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038FA5F">
      <w:pPr>
        <w:pStyle w:val="39"/>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FC8EB18">
      <w:pPr>
        <w:pStyle w:val="39"/>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招标文件及其答疑（或修改）公告</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3B5D297E">
      <w:pPr>
        <w:pStyle w:val="39"/>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（5）施工现场情况、工程特点及常规施工方案；</w:t>
      </w:r>
    </w:p>
    <w:p w14:paraId="77396941">
      <w:pPr>
        <w:pStyle w:val="39"/>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（6）项目所在地工程造价管理机构发布的工程造价信息，工程造价信息缺项的，参照市场价格；</w:t>
      </w:r>
    </w:p>
    <w:p w14:paraId="28B41DCC">
      <w:pPr>
        <w:pStyle w:val="39"/>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（7）与建设项目相关的标准、规范、技术资料。</w:t>
      </w:r>
    </w:p>
    <w:p w14:paraId="2E1BB4AB">
      <w:pPr>
        <w:pStyle w:val="39"/>
        <w:ind w:firstLine="792" w:firstLineChars="3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9.2</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本工程投标前，招标人及招标代理机构不集中组织现场踏勘，投标人需要了解现场情况的，可自行进行现场踏勘。各投标人应勘察施工现场及周围环境、地形、地貌、水文、交通等情况，以获得一切可能影响到投标的直</w:t>
      </w:r>
      <w:bookmarkStart w:id="138" w:name="_Hlt66509056"/>
      <w:bookmarkEnd w:id="138"/>
      <w:r>
        <w:rPr>
          <w:rFonts w:hint="eastAsia" w:asciiTheme="minorEastAsia" w:hAnsiTheme="minorEastAsia" w:eastAsiaTheme="minorEastAsia" w:cstheme="minorEastAsia"/>
          <w:color w:val="000000" w:themeColor="text1"/>
          <w:highlight w:val="none"/>
          <w14:textFill>
            <w14:solidFill>
              <w14:schemeClr w14:val="tx1"/>
            </w14:solidFill>
          </w14:textFill>
        </w:rPr>
        <w:t>接资料。投标人应针对现场情况编制施工组织设计，并在写投标报价时考虑现场情况的影响。</w:t>
      </w:r>
    </w:p>
    <w:p w14:paraId="1D2A4D4D">
      <w:pPr>
        <w:pStyle w:val="4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w:t>
      </w:r>
      <w:bookmarkStart w:id="139" w:name="_Hlt88974322"/>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现场踏勘费以及其它施工措施项目费，由投标人在投标报价中综合考虑，</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一次包定</w:t>
      </w:r>
      <w:r>
        <w:rPr>
          <w:rFonts w:hint="eastAsia" w:asciiTheme="minorEastAsia" w:hAnsiTheme="minorEastAsia" w:eastAsiaTheme="minorEastAsia" w:cstheme="minorEastAsia"/>
          <w:color w:val="000000" w:themeColor="text1"/>
          <w:highlight w:val="none"/>
          <w14:textFill>
            <w14:solidFill>
              <w14:schemeClr w14:val="tx1"/>
            </w14:solidFill>
          </w14:textFill>
        </w:rPr>
        <w:t>。无论投标人是否列出费用，招标人将一律视为已确认所有现场条件和可能发生的异常情况。</w:t>
      </w:r>
    </w:p>
    <w:bookmarkEnd w:id="139"/>
    <w:p w14:paraId="1DAD049C">
      <w:pPr>
        <w:pStyle w:val="39"/>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9.4 招标人向投标人提供的有关现场的数据和资料，是招标人现有的能被投标人利用的资料，招标人对投标人做出的任何推论、理解和结论均不负责任。</w:t>
      </w:r>
    </w:p>
    <w:p w14:paraId="390D5AE0">
      <w:pPr>
        <w:spacing w:line="360" w:lineRule="auto"/>
        <w:ind w:firstLine="6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5</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投标人负责协调处理因项目实施与周边企业和村民等关系并承担相关费用。</w:t>
      </w:r>
    </w:p>
    <w:p w14:paraId="7E6BA5A6">
      <w:pPr>
        <w:spacing w:line="360" w:lineRule="auto"/>
        <w:ind w:firstLine="6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投标人应采取设计优化的方式，通过土方平衡方法解决弃土问题，若仍有弃土，按实结算。</w:t>
      </w:r>
    </w:p>
    <w:p w14:paraId="2C0BB72B">
      <w:pPr>
        <w:spacing w:line="360" w:lineRule="auto"/>
        <w:ind w:firstLine="570"/>
        <w:rPr>
          <w:rFonts w:hint="eastAsia" w:asciiTheme="minorEastAsia" w:hAnsiTheme="minorEastAsia" w:eastAsiaTheme="minorEastAsia" w:cstheme="minorEastAsia"/>
          <w:b/>
          <w:color w:val="000000" w:themeColor="text1"/>
          <w:highlight w:val="none"/>
          <w:u w:val="doub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bookmarkStart w:id="140" w:name="_Toc319917951"/>
      <w:r>
        <w:rPr>
          <w:rFonts w:hint="eastAsia" w:asciiTheme="minorEastAsia" w:hAnsiTheme="minorEastAsia" w:eastAsiaTheme="minorEastAsia" w:cstheme="minorEastAsia"/>
          <w:color w:val="000000" w:themeColor="text1"/>
          <w:highlight w:val="none"/>
          <w14:textFill>
            <w14:solidFill>
              <w14:schemeClr w14:val="tx1"/>
            </w14:solidFill>
          </w14:textFill>
        </w:rPr>
        <w:t>7</w:t>
      </w:r>
      <w:r>
        <w:rPr>
          <w:rFonts w:hint="eastAsia" w:asciiTheme="minorEastAsia" w:hAnsiTheme="minorEastAsia" w:eastAsiaTheme="minorEastAsia" w:cstheme="minorEastAsia"/>
          <w:b w:val="0"/>
          <w:bCs/>
          <w:color w:val="000000" w:themeColor="text1"/>
          <w:highlight w:val="none"/>
          <w:u w:val="none"/>
          <w14:textFill>
            <w14:solidFill>
              <w14:schemeClr w14:val="tx1"/>
            </w14:solidFill>
          </w14:textFill>
        </w:rPr>
        <w:t>投标人的投标报价不得超过招标人公布的最高投标限价。</w:t>
      </w:r>
    </w:p>
    <w:p w14:paraId="41AC832C">
      <w:pPr>
        <w:spacing w:line="360" w:lineRule="auto"/>
        <w:ind w:firstLine="5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9.8</w:t>
      </w:r>
      <w:r>
        <w:rPr>
          <w:rFonts w:hint="eastAsia" w:asciiTheme="minorEastAsia" w:hAnsiTheme="minorEastAsia" w:eastAsiaTheme="minorEastAsia" w:cstheme="minorEastAsia"/>
          <w:b w:val="0"/>
          <w:bCs/>
          <w:color w:val="000000" w:themeColor="text1"/>
          <w:highlight w:val="none"/>
          <w:lang w:val="zh-CN"/>
          <w14:textFill>
            <w14:solidFill>
              <w14:schemeClr w14:val="tx1"/>
            </w14:solidFill>
          </w14:textFill>
        </w:rPr>
        <w:t>投标单位应充分考虑本招标文件“第二章 拟签订合同的主要条款”所列的结算原则进行投标及报价。</w:t>
      </w:r>
      <w:bookmarkEnd w:id="140"/>
    </w:p>
    <w:p w14:paraId="6087E588">
      <w:pPr>
        <w:spacing w:line="360" w:lineRule="auto"/>
        <w:ind w:firstLine="5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的投标总报价应考虑完成招标文件中招标规模、内容及设计任务书所规定的所有工程及设备的费用，并承担结算原则中规定的一切风险，还应考虑报建和施工时应由施工单位承担的一切费用。各项费用的主要内容及其报价方式：</w:t>
      </w:r>
      <w:bookmarkStart w:id="141" w:name="_Toc13707"/>
      <w:bookmarkStart w:id="142" w:name="_Toc29402"/>
      <w:bookmarkStart w:id="143" w:name="_Toc15059"/>
      <w:bookmarkStart w:id="144" w:name="_Toc20815"/>
      <w:bookmarkStart w:id="145" w:name="_Toc3872"/>
      <w:bookmarkStart w:id="146" w:name="_Toc57"/>
      <w:bookmarkStart w:id="147" w:name="_Toc18903"/>
      <w:bookmarkStart w:id="148" w:name="_Toc39136339"/>
      <w:bookmarkStart w:id="149" w:name="_Toc11863"/>
      <w:bookmarkStart w:id="150" w:name="_Toc11568"/>
      <w:bookmarkStart w:id="151" w:name="_Toc32012"/>
      <w:bookmarkStart w:id="152" w:name="_Toc17803"/>
      <w:r>
        <w:rPr>
          <w:rFonts w:hint="eastAsia" w:asciiTheme="minorEastAsia" w:hAnsiTheme="minorEastAsia" w:eastAsiaTheme="minorEastAsia" w:cstheme="minorEastAsia"/>
          <w:b w:val="0"/>
          <w:bCs w:val="0"/>
          <w:color w:val="000000" w:themeColor="text1"/>
          <w:highlight w:val="none"/>
          <w:u w:val="none"/>
          <w:lang w:val="zh-CN"/>
          <w14:textFill>
            <w14:solidFill>
              <w14:schemeClr w14:val="tx1"/>
            </w14:solidFill>
          </w14:textFill>
        </w:rPr>
        <w:t>投标人投标报价=勘察</w:t>
      </w:r>
      <w:r>
        <w:rPr>
          <w:rFonts w:hint="eastAsia" w:asciiTheme="minorEastAsia" w:hAnsiTheme="minorEastAsia" w:eastAsiaTheme="minorEastAsia" w:cstheme="minorEastAsia"/>
          <w:b w:val="0"/>
          <w:bCs w:val="0"/>
          <w:color w:val="000000" w:themeColor="text1"/>
          <w:highlight w:val="none"/>
          <w:u w:val="none"/>
          <w:lang w:val="en-US" w:eastAsia="zh-CN"/>
          <w14:textFill>
            <w14:solidFill>
              <w14:schemeClr w14:val="tx1"/>
            </w14:solidFill>
          </w14:textFill>
        </w:rPr>
        <w:t>费</w:t>
      </w:r>
      <w:r>
        <w:rPr>
          <w:rFonts w:hint="eastAsia" w:asciiTheme="minorEastAsia" w:hAnsiTheme="minorEastAsia" w:eastAsiaTheme="minorEastAsia" w:cstheme="minorEastAsia"/>
          <w:b w:val="0"/>
          <w:bCs w:val="0"/>
          <w:color w:val="000000" w:themeColor="text1"/>
          <w:highlight w:val="none"/>
          <w:u w:val="none"/>
          <w:lang w:val="zh-CN" w:eastAsia="zh-CN"/>
          <w14:textFill>
            <w14:solidFill>
              <w14:schemeClr w14:val="tx1"/>
            </w14:solidFill>
          </w14:textFill>
        </w:rPr>
        <w:t>投标报价+</w:t>
      </w:r>
      <w:r>
        <w:rPr>
          <w:rFonts w:hint="eastAsia" w:asciiTheme="minorEastAsia" w:hAnsiTheme="minorEastAsia" w:eastAsiaTheme="minorEastAsia" w:cstheme="minorEastAsia"/>
          <w:b w:val="0"/>
          <w:bCs w:val="0"/>
          <w:color w:val="000000" w:themeColor="text1"/>
          <w:highlight w:val="none"/>
          <w:u w:val="none"/>
          <w:lang w:val="zh-CN"/>
          <w14:textFill>
            <w14:solidFill>
              <w14:schemeClr w14:val="tx1"/>
            </w14:solidFill>
          </w14:textFill>
        </w:rPr>
        <w:t>设计</w:t>
      </w:r>
      <w:r>
        <w:rPr>
          <w:rFonts w:hint="eastAsia" w:asciiTheme="minorEastAsia" w:hAnsiTheme="minorEastAsia" w:eastAsiaTheme="minorEastAsia" w:cstheme="minorEastAsia"/>
          <w:b w:val="0"/>
          <w:bCs w:val="0"/>
          <w:color w:val="000000" w:themeColor="text1"/>
          <w:highlight w:val="none"/>
          <w:u w:val="none"/>
          <w:lang w:val="en-US" w:eastAsia="zh-CN"/>
          <w14:textFill>
            <w14:solidFill>
              <w14:schemeClr w14:val="tx1"/>
            </w14:solidFill>
          </w14:textFill>
        </w:rPr>
        <w:t>费</w:t>
      </w:r>
      <w:r>
        <w:rPr>
          <w:rFonts w:hint="eastAsia" w:asciiTheme="minorEastAsia" w:hAnsiTheme="minorEastAsia" w:eastAsiaTheme="minorEastAsia" w:cstheme="minorEastAsia"/>
          <w:b w:val="0"/>
          <w:bCs w:val="0"/>
          <w:color w:val="000000" w:themeColor="text1"/>
          <w:highlight w:val="none"/>
          <w:u w:val="none"/>
          <w:lang w:val="zh-CN" w:eastAsia="zh-CN"/>
          <w14:textFill>
            <w14:solidFill>
              <w14:schemeClr w14:val="tx1"/>
            </w14:solidFill>
          </w14:textFill>
        </w:rPr>
        <w:t>投标报价+</w:t>
      </w:r>
      <w:r>
        <w:rPr>
          <w:rFonts w:hint="eastAsia" w:asciiTheme="minorEastAsia" w:hAnsiTheme="minorEastAsia" w:eastAsiaTheme="minorEastAsia" w:cstheme="minorEastAsia"/>
          <w:b w:val="0"/>
          <w:bCs w:val="0"/>
          <w:color w:val="000000" w:themeColor="text1"/>
          <w:highlight w:val="none"/>
          <w:u w:val="none"/>
          <w:lang w:val="zh-CN"/>
          <w14:textFill>
            <w14:solidFill>
              <w14:schemeClr w14:val="tx1"/>
            </w14:solidFill>
          </w14:textFill>
        </w:rPr>
        <w:t>建安工程费投标报价</w:t>
      </w:r>
      <w:bookmarkEnd w:id="141"/>
      <w:bookmarkEnd w:id="142"/>
      <w:bookmarkEnd w:id="143"/>
      <w:bookmarkEnd w:id="144"/>
      <w:bookmarkEnd w:id="145"/>
      <w:bookmarkEnd w:id="146"/>
      <w:bookmarkEnd w:id="147"/>
      <w:bookmarkEnd w:id="148"/>
      <w:bookmarkEnd w:id="149"/>
      <w:bookmarkEnd w:id="150"/>
      <w:bookmarkEnd w:id="151"/>
      <w:bookmarkEnd w:id="152"/>
    </w:p>
    <w:p w14:paraId="1868BDCF">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.1</w:t>
      </w:r>
      <w:r>
        <w:rPr>
          <w:rFonts w:hint="eastAsia" w:hAnsi="宋体" w:eastAsia="宋体" w:cs="宋体"/>
          <w:color w:val="000000" w:themeColor="text1"/>
          <w:highlight w:val="none"/>
          <w:lang w:val="en-US" w:eastAsia="zh-CN"/>
          <w14:textFill>
            <w14:solidFill>
              <w14:schemeClr w14:val="tx1"/>
            </w14:solidFill>
          </w14:textFill>
        </w:rPr>
        <w:t>勘察、</w:t>
      </w:r>
      <w:r>
        <w:rPr>
          <w:rFonts w:hint="eastAsia" w:hAnsi="宋体" w:eastAsia="宋体" w:cs="宋体"/>
          <w:color w:val="000000" w:themeColor="text1"/>
          <w:highlight w:val="none"/>
          <w14:textFill>
            <w14:solidFill>
              <w14:schemeClr w14:val="tx1"/>
            </w14:solidFill>
          </w14:textFill>
        </w:rPr>
        <w:t>设计费投标报价：在最高投标限价范围内，投标人自行报价。</w:t>
      </w:r>
      <w:r>
        <w:rPr>
          <w:rFonts w:hint="eastAsia" w:hAnsi="宋体" w:eastAsia="宋体" w:cs="宋体"/>
          <w:color w:val="000000" w:themeColor="text1"/>
          <w:highlight w:val="none"/>
          <w:lang w:val="en-US" w:eastAsia="zh-CN"/>
          <w14:textFill>
            <w14:solidFill>
              <w14:schemeClr w14:val="tx1"/>
            </w14:solidFill>
          </w14:textFill>
        </w:rPr>
        <w:t>勘察、</w:t>
      </w:r>
      <w:r>
        <w:rPr>
          <w:rFonts w:hint="eastAsia" w:hAnsi="宋体" w:eastAsia="宋体" w:cs="宋体"/>
          <w:color w:val="000000" w:themeColor="text1"/>
          <w:highlight w:val="none"/>
          <w14:textFill>
            <w14:solidFill>
              <w14:schemeClr w14:val="tx1"/>
            </w14:solidFill>
          </w14:textFill>
        </w:rPr>
        <w:t>设计费的报价应包括招标文件中招标内容（范围）和可行性研究报告所规定的所有</w:t>
      </w:r>
      <w:r>
        <w:rPr>
          <w:rFonts w:hint="eastAsia" w:hAnsi="宋体" w:eastAsia="宋体" w:cs="宋体"/>
          <w:color w:val="000000" w:themeColor="text1"/>
          <w:highlight w:val="none"/>
          <w:lang w:val="en-US" w:eastAsia="zh-CN"/>
          <w14:textFill>
            <w14:solidFill>
              <w14:schemeClr w14:val="tx1"/>
            </w14:solidFill>
          </w14:textFill>
        </w:rPr>
        <w:t>勘察、</w:t>
      </w:r>
      <w:r>
        <w:rPr>
          <w:rFonts w:hint="eastAsia" w:hAnsi="宋体" w:eastAsia="宋体" w:cs="宋体"/>
          <w:color w:val="000000" w:themeColor="text1"/>
          <w:highlight w:val="none"/>
          <w14:textFill>
            <w14:solidFill>
              <w14:schemeClr w14:val="tx1"/>
            </w14:solidFill>
          </w14:textFill>
        </w:rPr>
        <w:t>设计工作的所有费用，还应考虑招标人提出的与项目相关的其他要求所产生的费用</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w:t>
      </w:r>
    </w:p>
    <w:p w14:paraId="2733AFD4">
      <w:pPr>
        <w:spacing w:line="360" w:lineRule="auto"/>
        <w:ind w:firstLine="570"/>
        <w:rPr>
          <w:rFonts w:hint="eastAsia" w:ascii="宋体" w:hAnsi="宋体" w:eastAsia="宋体" w:cs="宋体"/>
          <w:b/>
          <w:bCs/>
          <w:snapToGrid w:val="0"/>
          <w:color w:val="000000" w:themeColor="text1"/>
          <w:kern w:val="0"/>
          <w:highlight w:val="none"/>
          <w14:textFill>
            <w14:solidFill>
              <w14:schemeClr w14:val="tx1"/>
            </w14:solidFill>
          </w14:textFill>
        </w:rPr>
      </w:pPr>
      <w:r>
        <w:rPr>
          <w:rFonts w:hint="eastAsia" w:hAnsi="宋体" w:eastAsia="宋体" w:cs="宋体"/>
          <w:b/>
          <w:bCs/>
          <w:color w:val="000000" w:themeColor="text1"/>
          <w:szCs w:val="22"/>
          <w:highlight w:val="none"/>
          <w14:textFill>
            <w14:solidFill>
              <w14:schemeClr w14:val="tx1"/>
            </w14:solidFill>
          </w14:textFill>
        </w:rPr>
        <w:t>本次招标采用填报</w:t>
      </w:r>
      <w:r>
        <w:rPr>
          <w:rFonts w:hint="eastAsia" w:hAnsi="宋体" w:eastAsia="宋体" w:cs="宋体"/>
          <w:b/>
          <w:bCs/>
          <w:color w:val="000000" w:themeColor="text1"/>
          <w:szCs w:val="22"/>
          <w:highlight w:val="none"/>
          <w:u w:val="single"/>
          <w14:textFill>
            <w14:solidFill>
              <w14:schemeClr w14:val="tx1"/>
            </w14:solidFill>
          </w14:textFill>
        </w:rPr>
        <w:t>勘察</w:t>
      </w:r>
      <w:r>
        <w:rPr>
          <w:rFonts w:hint="eastAsia" w:hAnsi="宋体" w:eastAsia="宋体" w:cs="宋体"/>
          <w:b/>
          <w:bCs/>
          <w:color w:val="000000" w:themeColor="text1"/>
          <w:szCs w:val="22"/>
          <w:highlight w:val="none"/>
          <w:u w:val="single"/>
          <w:lang w:eastAsia="zh-CN"/>
          <w14:textFill>
            <w14:solidFill>
              <w14:schemeClr w14:val="tx1"/>
            </w14:solidFill>
          </w14:textFill>
        </w:rPr>
        <w:t>、</w:t>
      </w:r>
      <w:r>
        <w:rPr>
          <w:rFonts w:hint="eastAsia" w:hAnsi="宋体" w:eastAsia="宋体" w:cs="宋体"/>
          <w:b/>
          <w:bCs/>
          <w:color w:val="000000" w:themeColor="text1"/>
          <w:szCs w:val="22"/>
          <w:highlight w:val="none"/>
          <w:u w:val="single"/>
          <w:lang w:val="en-US" w:eastAsia="zh-CN"/>
          <w14:textFill>
            <w14:solidFill>
              <w14:schemeClr w14:val="tx1"/>
            </w14:solidFill>
          </w14:textFill>
        </w:rPr>
        <w:t>设计费以</w:t>
      </w:r>
      <w:r>
        <w:rPr>
          <w:rFonts w:hint="eastAsia" w:ascii="宋体" w:hAnsi="宋体" w:eastAsia="宋体" w:cs="宋体"/>
          <w:b/>
          <w:bCs/>
          <w:color w:val="000000" w:themeColor="text1"/>
          <w:szCs w:val="22"/>
          <w:highlight w:val="none"/>
          <w:u w:val="single"/>
          <w14:textFill>
            <w14:solidFill>
              <w14:schemeClr w14:val="tx1"/>
            </w14:solidFill>
          </w14:textFill>
        </w:rPr>
        <w:t>投标报价</w:t>
      </w:r>
      <w:r>
        <w:rPr>
          <w:rFonts w:hint="eastAsia" w:hAnsi="宋体" w:eastAsia="宋体" w:cs="宋体"/>
          <w:b/>
          <w:bCs/>
          <w:color w:val="000000" w:themeColor="text1"/>
          <w:szCs w:val="22"/>
          <w:highlight w:val="none"/>
          <w14:textFill>
            <w14:solidFill>
              <w14:schemeClr w14:val="tx1"/>
            </w14:solidFill>
          </w14:textFill>
        </w:rPr>
        <w:t>的方式进行报价</w:t>
      </w:r>
      <w:r>
        <w:rPr>
          <w:rFonts w:hint="eastAsia" w:ascii="宋体" w:hAnsi="宋体" w:eastAsia="宋体" w:cs="宋体"/>
          <w:b/>
          <w:bCs/>
          <w:snapToGrid w:val="0"/>
          <w:color w:val="000000" w:themeColor="text1"/>
          <w:kern w:val="0"/>
          <w:highlight w:val="none"/>
          <w14:textFill>
            <w14:solidFill>
              <w14:schemeClr w14:val="tx1"/>
            </w14:solidFill>
          </w14:textFill>
        </w:rPr>
        <w:t>。</w:t>
      </w:r>
    </w:p>
    <w:p w14:paraId="374D821A">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9.9.</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建安工程费用：采</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用投标报价及投标</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下浮率的方式进行报价，结算时按招标文件有关结算原则计算后再按建安工程费</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投</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标下浮率下浮。</w:t>
      </w:r>
    </w:p>
    <w:p w14:paraId="4E61EC64">
      <w:pPr>
        <w:spacing w:line="360" w:lineRule="auto"/>
        <w:ind w:firstLine="570"/>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t>建安工程费投标报价=报价基数×（1-投标下浮率）</w:t>
      </w:r>
    </w:p>
    <w:p w14:paraId="64C960E0">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如投标人的建安工程费用投标报价下浮率高于15%时，投标人必须在投标报价书中另行作出详细合理的书面说明并提供相关证明材料供评标委员会评审，否则评标委员会将认定该投标人以低于成本报价竞标。</w:t>
      </w:r>
    </w:p>
    <w:p w14:paraId="2357C26F">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建安工程费用的报价应考虑完成招标文件中招标规模、内容及可行性研究报告所规定的所有工程及设备的费用</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并承担结算原则中规定的一切风险，还应考虑报建和施工时应由施工单位承担的一切费用、工程一切检测费用（除有文件规定必须招标人支付的费用外）、工程有关档案和影像等整理或制作及向相关部门交取的费用。</w:t>
      </w:r>
    </w:p>
    <w:p w14:paraId="1D5FF0F3">
      <w:pPr>
        <w:spacing w:line="360" w:lineRule="auto"/>
        <w:ind w:firstLine="588" w:firstLineChars="24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9.9.3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预算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0805520D">
      <w:pPr>
        <w:spacing w:line="360" w:lineRule="auto"/>
        <w:ind w:firstLine="588" w:firstLineChars="24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9.9.4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投标人在投标报价时，自行考虑高温补贴费、施工视频监控系统费用，专业分包的总包服务及配合费等，并承担相应风险，结算时不另行计取。</w:t>
      </w:r>
    </w:p>
    <w:p w14:paraId="5F1356C9">
      <w:pPr>
        <w:pStyle w:val="41"/>
        <w:keepNext/>
        <w:keepLines/>
        <w:ind w:firstLine="480"/>
        <w:jc w:val="both"/>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bookmarkStart w:id="153" w:name="_Toc27078"/>
      <w:bookmarkStart w:id="154" w:name="_Toc15998"/>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10、 最高</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限价的确定</w:t>
      </w:r>
      <w:bookmarkEnd w:id="153"/>
      <w:bookmarkEnd w:id="154"/>
      <w:bookmarkStart w:id="155" w:name="_Hlt69335617"/>
      <w:bookmarkStart w:id="156" w:name="_Hlt121629839"/>
    </w:p>
    <w:p w14:paraId="25CDED77">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bookmarkStart w:id="157" w:name="_Toc24510"/>
      <w:bookmarkStart w:id="158" w:name="_Toc4604"/>
      <w:bookmarkStart w:id="159" w:name="_Toc32578"/>
      <w:bookmarkStart w:id="160" w:name="_Toc7307"/>
      <w:bookmarkStart w:id="161" w:name="_Toc15152"/>
      <w:bookmarkStart w:id="162" w:name="_Toc5483"/>
      <w:bookmarkStart w:id="163" w:name="_Toc13350"/>
      <w:bookmarkStart w:id="164" w:name="_Toc29734"/>
      <w:r>
        <w:rPr>
          <w:rFonts w:hint="eastAsia" w:ascii="宋体" w:hAnsi="宋体" w:eastAsia="宋体" w:cs="宋体"/>
          <w:color w:val="000000" w:themeColor="text1"/>
          <w:szCs w:val="21"/>
          <w:highlight w:val="none"/>
          <w14:textFill>
            <w14:solidFill>
              <w14:schemeClr w14:val="tx1"/>
            </w14:solidFill>
          </w14:textFill>
        </w:rPr>
        <w:t>经研究确定，本</w:t>
      </w:r>
      <w:r>
        <w:rPr>
          <w:rFonts w:hint="eastAsia" w:ascii="宋体" w:hAnsi="宋体" w:eastAsia="宋体" w:cs="宋体"/>
          <w:color w:val="000000" w:themeColor="text1"/>
          <w:szCs w:val="21"/>
          <w:highlight w:val="none"/>
          <w:lang w:val="en-US"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最高投标限价为人民币(大写)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陆佰伍拾贰万捌仟元整(小写:¥6528000.00元)，其中：勘察费：¥40000.00元；设计费（含初步设计概算费）：¥370000.00元；建安工程费：¥6118000.00元</w:t>
      </w:r>
      <w:r>
        <w:rPr>
          <w:rFonts w:hint="eastAsia" w:ascii="宋体" w:hAnsi="宋体" w:eastAsia="宋体" w:cs="宋体"/>
          <w:color w:val="000000" w:themeColor="text1"/>
          <w:szCs w:val="21"/>
          <w:highlight w:val="none"/>
          <w:u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具体详见下表：</w:t>
      </w:r>
    </w:p>
    <w:tbl>
      <w:tblPr>
        <w:tblStyle w:val="21"/>
        <w:tblW w:w="1106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403"/>
        <w:gridCol w:w="1941"/>
        <w:gridCol w:w="1654"/>
        <w:gridCol w:w="1714"/>
        <w:gridCol w:w="3765"/>
      </w:tblGrid>
      <w:tr w14:paraId="4ED4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83" w:type="dxa"/>
            <w:noWrap w:val="0"/>
            <w:vAlign w:val="center"/>
          </w:tcPr>
          <w:p w14:paraId="2D94BCEA">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1403" w:type="dxa"/>
            <w:noWrap w:val="0"/>
            <w:vAlign w:val="center"/>
          </w:tcPr>
          <w:p w14:paraId="2305ED8E">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项目名称</w:t>
            </w:r>
          </w:p>
        </w:tc>
        <w:tc>
          <w:tcPr>
            <w:tcW w:w="1941" w:type="dxa"/>
            <w:noWrap w:val="0"/>
            <w:vAlign w:val="center"/>
          </w:tcPr>
          <w:p w14:paraId="52A2D1AE">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报价基数（元）</w:t>
            </w:r>
          </w:p>
        </w:tc>
        <w:tc>
          <w:tcPr>
            <w:tcW w:w="1654" w:type="dxa"/>
            <w:noWrap w:val="0"/>
            <w:vAlign w:val="center"/>
          </w:tcPr>
          <w:p w14:paraId="2EDA1167">
            <w:pPr>
              <w:widowControl/>
              <w:jc w:val="both"/>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p>
        </w:tc>
        <w:tc>
          <w:tcPr>
            <w:tcW w:w="1714" w:type="dxa"/>
            <w:noWrap w:val="0"/>
            <w:vAlign w:val="center"/>
          </w:tcPr>
          <w:p w14:paraId="7F29E108">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最高投标限价（元）</w:t>
            </w:r>
          </w:p>
        </w:tc>
        <w:tc>
          <w:tcPr>
            <w:tcW w:w="3765" w:type="dxa"/>
            <w:noWrap w:val="0"/>
            <w:vAlign w:val="center"/>
          </w:tcPr>
          <w:p w14:paraId="07408ACA">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备注</w:t>
            </w:r>
          </w:p>
        </w:tc>
      </w:tr>
      <w:tr w14:paraId="143B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83" w:type="dxa"/>
            <w:noWrap w:val="0"/>
            <w:vAlign w:val="center"/>
          </w:tcPr>
          <w:p w14:paraId="0C1B8C0F">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403" w:type="dxa"/>
            <w:noWrap w:val="0"/>
            <w:vAlign w:val="center"/>
          </w:tcPr>
          <w:p w14:paraId="6ED068DC">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w:t>
            </w:r>
          </w:p>
        </w:tc>
        <w:tc>
          <w:tcPr>
            <w:tcW w:w="1941" w:type="dxa"/>
            <w:noWrap w:val="0"/>
            <w:vAlign w:val="center"/>
          </w:tcPr>
          <w:p w14:paraId="4A2E3EB8">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40000.00</w:t>
            </w:r>
          </w:p>
        </w:tc>
        <w:tc>
          <w:tcPr>
            <w:tcW w:w="1654" w:type="dxa"/>
            <w:noWrap w:val="0"/>
            <w:vAlign w:val="center"/>
          </w:tcPr>
          <w:p w14:paraId="0954B401">
            <w:pPr>
              <w:widowControl/>
              <w:jc w:val="center"/>
              <w:rPr>
                <w:rFonts w:hint="default" w:ascii="Arial" w:hAnsi="Arial" w:cs="Arial" w:eastAsiaTheme="minorEastAsia"/>
                <w:color w:val="000000" w:themeColor="text1"/>
                <w:kern w:val="0"/>
                <w:sz w:val="24"/>
                <w:szCs w:val="24"/>
                <w:highlight w:val="none"/>
                <w:lang w:val="en-US" w:eastAsia="zh-CN"/>
                <w14:textFill>
                  <w14:solidFill>
                    <w14:schemeClr w14:val="tx1"/>
                  </w14:solidFill>
                </w14:textFill>
              </w:rPr>
            </w:pPr>
            <w:r>
              <w:rPr>
                <w:rFonts w:hint="eastAsia" w:ascii="Arial" w:hAnsi="Arial" w:cs="Arial" w:eastAsiaTheme="minorEastAsia"/>
                <w:color w:val="000000" w:themeColor="text1"/>
                <w:kern w:val="0"/>
                <w:sz w:val="24"/>
                <w:szCs w:val="24"/>
                <w:highlight w:val="none"/>
                <w:lang w:val="en-US" w:eastAsia="zh-CN"/>
                <w14:textFill>
                  <w14:solidFill>
                    <w14:schemeClr w14:val="tx1"/>
                  </w14:solidFill>
                </w14:textFill>
              </w:rPr>
              <w:t>/</w:t>
            </w:r>
          </w:p>
        </w:tc>
        <w:tc>
          <w:tcPr>
            <w:tcW w:w="1714" w:type="dxa"/>
            <w:noWrap w:val="0"/>
            <w:vAlign w:val="center"/>
          </w:tcPr>
          <w:p w14:paraId="4B6313D7">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40000.00</w:t>
            </w:r>
          </w:p>
        </w:tc>
        <w:tc>
          <w:tcPr>
            <w:tcW w:w="3765" w:type="dxa"/>
            <w:noWrap w:val="0"/>
            <w:vAlign w:val="center"/>
          </w:tcPr>
          <w:p w14:paraId="59191D3A">
            <w:pPr>
              <w:widowControl/>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按最高投标限价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范围内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自行报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w:t>
            </w:r>
          </w:p>
        </w:tc>
      </w:tr>
      <w:tr w14:paraId="7A42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83" w:type="dxa"/>
            <w:noWrap w:val="0"/>
            <w:vAlign w:val="center"/>
          </w:tcPr>
          <w:p w14:paraId="31D6FCF1">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p>
        </w:tc>
        <w:tc>
          <w:tcPr>
            <w:tcW w:w="1403" w:type="dxa"/>
            <w:noWrap w:val="0"/>
            <w:vAlign w:val="center"/>
          </w:tcPr>
          <w:p w14:paraId="6D6185D4">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含初步设计概算费</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p>
        </w:tc>
        <w:tc>
          <w:tcPr>
            <w:tcW w:w="1941" w:type="dxa"/>
            <w:noWrap w:val="0"/>
            <w:vAlign w:val="center"/>
          </w:tcPr>
          <w:p w14:paraId="2B0225CF">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370000.00</w:t>
            </w:r>
          </w:p>
        </w:tc>
        <w:tc>
          <w:tcPr>
            <w:tcW w:w="1654" w:type="dxa"/>
            <w:noWrap w:val="0"/>
            <w:vAlign w:val="center"/>
          </w:tcPr>
          <w:p w14:paraId="6D24F205">
            <w:pPr>
              <w:widowControl/>
              <w:jc w:val="center"/>
              <w:rPr>
                <w:rFonts w:hint="eastAsia" w:ascii="Arial" w:hAnsi="Arial" w:cs="Arial" w:eastAsiaTheme="minorEastAsia"/>
                <w:color w:val="000000" w:themeColor="text1"/>
                <w:kern w:val="0"/>
                <w:sz w:val="24"/>
                <w:szCs w:val="24"/>
                <w:highlight w:val="none"/>
                <w:lang w:val="en-US" w:eastAsia="zh-CN"/>
                <w14:textFill>
                  <w14:solidFill>
                    <w14:schemeClr w14:val="tx1"/>
                  </w14:solidFill>
                </w14:textFill>
              </w:rPr>
            </w:pPr>
            <w:r>
              <w:rPr>
                <w:rFonts w:hint="eastAsia" w:ascii="Arial" w:hAnsi="Arial" w:cs="Arial" w:eastAsiaTheme="minorEastAsia"/>
                <w:color w:val="000000" w:themeColor="text1"/>
                <w:kern w:val="0"/>
                <w:sz w:val="24"/>
                <w:szCs w:val="24"/>
                <w:highlight w:val="none"/>
                <w:lang w:val="en-US" w:eastAsia="zh-CN"/>
                <w14:textFill>
                  <w14:solidFill>
                    <w14:schemeClr w14:val="tx1"/>
                  </w14:solidFill>
                </w14:textFill>
              </w:rPr>
              <w:t>/</w:t>
            </w:r>
          </w:p>
        </w:tc>
        <w:tc>
          <w:tcPr>
            <w:tcW w:w="1714" w:type="dxa"/>
            <w:noWrap w:val="0"/>
            <w:vAlign w:val="center"/>
          </w:tcPr>
          <w:p w14:paraId="427275B1">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370000.00</w:t>
            </w:r>
          </w:p>
        </w:tc>
        <w:tc>
          <w:tcPr>
            <w:tcW w:w="3765" w:type="dxa"/>
            <w:noWrap w:val="0"/>
            <w:vAlign w:val="center"/>
          </w:tcPr>
          <w:p w14:paraId="0477A642">
            <w:pPr>
              <w:widowControl/>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按最高投标限价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范围内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自行报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w:t>
            </w:r>
          </w:p>
        </w:tc>
      </w:tr>
      <w:tr w14:paraId="675A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583" w:type="dxa"/>
            <w:noWrap w:val="0"/>
            <w:vAlign w:val="center"/>
          </w:tcPr>
          <w:p w14:paraId="14F79737">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p>
        </w:tc>
        <w:tc>
          <w:tcPr>
            <w:tcW w:w="1403" w:type="dxa"/>
            <w:noWrap w:val="0"/>
            <w:vAlign w:val="center"/>
          </w:tcPr>
          <w:p w14:paraId="231550D9">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建安工程费</w:t>
            </w:r>
          </w:p>
        </w:tc>
        <w:tc>
          <w:tcPr>
            <w:tcW w:w="1941" w:type="dxa"/>
            <w:noWrap w:val="0"/>
            <w:vAlign w:val="center"/>
          </w:tcPr>
          <w:p w14:paraId="07823EB0">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6118000.00</w:t>
            </w:r>
          </w:p>
        </w:tc>
        <w:tc>
          <w:tcPr>
            <w:tcW w:w="1654" w:type="dxa"/>
            <w:noWrap w:val="0"/>
            <w:vAlign w:val="center"/>
          </w:tcPr>
          <w:p w14:paraId="258BC557">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&gt;</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0.00</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714" w:type="dxa"/>
            <w:noWrap w:val="0"/>
            <w:vAlign w:val="center"/>
          </w:tcPr>
          <w:p w14:paraId="08E52D6A">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6118000.00</w:t>
            </w:r>
          </w:p>
        </w:tc>
        <w:tc>
          <w:tcPr>
            <w:tcW w:w="3765" w:type="dxa"/>
            <w:noWrap w:val="0"/>
            <w:vAlign w:val="center"/>
          </w:tcPr>
          <w:p w14:paraId="310342DF">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最高投标限价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已按区政府文件下浮8%。</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本项目为限额设计，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工程结算价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未超过建安工程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按实结算，超过建安工程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则按建安工程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结算。建安工程投标报价=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报价基数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×（1-投标下浮率）</w:t>
            </w:r>
          </w:p>
        </w:tc>
      </w:tr>
      <w:tr w14:paraId="7437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86" w:type="dxa"/>
            <w:gridSpan w:val="2"/>
            <w:noWrap w:val="0"/>
            <w:vAlign w:val="center"/>
          </w:tcPr>
          <w:p w14:paraId="53270442">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941" w:type="dxa"/>
            <w:noWrap w:val="0"/>
            <w:vAlign w:val="center"/>
          </w:tcPr>
          <w:p w14:paraId="5D4A2FC3">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654" w:type="dxa"/>
            <w:noWrap w:val="0"/>
            <w:vAlign w:val="center"/>
          </w:tcPr>
          <w:p w14:paraId="7903A0CE">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714" w:type="dxa"/>
            <w:noWrap w:val="0"/>
            <w:vAlign w:val="center"/>
          </w:tcPr>
          <w:p w14:paraId="3ED96BAD">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6528000.00</w:t>
            </w:r>
          </w:p>
        </w:tc>
        <w:tc>
          <w:tcPr>
            <w:tcW w:w="3765" w:type="dxa"/>
            <w:noWrap w:val="0"/>
            <w:vAlign w:val="center"/>
          </w:tcPr>
          <w:p w14:paraId="58E5CECB">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r>
    </w:tbl>
    <w:p w14:paraId="65BED85E">
      <w:pPr>
        <w:pStyle w:val="33"/>
        <w:rPr>
          <w:rFonts w:ascii="宋体" w:hAnsi="宋体" w:cs="宋体"/>
          <w:color w:val="000000" w:themeColor="text1"/>
          <w:sz w:val="24"/>
          <w:highlight w:val="none"/>
          <w:lang w:val="zh-CN"/>
          <w14:textFill>
            <w14:solidFill>
              <w14:schemeClr w14:val="tx1"/>
            </w14:solidFill>
          </w14:textFill>
        </w:rPr>
      </w:pPr>
    </w:p>
    <w:p w14:paraId="68640D7E">
      <w:pPr>
        <w:spacing w:line="360" w:lineRule="auto"/>
        <w:ind w:firstLine="482" w:firstLineChars="200"/>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注：投标报价、</w:t>
      </w:r>
      <w:r>
        <w:rPr>
          <w:rFonts w:hint="eastAsia" w:ascii="宋体" w:hAnsi="宋体" w:eastAsia="宋体" w:cs="宋体"/>
          <w:b/>
          <w:bCs/>
          <w:color w:val="000000" w:themeColor="text1"/>
          <w:szCs w:val="21"/>
          <w:highlight w:val="none"/>
          <w:lang w:eastAsia="zh-CN"/>
          <w14:textFill>
            <w14:solidFill>
              <w14:schemeClr w14:val="tx1"/>
            </w14:solidFill>
          </w14:textFill>
        </w:rPr>
        <w:t>投标下浮</w:t>
      </w:r>
      <w:r>
        <w:rPr>
          <w:rFonts w:hint="eastAsia" w:ascii="宋体" w:hAnsi="宋体" w:eastAsia="宋体" w:cs="宋体"/>
          <w:b/>
          <w:bCs/>
          <w:color w:val="000000" w:themeColor="text1"/>
          <w:szCs w:val="21"/>
          <w:highlight w:val="none"/>
          <w14:textFill>
            <w14:solidFill>
              <w14:schemeClr w14:val="tx1"/>
            </w14:solidFill>
          </w14:textFill>
        </w:rPr>
        <w:t>率均保留至小数点后两位</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6B5404F4">
      <w:pPr>
        <w:pStyle w:val="41"/>
        <w:keepNext/>
        <w:keepLines/>
        <w:ind w:firstLine="480"/>
        <w:jc w:val="both"/>
        <w:rPr>
          <w:rFonts w:hint="eastAsia" w:asciiTheme="minorEastAsia" w:hAnsiTheme="minorEastAsia" w:eastAsiaTheme="minorEastAsia" w:cstheme="minorEastAsia"/>
          <w:b/>
          <w:color w:val="000000" w:themeColor="text1"/>
          <w:szCs w:val="22"/>
          <w:highlight w:val="none"/>
          <w14:textFill>
            <w14:solidFill>
              <w14:schemeClr w14:val="tx1"/>
            </w14:solidFill>
          </w14:textFill>
        </w:rPr>
      </w:pPr>
      <w:bookmarkStart w:id="165" w:name="_Toc1298"/>
      <w:bookmarkStart w:id="166" w:name="_Toc16847"/>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11</w:t>
      </w:r>
      <w:r>
        <w:rPr>
          <w:rFonts w:hint="eastAsia" w:asciiTheme="minorEastAsia" w:hAnsiTheme="minorEastAsia" w:eastAsiaTheme="minorEastAsia" w:cstheme="minorEastAsia"/>
          <w:b/>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文件的编制</w:t>
      </w:r>
      <w:bookmarkStart w:id="167" w:name="_Hlt69332370"/>
      <w:bookmarkEnd w:id="167"/>
      <w:bookmarkStart w:id="168" w:name="_Hlt69208262"/>
      <w:bookmarkEnd w:id="168"/>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要求</w:t>
      </w:r>
      <w:bookmarkEnd w:id="157"/>
      <w:bookmarkEnd w:id="158"/>
      <w:bookmarkEnd w:id="159"/>
      <w:bookmarkEnd w:id="160"/>
      <w:bookmarkEnd w:id="161"/>
      <w:bookmarkEnd w:id="162"/>
      <w:bookmarkEnd w:id="163"/>
      <w:bookmarkEnd w:id="164"/>
      <w:bookmarkEnd w:id="165"/>
      <w:bookmarkEnd w:id="166"/>
    </w:p>
    <w:p w14:paraId="4733A61A">
      <w:pPr>
        <w:pStyle w:val="47"/>
        <w:spacing w:line="360" w:lineRule="auto"/>
        <w:ind w:firstLine="482" w:firstLineChars="200"/>
        <w:jc w:val="both"/>
        <w:outlineLvl w:val="9"/>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pPr>
      <w:bookmarkStart w:id="169" w:name="_Hlt74495594"/>
      <w:bookmarkEnd w:id="169"/>
      <w:bookmarkStart w:id="170" w:name="_Hlt74497202"/>
      <w:bookmarkEnd w:id="170"/>
      <w:bookmarkStart w:id="171" w:name="_Hlt78768224"/>
      <w:bookmarkEnd w:id="171"/>
      <w:bookmarkStart w:id="172" w:name="_Toc12050"/>
      <w:bookmarkStart w:id="173" w:name="_Toc29847"/>
      <w:bookmarkStart w:id="174" w:name="_Toc20541"/>
      <w:bookmarkStart w:id="175" w:name="_Toc17330"/>
      <w:bookmarkStart w:id="176" w:name="_Toc31856"/>
      <w:bookmarkStart w:id="177" w:name="_Toc20091"/>
      <w:bookmarkStart w:id="178" w:name="_Toc25295"/>
      <w:bookmarkStart w:id="179" w:name="_Toc6695"/>
      <w:bookmarkStart w:id="180" w:name="_Toc28215"/>
      <w:bookmarkStart w:id="181" w:name="_Toc2841"/>
      <w:bookmarkStart w:id="182" w:name="_Toc32061"/>
      <w:bookmarkStart w:id="183" w:name="_Toc5812"/>
      <w:bookmarkStart w:id="184" w:name="_Toc9696"/>
      <w:bookmarkStart w:id="185" w:name="_Toc13462"/>
      <w:bookmarkStart w:id="186" w:name="_Toc437"/>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11.1 一般要求</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F7FE17B">
      <w:pPr>
        <w:pStyle w:val="45"/>
        <w:ind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投标文件应按第</w:t>
      </w:r>
      <w:r>
        <w:rPr>
          <w:rFonts w:hint="eastAsia" w:asciiTheme="minorEastAsia" w:hAnsiTheme="minorEastAsia" w:eastAsiaTheme="minorEastAsia" w:cstheme="minorEastAsia"/>
          <w:snapToGrid w:val="0"/>
          <w:color w:val="000000" w:themeColor="text1"/>
          <w:kern w:val="0"/>
          <w:highlight w:val="none"/>
          <w:lang w:val="en-US" w:eastAsia="zh-CN"/>
          <w14:textFill>
            <w14:solidFill>
              <w14:schemeClr w14:val="tx1"/>
            </w14:solidFill>
          </w14:textFill>
        </w:rPr>
        <w:t>六</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章 投标文件格式规定的内容，投标人提交的投标文件应当使用招标文件所提供的投标文件全部格式。</w:t>
      </w:r>
    </w:p>
    <w:p w14:paraId="5C5A60B4">
      <w:pPr>
        <w:pStyle w:val="39"/>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11.1.1</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投标人必须响应招标文件，并在充分理解招标人提供的全部文件、资料及现场条件的基础上编制投标文件。因投标文件不符合招标文件的要求而造成的损失和后果，由投标人自行承担。</w:t>
      </w:r>
    </w:p>
    <w:p w14:paraId="1C313306">
      <w:pPr>
        <w:pStyle w:val="39"/>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投标文件包含投标标书</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定标文件两册</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在电子投标时全部采用电子文档。投标文件所附证书证件均为原件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 （广东省 · 韶关市）（https://ygp.gdzwfw.gov.cn/ggzy-portal/#/440200/index）交易指引。</w:t>
      </w: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highlight w:val="none"/>
          <w14:textFill>
            <w14:solidFill>
              <w14:schemeClr w14:val="tx1"/>
            </w14:solidFill>
          </w14:textFill>
        </w:rPr>
        <w:t>注：组成联合体时，只须加盖联合体牵头人的公章，联合体其它成员可不盖章</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6567A5AF">
      <w:pPr>
        <w:pStyle w:val="39"/>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 投标文件需按以下要求签字、盖章：</w:t>
      </w:r>
    </w:p>
    <w:p w14:paraId="0B6E3BC9">
      <w:pPr>
        <w:pStyle w:val="39"/>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电子投标文件：</w:t>
      </w:r>
    </w:p>
    <w:p w14:paraId="2C642CB7">
      <w:pPr>
        <w:pStyle w:val="39"/>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11.1.3.1 投标文件封面、组成内容中凡注明“签字”处由要求的人员签字或电子签章；凡注明“签字或盖章”处由要求的人员签字或盖其私章（电子印章）；凡注明“签字并盖执业印章”处由要求的人员签字并盖其执业印章。</w:t>
      </w:r>
    </w:p>
    <w:p w14:paraId="3A299D90">
      <w:pPr>
        <w:pStyle w:val="39"/>
        <w:ind w:firstLine="560"/>
        <w:rPr>
          <w:rFonts w:hint="eastAsia" w:asciiTheme="minorEastAsia" w:hAnsiTheme="minorEastAsia" w:eastAsiaTheme="minorEastAsia" w:cstheme="minorEastAsia"/>
          <w:snapToGrid w:val="0"/>
          <w:color w:val="000000" w:themeColor="text1"/>
          <w:kern w:val="0"/>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11.1.3.2 投标文件封套、封面、组成内容中凡要求录入投标人名称且注明“盖单位章”处盖单位法人公章（电子印章）</w:t>
      </w:r>
      <w:r>
        <w:rPr>
          <w:rFonts w:hint="eastAsia" w:asciiTheme="minorEastAsia" w:hAnsiTheme="minorEastAsia" w:eastAsiaTheme="minorEastAsia" w:cstheme="minorEastAsia"/>
          <w:snapToGrid w:val="0"/>
          <w:color w:val="000000" w:themeColor="text1"/>
          <w:kern w:val="0"/>
          <w:highlight w:val="none"/>
          <w:lang w:eastAsia="zh-CN"/>
          <w14:textFill>
            <w14:solidFill>
              <w14:schemeClr w14:val="tx1"/>
            </w14:solidFill>
          </w14:textFill>
        </w:rPr>
        <w:t>。</w:t>
      </w:r>
    </w:p>
    <w:p w14:paraId="154E8AFF">
      <w:pPr>
        <w:pStyle w:val="39"/>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11.1.3.3 投标文件的签字均为签字人本人亲笔署名或签章（电子印章），其余部分的彩色扫描件无须另行签字、盖章。</w:t>
      </w:r>
    </w:p>
    <w:p w14:paraId="194AEBA4">
      <w:pPr>
        <w:pStyle w:val="39"/>
        <w:ind w:firstLine="56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11.1.3.4 联合体投标的，除《联合体协议书》外，由联合体牵头人按以上要求签字（电子印章）、盖章（电子印章）即可。</w:t>
      </w:r>
      <w:bookmarkStart w:id="187" w:name="_Toc274313880"/>
      <w:bookmarkStart w:id="188" w:name="_Toc257031159"/>
    </w:p>
    <w:p w14:paraId="11FE250F">
      <w:pPr>
        <w:pStyle w:val="47"/>
        <w:spacing w:line="360" w:lineRule="auto"/>
        <w:ind w:firstLine="482" w:firstLineChars="200"/>
        <w:jc w:val="both"/>
        <w:outlineLvl w:val="9"/>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pPr>
      <w:bookmarkStart w:id="189" w:name="_Toc27606"/>
      <w:bookmarkStart w:id="190" w:name="_Toc16107"/>
      <w:bookmarkStart w:id="191" w:name="_Toc8355"/>
      <w:bookmarkStart w:id="192" w:name="_Toc6622"/>
      <w:bookmarkStart w:id="193" w:name="_Toc38"/>
      <w:bookmarkStart w:id="194" w:name="_Toc27670"/>
      <w:bookmarkStart w:id="195" w:name="_Toc26859"/>
      <w:bookmarkStart w:id="196" w:name="_Toc18076"/>
      <w:bookmarkStart w:id="197" w:name="_Toc4699"/>
      <w:bookmarkStart w:id="198" w:name="_Toc26289"/>
      <w:bookmarkStart w:id="199" w:name="_Toc18670"/>
      <w:bookmarkStart w:id="200" w:name="_Toc28070"/>
      <w:bookmarkStart w:id="201" w:name="_Toc17946"/>
      <w:bookmarkStart w:id="202" w:name="_Toc29894"/>
      <w:bookmarkStart w:id="203" w:name="_Toc23484"/>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 xml:space="preserve">11.2 </w:t>
      </w:r>
      <w:bookmarkEnd w:id="187"/>
      <w:bookmarkEnd w:id="188"/>
      <w:bookmarkEnd w:id="189"/>
      <w:bookmarkEnd w:id="190"/>
      <w:bookmarkEnd w:id="191"/>
      <w:bookmarkEnd w:id="192"/>
      <w:bookmarkEnd w:id="193"/>
      <w:bookmarkEnd w:id="194"/>
      <w:bookmarkEnd w:id="195"/>
      <w:bookmarkEnd w:id="196"/>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投标文件的编制要求</w:t>
      </w:r>
      <w:bookmarkEnd w:id="197"/>
      <w:bookmarkEnd w:id="198"/>
      <w:bookmarkEnd w:id="199"/>
      <w:bookmarkEnd w:id="200"/>
      <w:bookmarkEnd w:id="201"/>
      <w:bookmarkEnd w:id="202"/>
      <w:bookmarkEnd w:id="203"/>
    </w:p>
    <w:p w14:paraId="1FCD77D4">
      <w:pPr>
        <w:pStyle w:val="39"/>
        <w:ind w:firstLine="561"/>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11.2.1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投标标书的编制要求：</w:t>
      </w:r>
    </w:p>
    <w:p w14:paraId="5516FD77">
      <w:pPr>
        <w:pStyle w:val="39"/>
        <w:ind w:firstLine="561"/>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投标标书包括但不限于以下内容：</w:t>
      </w:r>
    </w:p>
    <w:p w14:paraId="16F4BF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（1）封面（格式一）；</w:t>
      </w:r>
    </w:p>
    <w:p w14:paraId="3D59625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（2）目录；</w:t>
      </w:r>
    </w:p>
    <w:p w14:paraId="72457639">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（3）《投标函》及《工程项目总价表》（格式二）；</w:t>
      </w:r>
    </w:p>
    <w:p w14:paraId="42DD48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（4）《各项承诺一览表》（格式三）；</w:t>
      </w:r>
    </w:p>
    <w:p w14:paraId="30E6580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（5）《授权委托书》（格式四）；</w:t>
      </w:r>
    </w:p>
    <w:p w14:paraId="051A315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（6）《法定代表人身份证明》（格式五）；</w:t>
      </w:r>
    </w:p>
    <w:p w14:paraId="0581DF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（7）《联合体协议书》（格式六）及所附资料；</w:t>
      </w:r>
    </w:p>
    <w:p w14:paraId="11BECBF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（8）投标保证缴纳证明（</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投标人采用投标保证金的，附建设工程交易系统《缴纳投标保证金通知书》页面截图和银行转账单</w:t>
      </w:r>
      <w:r>
        <w:rPr>
          <w:rFonts w:hint="eastAsia" w:asciiTheme="minorEastAsia" w:hAnsiTheme="minorEastAsia" w:eastAsiaTheme="minorEastAsia" w:cstheme="minorEastAsia"/>
          <w:snapToGrid w:val="0"/>
          <w:color w:val="000000" w:themeColor="text1"/>
          <w:kern w:val="0"/>
          <w:szCs w:val="18"/>
          <w:highlight w:val="none"/>
          <w:lang w:val="en-US" w:eastAsia="zh-CN"/>
          <w14:textFill>
            <w14:solidFill>
              <w14:schemeClr w14:val="tx1"/>
            </w14:solidFill>
          </w14:textFill>
        </w:rPr>
        <w:t>彩色扫描</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件；采用投标保证担保的，附银行保函</w:t>
      </w:r>
      <w:r>
        <w:rPr>
          <w:rFonts w:hint="eastAsia" w:asciiTheme="minorEastAsia" w:hAnsiTheme="minorEastAsia" w:eastAsiaTheme="minorEastAsia" w:cstheme="minorEastAsia"/>
          <w:snapToGrid w:val="0"/>
          <w:color w:val="000000" w:themeColor="text1"/>
          <w:kern w:val="0"/>
          <w:szCs w:val="18"/>
          <w:highlight w:val="none"/>
          <w:lang w:val="en-US" w:eastAsia="zh-CN"/>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；采用投标保证保险的，附电子保单和</w:t>
      </w:r>
      <w:r>
        <w:rPr>
          <w:rFonts w:hint="eastAsia" w:asciiTheme="minorEastAsia" w:hAnsiTheme="minorEastAsia" w:eastAsiaTheme="minorEastAsia" w:cstheme="minorEastAsia"/>
          <w:b w:val="0"/>
          <w:bCs w:val="0"/>
          <w:color w:val="000000" w:themeColor="text1"/>
          <w:szCs w:val="24"/>
          <w:highlight w:val="none"/>
          <w14:textFill>
            <w14:solidFill>
              <w14:schemeClr w14:val="tx1"/>
            </w14:solidFill>
          </w14:textFill>
        </w:rPr>
        <w:t>《韶关市公共资源交易一体化平台保证金缴纳信息》</w:t>
      </w:r>
      <w:r>
        <w:rPr>
          <w:rFonts w:hint="eastAsia" w:asciiTheme="minorEastAsia" w:hAnsiTheme="minorEastAsia" w:eastAsiaTheme="minorEastAsia" w:cstheme="minorEastAsia"/>
          <w:b w:val="0"/>
          <w:bCs w:val="0"/>
          <w:snapToGrid w:val="0"/>
          <w:color w:val="000000" w:themeColor="text1"/>
          <w:kern w:val="0"/>
          <w:szCs w:val="18"/>
          <w:highlight w:val="none"/>
          <w14:textFill>
            <w14:solidFill>
              <w14:schemeClr w14:val="tx1"/>
            </w14:solidFill>
          </w14:textFill>
        </w:rPr>
        <w:t>页面截图</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209ACE12">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（9）《投标人基本情况表》（格式七）及所附资料；</w:t>
      </w:r>
    </w:p>
    <w:p w14:paraId="46EE9D72">
      <w:pPr>
        <w:wordWrap w:val="0"/>
        <w:adjustRightInd w:val="0"/>
        <w:snapToGrid w:val="0"/>
        <w:spacing w:line="360" w:lineRule="auto"/>
        <w:ind w:firstLine="480" w:firstLineChars="200"/>
        <w:rPr>
          <w:rFonts w:hint="eastAsia" w:asciiTheme="minorEastAsia" w:hAnsiTheme="minorEastAsia" w:eastAsiaTheme="minorEastAsia" w:cstheme="minorEastAsia"/>
          <w:strike/>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（10）《项目经理简历表》（格式八）及所附资料；</w:t>
      </w:r>
    </w:p>
    <w:p w14:paraId="5BA3EC6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（11）《项目经理任职声明》（格式九）；</w:t>
      </w:r>
    </w:p>
    <w:p w14:paraId="6BAD79D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（12）《项目技术负责人简历表》（格式十）及所附资料；</w:t>
      </w:r>
    </w:p>
    <w:p w14:paraId="798E521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（13）《项目设计负责人简历表简历表》（格式十一）及所附资料；</w:t>
      </w:r>
    </w:p>
    <w:p w14:paraId="13704F8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）《项目管理机构组成表》（格式十</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 xml:space="preserve">二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）及所附资料；</w:t>
      </w:r>
    </w:p>
    <w:p w14:paraId="1445395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）本章第14.2目“评标方法”要求提供的评审资料（如有）；</w:t>
      </w:r>
    </w:p>
    <w:p w14:paraId="0FE86B70">
      <w:pPr>
        <w:pStyle w:val="39"/>
        <w:ind w:firstLine="480" w:firstLineChars="20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认为有必要补充的其他资料。（例如投标人已经工商变更，但其企业资质证书、安全生产许可证或其员工执业资格注册证书上的企业名称未能在投标期间完成变更的书面说明和佐证材料；外省企业所在省、地级市</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门或其授权的组织（机构）关于企业资质、人员资格有效期自动顺延或延期办理的相关文件等；关于投标总价下浮率超过15%的书面说明和佐证材料）。</w:t>
      </w:r>
    </w:p>
    <w:p w14:paraId="2091977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 本章第</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目中所列出的投标标书组成内容中，第（1）至第（1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）项所有投标人均应提供，</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但非联合体投标的，无需提供第（7）项内容。</w:t>
      </w:r>
    </w:p>
    <w:p w14:paraId="7154588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 投标标书的组成内容按本章第</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目规定的顺序整理、编排后，逐页（页码起始从封面开始）连续标记页码。</w:t>
      </w:r>
    </w:p>
    <w:p w14:paraId="587FF5A5">
      <w:pPr>
        <w:pStyle w:val="50"/>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特别说明：</w:t>
      </w:r>
    </w:p>
    <w:p w14:paraId="61BE12F5">
      <w:pPr>
        <w:pStyle w:val="50"/>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1、本次招标投标时不要求编制施工组织设计。中标人中标后先按有关规定及要求提供设计成果文件，中标人设计成果确认经有关部门的审查及经有资质的审图机构审查合格通过，中标人还应编制施工组织设计及专项施工方案报监理及招标人审批，然后依据审图合格后的设计施工图编写施工组织设计，报有关部门审查批准后方可实施；中标人须向招标人提供经批准的施工组织设计一式五份。</w:t>
      </w:r>
    </w:p>
    <w:p w14:paraId="69A0DA65">
      <w:pPr>
        <w:pStyle w:val="50"/>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 xml:space="preserve">2、本次招标投标时不要求按编制工程量清单计价模式进行投标报价。投标人若中标后依据经审图合格后的设计施工图编制施工图预算，该施工图预算必须达到办理合同备案及开工手续的要求；中标人须向招标人提供一式伍份完整的预算资料（含工程量计算表、施工图预算书及电子版）。 </w:t>
      </w:r>
      <w:bookmarkStart w:id="204" w:name="_Toc14130"/>
      <w:bookmarkStart w:id="205" w:name="_Toc27175"/>
      <w:bookmarkStart w:id="206" w:name="_Toc11926"/>
      <w:bookmarkStart w:id="207" w:name="_Toc11313"/>
      <w:bookmarkStart w:id="208" w:name="_Toc1583"/>
      <w:bookmarkStart w:id="209" w:name="_Toc13003"/>
      <w:bookmarkStart w:id="210" w:name="_Toc17459"/>
      <w:bookmarkStart w:id="211" w:name="_Toc17812"/>
    </w:p>
    <w:p w14:paraId="31F18DFB">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定标文件的编制要求：</w:t>
      </w:r>
    </w:p>
    <w:p w14:paraId="419DC74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11.2.2.1 定标文件</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包括以下内容：</w:t>
      </w:r>
    </w:p>
    <w:p w14:paraId="10A248F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1) 定标因素评审资料（格式十四）</w:t>
      </w:r>
    </w:p>
    <w:p w14:paraId="4350E08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11.2.2.2</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 xml:space="preserve"> 本节第11.2.</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目中所列出的组成内容中，第（1）项所有投标人均应提供。</w:t>
      </w:r>
    </w:p>
    <w:p w14:paraId="078C7FCC">
      <w:pPr>
        <w:pStyle w:val="50"/>
        <w:ind w:firstLine="482" w:firstLineChars="200"/>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11.3</w:t>
      </w:r>
      <w:bookmarkEnd w:id="204"/>
      <w:bookmarkEnd w:id="205"/>
      <w:bookmarkEnd w:id="206"/>
      <w:bookmarkEnd w:id="207"/>
      <w:bookmarkEnd w:id="208"/>
      <w:bookmarkEnd w:id="209"/>
      <w:bookmarkEnd w:id="210"/>
      <w:bookmarkEnd w:id="211"/>
      <w:r>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t>电子投标</w:t>
      </w:r>
      <w:bookmarkStart w:id="212" w:name="_Hlt66200498"/>
      <w:bookmarkEnd w:id="212"/>
      <w:bookmarkStart w:id="213" w:name="_Hlt66511038"/>
      <w:bookmarkEnd w:id="213"/>
      <w:bookmarkStart w:id="214" w:name="_Hlt88627590"/>
      <w:bookmarkEnd w:id="214"/>
      <w:bookmarkStart w:id="215" w:name="_Toc27961"/>
    </w:p>
    <w:p w14:paraId="57F688F3">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11.3.1、在交易平台上传加盖了电子印章的投标文件、录入相关信息及标书页码信息，并提交投标标书（页码起始从封面开始）。提交标书为已加密投标文件。具体操作参照《韶关市公共资源建设工程交易系统-投标人操作指南（电子评标）》。</w:t>
      </w:r>
    </w:p>
    <w:p w14:paraId="77A4A8F3">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5E5D50F7">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投标文件完成上传后，投标人应使用 CA 数字证书对投标文件进行文件加密，形成加密的投标文件并提交标书。</w:t>
      </w:r>
    </w:p>
    <w:p w14:paraId="230FCD87">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11.3.2电子投标文件的修改、撤回：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p w14:paraId="0CE1FF3D">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11.3.3电子投标及投标解密失败及突发情况的补救方案</w:t>
      </w:r>
    </w:p>
    <w:p w14:paraId="585877D1">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11.3.3.1按照交易平台关于全流程电子化项目的相关指南进行操作。详见：全国公共资源交易平台（广东省·韶关市）发布的最新版操作指南。</w:t>
      </w:r>
    </w:p>
    <w:p w14:paraId="42F09261">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11.3.3.2补救方案</w:t>
      </w:r>
    </w:p>
    <w:p w14:paraId="2E9342F6">
      <w:pPr>
        <w:pStyle w:val="50"/>
        <w:numPr>
          <w:ilvl w:val="0"/>
          <w:numId w:val="1"/>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投标文件解密失败的补救方案：</w:t>
      </w:r>
      <w:bookmarkStart w:id="216" w:name="_Toc28927"/>
    </w:p>
    <w:p w14:paraId="5CD5D936">
      <w:pPr>
        <w:pStyle w:val="50"/>
        <w:numPr>
          <w:ilvl w:val="0"/>
          <w:numId w:val="0"/>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电子投标文件解密失败且未在规定的时限内按要求成功上传未加密的备用投标文件的，视为无效投标。</w:t>
      </w:r>
      <w:bookmarkEnd w:id="216"/>
      <w:bookmarkStart w:id="217" w:name="_Toc9612"/>
    </w:p>
    <w:p w14:paraId="4A9AE2A5">
      <w:pPr>
        <w:pStyle w:val="50"/>
        <w:numPr>
          <w:ilvl w:val="0"/>
          <w:numId w:val="1"/>
        </w:numPr>
        <w:ind w:left="0" w:leftChars="0"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评标时突发情况的补救方案</w:t>
      </w:r>
      <w:bookmarkEnd w:id="217"/>
      <w:bookmarkStart w:id="218" w:name="_Toc6314"/>
      <w:r>
        <w:rPr>
          <w:rFonts w:hint="eastAsia" w:asciiTheme="minorEastAsia" w:hAnsiTheme="minorEastAsia" w:eastAsiaTheme="minorEastAsia" w:cstheme="minorEastAsia"/>
          <w:bCs/>
          <w:color w:val="000000" w:themeColor="text1"/>
          <w:kern w:val="2"/>
          <w:highlight w:val="none"/>
          <w:lang w:eastAsia="zh-CN"/>
          <w14:textFill>
            <w14:solidFill>
              <w14:schemeClr w14:val="tx1"/>
            </w14:solidFill>
          </w14:textFill>
        </w:rPr>
        <w:t>：</w:t>
      </w:r>
    </w:p>
    <w:p w14:paraId="370AF792">
      <w:pPr>
        <w:pStyle w:val="50"/>
        <w:numPr>
          <w:ilvl w:val="0"/>
          <w:numId w:val="0"/>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218"/>
      <w:bookmarkStart w:id="219" w:name="_Toc10157"/>
    </w:p>
    <w:p w14:paraId="1A3A30C4">
      <w:pPr>
        <w:pStyle w:val="50"/>
        <w:numPr>
          <w:ilvl w:val="0"/>
          <w:numId w:val="1"/>
        </w:numPr>
        <w:ind w:left="0" w:leftChars="0"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除发生上述情况外，开标评标均以投标人通过交易平台网上递交的电子投标文件为准。</w:t>
      </w:r>
      <w:bookmarkEnd w:id="219"/>
      <w:bookmarkStart w:id="220" w:name="_Toc12675"/>
    </w:p>
    <w:p w14:paraId="1B7B6ECD">
      <w:pPr>
        <w:pStyle w:val="50"/>
        <w:numPr>
          <w:ilvl w:val="0"/>
          <w:numId w:val="0"/>
        </w:numPr>
        <w:ind w:leftChars="200"/>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11.4 投标文件的提交、修改和撤回</w:t>
      </w:r>
      <w:bookmarkEnd w:id="215"/>
      <w:bookmarkEnd w:id="220"/>
      <w:bookmarkStart w:id="221" w:name="_Hlt66608380"/>
      <w:bookmarkEnd w:id="221"/>
      <w:bookmarkStart w:id="222" w:name="_Hlt75685366"/>
      <w:bookmarkEnd w:id="222"/>
      <w:bookmarkStart w:id="223" w:name="_Hlt92512875"/>
      <w:bookmarkEnd w:id="223"/>
      <w:bookmarkStart w:id="224" w:name="_Hlt74494779"/>
      <w:bookmarkEnd w:id="224"/>
      <w:bookmarkStart w:id="225" w:name="_Hlt69699424"/>
      <w:bookmarkEnd w:id="225"/>
      <w:bookmarkStart w:id="226" w:name="_Toc24469"/>
      <w:bookmarkStart w:id="227" w:name="_Toc22741"/>
      <w:bookmarkStart w:id="228" w:name="_Toc24322"/>
      <w:bookmarkStart w:id="229" w:name="_Toc9838"/>
      <w:bookmarkStart w:id="230" w:name="_Toc106418820"/>
      <w:bookmarkStart w:id="231" w:name="_Toc4483"/>
      <w:bookmarkStart w:id="232" w:name="_Toc3050"/>
      <w:bookmarkStart w:id="233" w:name="_Toc28454"/>
      <w:bookmarkStart w:id="234" w:name="_Toc104711075"/>
      <w:bookmarkStart w:id="235" w:name="_Toc7631"/>
      <w:bookmarkStart w:id="236" w:name="_Toc30635"/>
    </w:p>
    <w:p w14:paraId="012D5A77">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11.4.1在投标文件提交截止时间前，投标人通过交易平台提交已加密投标文件。逾期提交的电子投标文件，交易平台将予以拒收。</w:t>
      </w:r>
      <w:bookmarkEnd w:id="226"/>
      <w:bookmarkStart w:id="237" w:name="_Toc25103"/>
    </w:p>
    <w:p w14:paraId="19A13F2B">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11.4.2提交时间：见本章第二节“重要事项时间地点一览表”。</w:t>
      </w:r>
      <w:bookmarkEnd w:id="237"/>
      <w:bookmarkStart w:id="238" w:name="_Toc9791"/>
    </w:p>
    <w:p w14:paraId="5D5E2591">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11.4.3投标人无须进行现场签到，如有招标文件要求提交的用于评审的证书、证件、证明原件等投标相关资料，投标人可在规定的地点、时间内递交至开标现场（附一式两份清单），无原件的不作要求。</w:t>
      </w:r>
      <w:bookmarkEnd w:id="238"/>
      <w:bookmarkStart w:id="239" w:name="_Toc25029"/>
    </w:p>
    <w:p w14:paraId="66D42C80">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11.4.4 递交时间和地点：见本章第二节“重要事项时间地点一览表”。</w:t>
      </w:r>
      <w:bookmarkEnd w:id="239"/>
      <w:bookmarkStart w:id="240" w:name="_Toc5665"/>
    </w:p>
    <w:p w14:paraId="0B2460FC">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11.4.5 投标人代表到达现场后，应出示以下身份证明材料：</w:t>
      </w:r>
      <w:bookmarkEnd w:id="240"/>
      <w:bookmarkStart w:id="241" w:name="_Toc1714"/>
    </w:p>
    <w:p w14:paraId="1D0EAFB6">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（1）本人有效的第二代居民身份证；</w:t>
      </w:r>
      <w:bookmarkEnd w:id="241"/>
      <w:bookmarkStart w:id="242" w:name="_Toc30210"/>
      <w:bookmarkStart w:id="243" w:name="_Toc1212"/>
      <w:bookmarkStart w:id="244" w:name="_Toc22519"/>
    </w:p>
    <w:p w14:paraId="7D6D8C0E">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（2）法定代表人到场的，出示《法定代表人身份证明》（格式五）；委托代理人到场的，应同时出示《授权委托书》（格式四）和《法定代表人身份证明》。</w:t>
      </w:r>
      <w:bookmarkEnd w:id="242"/>
      <w:bookmarkEnd w:id="243"/>
      <w:bookmarkEnd w:id="244"/>
      <w:bookmarkStart w:id="245" w:name="_Toc8927"/>
      <w:bookmarkStart w:id="246" w:name="_Toc29016"/>
      <w:bookmarkStart w:id="247" w:name="_Toc3014"/>
    </w:p>
    <w:p w14:paraId="31CA0B38">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11.4.6联合体投标的，由联合体牵头人按以上要求递交投标相关资料。</w:t>
      </w:r>
      <w:bookmarkEnd w:id="245"/>
      <w:bookmarkEnd w:id="246"/>
      <w:bookmarkEnd w:id="247"/>
      <w:bookmarkStart w:id="248" w:name="_Toc16539"/>
      <w:bookmarkStart w:id="249" w:name="_Toc13703"/>
      <w:bookmarkStart w:id="250" w:name="_Toc13697"/>
    </w:p>
    <w:p w14:paraId="3B5C6ACD">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11.4.7招标人或其授权的招标代理机构核对、接收投标人递交的投标相关资料后，应并妥善保管。</w:t>
      </w:r>
      <w:bookmarkEnd w:id="248"/>
      <w:bookmarkEnd w:id="249"/>
      <w:bookmarkEnd w:id="250"/>
      <w:bookmarkStart w:id="251" w:name="_Toc20579"/>
      <w:bookmarkStart w:id="252" w:name="_Toc6708"/>
      <w:bookmarkStart w:id="253" w:name="_Toc5287"/>
    </w:p>
    <w:p w14:paraId="2B4D9868">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11.4.8 投标人发生以下情形的，其投标相关资料招标人不予接收：</w:t>
      </w:r>
      <w:bookmarkEnd w:id="251"/>
      <w:bookmarkEnd w:id="252"/>
      <w:bookmarkEnd w:id="253"/>
      <w:bookmarkStart w:id="254" w:name="_Toc18916"/>
      <w:bookmarkStart w:id="255" w:name="_Toc31045"/>
      <w:bookmarkStart w:id="256" w:name="_Toc32603"/>
    </w:p>
    <w:p w14:paraId="67FFA51A">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（1）未在指定的时间和地点递交的；</w:t>
      </w:r>
      <w:bookmarkEnd w:id="254"/>
      <w:bookmarkEnd w:id="255"/>
      <w:bookmarkEnd w:id="256"/>
      <w:bookmarkStart w:id="257" w:name="_Toc15124"/>
      <w:bookmarkStart w:id="258" w:name="_Toc15823"/>
      <w:bookmarkStart w:id="259" w:name="_Toc17194"/>
    </w:p>
    <w:p w14:paraId="4CB70762">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（2）到场人员未出示身份证明材料的。</w:t>
      </w:r>
      <w:bookmarkEnd w:id="257"/>
      <w:bookmarkEnd w:id="258"/>
      <w:bookmarkEnd w:id="259"/>
      <w:bookmarkStart w:id="260" w:name="_Toc23037"/>
      <w:bookmarkStart w:id="261" w:name="_Toc2022"/>
      <w:bookmarkStart w:id="262" w:name="_Toc17679"/>
    </w:p>
    <w:p w14:paraId="6966CCDE">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11.4.9出现下述情形之一，属于未成功提交投标文件，按无效投标处理：</w:t>
      </w:r>
      <w:bookmarkEnd w:id="260"/>
      <w:bookmarkEnd w:id="261"/>
      <w:bookmarkEnd w:id="262"/>
      <w:bookmarkStart w:id="263" w:name="_Toc30279"/>
      <w:bookmarkStart w:id="264" w:name="_Toc22805"/>
      <w:bookmarkStart w:id="265" w:name="_Toc27579"/>
    </w:p>
    <w:p w14:paraId="3AA61B1E">
      <w:pPr>
        <w:pStyle w:val="39"/>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（1）至提交投标文件截止时，投标文件未完整上传或未提交投标；</w:t>
      </w:r>
      <w:bookmarkEnd w:id="263"/>
      <w:bookmarkEnd w:id="264"/>
      <w:bookmarkEnd w:id="265"/>
      <w:bookmarkStart w:id="266" w:name="_Toc1293"/>
      <w:bookmarkStart w:id="267" w:name="_Toc26257"/>
      <w:bookmarkStart w:id="268" w:name="_Toc17052"/>
    </w:p>
    <w:p w14:paraId="453F948A">
      <w:pPr>
        <w:pStyle w:val="39"/>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（2）投标文件未按投标格式中注明需签字盖章的要求进行签名（含电子签名）和加盖电子印章，或签名（含电子签名）或电子印章不完整的；</w:t>
      </w:r>
      <w:bookmarkEnd w:id="266"/>
      <w:bookmarkEnd w:id="267"/>
      <w:bookmarkEnd w:id="268"/>
    </w:p>
    <w:p w14:paraId="3B470C9B">
      <w:pPr>
        <w:pStyle w:val="39"/>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69" w:name="_Toc7367"/>
      <w:bookmarkStart w:id="270" w:name="_Toc444"/>
      <w:bookmarkStart w:id="271" w:name="_Toc23907"/>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（3）解密失败且在规定时间内未重新提交投标文件的；</w:t>
      </w:r>
      <w:bookmarkEnd w:id="269"/>
      <w:bookmarkEnd w:id="270"/>
      <w:bookmarkEnd w:id="271"/>
    </w:p>
    <w:p w14:paraId="1B20CC6E">
      <w:pPr>
        <w:pStyle w:val="39"/>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72" w:name="_Toc13"/>
      <w:bookmarkStart w:id="273" w:name="_Toc26444"/>
      <w:bookmarkStart w:id="274" w:name="_Toc21719"/>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（4）投标文件损坏或格式不正确的。</w:t>
      </w:r>
      <w:bookmarkEnd w:id="272"/>
      <w:bookmarkEnd w:id="273"/>
      <w:bookmarkEnd w:id="274"/>
    </w:p>
    <w:p w14:paraId="67B53C5C">
      <w:pPr>
        <w:pStyle w:val="41"/>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75" w:name="_Toc12155"/>
      <w:bookmarkStart w:id="276" w:name="_Toc15060"/>
      <w:bookmarkStart w:id="277" w:name="_Toc2301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12、 投标有效期及对投标人的其他要求</w:t>
      </w:r>
      <w:bookmarkEnd w:id="227"/>
      <w:bookmarkEnd w:id="228"/>
      <w:bookmarkEnd w:id="229"/>
      <w:bookmarkEnd w:id="230"/>
      <w:bookmarkEnd w:id="231"/>
      <w:bookmarkEnd w:id="232"/>
      <w:bookmarkEnd w:id="233"/>
      <w:bookmarkEnd w:id="234"/>
      <w:bookmarkEnd w:id="235"/>
      <w:bookmarkEnd w:id="236"/>
      <w:bookmarkEnd w:id="275"/>
      <w:bookmarkEnd w:id="276"/>
      <w:bookmarkEnd w:id="277"/>
    </w:p>
    <w:p w14:paraId="22E1045D">
      <w:pPr>
        <w:pStyle w:val="39"/>
        <w:ind w:firstLine="48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本次招标投标有效期为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个日历天，投标有效期从提交投标文件的截止之日起计算。在此期间，投标人不得撤销或修改其投标文件，否则其投标保证不予退还。</w:t>
      </w:r>
    </w:p>
    <w:bookmarkEnd w:id="155"/>
    <w:p w14:paraId="74CE96D9">
      <w:pPr>
        <w:pStyle w:val="41"/>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78" w:name="_Hlt111081624"/>
      <w:bookmarkEnd w:id="278"/>
      <w:bookmarkStart w:id="279" w:name="_Toc9358"/>
      <w:bookmarkStart w:id="280" w:name="_Toc23235"/>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13</w:t>
      </w:r>
      <w:r>
        <w:rPr>
          <w:rFonts w:hint="eastAsia" w:asciiTheme="minorEastAsia" w:hAnsiTheme="minorEastAsia" w:eastAsiaTheme="minorEastAsia" w:cstheme="minorEastAsia"/>
          <w:b/>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开标</w:t>
      </w:r>
      <w:bookmarkEnd w:id="279"/>
      <w:bookmarkEnd w:id="280"/>
    </w:p>
    <w:p w14:paraId="2802C55F">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779F69ED">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13.1.1 开标时间和地点：见本章第二节“重要事项时间地点一览表”。</w:t>
      </w:r>
    </w:p>
    <w:p w14:paraId="207269D7">
      <w:pPr>
        <w:pStyle w:val="39"/>
        <w:keepNext w:val="0"/>
        <w:keepLines w:val="0"/>
        <w:pageBreakBefore w:val="0"/>
        <w:widowControl w:val="0"/>
        <w:kinsoku/>
        <w:wordWrap w:val="0"/>
        <w:overflowPunct/>
        <w:topLinePunct w:val="0"/>
        <w:autoSpaceDE w:val="0"/>
        <w:autoSpaceDN w:val="0"/>
        <w:bidi w:val="0"/>
        <w:adjustRightInd w:val="0"/>
        <w:snapToGrid/>
        <w:ind w:firstLine="480" w:firstLineChars="200"/>
        <w:textAlignment w:val="auto"/>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13.1.2 开标前24小时，若交易平台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61F07286">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63FEF86">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13.2 开标程序</w:t>
      </w:r>
    </w:p>
    <w:p w14:paraId="0B856965">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（1）主持人（招标人代表或招标人授权的招标代理机构人员）宣读开标纪律。</w:t>
      </w:r>
    </w:p>
    <w:p w14:paraId="4ADB381C">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（2）主持人宣布唱标人、记录人、见证人、监督人等有关人员姓名。</w:t>
      </w:r>
    </w:p>
    <w:p w14:paraId="7CD8EBDF">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（3）唱标人公布在投标截止时间前进行投标文件的投标人数量和名称</w:t>
      </w:r>
    </w:p>
    <w:p w14:paraId="2ECE91B0">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（4）招标代理机构会同交易场所工作人员对投标人的电子投标信息进行解密，建设工程交易系统自动生成《投标保证缴纳情况表》和《开标一览表》。</w:t>
      </w:r>
    </w:p>
    <w:p w14:paraId="47B6CFEB">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76C7969B">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78C59D1">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13.3 投标人对开标相关事项（如开标程序等）有异议的，必须在开标期间及时提出，招标人或其授权的招标代理机构应当场作出答复，并记录在案。对开标事项的异议未在开标期间及时提出的，招标人不予受理。</w:t>
      </w:r>
    </w:p>
    <w:p w14:paraId="3EF6B83F">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13.4 招标代理机构将资料原件（若有）、《开标一览表》以及其他有关资料移交评标委员会。</w:t>
      </w:r>
    </w:p>
    <w:p w14:paraId="1B0DB037">
      <w:pPr>
        <w:pStyle w:val="41"/>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81" w:name="_Toc21041"/>
      <w:bookmarkStart w:id="282" w:name="_Toc6274"/>
      <w:bookmarkStart w:id="283" w:name="_Toc10899"/>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14</w:t>
      </w:r>
      <w:bookmarkStart w:id="284" w:name="_Hlt127093805"/>
      <w:bookmarkEnd w:id="284"/>
      <w:r>
        <w:rPr>
          <w:rFonts w:hint="eastAsia" w:asciiTheme="minorEastAsia" w:hAnsiTheme="minorEastAsia" w:eastAsiaTheme="minorEastAsia" w:cstheme="minorEastAsia"/>
          <w:b/>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评标的方法和标准</w:t>
      </w:r>
      <w:bookmarkEnd w:id="281"/>
      <w:bookmarkEnd w:id="282"/>
      <w:bookmarkEnd w:id="283"/>
    </w:p>
    <w:p w14:paraId="354F25F3">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标分为初步评审和详细评审两个阶段，由评标委员会在有关部门的监督下，严格按照本招标文件指定的评标方法，对投标人的投标文件进行审查、评审。评标委员会完成评标后，评标委员会按照投标人评审综合总得分由高到低的原则,向招标人推荐已明确的定标候选人数量（不标明排序），并向招标人提交由全体评标委员会成员签字的评标报告。</w:t>
      </w:r>
    </w:p>
    <w:p w14:paraId="1B3E43C8">
      <w:pPr>
        <w:pStyle w:val="39"/>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85" w:name="_Toc32313"/>
      <w:r>
        <w:rPr>
          <w:rFonts w:hint="eastAsia" w:asciiTheme="minorEastAsia" w:hAnsiTheme="minorEastAsia" w:eastAsiaTheme="minorEastAsia" w:cstheme="minorEastAsia"/>
          <w:b/>
          <w:color w:val="000000" w:themeColor="text1"/>
          <w:highlight w:val="none"/>
          <w14:textFill>
            <w14:solidFill>
              <w14:schemeClr w14:val="tx1"/>
            </w14:solidFill>
          </w14:textFill>
        </w:rPr>
        <w:t>14.1 评标</w:t>
      </w:r>
      <w:bookmarkStart w:id="286" w:name="_Hlt69208274"/>
      <w:bookmarkEnd w:id="286"/>
      <w:r>
        <w:rPr>
          <w:rFonts w:hint="eastAsia" w:asciiTheme="minorEastAsia" w:hAnsiTheme="minorEastAsia" w:eastAsiaTheme="minorEastAsia" w:cstheme="minorEastAsia"/>
          <w:b/>
          <w:color w:val="000000" w:themeColor="text1"/>
          <w:highlight w:val="none"/>
          <w14:textFill>
            <w14:solidFill>
              <w14:schemeClr w14:val="tx1"/>
            </w14:solidFill>
          </w14:textFill>
        </w:rPr>
        <w:t>委员会</w:t>
      </w:r>
      <w:bookmarkEnd w:id="285"/>
      <w:bookmarkStart w:id="287" w:name="_Hlt69338169"/>
      <w:bookmarkEnd w:id="287"/>
    </w:p>
    <w:p w14:paraId="0F5EF10D">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14.1.1 评标委员会由5人组成。专家从</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广东省综合评标评审专家库（韶关区域）</w:t>
      </w:r>
      <w:r>
        <w:rPr>
          <w:rFonts w:hint="eastAsia" w:asciiTheme="minorEastAsia" w:hAnsiTheme="minorEastAsia" w:eastAsiaTheme="minorEastAsia" w:cstheme="minorEastAsia"/>
          <w:bCs/>
          <w:color w:val="000000" w:themeColor="text1"/>
          <w:highlight w:val="none"/>
          <w14:textFill>
            <w14:solidFill>
              <w14:schemeClr w14:val="tx1"/>
            </w14:solidFill>
          </w14:textFill>
        </w:rPr>
        <w:t>中随机抽取，其中技术类专家3人，经济类专家2人。评标委员会的负责人在评委中民主选出，负责人的权力与评委成员相等。</w:t>
      </w:r>
    </w:p>
    <w:p w14:paraId="246730F3">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 评标委员会应认真、公正、诚实、廉洁地履行职责。有下列情形之一的，不得担任评标委员会成员：</w:t>
      </w:r>
    </w:p>
    <w:p w14:paraId="08194B7F">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14.1.2.1 投标人或者投标人主要负责人的近亲属；</w:t>
      </w:r>
    </w:p>
    <w:p w14:paraId="361CDB8D">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14.1.2.2 项目主管部门或者行政监督部门的人员；</w:t>
      </w:r>
    </w:p>
    <w:p w14:paraId="2724129D">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14.1.2.3 与投标人有经济利益关系，可能影响对投标公正评审的；</w:t>
      </w:r>
    </w:p>
    <w:p w14:paraId="4A670AE9">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14.1.2.4 曾因在</w:t>
      </w:r>
      <w:bookmarkStart w:id="288" w:name="_Hlt69700387"/>
      <w:bookmarkEnd w:id="288"/>
      <w:r>
        <w:rPr>
          <w:rFonts w:hint="eastAsia" w:asciiTheme="minorEastAsia" w:hAnsiTheme="minorEastAsia" w:eastAsiaTheme="minorEastAsia" w:cstheme="minorEastAsia"/>
          <w:bCs/>
          <w:color w:val="000000" w:themeColor="text1"/>
          <w:highlight w:val="none"/>
          <w14:textFill>
            <w14:solidFill>
              <w14:schemeClr w14:val="tx1"/>
            </w14:solidFill>
          </w14:textFill>
        </w:rPr>
        <w:t>招标、评标以及其他与招标投标有关活动中从事违法行为而受过行政处罚或刑事处罚的。</w:t>
      </w:r>
    </w:p>
    <w:p w14:paraId="48BBEE64">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14.1.3 评标委员会成员有前款规定情形之一的，应主动提出回避。</w:t>
      </w:r>
    </w:p>
    <w:p w14:paraId="37A18F78">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14.1.4 评标全过程实行封闭式管理，在中标结果公布前，禁止评标委员会成员以任何方式私下接触投标人。</w:t>
      </w:r>
    </w:p>
    <w:p w14:paraId="36DE5152">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14.1.5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48EF759">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14.1.6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17BE0C71">
      <w:pPr>
        <w:pStyle w:val="39"/>
        <w:autoSpaceDE w:val="0"/>
        <w:autoSpaceDN w:val="0"/>
        <w:adjustRightInd w:val="0"/>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289" w:name="_Toc106418823"/>
      <w:bookmarkStart w:id="290" w:name="_Toc104711078"/>
      <w:bookmarkStart w:id="291" w:name="_Toc17385"/>
      <w:r>
        <w:rPr>
          <w:rFonts w:hint="eastAsia" w:asciiTheme="minorEastAsia" w:hAnsiTheme="minorEastAsia" w:eastAsiaTheme="minorEastAsia" w:cstheme="minorEastAsia"/>
          <w:b/>
          <w:color w:val="000000" w:themeColor="text1"/>
          <w:highlight w:val="none"/>
          <w14:textFill>
            <w14:solidFill>
              <w14:schemeClr w14:val="tx1"/>
            </w14:solidFill>
          </w14:textFill>
        </w:rPr>
        <w:t>14.2</w:t>
      </w:r>
      <w:bookmarkEnd w:id="289"/>
      <w:bookmarkEnd w:id="290"/>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评标方法</w:t>
      </w:r>
      <w:bookmarkEnd w:id="291"/>
    </w:p>
    <w:p w14:paraId="46B94855">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92" w:name="_Hlt66591657"/>
      <w:bookmarkEnd w:id="292"/>
      <w:r>
        <w:rPr>
          <w:rFonts w:hint="eastAsia" w:asciiTheme="minorEastAsia" w:hAnsiTheme="minorEastAsia" w:eastAsiaTheme="minorEastAsia" w:cstheme="minorEastAsia"/>
          <w:bCs/>
          <w:color w:val="000000" w:themeColor="text1"/>
          <w:highlight w:val="none"/>
          <w14:textFill>
            <w14:solidFill>
              <w14:schemeClr w14:val="tx1"/>
            </w14:solidFill>
          </w14:textFill>
        </w:rPr>
        <w:t>根据有关法律、法规的相关规定，结合本招标项目资金来源和规模特点，本次招标采用综合评估法进行评标。</w:t>
      </w:r>
    </w:p>
    <w:p w14:paraId="336B55D1">
      <w:pPr>
        <w:pStyle w:val="39"/>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14.</w:t>
      </w:r>
      <w:r>
        <w:rPr>
          <w:rFonts w:hint="eastAsia" w:asciiTheme="minorEastAsia" w:hAnsiTheme="minorEastAsia" w:eastAsiaTheme="minorEastAsia" w:cstheme="minorEastAsia"/>
          <w:b/>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评审范围</w:t>
      </w: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评标委员会应对所有投标人的投标文件进行评审。</w:t>
      </w:r>
    </w:p>
    <w:p w14:paraId="33F2CCB7">
      <w:pPr>
        <w:pStyle w:val="39"/>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14.</w:t>
      </w:r>
      <w:r>
        <w:rPr>
          <w:rFonts w:hint="eastAsia" w:asciiTheme="minorEastAsia" w:hAnsiTheme="minorEastAsia" w:eastAsiaTheme="minorEastAsia" w:cstheme="minorEastAsia"/>
          <w:b/>
          <w:bCs w:val="0"/>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初步评审阶段</w:t>
      </w:r>
    </w:p>
    <w:p w14:paraId="7A48C448">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初步评审阶段分为资格评审、形式评审和响应性评审三个环节。</w:t>
      </w:r>
    </w:p>
    <w:p w14:paraId="64ADCB47">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 w:val="0"/>
          <w:bCs/>
          <w:color w:val="000000" w:themeColor="text1"/>
          <w:highlight w:val="none"/>
          <w:lang w:val="en-US" w:eastAsia="zh-CN"/>
          <w14:textFill>
            <w14:solidFill>
              <w14:schemeClr w14:val="tx1"/>
            </w14:solidFill>
          </w14:textFill>
        </w:rPr>
        <w:t>4.1</w:t>
      </w:r>
      <w:r>
        <w:rPr>
          <w:rFonts w:hint="eastAsia" w:asciiTheme="minorEastAsia" w:hAnsiTheme="minorEastAsia" w:eastAsiaTheme="minorEastAsia" w:cstheme="minorEastAsia"/>
          <w:bCs/>
          <w:color w:val="000000" w:themeColor="text1"/>
          <w:highlight w:val="none"/>
          <w14:textFill>
            <w14:solidFill>
              <w14:schemeClr w14:val="tx1"/>
            </w14:solidFill>
          </w14:textFill>
        </w:rPr>
        <w:t>资格评审环节</w:t>
      </w:r>
    </w:p>
    <w:p w14:paraId="19A97792">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资格评审事项包括：</w:t>
      </w:r>
    </w:p>
    <w:p w14:paraId="7E7F5972">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（1）投标人是否符合本章第三节第 4.4条“禁止投标条款”规定。</w:t>
      </w:r>
    </w:p>
    <w:p w14:paraId="40095529">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（2）投标人名称是否与营业执照、资质证书、安全生产许可证一致。</w:t>
      </w:r>
    </w:p>
    <w:p w14:paraId="3EB53AA3">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（3）投标人的资质是否符合招标文件规定；其营业执照、资质证书、安全生产许可证是否合法、有效、准确。</w:t>
      </w:r>
    </w:p>
    <w:p w14:paraId="1854720B">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（4）《项目经理简历表》中拟派项目经理是否与《开标一览表》一致。</w:t>
      </w:r>
    </w:p>
    <w:p w14:paraId="2B305B71">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5）拟派项目经理、项目技术负责人、专职安全员、设计负责人的条件是否符合招标文件规定；项目管理机构组成人员的各类证书、证件、证明是否合法、有效、准确；是否擅自修改、遗漏《项目经理任职声明》的实质性内容。</w:t>
      </w:r>
    </w:p>
    <w:p w14:paraId="0D85F41D">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6）联合体投标的，是否提交《联合体协议书》；是否擅自修改、遗漏《联合体协议书》的实质性内容；联合体成员的数量、资质是否符合招标文件规定；联合体成员是否以自己名义单独或者参加其他联合体参与本招标工程投标。</w:t>
      </w:r>
    </w:p>
    <w:p w14:paraId="6CAE2E4E">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（7）投标人为外省建筑企业的，是否按规定在“进粤企业和人员诚信信息登记平台”录入企业及其拟派人员有关信息并通过数据规范检查。</w:t>
      </w:r>
    </w:p>
    <w:p w14:paraId="75B20E25">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4.2</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形式评审环节</w:t>
      </w:r>
    </w:p>
    <w:p w14:paraId="056BB61C">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形式评审事项包括：</w:t>
      </w:r>
    </w:p>
    <w:p w14:paraId="15DF92F8">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投标文件是否按招标文件规定加盖电子印章。</w:t>
      </w:r>
    </w:p>
    <w:p w14:paraId="2080954B">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本节第11.2.2目中规定的“所有投标人均应提供”的组成内容（包括该组成内容的所附资料）是否完整、齐全。</w:t>
      </w:r>
    </w:p>
    <w:p w14:paraId="3FD1877A">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4.3</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响应性评审环节</w:t>
      </w:r>
    </w:p>
    <w:p w14:paraId="6771CE76">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响应性评审事项包括：</w:t>
      </w:r>
    </w:p>
    <w:p w14:paraId="04FB26F9">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（1）投标有效期、质量标准、工期等是否响应招标文件实质性要求；是否擅自修改、遗漏《投标函》《各项承诺一览表》的实质性内容。</w:t>
      </w:r>
    </w:p>
    <w:p w14:paraId="42C032E1">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（2）编投标总价是否唯一；投标总价是否超出最高投标限价；投标人是否以低于成本的价格竞标。</w:t>
      </w:r>
    </w:p>
    <w:p w14:paraId="601591BE">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注：如果某投标人的投标总价下浮率（投标总价下浮率＝100%－投标总价÷</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最高投标限价</w:t>
      </w:r>
      <w:r>
        <w:rPr>
          <w:rFonts w:hint="eastAsia" w:asciiTheme="minorEastAsia" w:hAnsiTheme="minorEastAsia" w:eastAsiaTheme="minorEastAsia" w:cstheme="minorEastAsia"/>
          <w:bCs/>
          <w:color w:val="000000" w:themeColor="text1"/>
          <w:highlight w:val="none"/>
          <w14:textFill>
            <w14:solidFill>
              <w14:schemeClr w14:val="tx1"/>
            </w14:solidFill>
          </w14:textFill>
        </w:rPr>
        <w:t>×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4EA572DE">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4.4</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否决投标说明</w:t>
      </w:r>
    </w:p>
    <w:p w14:paraId="09CB7FDB">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各个环节否决投标的全部条件，在本章第四节“否决投标条件”第1条至第4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47761881">
      <w:pPr>
        <w:pStyle w:val="39"/>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93" w:name="_Toc18413"/>
      <w:r>
        <w:rPr>
          <w:rFonts w:hint="eastAsia" w:asciiTheme="minorEastAsia" w:hAnsiTheme="minorEastAsia" w:eastAsiaTheme="minorEastAsia" w:cstheme="minorEastAsia"/>
          <w:b/>
          <w:color w:val="000000" w:themeColor="text1"/>
          <w:highlight w:val="none"/>
          <w14:textFill>
            <w14:solidFill>
              <w14:schemeClr w14:val="tx1"/>
            </w14:solidFill>
          </w14:textFill>
        </w:rPr>
        <w:t>14.</w:t>
      </w:r>
      <w:r>
        <w:rPr>
          <w:rFonts w:hint="eastAsia" w:asciiTheme="minorEastAsia" w:hAnsiTheme="minorEastAsia" w:eastAsiaTheme="minorEastAsia" w:cstheme="minorEastAsia"/>
          <w:b/>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highlight w:val="none"/>
          <w14:textFill>
            <w14:solidFill>
              <w14:schemeClr w14:val="tx1"/>
            </w14:solidFill>
          </w14:textFill>
        </w:rPr>
        <w:t>详细评审阶段</w:t>
      </w:r>
      <w:bookmarkEnd w:id="293"/>
    </w:p>
    <w:p w14:paraId="1BF2C010">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highlight w:val="none"/>
          <w14:textFill>
            <w14:solidFill>
              <w14:schemeClr w14:val="tx1"/>
            </w14:solidFill>
          </w14:textFill>
        </w:rPr>
        <w:t>.1 “综合评估法”评审程序</w:t>
      </w:r>
    </w:p>
    <w:p w14:paraId="5EB98105">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评审内容分为商务部分和经济部分</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两</w:t>
      </w:r>
      <w:r>
        <w:rPr>
          <w:rFonts w:hint="eastAsia" w:asciiTheme="minorEastAsia" w:hAnsiTheme="minorEastAsia" w:eastAsiaTheme="minorEastAsia" w:cstheme="minorEastAsia"/>
          <w:bCs/>
          <w:color w:val="000000" w:themeColor="text1"/>
          <w:highlight w:val="none"/>
          <w14:textFill>
            <w14:solidFill>
              <w14:schemeClr w14:val="tx1"/>
            </w14:solidFill>
          </w14:textFill>
        </w:rPr>
        <w:t>大部分，实行分项计分，以100分为满分。具体分值详见《综合评分表》。</w:t>
      </w:r>
    </w:p>
    <w:p w14:paraId="2B222D1E">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除特别注明外，综合得分以及商务部分得分</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经济部分得分的中间过程计算值和最终值，均按“四舍五入”原则精确到两位小数。</w:t>
      </w:r>
    </w:p>
    <w:p w14:paraId="6677DFA1">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（1）商务部分得分</w:t>
      </w:r>
    </w:p>
    <w:p w14:paraId="63B59F20">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①评标委员会各成员独立按照《综合评分表》商务部分指定的评分标准对各评分因素进行打分。各评分因素得分之和即为某投标人的商务部分得分。</w:t>
      </w:r>
    </w:p>
    <w:p w14:paraId="4209B01D">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②全体评委对该投标人的商务部分总评分取平均值，按“四舍五入”原则精确到两位小数即为该投标人商务部分的最终得分。</w:t>
      </w:r>
    </w:p>
    <w:p w14:paraId="0794734A">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）经济部分得分</w:t>
      </w:r>
    </w:p>
    <w:p w14:paraId="1B6DD527">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经济部分评分方法详见《综合评分表》。</w:t>
      </w:r>
    </w:p>
    <w:p w14:paraId="11ADE137">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highlight w:val="none"/>
          <w14:textFill>
            <w14:solidFill>
              <w14:schemeClr w14:val="tx1"/>
            </w14:solidFill>
          </w14:textFill>
        </w:rPr>
        <w:t>）综合得分</w:t>
      </w:r>
    </w:p>
    <w:p w14:paraId="232BC4DF">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综合得分=商务部分得分+经济部分得分</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p>
    <w:p w14:paraId="21FDBF10">
      <w:pPr>
        <w:pStyle w:val="39"/>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bookmarkEnd w:id="156"/>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评标委员会根据招标文件规定的评分细则，对招标文件中的各评审因素进行评审、比较、打分，将得分前5名不排序（按企业统一社会信用代码后4位</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由</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大</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到</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4072407E">
      <w:pPr>
        <w:pStyle w:val="39"/>
        <w:autoSpaceDE w:val="0"/>
        <w:autoSpaceDN w:val="0"/>
        <w:adjustRightInd w:val="0"/>
        <w:ind w:firstLine="442" w:firstLineChars="200"/>
        <w:rPr>
          <w:rFonts w:hint="eastAsia" w:asciiTheme="minorEastAsia" w:hAnsiTheme="minorEastAsia" w:eastAsiaTheme="minorEastAsia" w:cstheme="minorEastAsia"/>
          <w:b/>
          <w:bCs w:val="0"/>
          <w:color w:val="000000" w:themeColor="text1"/>
          <w:sz w:val="22"/>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2"/>
          <w:szCs w:val="18"/>
          <w:highlight w:val="none"/>
          <w:lang w:eastAsia="zh-CN"/>
          <w14:textFill>
            <w14:solidFill>
              <w14:schemeClr w14:val="tx1"/>
            </w14:solidFill>
          </w14:textFill>
        </w:rPr>
        <w:t>定标候选人得分只作为评标委员会的推荐依据，不作为定标委员会对中标候选人排序的依据。</w:t>
      </w:r>
      <w:r>
        <w:rPr>
          <w:rFonts w:hint="eastAsia" w:asciiTheme="minorEastAsia" w:hAnsiTheme="minorEastAsia" w:eastAsiaTheme="minorEastAsia" w:cstheme="minorEastAsia"/>
          <w:b/>
          <w:bCs w:val="0"/>
          <w:color w:val="000000" w:themeColor="text1"/>
          <w:sz w:val="22"/>
          <w:szCs w:val="18"/>
          <w:highlight w:val="none"/>
          <w:lang w:val="en-US" w:eastAsia="zh-CN"/>
          <w14:textFill>
            <w14:solidFill>
              <w14:schemeClr w14:val="tx1"/>
            </w14:solidFill>
          </w14:textFill>
        </w:rPr>
        <w:t>当有效投标人数量不足5名但满足法定要求时，所有通过评审的有效投标人均应作为定标候选人。</w:t>
      </w:r>
    </w:p>
    <w:p w14:paraId="45138ACC">
      <w:pPr>
        <w:pStyle w:val="39"/>
        <w:autoSpaceDE w:val="0"/>
        <w:autoSpaceDN w:val="0"/>
        <w:adjustRightInd w:val="0"/>
        <w:ind w:firstLine="562" w:firstLineChars="200"/>
        <w:rPr>
          <w:rFonts w:hint="eastAsia" w:hAnsi="宋体" w:cs="宋体"/>
          <w:b/>
          <w:bCs/>
          <w:color w:val="000000" w:themeColor="text1"/>
          <w:kern w:val="0"/>
          <w:sz w:val="28"/>
          <w:szCs w:val="30"/>
          <w:highlight w:val="none"/>
          <w14:textFill>
            <w14:solidFill>
              <w14:schemeClr w14:val="tx1"/>
            </w14:solidFill>
          </w14:textFill>
        </w:rPr>
      </w:pPr>
      <w:r>
        <w:rPr>
          <w:rFonts w:hint="eastAsia" w:hAnsi="宋体" w:cs="宋体"/>
          <w:b/>
          <w:bCs/>
          <w:color w:val="000000" w:themeColor="text1"/>
          <w:kern w:val="0"/>
          <w:sz w:val="28"/>
          <w:szCs w:val="30"/>
          <w:highlight w:val="none"/>
          <w14:textFill>
            <w14:solidFill>
              <w14:schemeClr w14:val="tx1"/>
            </w14:solidFill>
          </w14:textFill>
        </w:rPr>
        <w:br w:type="page"/>
      </w:r>
    </w:p>
    <w:p w14:paraId="5492FD46">
      <w:pPr>
        <w:pStyle w:val="39"/>
        <w:autoSpaceDE w:val="0"/>
        <w:autoSpaceDN w:val="0"/>
        <w:adjustRightInd w:val="0"/>
        <w:jc w:val="center"/>
        <w:outlineLvl w:val="9"/>
        <w:rPr>
          <w:rFonts w:hAnsi="宋体" w:cs="宋体"/>
          <w:b/>
          <w:bCs/>
          <w:color w:val="000000" w:themeColor="text1"/>
          <w:kern w:val="0"/>
          <w:sz w:val="28"/>
          <w:szCs w:val="30"/>
          <w:highlight w:val="none"/>
          <w14:textFill>
            <w14:solidFill>
              <w14:schemeClr w14:val="tx1"/>
            </w14:solidFill>
          </w14:textFill>
        </w:rPr>
      </w:pPr>
      <w:r>
        <w:rPr>
          <w:rFonts w:hint="eastAsia" w:hAnsi="宋体" w:cs="宋体"/>
          <w:b/>
          <w:bCs/>
          <w:color w:val="000000" w:themeColor="text1"/>
          <w:kern w:val="0"/>
          <w:sz w:val="28"/>
          <w:szCs w:val="30"/>
          <w:highlight w:val="none"/>
          <w14:textFill>
            <w14:solidFill>
              <w14:schemeClr w14:val="tx1"/>
            </w14:solidFill>
          </w14:textFill>
        </w:rPr>
        <w:t>综合评分表</w:t>
      </w:r>
    </w:p>
    <w:tbl>
      <w:tblPr>
        <w:tblStyle w:val="21"/>
        <w:tblW w:w="11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714"/>
        <w:gridCol w:w="949"/>
        <w:gridCol w:w="400"/>
        <w:gridCol w:w="709"/>
        <w:gridCol w:w="3869"/>
        <w:gridCol w:w="3971"/>
      </w:tblGrid>
      <w:tr w14:paraId="34B7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46" w:type="dxa"/>
            <w:vAlign w:val="center"/>
          </w:tcPr>
          <w:p w14:paraId="3CEC071A">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714" w:type="dxa"/>
            <w:vAlign w:val="center"/>
          </w:tcPr>
          <w:p w14:paraId="7963FABB">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评标内容</w:t>
            </w:r>
          </w:p>
        </w:tc>
        <w:tc>
          <w:tcPr>
            <w:tcW w:w="2058" w:type="dxa"/>
            <w:gridSpan w:val="3"/>
            <w:vAlign w:val="center"/>
          </w:tcPr>
          <w:p w14:paraId="0B7F7C33">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评分因素</w:t>
            </w:r>
          </w:p>
        </w:tc>
        <w:tc>
          <w:tcPr>
            <w:tcW w:w="3869" w:type="dxa"/>
            <w:vAlign w:val="center"/>
          </w:tcPr>
          <w:p w14:paraId="17A197DF">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评分标准</w:t>
            </w:r>
          </w:p>
        </w:tc>
        <w:tc>
          <w:tcPr>
            <w:tcW w:w="3971" w:type="dxa"/>
            <w:vAlign w:val="center"/>
          </w:tcPr>
          <w:p w14:paraId="01A3AD1E">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备注</w:t>
            </w:r>
          </w:p>
        </w:tc>
      </w:tr>
      <w:tr w14:paraId="46CA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446" w:type="dxa"/>
            <w:vMerge w:val="restart"/>
            <w:vAlign w:val="center"/>
          </w:tcPr>
          <w:p w14:paraId="0C821BBD">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w:t>
            </w:r>
          </w:p>
        </w:tc>
        <w:tc>
          <w:tcPr>
            <w:tcW w:w="714" w:type="dxa"/>
            <w:vMerge w:val="restart"/>
            <w:vAlign w:val="center"/>
          </w:tcPr>
          <w:p w14:paraId="7A5EDAE2">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商务得分（50分）</w:t>
            </w:r>
          </w:p>
        </w:tc>
        <w:tc>
          <w:tcPr>
            <w:tcW w:w="949" w:type="dxa"/>
            <w:vMerge w:val="restart"/>
            <w:vAlign w:val="center"/>
          </w:tcPr>
          <w:p w14:paraId="35FFFB71">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施工企业（24分）</w:t>
            </w:r>
          </w:p>
        </w:tc>
        <w:tc>
          <w:tcPr>
            <w:tcW w:w="1109" w:type="dxa"/>
            <w:gridSpan w:val="2"/>
            <w:vAlign w:val="center"/>
          </w:tcPr>
          <w:p w14:paraId="3CB5FF07">
            <w:pPr>
              <w:widowControl/>
              <w:tabs>
                <w:tab w:val="left" w:pos="7020"/>
              </w:tabs>
              <w:spacing w:line="400" w:lineRule="exact"/>
              <w:jc w:val="both"/>
              <w:textAlignment w:val="baseline"/>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asciiTheme="minorEastAsia" w:hAnsiTheme="minorEastAsia" w:eastAsiaTheme="minorEastAsia" w:cstheme="minorEastAsia"/>
                <w:snapToGrid w:val="0"/>
                <w:color w:val="auto"/>
                <w:kern w:val="0"/>
                <w:sz w:val="22"/>
                <w:szCs w:val="22"/>
                <w:highlight w:val="none"/>
              </w:rPr>
              <w:t>项目经理综合素质（</w:t>
            </w:r>
            <w:r>
              <w:rPr>
                <w:rFonts w:hint="eastAsia" w:asciiTheme="minorEastAsia" w:hAnsiTheme="minorEastAsia" w:eastAsiaTheme="minorEastAsia" w:cstheme="minorEastAsia"/>
                <w:snapToGrid w:val="0"/>
                <w:color w:val="auto"/>
                <w:kern w:val="0"/>
                <w:sz w:val="22"/>
                <w:szCs w:val="22"/>
                <w:highlight w:val="none"/>
                <w:lang w:val="en-US" w:eastAsia="zh-CN"/>
              </w:rPr>
              <w:t>2</w:t>
            </w:r>
            <w:r>
              <w:rPr>
                <w:rFonts w:asciiTheme="minorEastAsia" w:hAnsiTheme="minorEastAsia" w:eastAsiaTheme="minorEastAsia" w:cstheme="minorEastAsia"/>
                <w:snapToGrid w:val="0"/>
                <w:color w:val="auto"/>
                <w:kern w:val="0"/>
                <w:sz w:val="22"/>
                <w:szCs w:val="22"/>
                <w:highlight w:val="none"/>
              </w:rPr>
              <w:t>分）</w:t>
            </w:r>
          </w:p>
        </w:tc>
        <w:tc>
          <w:tcPr>
            <w:tcW w:w="3869" w:type="dxa"/>
            <w:shd w:val="clear" w:color="auto" w:fill="auto"/>
            <w:vAlign w:val="center"/>
          </w:tcPr>
          <w:p w14:paraId="304C9CC4">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项目经理工程类技术职称情况：</w:t>
            </w:r>
          </w:p>
          <w:p w14:paraId="4D577852">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1.具备</w:t>
            </w:r>
            <w:r>
              <w:rPr>
                <w:rFonts w:hint="eastAsia" w:asciiTheme="minorEastAsia" w:hAnsiTheme="minorEastAsia" w:eastAsiaTheme="minorEastAsia" w:cstheme="minorEastAsia"/>
                <w:snapToGrid w:val="0"/>
                <w:color w:val="auto"/>
                <w:kern w:val="0"/>
                <w:sz w:val="21"/>
                <w:szCs w:val="21"/>
                <w:highlight w:val="none"/>
                <w:u w:val="single"/>
              </w:rPr>
              <w:t xml:space="preserve"> 工程师 </w:t>
            </w:r>
            <w:r>
              <w:rPr>
                <w:rFonts w:hint="eastAsia" w:asciiTheme="minorEastAsia" w:hAnsiTheme="minorEastAsia" w:eastAsiaTheme="minorEastAsia" w:cstheme="minorEastAsia"/>
                <w:snapToGrid w:val="0"/>
                <w:color w:val="auto"/>
                <w:kern w:val="0"/>
                <w:sz w:val="21"/>
                <w:szCs w:val="21"/>
                <w:highlight w:val="none"/>
              </w:rPr>
              <w:t>或以上职称的，得</w:t>
            </w: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分；</w:t>
            </w:r>
          </w:p>
          <w:p w14:paraId="64BCABF7">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2.具备</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eastAsia="zh-CN"/>
              </w:rPr>
              <w:t>助理</w:t>
            </w:r>
            <w:r>
              <w:rPr>
                <w:rFonts w:hint="eastAsia" w:asciiTheme="minorEastAsia" w:hAnsiTheme="minorEastAsia" w:eastAsiaTheme="minorEastAsia" w:cstheme="minorEastAsia"/>
                <w:snapToGrid w:val="0"/>
                <w:color w:val="auto"/>
                <w:kern w:val="0"/>
                <w:sz w:val="21"/>
                <w:szCs w:val="21"/>
                <w:highlight w:val="none"/>
                <w:u w:val="single"/>
              </w:rPr>
              <w:t xml:space="preserve">工程师 </w:t>
            </w:r>
            <w:r>
              <w:rPr>
                <w:rFonts w:hint="eastAsia" w:asciiTheme="minorEastAsia" w:hAnsiTheme="minorEastAsia" w:eastAsiaTheme="minorEastAsia" w:cstheme="minorEastAsia"/>
                <w:snapToGrid w:val="0"/>
                <w:color w:val="auto"/>
                <w:kern w:val="0"/>
                <w:sz w:val="21"/>
                <w:szCs w:val="21"/>
                <w:highlight w:val="none"/>
              </w:rPr>
              <w:t>职称的，得</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分；</w:t>
            </w:r>
          </w:p>
          <w:p w14:paraId="7DA96548">
            <w:pPr>
              <w:pStyle w:val="8"/>
              <w:wordWrap w:val="0"/>
              <w:adjustRightInd w:val="0"/>
              <w:snapToGrid w:val="0"/>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auto"/>
                <w:kern w:val="0"/>
                <w:sz w:val="21"/>
                <w:szCs w:val="21"/>
                <w:highlight w:val="none"/>
              </w:rPr>
              <w:t>不具备以上职称的，不予计分</w:t>
            </w:r>
          </w:p>
        </w:tc>
        <w:tc>
          <w:tcPr>
            <w:tcW w:w="3971" w:type="dxa"/>
            <w:shd w:val="clear" w:color="auto" w:fill="auto"/>
            <w:vAlign w:val="center"/>
          </w:tcPr>
          <w:p w14:paraId="578CDEDF">
            <w:pPr>
              <w:pStyle w:val="8"/>
              <w:wordWrap w:val="0"/>
              <w:adjustRightInd w:val="0"/>
              <w:snapToGrid w:val="0"/>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asciiTheme="minorEastAsia" w:hAnsiTheme="minorEastAsia" w:eastAsiaTheme="minorEastAsia" w:cstheme="minorEastAsia"/>
                <w:snapToGrid w:val="0"/>
                <w:color w:val="auto"/>
                <w:kern w:val="0"/>
                <w:sz w:val="22"/>
                <w:szCs w:val="22"/>
                <w:highlight w:val="none"/>
              </w:rPr>
              <w:t>需附职称证彩色扫描件</w:t>
            </w:r>
            <w:r>
              <w:rPr>
                <w:rFonts w:hAnsi="宋体" w:eastAsia="宋体" w:cs="宋体"/>
                <w:snapToGrid w:val="0"/>
                <w:color w:val="auto"/>
                <w:kern w:val="0"/>
                <w:sz w:val="22"/>
                <w:szCs w:val="22"/>
                <w:highlight w:val="none"/>
              </w:rPr>
              <w:t>（或电子职称证），并加盖投标人公章</w:t>
            </w:r>
            <w:r>
              <w:rPr>
                <w:rFonts w:asciiTheme="minorEastAsia" w:hAnsiTheme="minorEastAsia" w:eastAsiaTheme="minorEastAsia" w:cstheme="minorEastAsia"/>
                <w:snapToGrid w:val="0"/>
                <w:color w:val="auto"/>
                <w:kern w:val="0"/>
                <w:sz w:val="22"/>
                <w:szCs w:val="22"/>
                <w:highlight w:val="none"/>
              </w:rPr>
              <w:t>。</w:t>
            </w:r>
          </w:p>
        </w:tc>
      </w:tr>
      <w:tr w14:paraId="7A2E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6" w:type="dxa"/>
            <w:vMerge w:val="continue"/>
            <w:vAlign w:val="center"/>
          </w:tcPr>
          <w:p w14:paraId="7C7C715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63255E9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6236776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39951CA8">
            <w:pPr>
              <w:wordWrap w:val="0"/>
              <w:adjustRightInd w:val="0"/>
              <w:snapToGrid w:val="0"/>
              <w:spacing w:line="360" w:lineRule="exact"/>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asciiTheme="minorEastAsia" w:hAnsiTheme="minorEastAsia" w:eastAsiaTheme="minorEastAsia" w:cstheme="minorEastAsia"/>
                <w:snapToGrid w:val="0"/>
                <w:color w:val="auto"/>
                <w:kern w:val="0"/>
                <w:sz w:val="22"/>
                <w:szCs w:val="22"/>
                <w:highlight w:val="none"/>
              </w:rPr>
              <w:t>企业业绩（</w:t>
            </w:r>
            <w:r>
              <w:rPr>
                <w:rFonts w:hint="eastAsia" w:asciiTheme="minorEastAsia" w:hAnsiTheme="minorEastAsia" w:eastAsiaTheme="minorEastAsia" w:cstheme="minorEastAsia"/>
                <w:snapToGrid w:val="0"/>
                <w:color w:val="auto"/>
                <w:kern w:val="0"/>
                <w:sz w:val="22"/>
                <w:szCs w:val="22"/>
                <w:highlight w:val="none"/>
                <w:lang w:val="en-US" w:eastAsia="zh-CN"/>
              </w:rPr>
              <w:t>2</w:t>
            </w:r>
            <w:r>
              <w:rPr>
                <w:rFonts w:asciiTheme="minorEastAsia" w:hAnsiTheme="minorEastAsia" w:eastAsiaTheme="minorEastAsia" w:cstheme="minorEastAsia"/>
                <w:snapToGrid w:val="0"/>
                <w:color w:val="auto"/>
                <w:kern w:val="0"/>
                <w:sz w:val="22"/>
                <w:szCs w:val="22"/>
                <w:highlight w:val="none"/>
              </w:rPr>
              <w:t>分）</w:t>
            </w:r>
          </w:p>
        </w:tc>
        <w:tc>
          <w:tcPr>
            <w:tcW w:w="3869" w:type="dxa"/>
            <w:vAlign w:val="center"/>
          </w:tcPr>
          <w:p w14:paraId="00B779C5">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企业近5年来（2021年1月1日至今）业绩情况：</w:t>
            </w:r>
          </w:p>
          <w:p w14:paraId="6D0A85B3">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u w:val="single"/>
              </w:rPr>
              <w:t>承接</w:t>
            </w:r>
            <w:r>
              <w:rPr>
                <w:rFonts w:hint="eastAsia" w:asciiTheme="minorEastAsia" w:hAnsiTheme="minorEastAsia" w:eastAsiaTheme="minorEastAsia" w:cstheme="minorEastAsia"/>
                <w:snapToGrid w:val="0"/>
                <w:color w:val="auto"/>
                <w:kern w:val="0"/>
                <w:sz w:val="21"/>
                <w:szCs w:val="21"/>
                <w:highlight w:val="none"/>
              </w:rPr>
              <w:t>过类似工程的，每个得</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分；</w:t>
            </w:r>
          </w:p>
          <w:p w14:paraId="6831A6CE">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2.未</w:t>
            </w:r>
            <w:r>
              <w:rPr>
                <w:rFonts w:hint="eastAsia" w:asciiTheme="minorEastAsia" w:hAnsiTheme="minorEastAsia" w:eastAsiaTheme="minorEastAsia" w:cstheme="minorEastAsia"/>
                <w:snapToGrid w:val="0"/>
                <w:color w:val="auto"/>
                <w:kern w:val="0"/>
                <w:sz w:val="21"/>
                <w:szCs w:val="21"/>
                <w:highlight w:val="none"/>
                <w:u w:val="single"/>
              </w:rPr>
              <w:t>承接</w:t>
            </w:r>
            <w:r>
              <w:rPr>
                <w:rFonts w:hint="eastAsia" w:asciiTheme="minorEastAsia" w:hAnsiTheme="minorEastAsia" w:eastAsiaTheme="minorEastAsia" w:cstheme="minorEastAsia"/>
                <w:snapToGrid w:val="0"/>
                <w:color w:val="auto"/>
                <w:kern w:val="0"/>
                <w:sz w:val="21"/>
                <w:szCs w:val="21"/>
                <w:highlight w:val="none"/>
              </w:rPr>
              <w:t>过类似工程的，不予计分。</w:t>
            </w:r>
          </w:p>
          <w:p w14:paraId="6917815F">
            <w:pPr>
              <w:wordWrap w:val="0"/>
              <w:adjustRightInd w:val="0"/>
              <w:snapToGrid w:val="0"/>
              <w:spacing w:line="360" w:lineRule="exact"/>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auto"/>
                <w:kern w:val="0"/>
                <w:sz w:val="21"/>
                <w:szCs w:val="21"/>
                <w:highlight w:val="none"/>
              </w:rPr>
              <w:t>本项最高得</w:t>
            </w: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分。</w:t>
            </w:r>
          </w:p>
        </w:tc>
        <w:tc>
          <w:tcPr>
            <w:tcW w:w="3971" w:type="dxa"/>
            <w:vAlign w:val="center"/>
          </w:tcPr>
          <w:p w14:paraId="25E65F29">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1．类似工程指：</w:t>
            </w:r>
            <w:r>
              <w:rPr>
                <w:rFonts w:hint="eastAsia" w:asciiTheme="minorEastAsia" w:hAnsiTheme="minorEastAsia" w:eastAsiaTheme="minorEastAsia" w:cstheme="minorEastAsia"/>
                <w:snapToGrid w:val="0"/>
                <w:color w:val="auto"/>
                <w:kern w:val="0"/>
                <w:sz w:val="21"/>
                <w:szCs w:val="21"/>
                <w:highlight w:val="none"/>
                <w:u w:val="single"/>
              </w:rPr>
              <w:t>市政工程类项目（含施工总承包，设计施工总承包，勘察设计施工总承包项目）</w:t>
            </w:r>
            <w:r>
              <w:rPr>
                <w:rFonts w:hint="eastAsia" w:asciiTheme="minorEastAsia" w:hAnsiTheme="minorEastAsia" w:eastAsiaTheme="minorEastAsia" w:cstheme="minorEastAsia"/>
                <w:snapToGrid w:val="0"/>
                <w:color w:val="auto"/>
                <w:kern w:val="0"/>
                <w:sz w:val="21"/>
                <w:szCs w:val="21"/>
                <w:highlight w:val="none"/>
              </w:rPr>
              <w:t>。</w:t>
            </w:r>
          </w:p>
          <w:p w14:paraId="2C447473">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2．需附有关业绩中标通知书或合同协议书</w:t>
            </w:r>
            <w:r>
              <w:rPr>
                <w:rFonts w:hint="eastAsia" w:asciiTheme="minorEastAsia" w:hAnsiTheme="minorEastAsia" w:eastAsiaTheme="minorEastAsia" w:cstheme="minorEastAsia"/>
                <w:snapToGrid w:val="0"/>
                <w:color w:val="auto"/>
                <w:kern w:val="0"/>
                <w:sz w:val="21"/>
                <w:szCs w:val="21"/>
                <w:highlight w:val="none"/>
                <w:lang w:eastAsia="zh-CN"/>
              </w:rPr>
              <w:t>关键页</w:t>
            </w:r>
            <w:r>
              <w:rPr>
                <w:rFonts w:hint="eastAsia" w:asciiTheme="minorEastAsia" w:hAnsiTheme="minorEastAsia" w:eastAsiaTheme="minorEastAsia" w:cstheme="minorEastAsia"/>
                <w:snapToGrid w:val="0"/>
                <w:color w:val="auto"/>
                <w:kern w:val="0"/>
                <w:sz w:val="21"/>
                <w:szCs w:val="21"/>
                <w:highlight w:val="none"/>
              </w:rPr>
              <w:t>彩色扫描件。</w:t>
            </w:r>
          </w:p>
          <w:p w14:paraId="18135FC9">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3．业绩时间以中标通知书或合同协议书日期为准。</w:t>
            </w:r>
          </w:p>
          <w:p w14:paraId="013B6222">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4.任一业绩有以下情形之一的，该业绩视为无效，不予计分：</w:t>
            </w:r>
          </w:p>
          <w:p w14:paraId="796AE291">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①业绩不属于类似工程的；</w:t>
            </w:r>
          </w:p>
          <w:p w14:paraId="52EE9B63">
            <w:pPr>
              <w:wordWrap w:val="0"/>
              <w:adjustRightInd w:val="0"/>
              <w:snapToGrid w:val="0"/>
              <w:spacing w:line="360" w:lineRule="exact"/>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auto"/>
                <w:kern w:val="0"/>
                <w:sz w:val="21"/>
                <w:szCs w:val="21"/>
                <w:highlight w:val="none"/>
              </w:rPr>
              <w:t>②业绩时间不符合要求的。</w:t>
            </w:r>
          </w:p>
        </w:tc>
      </w:tr>
      <w:tr w14:paraId="298B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46" w:type="dxa"/>
            <w:vMerge w:val="continue"/>
            <w:vAlign w:val="center"/>
          </w:tcPr>
          <w:p w14:paraId="606CB252">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7278AC0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2C0406E9">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669E33DA">
            <w:pPr>
              <w:wordWrap w:val="0"/>
              <w:adjustRightInd w:val="0"/>
              <w:snapToGrid w:val="0"/>
              <w:spacing w:line="360" w:lineRule="exact"/>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asciiTheme="minorEastAsia" w:hAnsiTheme="minorEastAsia" w:eastAsiaTheme="minorEastAsia" w:cstheme="minorEastAsia"/>
                <w:snapToGrid w:val="0"/>
                <w:color w:val="auto"/>
                <w:kern w:val="0"/>
                <w:sz w:val="22"/>
                <w:szCs w:val="22"/>
                <w:highlight w:val="none"/>
              </w:rPr>
              <w:t>企业管理体系认证（3分）</w:t>
            </w:r>
          </w:p>
        </w:tc>
        <w:tc>
          <w:tcPr>
            <w:tcW w:w="3869" w:type="dxa"/>
            <w:vAlign w:val="center"/>
          </w:tcPr>
          <w:p w14:paraId="4D0233D2">
            <w:pPr>
              <w:wordWrap w:val="0"/>
              <w:adjustRightInd w:val="0"/>
              <w:snapToGrid w:val="0"/>
              <w:spacing w:line="360" w:lineRule="exact"/>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auto"/>
                <w:kern w:val="0"/>
                <w:sz w:val="21"/>
                <w:szCs w:val="21"/>
                <w:highlight w:val="none"/>
              </w:rPr>
              <w:t>质量管理体系认证、职业健康安全管理体系认证、环境管理体系认证中，每获得1项认证得1分，最高得3分。</w:t>
            </w:r>
          </w:p>
        </w:tc>
        <w:tc>
          <w:tcPr>
            <w:tcW w:w="3971" w:type="dxa"/>
            <w:vAlign w:val="center"/>
          </w:tcPr>
          <w:p w14:paraId="6764A11E">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1.需附在有效期内的认证证书彩色扫描件。</w:t>
            </w:r>
          </w:p>
          <w:p w14:paraId="26C620B5">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2.任一认证证书有以下情形之一的，该认证证书视为无效，不予计分：</w:t>
            </w:r>
          </w:p>
          <w:p w14:paraId="65CAFB8B">
            <w:pPr>
              <w:wordWrap w:val="0"/>
              <w:adjustRightInd w:val="0"/>
              <w:snapToGrid w:val="0"/>
              <w:spacing w:line="360" w:lineRule="exact"/>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auto"/>
                <w:kern w:val="0"/>
                <w:sz w:val="21"/>
                <w:szCs w:val="21"/>
                <w:highlight w:val="none"/>
              </w:rPr>
              <w:t>认证证书不在有效期内的。</w:t>
            </w:r>
          </w:p>
        </w:tc>
      </w:tr>
      <w:tr w14:paraId="1C02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46" w:type="dxa"/>
            <w:vMerge w:val="continue"/>
            <w:vAlign w:val="center"/>
          </w:tcPr>
          <w:p w14:paraId="75762F80">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1CEC204F">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1A5FD6D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7D4CD048">
            <w:pPr>
              <w:wordWrap w:val="0"/>
              <w:adjustRightInd w:val="0"/>
              <w:snapToGrid w:val="0"/>
              <w:spacing w:line="360" w:lineRule="exact"/>
              <w:jc w:val="center"/>
              <w:rPr>
                <w:rFonts w:asciiTheme="minorEastAsia" w:hAnsiTheme="minorEastAsia" w:eastAsiaTheme="minorEastAsia" w:cstheme="minorEastAsia"/>
                <w:snapToGrid w:val="0"/>
                <w:color w:val="auto"/>
                <w:kern w:val="0"/>
                <w:sz w:val="22"/>
                <w:szCs w:val="22"/>
                <w:highlight w:val="none"/>
              </w:rPr>
            </w:pPr>
            <w:r>
              <w:rPr>
                <w:rFonts w:asciiTheme="minorEastAsia" w:hAnsiTheme="minorEastAsia" w:eastAsiaTheme="minorEastAsia" w:cstheme="minorEastAsia"/>
                <w:snapToGrid w:val="0"/>
                <w:color w:val="auto"/>
                <w:kern w:val="0"/>
                <w:sz w:val="22"/>
                <w:szCs w:val="22"/>
                <w:highlight w:val="none"/>
              </w:rPr>
              <w:t>企业财务状况</w:t>
            </w:r>
          </w:p>
          <w:p w14:paraId="051C6DC9">
            <w:pPr>
              <w:wordWrap w:val="0"/>
              <w:adjustRightInd w:val="0"/>
              <w:snapToGrid w:val="0"/>
              <w:spacing w:line="360" w:lineRule="exact"/>
              <w:rPr>
                <w:rFonts w:hint="default"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pPr>
            <w:r>
              <w:rPr>
                <w:rFonts w:asciiTheme="minorEastAsia" w:hAnsiTheme="minorEastAsia" w:eastAsiaTheme="minorEastAsia" w:cstheme="minorEastAsia"/>
                <w:snapToGrid w:val="0"/>
                <w:color w:val="auto"/>
                <w:kern w:val="0"/>
                <w:sz w:val="22"/>
                <w:szCs w:val="22"/>
                <w:highlight w:val="none"/>
              </w:rPr>
              <w:t>（</w:t>
            </w:r>
            <w:r>
              <w:rPr>
                <w:rFonts w:hint="eastAsia" w:asciiTheme="minorEastAsia" w:hAnsiTheme="minorEastAsia" w:eastAsiaTheme="minorEastAsia" w:cstheme="minorEastAsia"/>
                <w:snapToGrid w:val="0"/>
                <w:color w:val="auto"/>
                <w:kern w:val="0"/>
                <w:sz w:val="22"/>
                <w:szCs w:val="22"/>
                <w:highlight w:val="none"/>
                <w:lang w:val="en-US" w:eastAsia="zh-CN"/>
              </w:rPr>
              <w:t>2</w:t>
            </w:r>
            <w:r>
              <w:rPr>
                <w:rFonts w:asciiTheme="minorEastAsia" w:hAnsiTheme="minorEastAsia" w:eastAsiaTheme="minorEastAsia" w:cstheme="minorEastAsia"/>
                <w:snapToGrid w:val="0"/>
                <w:color w:val="auto"/>
                <w:kern w:val="0"/>
                <w:sz w:val="22"/>
                <w:szCs w:val="22"/>
                <w:highlight w:val="none"/>
              </w:rPr>
              <w:t>分）</w:t>
            </w:r>
          </w:p>
        </w:tc>
        <w:tc>
          <w:tcPr>
            <w:tcW w:w="3869" w:type="dxa"/>
            <w:vAlign w:val="center"/>
          </w:tcPr>
          <w:p w14:paraId="561BAC49">
            <w:pPr>
              <w:wordWrap w:val="0"/>
              <w:adjustRightInd w:val="0"/>
              <w:snapToGrid w:val="0"/>
              <w:spacing w:line="360" w:lineRule="exact"/>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auto"/>
                <w:kern w:val="0"/>
                <w:sz w:val="21"/>
                <w:szCs w:val="21"/>
                <w:highlight w:val="none"/>
              </w:rPr>
              <w:t>企业连续</w:t>
            </w:r>
            <w:r>
              <w:rPr>
                <w:rFonts w:hint="eastAsia" w:asciiTheme="minorEastAsia" w:hAnsiTheme="minorEastAsia" w:eastAsiaTheme="minorEastAsia" w:cstheme="minorEastAsia"/>
                <w:snapToGrid w:val="0"/>
                <w:color w:val="auto"/>
                <w:kern w:val="0"/>
                <w:sz w:val="21"/>
                <w:szCs w:val="21"/>
                <w:highlight w:val="none"/>
                <w:u w:val="single"/>
                <w:lang w:val="en-US" w:eastAsia="zh-CN"/>
              </w:rPr>
              <w:t>7</w:t>
            </w:r>
            <w:r>
              <w:rPr>
                <w:rFonts w:hint="eastAsia" w:asciiTheme="minorEastAsia" w:hAnsiTheme="minorEastAsia" w:eastAsiaTheme="minorEastAsia" w:cstheme="minorEastAsia"/>
                <w:snapToGrid w:val="0"/>
                <w:color w:val="auto"/>
                <w:kern w:val="0"/>
                <w:sz w:val="21"/>
                <w:szCs w:val="21"/>
                <w:highlight w:val="none"/>
              </w:rPr>
              <w:t>年（其中必须有2024年）获得纳税信用A级纳税人的，得</w:t>
            </w: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分。</w:t>
            </w:r>
          </w:p>
        </w:tc>
        <w:tc>
          <w:tcPr>
            <w:tcW w:w="3971" w:type="dxa"/>
            <w:vAlign w:val="center"/>
          </w:tcPr>
          <w:p w14:paraId="0F25C820">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1.必须提供企业纳税信用A级纳税人证明材料（或证书）彩色扫描件及国家税务总局（或省级电子税务局）网上查询截图彩色扫描件，否则不得分。</w:t>
            </w:r>
          </w:p>
          <w:p w14:paraId="2B1E95C2">
            <w:pPr>
              <w:wordWrap w:val="0"/>
              <w:adjustRightInd w:val="0"/>
              <w:snapToGrid w:val="0"/>
              <w:spacing w:line="360" w:lineRule="exact"/>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auto"/>
                <w:kern w:val="0"/>
                <w:sz w:val="21"/>
                <w:szCs w:val="21"/>
                <w:highlight w:val="none"/>
              </w:rPr>
              <w:t>2.只计算投标人自身（不计算投标人的分公司、子公司及分值机构）</w:t>
            </w:r>
          </w:p>
        </w:tc>
      </w:tr>
      <w:tr w14:paraId="38F4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46" w:type="dxa"/>
            <w:vMerge w:val="continue"/>
            <w:vAlign w:val="center"/>
          </w:tcPr>
          <w:p w14:paraId="5AA4850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14D73F38">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6D250C1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3925FF76">
            <w:pPr>
              <w:spacing w:line="24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企业获奖</w:t>
            </w:r>
          </w:p>
          <w:p w14:paraId="1904F11C">
            <w:pPr>
              <w:spacing w:line="360" w:lineRule="exact"/>
              <w:jc w:val="center"/>
              <w:rPr>
                <w:rFonts w:hint="default"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4</w:t>
            </w:r>
            <w:r>
              <w:rPr>
                <w:rFonts w:hint="eastAsia" w:asciiTheme="minorEastAsia" w:hAnsiTheme="minorEastAsia" w:eastAsiaTheme="minorEastAsia" w:cstheme="minorEastAsia"/>
                <w:snapToGrid w:val="0"/>
                <w:color w:val="auto"/>
                <w:kern w:val="0"/>
                <w:sz w:val="21"/>
                <w:szCs w:val="21"/>
                <w:highlight w:val="none"/>
              </w:rPr>
              <w:t>分）</w:t>
            </w:r>
          </w:p>
        </w:tc>
        <w:tc>
          <w:tcPr>
            <w:tcW w:w="3869" w:type="dxa"/>
            <w:vAlign w:val="center"/>
          </w:tcPr>
          <w:p w14:paraId="4400EE66">
            <w:pPr>
              <w:wordWrap w:val="0"/>
              <w:adjustRightInd w:val="0"/>
              <w:snapToGrid w:val="0"/>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企业近</w:t>
            </w:r>
            <w:r>
              <w:rPr>
                <w:rFonts w:hint="eastAsia" w:ascii="宋体" w:hAnsi="宋体" w:eastAsia="宋体" w:cs="宋体"/>
                <w:color w:val="auto"/>
                <w:kern w:val="0"/>
                <w:sz w:val="21"/>
                <w:szCs w:val="21"/>
                <w:u w:val="single"/>
              </w:rPr>
              <w:t>5</w:t>
            </w:r>
            <w:r>
              <w:rPr>
                <w:rFonts w:hint="eastAsia" w:ascii="宋体" w:hAnsi="宋体" w:eastAsia="宋体" w:cs="宋体"/>
                <w:color w:val="auto"/>
                <w:kern w:val="0"/>
                <w:sz w:val="21"/>
                <w:szCs w:val="21"/>
              </w:rPr>
              <w:t>年来（</w:t>
            </w: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rPr>
              <w:t>年1月1日至</w:t>
            </w:r>
            <w:r>
              <w:rPr>
                <w:rFonts w:hint="eastAsia" w:ascii="宋体" w:hAnsi="宋体" w:eastAsia="宋体" w:cs="宋体"/>
                <w:color w:val="auto"/>
                <w:kern w:val="0"/>
                <w:sz w:val="21"/>
                <w:szCs w:val="21"/>
                <w:lang w:val="en-US" w:eastAsia="zh-CN"/>
              </w:rPr>
              <w:t>今</w:t>
            </w:r>
            <w:r>
              <w:rPr>
                <w:rFonts w:hint="eastAsia" w:ascii="宋体" w:hAnsi="宋体" w:eastAsia="宋体" w:cs="宋体"/>
                <w:color w:val="auto"/>
                <w:kern w:val="0"/>
                <w:sz w:val="21"/>
                <w:szCs w:val="21"/>
              </w:rPr>
              <w:t>）获得</w:t>
            </w:r>
            <w:r>
              <w:rPr>
                <w:rFonts w:hint="eastAsia" w:ascii="宋体" w:hAnsi="宋体" w:eastAsia="宋体" w:cs="宋体"/>
                <w:color w:val="auto"/>
                <w:kern w:val="0"/>
                <w:sz w:val="21"/>
                <w:szCs w:val="21"/>
                <w:u w:val="single"/>
              </w:rPr>
              <w:t>市政</w:t>
            </w:r>
            <w:r>
              <w:rPr>
                <w:rFonts w:hint="eastAsia" w:ascii="宋体" w:hAnsi="宋体" w:eastAsia="宋体" w:cs="宋体"/>
                <w:color w:val="auto"/>
                <w:kern w:val="0"/>
                <w:sz w:val="21"/>
                <w:szCs w:val="21"/>
              </w:rPr>
              <w:t>工程类奖项情况：</w:t>
            </w:r>
          </w:p>
          <w:p w14:paraId="404C94E3">
            <w:pPr>
              <w:widowControl w:val="0"/>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.获得省级</w:t>
            </w:r>
            <w:r>
              <w:rPr>
                <w:rFonts w:hint="eastAsia" w:ascii="宋体" w:hAnsi="宋体" w:eastAsia="宋体" w:cs="宋体"/>
                <w:color w:val="auto"/>
                <w:kern w:val="0"/>
                <w:sz w:val="21"/>
                <w:szCs w:val="21"/>
                <w:lang w:eastAsia="zh-CN"/>
              </w:rPr>
              <w:t>或以上</w:t>
            </w:r>
            <w:r>
              <w:rPr>
                <w:rFonts w:hint="eastAsia" w:ascii="宋体" w:hAnsi="宋体" w:eastAsia="宋体" w:cs="宋体"/>
                <w:color w:val="auto"/>
                <w:kern w:val="0"/>
                <w:sz w:val="21"/>
                <w:szCs w:val="21"/>
              </w:rPr>
              <w:t>奖项的，每个得</w:t>
            </w:r>
            <w:r>
              <w:rPr>
                <w:rFonts w:hint="eastAsia" w:ascii="宋体" w:hAnsi="宋体" w:eastAsia="宋体" w:cs="宋体"/>
                <w:color w:val="auto"/>
                <w:kern w:val="0"/>
                <w:sz w:val="21"/>
                <w:szCs w:val="21"/>
                <w:u w:val="single"/>
                <w:lang w:val="en-US" w:eastAsia="zh-CN"/>
              </w:rPr>
              <w:t>2</w:t>
            </w:r>
            <w:r>
              <w:rPr>
                <w:rFonts w:hint="eastAsia" w:ascii="宋体" w:hAnsi="宋体" w:eastAsia="宋体" w:cs="宋体"/>
                <w:color w:val="auto"/>
                <w:kern w:val="0"/>
                <w:sz w:val="21"/>
                <w:szCs w:val="21"/>
              </w:rPr>
              <w:t>分。</w:t>
            </w:r>
          </w:p>
          <w:p w14:paraId="7522BF8C">
            <w:pPr>
              <w:wordWrap w:val="0"/>
              <w:adjustRightInd w:val="0"/>
              <w:snapToGrid w:val="0"/>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.获得地市级奖项的，每个得</w:t>
            </w:r>
            <w:r>
              <w:rPr>
                <w:rFonts w:hint="eastAsia" w:ascii="宋体" w:hAnsi="宋体" w:eastAsia="宋体" w:cs="宋体"/>
                <w:color w:val="auto"/>
                <w:kern w:val="0"/>
                <w:sz w:val="21"/>
                <w:szCs w:val="21"/>
                <w:u w:val="single"/>
                <w:lang w:val="en-US" w:eastAsia="zh-CN"/>
              </w:rPr>
              <w:t>1</w:t>
            </w:r>
            <w:r>
              <w:rPr>
                <w:rFonts w:hint="eastAsia" w:ascii="宋体" w:hAnsi="宋体" w:eastAsia="宋体" w:cs="宋体"/>
                <w:color w:val="auto"/>
                <w:kern w:val="0"/>
                <w:sz w:val="21"/>
                <w:szCs w:val="21"/>
              </w:rPr>
              <w:t>分。</w:t>
            </w:r>
          </w:p>
          <w:p w14:paraId="4AA764A9">
            <w:pPr>
              <w:wordWrap w:val="0"/>
              <w:adjustRightInd w:val="0"/>
              <w:snapToGrid w:val="0"/>
              <w:spacing w:line="24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 不具备以上奖项的，不予计分。</w:t>
            </w:r>
          </w:p>
          <w:p w14:paraId="7BD26097">
            <w:pPr>
              <w:wordWrap w:val="0"/>
              <w:adjustRightInd w:val="0"/>
              <w:snapToGrid w:val="0"/>
              <w:spacing w:line="360" w:lineRule="exact"/>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auto"/>
                <w:kern w:val="0"/>
                <w:sz w:val="21"/>
                <w:szCs w:val="21"/>
                <w:highlight w:val="none"/>
              </w:rPr>
              <w:t>本项最高得</w:t>
            </w:r>
            <w:r>
              <w:rPr>
                <w:rFonts w:hint="eastAsia" w:asciiTheme="minorEastAsia" w:hAnsiTheme="minorEastAsia" w:eastAsiaTheme="minorEastAsia" w:cstheme="minorEastAsia"/>
                <w:snapToGrid w:val="0"/>
                <w:color w:val="auto"/>
                <w:kern w:val="0"/>
                <w:sz w:val="21"/>
                <w:szCs w:val="21"/>
                <w:highlight w:val="none"/>
                <w:lang w:val="en-US" w:eastAsia="zh-CN"/>
              </w:rPr>
              <w:t>4</w:t>
            </w:r>
            <w:r>
              <w:rPr>
                <w:rFonts w:hint="eastAsia" w:asciiTheme="minorEastAsia" w:hAnsiTheme="minorEastAsia" w:eastAsiaTheme="minorEastAsia" w:cstheme="minorEastAsia"/>
                <w:snapToGrid w:val="0"/>
                <w:color w:val="auto"/>
                <w:kern w:val="0"/>
                <w:sz w:val="21"/>
                <w:szCs w:val="21"/>
                <w:highlight w:val="none"/>
              </w:rPr>
              <w:t>分。</w:t>
            </w:r>
          </w:p>
        </w:tc>
        <w:tc>
          <w:tcPr>
            <w:tcW w:w="3971" w:type="dxa"/>
            <w:vAlign w:val="center"/>
          </w:tcPr>
          <w:p w14:paraId="38F504E7">
            <w:pPr>
              <w:wordWrap w:val="0"/>
              <w:adjustRightInd w:val="0"/>
              <w:snapToGrid w:val="0"/>
              <w:spacing w:line="24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允许投标人提交多个业绩，但同一业绩只按最高级别奖项计分一次</w:t>
            </w:r>
            <w:r>
              <w:rPr>
                <w:rFonts w:hint="eastAsia" w:ascii="宋体" w:hAnsi="宋体" w:eastAsia="宋体" w:cs="宋体"/>
                <w:snapToGrid w:val="0"/>
                <w:color w:val="auto"/>
                <w:kern w:val="0"/>
                <w:sz w:val="21"/>
                <w:szCs w:val="21"/>
                <w:highlight w:val="none"/>
                <w:lang w:eastAsia="zh-CN"/>
              </w:rPr>
              <w:t>。</w:t>
            </w:r>
          </w:p>
          <w:p w14:paraId="60F7B227">
            <w:pPr>
              <w:wordWrap w:val="0"/>
              <w:adjustRightInd w:val="0"/>
              <w:snapToGrid w:val="0"/>
              <w:spacing w:line="240" w:lineRule="auto"/>
              <w:rPr>
                <w:rFonts w:hint="eastAsia" w:eastAsia="宋体" w:asciiTheme="minorEastAsia" w:hAnsi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需附有关奖项证明彩色扫描件（或打印件）</w:t>
            </w:r>
            <w:r>
              <w:rPr>
                <w:rFonts w:hint="eastAsia" w:ascii="宋体" w:hAnsi="宋体" w:eastAsia="宋体" w:cs="宋体"/>
                <w:snapToGrid w:val="0"/>
                <w:color w:val="auto"/>
                <w:kern w:val="0"/>
                <w:sz w:val="21"/>
                <w:szCs w:val="21"/>
                <w:highlight w:val="none"/>
                <w:lang w:eastAsia="zh-CN"/>
              </w:rPr>
              <w:t>。</w:t>
            </w:r>
          </w:p>
          <w:p w14:paraId="3DF6EDBC">
            <w:pPr>
              <w:pStyle w:val="8"/>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颁发机构限定以下范围：</w:t>
            </w:r>
          </w:p>
          <w:p w14:paraId="6D9CD6D2">
            <w:pPr>
              <w:pStyle w:val="8"/>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①国家级奖项：</w:t>
            </w:r>
            <w:r>
              <w:rPr>
                <w:rFonts w:hint="eastAsia" w:ascii="宋体" w:hAnsi="宋体" w:eastAsia="宋体" w:cs="宋体"/>
                <w:snapToGrid w:val="0"/>
                <w:color w:val="auto"/>
                <w:kern w:val="0"/>
                <w:sz w:val="21"/>
                <w:szCs w:val="21"/>
                <w:highlight w:val="none"/>
                <w:u w:val="single"/>
              </w:rPr>
              <w:t>国务院、住建部、中国市政行业协会</w:t>
            </w:r>
            <w:r>
              <w:rPr>
                <w:rFonts w:hint="eastAsia" w:ascii="宋体" w:hAnsi="宋体" w:eastAsia="宋体" w:cs="宋体"/>
                <w:snapToGrid w:val="0"/>
                <w:color w:val="auto"/>
                <w:kern w:val="0"/>
                <w:sz w:val="21"/>
                <w:szCs w:val="21"/>
                <w:highlight w:val="none"/>
              </w:rPr>
              <w:t>；（相关协会需经民政部门备案）</w:t>
            </w:r>
          </w:p>
          <w:p w14:paraId="76C509DE">
            <w:pPr>
              <w:pStyle w:val="8"/>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②省级奖项：</w:t>
            </w:r>
            <w:r>
              <w:rPr>
                <w:rFonts w:hint="eastAsia" w:ascii="宋体" w:hAnsi="宋体" w:eastAsia="宋体" w:cs="宋体"/>
                <w:snapToGrid w:val="0"/>
                <w:color w:val="auto"/>
                <w:kern w:val="0"/>
                <w:sz w:val="21"/>
                <w:szCs w:val="21"/>
                <w:highlight w:val="none"/>
                <w:u w:val="single"/>
              </w:rPr>
              <w:t>省级建设行政主管部门、省</w:t>
            </w:r>
            <w:r>
              <w:rPr>
                <w:rFonts w:hint="eastAsia" w:ascii="宋体" w:hAnsi="宋体" w:eastAsia="宋体" w:cs="宋体"/>
                <w:snapToGrid w:val="0"/>
                <w:color w:val="auto"/>
                <w:kern w:val="0"/>
                <w:sz w:val="21"/>
                <w:szCs w:val="21"/>
                <w:highlight w:val="none"/>
                <w:u w:val="single"/>
                <w:lang w:val="en-US" w:eastAsia="zh-CN"/>
              </w:rPr>
              <w:t>级</w:t>
            </w:r>
            <w:r>
              <w:rPr>
                <w:rFonts w:hint="eastAsia" w:ascii="宋体" w:hAnsi="宋体" w:eastAsia="宋体" w:cs="宋体"/>
                <w:snapToGrid w:val="0"/>
                <w:color w:val="auto"/>
                <w:kern w:val="0"/>
                <w:sz w:val="21"/>
                <w:szCs w:val="21"/>
                <w:highlight w:val="none"/>
                <w:u w:val="single"/>
              </w:rPr>
              <w:t>市政行业协会；</w:t>
            </w:r>
            <w:r>
              <w:rPr>
                <w:rFonts w:hint="eastAsia" w:ascii="宋体" w:hAnsi="宋体" w:eastAsia="宋体" w:cs="宋体"/>
                <w:snapToGrid w:val="0"/>
                <w:color w:val="auto"/>
                <w:kern w:val="0"/>
                <w:sz w:val="21"/>
                <w:szCs w:val="21"/>
                <w:highlight w:val="none"/>
              </w:rPr>
              <w:t>（相关协会需经民政部门备案）</w:t>
            </w:r>
          </w:p>
          <w:p w14:paraId="2ADD70F3">
            <w:pPr>
              <w:pStyle w:val="8"/>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③地市级奖项：</w:t>
            </w:r>
            <w:r>
              <w:rPr>
                <w:rFonts w:hint="eastAsia" w:ascii="宋体" w:hAnsi="宋体" w:eastAsia="宋体" w:cs="宋体"/>
                <w:snapToGrid w:val="0"/>
                <w:color w:val="auto"/>
                <w:kern w:val="0"/>
                <w:sz w:val="21"/>
                <w:szCs w:val="21"/>
                <w:highlight w:val="none"/>
                <w:u w:val="single"/>
              </w:rPr>
              <w:t>地市级建设行政主管部门、地市级市政行业协会。</w:t>
            </w:r>
            <w:r>
              <w:rPr>
                <w:rFonts w:hint="eastAsia" w:ascii="宋体" w:hAnsi="宋体" w:eastAsia="宋体" w:cs="宋体"/>
                <w:snapToGrid w:val="0"/>
                <w:color w:val="auto"/>
                <w:kern w:val="0"/>
                <w:sz w:val="21"/>
                <w:szCs w:val="21"/>
                <w:highlight w:val="none"/>
              </w:rPr>
              <w:t>（相关协会需经民政部门备案）</w:t>
            </w:r>
          </w:p>
          <w:p w14:paraId="69C0A9AD">
            <w:pPr>
              <w:pStyle w:val="8"/>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.获奖时间以奖项证明的落款日期为准。</w:t>
            </w:r>
          </w:p>
          <w:p w14:paraId="46966A39">
            <w:pPr>
              <w:pStyle w:val="8"/>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.任一奖项有以下情形之一的，该奖项视为无效，不予计分：</w:t>
            </w:r>
          </w:p>
          <w:p w14:paraId="50132B20">
            <w:pPr>
              <w:pStyle w:val="8"/>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①奖项不属于指定类别的；</w:t>
            </w:r>
          </w:p>
          <w:p w14:paraId="5C56500F">
            <w:pPr>
              <w:pStyle w:val="8"/>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②颁发机构不符合要求的；</w:t>
            </w:r>
          </w:p>
          <w:p w14:paraId="4831DE80">
            <w:pPr>
              <w:wordWrap w:val="0"/>
              <w:adjustRightInd w:val="0"/>
              <w:snapToGrid w:val="0"/>
              <w:spacing w:line="360" w:lineRule="exact"/>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auto"/>
                <w:kern w:val="0"/>
                <w:sz w:val="21"/>
                <w:szCs w:val="21"/>
                <w:highlight w:val="none"/>
              </w:rPr>
              <w:t>③获奖时间不符合要求的。</w:t>
            </w:r>
          </w:p>
        </w:tc>
      </w:tr>
      <w:tr w14:paraId="342D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46" w:type="dxa"/>
            <w:vMerge w:val="continue"/>
            <w:vAlign w:val="center"/>
          </w:tcPr>
          <w:p w14:paraId="33BA703F">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1374A2B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1184FE1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38A8C096">
            <w:pPr>
              <w:spacing w:line="360" w:lineRule="exact"/>
              <w:jc w:val="center"/>
              <w:rPr>
                <w:rFonts w:asciiTheme="minorEastAsia" w:hAnsiTheme="minorEastAsia" w:eastAsiaTheme="minorEastAsia" w:cstheme="minorEastAsia"/>
                <w:snapToGrid w:val="0"/>
                <w:color w:val="auto"/>
                <w:kern w:val="0"/>
                <w:sz w:val="22"/>
                <w:szCs w:val="22"/>
              </w:rPr>
            </w:pPr>
            <w:r>
              <w:rPr>
                <w:rFonts w:asciiTheme="minorEastAsia" w:hAnsiTheme="minorEastAsia" w:eastAsiaTheme="minorEastAsia" w:cstheme="minorEastAsia"/>
                <w:snapToGrid w:val="0"/>
                <w:color w:val="auto"/>
                <w:kern w:val="0"/>
                <w:sz w:val="22"/>
                <w:szCs w:val="22"/>
              </w:rPr>
              <w:t>企业诚信评价</w:t>
            </w:r>
          </w:p>
          <w:p w14:paraId="1F0EA05A">
            <w:pPr>
              <w:pStyle w:val="6"/>
              <w:rPr>
                <w:rFonts w:hint="default"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pPr>
            <w:r>
              <w:rPr>
                <w:rFonts w:asciiTheme="minorEastAsia" w:hAnsiTheme="minorEastAsia" w:eastAsiaTheme="minorEastAsia" w:cstheme="minorEastAsia"/>
                <w:b w:val="0"/>
                <w:bCs/>
                <w:snapToGrid w:val="0"/>
                <w:color w:val="auto"/>
                <w:kern w:val="0"/>
                <w:sz w:val="22"/>
                <w:szCs w:val="22"/>
              </w:rPr>
              <w:t>（</w:t>
            </w:r>
            <w:r>
              <w:rPr>
                <w:rFonts w:hint="eastAsia" w:asciiTheme="minorEastAsia" w:hAnsiTheme="minorEastAsia" w:eastAsiaTheme="minorEastAsia" w:cstheme="minorEastAsia"/>
                <w:b w:val="0"/>
                <w:bCs/>
                <w:snapToGrid w:val="0"/>
                <w:color w:val="auto"/>
                <w:kern w:val="0"/>
                <w:sz w:val="22"/>
                <w:szCs w:val="22"/>
                <w:lang w:val="en-US" w:eastAsia="zh-CN"/>
              </w:rPr>
              <w:t>2</w:t>
            </w:r>
            <w:r>
              <w:rPr>
                <w:rFonts w:asciiTheme="minorEastAsia" w:hAnsiTheme="minorEastAsia" w:eastAsiaTheme="minorEastAsia" w:cstheme="minorEastAsia"/>
                <w:b w:val="0"/>
                <w:bCs/>
                <w:snapToGrid w:val="0"/>
                <w:color w:val="auto"/>
                <w:kern w:val="0"/>
                <w:sz w:val="22"/>
                <w:szCs w:val="22"/>
              </w:rPr>
              <w:t>分）</w:t>
            </w:r>
          </w:p>
        </w:tc>
        <w:tc>
          <w:tcPr>
            <w:tcW w:w="3869" w:type="dxa"/>
            <w:vAlign w:val="center"/>
          </w:tcPr>
          <w:p w14:paraId="2E79C788">
            <w:pPr>
              <w:pStyle w:val="8"/>
              <w:numPr>
                <w:ilvl w:val="0"/>
                <w:numId w:val="0"/>
              </w:numPr>
              <w:wordWrap w:val="0"/>
              <w:adjustRightInd w:val="0"/>
              <w:snapToGrid w:val="0"/>
              <w:spacing w:after="0" w:line="240" w:lineRule="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lang w:val="en-US" w:eastAsia="zh-CN" w:bidi="ar-SA"/>
              </w:rPr>
              <w:t>1.</w:t>
            </w:r>
            <w:r>
              <w:rPr>
                <w:rFonts w:hint="eastAsia" w:ascii="宋体" w:hAnsi="宋体" w:eastAsia="宋体" w:cs="宋体"/>
                <w:b w:val="0"/>
                <w:bCs w:val="0"/>
                <w:snapToGrid w:val="0"/>
                <w:color w:val="auto"/>
                <w:kern w:val="0"/>
                <w:sz w:val="21"/>
                <w:szCs w:val="21"/>
                <w:highlight w:val="none"/>
              </w:rPr>
              <w:t>企业获得过“中国施工企业管理协会”颁发的AAA级信用等级证书的得</w:t>
            </w:r>
            <w:r>
              <w:rPr>
                <w:rFonts w:hint="eastAsia" w:ascii="宋体" w:hAnsi="宋体" w:eastAsia="宋体" w:cs="宋体"/>
                <w:b w:val="0"/>
                <w:bCs w:val="0"/>
                <w:snapToGrid w:val="0"/>
                <w:color w:val="auto"/>
                <w:kern w:val="0"/>
                <w:sz w:val="21"/>
                <w:szCs w:val="21"/>
                <w:highlight w:val="none"/>
                <w:lang w:val="en-US" w:eastAsia="zh-CN"/>
              </w:rPr>
              <w:t>2</w:t>
            </w:r>
            <w:r>
              <w:rPr>
                <w:rFonts w:hint="eastAsia" w:ascii="宋体" w:hAnsi="宋体" w:eastAsia="宋体" w:cs="宋体"/>
                <w:b w:val="0"/>
                <w:bCs w:val="0"/>
                <w:snapToGrid w:val="0"/>
                <w:color w:val="auto"/>
                <w:kern w:val="0"/>
                <w:sz w:val="21"/>
                <w:szCs w:val="21"/>
                <w:highlight w:val="none"/>
              </w:rPr>
              <w:t>分；</w:t>
            </w:r>
          </w:p>
          <w:p w14:paraId="79FE3C7B">
            <w:pPr>
              <w:pStyle w:val="8"/>
              <w:numPr>
                <w:ilvl w:val="0"/>
                <w:numId w:val="0"/>
              </w:numPr>
              <w:wordWrap w:val="0"/>
              <w:adjustRightInd w:val="0"/>
              <w:snapToGrid w:val="0"/>
              <w:spacing w:after="0" w:line="240" w:lineRule="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lang w:val="en-US" w:eastAsia="zh-CN" w:bidi="ar-SA"/>
              </w:rPr>
              <w:t>2.</w:t>
            </w:r>
            <w:r>
              <w:rPr>
                <w:rFonts w:hint="eastAsia" w:ascii="宋体" w:hAnsi="宋体" w:eastAsia="宋体" w:cs="宋体"/>
                <w:b w:val="0"/>
                <w:bCs w:val="0"/>
                <w:snapToGrid w:val="0"/>
                <w:color w:val="auto"/>
                <w:kern w:val="0"/>
                <w:sz w:val="21"/>
                <w:szCs w:val="21"/>
                <w:highlight w:val="none"/>
                <w:lang w:val="en-US" w:eastAsia="zh-CN"/>
              </w:rPr>
              <w:t>其他情形的，不予计分。</w:t>
            </w:r>
          </w:p>
          <w:p w14:paraId="7B951D07">
            <w:pPr>
              <w:pStyle w:val="6"/>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val="0"/>
                <w:bCs w:val="0"/>
                <w:snapToGrid w:val="0"/>
                <w:color w:val="auto"/>
                <w:kern w:val="0"/>
                <w:sz w:val="21"/>
                <w:szCs w:val="21"/>
                <w:highlight w:val="none"/>
              </w:rPr>
              <w:t>本项最高得</w:t>
            </w:r>
            <w:r>
              <w:rPr>
                <w:rFonts w:hint="eastAsia" w:ascii="宋体" w:hAnsi="宋体" w:eastAsia="宋体" w:cs="宋体"/>
                <w:b w:val="0"/>
                <w:bCs w:val="0"/>
                <w:snapToGrid w:val="0"/>
                <w:color w:val="auto"/>
                <w:kern w:val="0"/>
                <w:sz w:val="21"/>
                <w:szCs w:val="21"/>
                <w:highlight w:val="none"/>
                <w:lang w:val="en-US" w:eastAsia="zh-CN"/>
              </w:rPr>
              <w:t>2</w:t>
            </w:r>
            <w:r>
              <w:rPr>
                <w:rFonts w:hint="eastAsia" w:ascii="宋体" w:hAnsi="宋体" w:eastAsia="宋体" w:cs="宋体"/>
                <w:b w:val="0"/>
                <w:bCs w:val="0"/>
                <w:snapToGrid w:val="0"/>
                <w:color w:val="auto"/>
                <w:kern w:val="0"/>
                <w:sz w:val="21"/>
                <w:szCs w:val="21"/>
                <w:highlight w:val="none"/>
              </w:rPr>
              <w:t>分</w:t>
            </w:r>
            <w:r>
              <w:rPr>
                <w:rFonts w:hint="eastAsia" w:ascii="宋体" w:hAnsi="宋体" w:eastAsia="宋体" w:cs="宋体"/>
                <w:b w:val="0"/>
                <w:bCs w:val="0"/>
                <w:snapToGrid w:val="0"/>
                <w:color w:val="auto"/>
                <w:kern w:val="0"/>
                <w:sz w:val="21"/>
                <w:szCs w:val="21"/>
                <w:highlight w:val="none"/>
                <w:lang w:val="en-US" w:eastAsia="zh-CN"/>
              </w:rPr>
              <w:t xml:space="preserve"> </w:t>
            </w:r>
            <w:r>
              <w:rPr>
                <w:rFonts w:hint="eastAsia" w:ascii="宋体" w:hAnsi="宋体" w:eastAsia="宋体" w:cs="宋体"/>
                <w:b w:val="0"/>
                <w:bCs w:val="0"/>
                <w:snapToGrid w:val="0"/>
                <w:color w:val="auto"/>
                <w:kern w:val="0"/>
                <w:sz w:val="21"/>
                <w:szCs w:val="21"/>
                <w:highlight w:val="none"/>
              </w:rPr>
              <w:t>。</w:t>
            </w:r>
          </w:p>
        </w:tc>
        <w:tc>
          <w:tcPr>
            <w:tcW w:w="3971" w:type="dxa"/>
            <w:vAlign w:val="center"/>
          </w:tcPr>
          <w:p w14:paraId="4EF643F6">
            <w:pPr>
              <w:pStyle w:val="8"/>
              <w:numPr>
                <w:ilvl w:val="0"/>
                <w:numId w:val="2"/>
              </w:numPr>
              <w:wordWrap w:val="0"/>
              <w:adjustRightInd w:val="0"/>
              <w:snapToGrid w:val="0"/>
              <w:spacing w:after="0" w:line="240" w:lineRule="auto"/>
              <w:jc w:val="left"/>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rPr>
              <w:t>获得“中国施工企业管理协会” 认定，且在有效期内</w:t>
            </w:r>
            <w:r>
              <w:rPr>
                <w:rFonts w:hint="eastAsia" w:ascii="宋体" w:hAnsi="宋体" w:eastAsia="宋体" w:cs="宋体"/>
                <w:b w:val="0"/>
                <w:bCs w:val="0"/>
                <w:snapToGrid w:val="0"/>
                <w:color w:val="auto"/>
                <w:kern w:val="0"/>
                <w:sz w:val="21"/>
                <w:szCs w:val="21"/>
                <w:highlight w:val="none"/>
                <w:lang w:eastAsia="zh-CN"/>
              </w:rPr>
              <w:t>，</w:t>
            </w:r>
            <w:r>
              <w:rPr>
                <w:rFonts w:hint="eastAsia" w:ascii="宋体" w:hAnsi="宋体" w:eastAsia="宋体" w:cs="宋体"/>
                <w:b w:val="0"/>
                <w:bCs w:val="0"/>
                <w:snapToGrid w:val="0"/>
                <w:color w:val="auto"/>
                <w:kern w:val="0"/>
                <w:sz w:val="21"/>
                <w:szCs w:val="21"/>
                <w:highlight w:val="none"/>
              </w:rPr>
              <w:t>须提供有关证书彩色扫描件</w:t>
            </w:r>
            <w:r>
              <w:rPr>
                <w:rFonts w:hint="eastAsia" w:ascii="宋体" w:hAnsi="宋体" w:eastAsia="宋体" w:cs="宋体"/>
                <w:b w:val="0"/>
                <w:bCs w:val="0"/>
                <w:snapToGrid w:val="0"/>
                <w:color w:val="auto"/>
                <w:kern w:val="0"/>
                <w:sz w:val="21"/>
                <w:szCs w:val="21"/>
                <w:highlight w:val="none"/>
                <w:lang w:eastAsia="zh-CN"/>
              </w:rPr>
              <w:t>，</w:t>
            </w:r>
          </w:p>
          <w:p w14:paraId="1F5A4149">
            <w:pPr>
              <w:wordWrap w:val="0"/>
              <w:adjustRightInd w:val="0"/>
              <w:snapToGrid w:val="0"/>
              <w:spacing w:line="360" w:lineRule="exact"/>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val="0"/>
                <w:bCs w:val="0"/>
                <w:snapToGrid w:val="0"/>
                <w:color w:val="auto"/>
                <w:kern w:val="0"/>
                <w:sz w:val="21"/>
                <w:szCs w:val="21"/>
                <w:highlight w:val="none"/>
                <w:lang w:val="en-US" w:eastAsia="zh-CN"/>
              </w:rPr>
              <w:t>2.</w:t>
            </w:r>
            <w:r>
              <w:rPr>
                <w:rFonts w:hint="eastAsia" w:ascii="宋体" w:hAnsi="宋体" w:eastAsia="宋体" w:cs="宋体"/>
                <w:b w:val="0"/>
                <w:bCs w:val="0"/>
                <w:snapToGrid w:val="0"/>
                <w:color w:val="auto"/>
                <w:kern w:val="0"/>
                <w:sz w:val="21"/>
                <w:szCs w:val="21"/>
                <w:highlight w:val="none"/>
              </w:rPr>
              <w:t>颁发机构不符合要求</w:t>
            </w:r>
            <w:r>
              <w:rPr>
                <w:rFonts w:hint="eastAsia" w:ascii="宋体" w:hAnsi="宋体" w:eastAsia="宋体" w:cs="宋体"/>
                <w:b w:val="0"/>
                <w:bCs w:val="0"/>
                <w:snapToGrid w:val="0"/>
                <w:color w:val="auto"/>
                <w:kern w:val="0"/>
                <w:sz w:val="21"/>
                <w:szCs w:val="21"/>
                <w:highlight w:val="none"/>
                <w:lang w:eastAsia="zh-CN"/>
              </w:rPr>
              <w:t>或证书不在有效期内</w:t>
            </w:r>
            <w:r>
              <w:rPr>
                <w:rFonts w:hint="eastAsia" w:ascii="宋体" w:hAnsi="宋体" w:eastAsia="宋体" w:cs="宋体"/>
                <w:b w:val="0"/>
                <w:bCs w:val="0"/>
                <w:snapToGrid w:val="0"/>
                <w:color w:val="auto"/>
                <w:kern w:val="0"/>
                <w:sz w:val="21"/>
                <w:szCs w:val="21"/>
                <w:highlight w:val="none"/>
              </w:rPr>
              <w:t>的，按第2项标准处理。</w:t>
            </w:r>
          </w:p>
        </w:tc>
      </w:tr>
      <w:tr w14:paraId="44E4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46" w:type="dxa"/>
            <w:vMerge w:val="continue"/>
            <w:vAlign w:val="center"/>
          </w:tcPr>
          <w:p w14:paraId="45800A99">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2E6D9CA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794DB711">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Merge w:val="restart"/>
            <w:vAlign w:val="center"/>
          </w:tcPr>
          <w:p w14:paraId="7335D193">
            <w:pPr>
              <w:spacing w:line="360" w:lineRule="exact"/>
              <w:jc w:val="center"/>
              <w:rPr>
                <w:rFonts w:asciiTheme="minorEastAsia" w:hAnsiTheme="minorEastAsia" w:eastAsiaTheme="minorEastAsia" w:cstheme="minorEastAsia"/>
                <w:snapToGrid w:val="0"/>
                <w:color w:val="auto"/>
                <w:kern w:val="0"/>
                <w:sz w:val="22"/>
                <w:szCs w:val="22"/>
              </w:rPr>
            </w:pPr>
            <w:r>
              <w:rPr>
                <w:rFonts w:asciiTheme="minorEastAsia" w:hAnsiTheme="minorEastAsia" w:eastAsiaTheme="minorEastAsia" w:cstheme="minorEastAsia"/>
                <w:snapToGrid w:val="0"/>
                <w:color w:val="auto"/>
                <w:kern w:val="0"/>
                <w:sz w:val="22"/>
                <w:szCs w:val="22"/>
              </w:rPr>
              <w:t>其他</w:t>
            </w:r>
          </w:p>
          <w:p w14:paraId="42F24B92">
            <w:pPr>
              <w:pStyle w:val="6"/>
              <w:rPr>
                <w:rFonts w:hint="default"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pPr>
            <w:r>
              <w:rPr>
                <w:rFonts w:asciiTheme="minorEastAsia" w:hAnsiTheme="minorEastAsia" w:eastAsiaTheme="minorEastAsia" w:cstheme="minorEastAsia"/>
                <w:b w:val="0"/>
                <w:bCs/>
                <w:snapToGrid w:val="0"/>
                <w:color w:val="auto"/>
                <w:kern w:val="0"/>
                <w:sz w:val="22"/>
                <w:szCs w:val="22"/>
              </w:rPr>
              <w:t>（</w:t>
            </w:r>
            <w:r>
              <w:rPr>
                <w:rFonts w:hint="eastAsia" w:asciiTheme="minorEastAsia" w:hAnsiTheme="minorEastAsia" w:eastAsiaTheme="minorEastAsia" w:cstheme="minorEastAsia"/>
                <w:b w:val="0"/>
                <w:bCs/>
                <w:snapToGrid w:val="0"/>
                <w:color w:val="auto"/>
                <w:kern w:val="0"/>
                <w:sz w:val="22"/>
                <w:szCs w:val="22"/>
                <w:lang w:val="en-US" w:eastAsia="zh-CN"/>
              </w:rPr>
              <w:t>9</w:t>
            </w:r>
            <w:r>
              <w:rPr>
                <w:rFonts w:asciiTheme="minorEastAsia" w:hAnsiTheme="minorEastAsia" w:eastAsiaTheme="minorEastAsia" w:cstheme="minorEastAsia"/>
                <w:b w:val="0"/>
                <w:bCs/>
                <w:snapToGrid w:val="0"/>
                <w:color w:val="auto"/>
                <w:kern w:val="0"/>
                <w:sz w:val="22"/>
                <w:szCs w:val="22"/>
              </w:rPr>
              <w:t>分）</w:t>
            </w:r>
          </w:p>
        </w:tc>
        <w:tc>
          <w:tcPr>
            <w:tcW w:w="3869" w:type="dxa"/>
            <w:vAlign w:val="center"/>
          </w:tcPr>
          <w:p w14:paraId="7D3A052D">
            <w:pPr>
              <w:pStyle w:val="54"/>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企业</w:t>
            </w:r>
            <w:r>
              <w:rPr>
                <w:rFonts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具有有效期内以下认证证书：①</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建筑工程服务认证证书</w:t>
            </w:r>
            <w:r>
              <w:rPr>
                <w:rFonts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②</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售后服务认证证书，</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每获得1项认证得</w:t>
            </w:r>
            <w:r>
              <w:rPr>
                <w:rFonts w:hint="eastAsia"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分，最高得</w:t>
            </w:r>
            <w:r>
              <w:rPr>
                <w:rFonts w:hint="eastAsia"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分</w:t>
            </w:r>
            <w:r>
              <w:rPr>
                <w:rFonts w:hint="eastAsia" w:asciiTheme="minorEastAsia" w:hAnsiTheme="minorEastAsia" w:eastAsiaTheme="minorEastAsia" w:cstheme="minorEastAsia"/>
                <w:snapToGrid w:val="0"/>
                <w:color w:val="000000" w:themeColor="text1"/>
                <w:kern w:val="0"/>
                <w:sz w:val="22"/>
                <w:szCs w:val="22"/>
                <w:highlight w:val="none"/>
                <w:lang w:eastAsia="zh-CN"/>
                <w14:textFill>
                  <w14:solidFill>
                    <w14:schemeClr w14:val="tx1"/>
                  </w14:solidFill>
                </w14:textFill>
              </w:rPr>
              <w:t>。</w:t>
            </w:r>
          </w:p>
        </w:tc>
        <w:tc>
          <w:tcPr>
            <w:tcW w:w="3971" w:type="dxa"/>
            <w:vAlign w:val="center"/>
          </w:tcPr>
          <w:p w14:paraId="44D74685">
            <w:pPr>
              <w:pStyle w:val="54"/>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需附相关证书彩色扫描件</w:t>
            </w:r>
          </w:p>
          <w:p w14:paraId="3F2E912E">
            <w:pPr>
              <w:pStyle w:val="54"/>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napToGrid w:val="0"/>
                <w:color w:val="auto"/>
                <w:kern w:val="0"/>
                <w:sz w:val="22"/>
                <w:szCs w:val="22"/>
                <w:highlight w:val="none"/>
                <w:lang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w:t>
            </w:r>
            <w:r>
              <w:rPr>
                <w:rFonts w:asciiTheme="minorEastAsia" w:hAnsiTheme="minorEastAsia" w:eastAsiaTheme="minorEastAsia" w:cstheme="minorEastAsia"/>
                <w:snapToGrid w:val="0"/>
                <w:color w:val="auto"/>
                <w:kern w:val="0"/>
                <w:sz w:val="22"/>
                <w:szCs w:val="22"/>
                <w:highlight w:val="none"/>
              </w:rPr>
              <w:t>须在国家认证认可监督管理委员会官方网站www.cnca.gov.cn</w:t>
            </w:r>
            <w:r>
              <w:rPr>
                <w:rFonts w:hint="eastAsia" w:asciiTheme="minorEastAsia" w:hAnsiTheme="minorEastAsia" w:eastAsiaTheme="minorEastAsia" w:cstheme="minorEastAsia"/>
                <w:snapToGrid w:val="0"/>
                <w:color w:val="auto"/>
                <w:kern w:val="0"/>
                <w:sz w:val="22"/>
                <w:szCs w:val="22"/>
                <w:highlight w:val="none"/>
                <w:lang w:eastAsia="zh-CN"/>
              </w:rPr>
              <w:t>可查</w:t>
            </w:r>
            <w:r>
              <w:rPr>
                <w:rFonts w:asciiTheme="minorEastAsia" w:hAnsiTheme="minorEastAsia" w:eastAsiaTheme="minorEastAsia" w:cstheme="minorEastAsia"/>
                <w:snapToGrid w:val="0"/>
                <w:color w:val="auto"/>
                <w:kern w:val="0"/>
                <w:sz w:val="22"/>
                <w:szCs w:val="22"/>
                <w:highlight w:val="none"/>
              </w:rPr>
              <w:t>，提供查询截图</w:t>
            </w:r>
            <w:r>
              <w:rPr>
                <w:rFonts w:hint="eastAsia" w:ascii="宋体" w:hAnsi="宋体" w:eastAsia="宋体" w:cs="宋体"/>
                <w:color w:val="auto"/>
                <w:sz w:val="21"/>
                <w:szCs w:val="21"/>
                <w:highlight w:val="none"/>
              </w:rPr>
              <w:t>打印页</w:t>
            </w:r>
            <w:r>
              <w:rPr>
                <w:rFonts w:hint="eastAsia" w:asciiTheme="minorEastAsia" w:hAnsiTheme="minorEastAsia" w:eastAsiaTheme="minorEastAsia" w:cstheme="minorEastAsia"/>
                <w:snapToGrid w:val="0"/>
                <w:color w:val="auto"/>
                <w:kern w:val="0"/>
                <w:sz w:val="22"/>
                <w:szCs w:val="22"/>
                <w:highlight w:val="none"/>
                <w:lang w:eastAsia="zh-CN"/>
              </w:rPr>
              <w:t>。</w:t>
            </w:r>
          </w:p>
          <w:p w14:paraId="1FDEBAD6">
            <w:pPr>
              <w:pStyle w:val="54"/>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auto"/>
                <w:kern w:val="0"/>
                <w:sz w:val="22"/>
                <w:szCs w:val="22"/>
                <w:highlight w:val="none"/>
                <w:lang w:val="en-US" w:eastAsia="zh-CN"/>
              </w:rPr>
              <w:t xml:space="preserve">3.证书①需达到Q/GDZR 004-2019五星级标准；证书②需达到GB/T 27922-2011五星级标准，否则不予计分。 </w:t>
            </w:r>
          </w:p>
        </w:tc>
      </w:tr>
      <w:tr w14:paraId="63A5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46" w:type="dxa"/>
            <w:vMerge w:val="continue"/>
            <w:vAlign w:val="center"/>
          </w:tcPr>
          <w:p w14:paraId="3CCF7086">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191FF679">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0CC766DB">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Merge w:val="continue"/>
            <w:vAlign w:val="center"/>
          </w:tcPr>
          <w:p w14:paraId="5DA09E1B">
            <w:pPr>
              <w:pStyle w:val="6"/>
              <w:rPr>
                <w:rFonts w:hint="default"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pPr>
          </w:p>
        </w:tc>
        <w:tc>
          <w:tcPr>
            <w:tcW w:w="3869" w:type="dxa"/>
            <w:vAlign w:val="center"/>
          </w:tcPr>
          <w:p w14:paraId="054D9961">
            <w:pPr>
              <w:pStyle w:val="54"/>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企业近</w:t>
            </w:r>
            <w:r>
              <w:rPr>
                <w:rFonts w:hint="eastAsia" w:asciiTheme="minorEastAsia" w:hAnsiTheme="minorEastAsia" w:eastAsiaTheme="minorEastAsia" w:cstheme="minorEastAsia"/>
                <w:color w:val="000000" w:themeColor="text1"/>
                <w:kern w:val="0"/>
                <w:sz w:val="21"/>
                <w:szCs w:val="21"/>
                <w:highlight w:val="none"/>
                <w:u w:val="none"/>
                <w14:textFill>
                  <w14:solidFill>
                    <w14:schemeClr w14:val="tx1"/>
                  </w14:solidFill>
                </w14:textFill>
              </w:rPr>
              <w:t>5</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年来（</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年1月1日至</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今）</w:t>
            </w:r>
            <w:r>
              <w:rPr>
                <w:rFonts w:hint="eastAsia" w:asciiTheme="minorEastAsia" w:hAnsiTheme="minorEastAsia" w:eastAsiaTheme="minorEastAsia" w:cstheme="minorEastAsia"/>
                <w:b w:val="0"/>
                <w:bCs w:val="0"/>
                <w:snapToGrid w:val="0"/>
                <w:color w:val="000000" w:themeColor="text1"/>
                <w:kern w:val="0"/>
                <w:sz w:val="21"/>
                <w:szCs w:val="21"/>
                <w:highlight w:val="none"/>
                <w14:textFill>
                  <w14:solidFill>
                    <w14:schemeClr w14:val="tx1"/>
                  </w14:solidFill>
                </w14:textFill>
              </w:rPr>
              <w:t>均</w:t>
            </w:r>
            <w:r>
              <w:rPr>
                <w:rFonts w:hint="eastAsia" w:asciiTheme="minorEastAsia" w:hAnsiTheme="minorEastAsia" w:eastAsiaTheme="minorEastAsia" w:cstheme="minorEastAsia"/>
                <w:b w:val="0"/>
                <w:bCs w:val="0"/>
                <w:snapToGrid w:val="0"/>
                <w:color w:val="000000" w:themeColor="text1"/>
                <w:kern w:val="0"/>
                <w:sz w:val="21"/>
                <w:szCs w:val="21"/>
                <w:highlight w:val="none"/>
                <w:lang w:eastAsia="zh-CN"/>
                <w14:textFill>
                  <w14:solidFill>
                    <w14:schemeClr w14:val="tx1"/>
                  </w14:solidFill>
                </w14:textFill>
              </w:rPr>
              <w:t>为</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高新技术企业的得</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分。</w:t>
            </w:r>
          </w:p>
        </w:tc>
        <w:tc>
          <w:tcPr>
            <w:tcW w:w="3971" w:type="dxa"/>
            <w:vAlign w:val="center"/>
          </w:tcPr>
          <w:p w14:paraId="2D2481D9">
            <w:pPr>
              <w:pStyle w:val="8"/>
              <w:keepNext w:val="0"/>
              <w:keepLines w:val="0"/>
              <w:pageBreakBefore w:val="0"/>
              <w:widowControl/>
              <w:kinsoku/>
              <w:wordWrap w:val="0"/>
              <w:overflowPunct/>
              <w:topLinePunct w:val="0"/>
              <w:autoSpaceDE/>
              <w:autoSpaceDN/>
              <w:bidi w:val="0"/>
              <w:adjustRightInd w:val="0"/>
              <w:snapToGrid w:val="0"/>
              <w:spacing w:after="0" w:line="240" w:lineRule="auto"/>
              <w:textAlignment w:val="baseline"/>
              <w:rPr>
                <w:rFonts w:hint="eastAsia" w:ascii="宋体" w:hAnsi="宋体" w:eastAsia="宋体" w:cs="宋体"/>
                <w:b/>
                <w:bCs/>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提供高新技术企业证书彩色扫描件</w:t>
            </w:r>
            <w:r>
              <w:rPr>
                <w:rFonts w:hint="eastAsia" w:ascii="宋体" w:hAnsi="宋体" w:eastAsia="宋体" w:cs="宋体"/>
                <w:snapToGrid w:val="0"/>
                <w:color w:val="auto"/>
                <w:kern w:val="0"/>
                <w:sz w:val="21"/>
                <w:szCs w:val="21"/>
                <w:highlight w:val="none"/>
                <w:lang w:eastAsia="zh-CN"/>
              </w:rPr>
              <w:t>及</w:t>
            </w:r>
            <w:r>
              <w:rPr>
                <w:rFonts w:hint="eastAsia" w:ascii="宋体" w:hAnsi="宋体" w:eastAsia="宋体" w:cs="宋体"/>
                <w:snapToGrid w:val="0"/>
                <w:color w:val="auto"/>
                <w:kern w:val="0"/>
                <w:sz w:val="21"/>
                <w:szCs w:val="21"/>
                <w:highlight w:val="none"/>
              </w:rPr>
              <w:t>网上查询截图。</w:t>
            </w:r>
          </w:p>
          <w:p w14:paraId="573E2629">
            <w:pPr>
              <w:wordWrap w:val="0"/>
              <w:adjustRightInd w:val="0"/>
              <w:snapToGrid w:val="0"/>
              <w:spacing w:line="240" w:lineRule="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auto"/>
                <w:kern w:val="0"/>
                <w:sz w:val="21"/>
                <w:szCs w:val="21"/>
                <w:highlight w:val="none"/>
              </w:rPr>
              <w:t>备注：非有效期内证书经查询显示失效</w:t>
            </w:r>
            <w:r>
              <w:rPr>
                <w:rFonts w:hint="eastAsia" w:ascii="宋体" w:hAnsi="宋体" w:eastAsia="宋体" w:cs="宋体"/>
                <w:snapToGrid w:val="0"/>
                <w:color w:val="auto"/>
                <w:kern w:val="0"/>
                <w:sz w:val="21"/>
                <w:szCs w:val="21"/>
                <w:highlight w:val="none"/>
                <w:lang w:val="en-US" w:eastAsia="zh-CN"/>
              </w:rPr>
              <w:t>的不予计算</w:t>
            </w:r>
            <w:r>
              <w:rPr>
                <w:rFonts w:hint="eastAsia" w:ascii="宋体" w:hAnsi="宋体" w:eastAsia="宋体" w:cs="宋体"/>
                <w:snapToGrid w:val="0"/>
                <w:color w:val="auto"/>
                <w:kern w:val="0"/>
                <w:sz w:val="21"/>
                <w:szCs w:val="21"/>
                <w:highlight w:val="none"/>
              </w:rPr>
              <w:t>。</w:t>
            </w:r>
          </w:p>
        </w:tc>
      </w:tr>
      <w:tr w14:paraId="64DA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46" w:type="dxa"/>
            <w:vMerge w:val="continue"/>
            <w:vAlign w:val="center"/>
          </w:tcPr>
          <w:p w14:paraId="5AAF745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0EAB867B">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1073BF2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Merge w:val="continue"/>
            <w:vAlign w:val="center"/>
          </w:tcPr>
          <w:p w14:paraId="6B463BE4">
            <w:pPr>
              <w:pStyle w:val="6"/>
              <w:rPr>
                <w:rFonts w:hint="default"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pPr>
          </w:p>
        </w:tc>
        <w:tc>
          <w:tcPr>
            <w:tcW w:w="3869" w:type="dxa"/>
            <w:vAlign w:val="center"/>
          </w:tcPr>
          <w:p w14:paraId="6F82E6A0">
            <w:pPr>
              <w:wordWrap w:val="0"/>
              <w:adjustRightInd w:val="0"/>
              <w:snapToGrid w:val="0"/>
              <w:spacing w:line="240" w:lineRule="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企业</w:t>
            </w:r>
            <w:r>
              <w:rPr>
                <w:rFonts w:hint="eastAsia" w:ascii="宋体" w:hAnsi="宋体" w:eastAsia="宋体" w:cs="宋体"/>
                <w:color w:val="auto"/>
                <w:kern w:val="0"/>
                <w:sz w:val="21"/>
                <w:szCs w:val="21"/>
              </w:rPr>
              <w:t>近</w:t>
            </w:r>
            <w:r>
              <w:rPr>
                <w:rFonts w:hint="eastAsia" w:ascii="宋体" w:hAnsi="宋体" w:eastAsia="宋体" w:cs="宋体"/>
                <w:color w:val="auto"/>
                <w:kern w:val="0"/>
                <w:sz w:val="21"/>
                <w:szCs w:val="21"/>
                <w:u w:val="none"/>
              </w:rPr>
              <w:t>5</w:t>
            </w:r>
            <w:r>
              <w:rPr>
                <w:rFonts w:hint="eastAsia" w:ascii="宋体" w:hAnsi="宋体" w:eastAsia="宋体" w:cs="宋体"/>
                <w:color w:val="auto"/>
                <w:kern w:val="0"/>
                <w:sz w:val="21"/>
                <w:szCs w:val="21"/>
              </w:rPr>
              <w:t>年来（</w:t>
            </w:r>
            <w:r>
              <w:rPr>
                <w:rFonts w:hint="eastAsia" w:ascii="宋体" w:hAnsi="宋体" w:eastAsia="宋体" w:cs="宋体"/>
                <w:color w:val="auto"/>
                <w:kern w:val="0"/>
                <w:sz w:val="21"/>
                <w:szCs w:val="21"/>
                <w:lang w:val="en-US" w:eastAsia="zh-CN"/>
              </w:rPr>
              <w:t>202</w:t>
            </w:r>
            <w:r>
              <w:rPr>
                <w:rFonts w:hint="eastAsia" w:hAnsi="宋体" w:eastAsia="宋体" w:cs="宋体"/>
                <w:color w:val="auto"/>
                <w:kern w:val="0"/>
                <w:sz w:val="21"/>
                <w:szCs w:val="21"/>
                <w:lang w:val="en-US" w:eastAsia="zh-CN"/>
              </w:rPr>
              <w:t>1</w:t>
            </w:r>
            <w:r>
              <w:rPr>
                <w:rFonts w:hint="eastAsia" w:ascii="宋体" w:hAnsi="宋体" w:eastAsia="宋体" w:cs="宋体"/>
                <w:color w:val="auto"/>
                <w:kern w:val="0"/>
                <w:sz w:val="21"/>
                <w:szCs w:val="21"/>
              </w:rPr>
              <w:t>年1月1日至</w:t>
            </w:r>
            <w:r>
              <w:rPr>
                <w:rFonts w:hint="eastAsia" w:ascii="宋体" w:hAnsi="宋体" w:eastAsia="宋体" w:cs="宋体"/>
                <w:color w:val="auto"/>
                <w:kern w:val="0"/>
                <w:sz w:val="21"/>
                <w:szCs w:val="21"/>
                <w:lang w:val="en-US" w:eastAsia="zh-CN"/>
              </w:rPr>
              <w:t>今</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企业</w:t>
            </w:r>
            <w:r>
              <w:rPr>
                <w:rFonts w:hint="eastAsia" w:ascii="宋体" w:hAnsi="宋体" w:eastAsia="宋体" w:cs="宋体"/>
                <w:b w:val="0"/>
                <w:bCs w:val="0"/>
                <w:color w:val="000000" w:themeColor="text1"/>
                <w:kern w:val="0"/>
                <w:sz w:val="21"/>
                <w:szCs w:val="21"/>
                <w:highlight w:val="none"/>
                <w14:textFill>
                  <w14:solidFill>
                    <w14:schemeClr w14:val="tx1"/>
                  </w14:solidFill>
                </w14:textFill>
              </w:rPr>
              <w:t>获得</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过</w:t>
            </w:r>
            <w:r>
              <w:rPr>
                <w:rFonts w:hint="eastAsia" w:ascii="宋体" w:hAnsi="宋体" w:eastAsia="宋体" w:cs="宋体"/>
                <w:color w:val="auto"/>
                <w:kern w:val="0"/>
                <w:sz w:val="21"/>
                <w:szCs w:val="21"/>
                <w:highlight w:val="none"/>
              </w:rPr>
              <w:t>国级“AAA级信用企业”称号的得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tc>
        <w:tc>
          <w:tcPr>
            <w:tcW w:w="3971" w:type="dxa"/>
            <w:vAlign w:val="center"/>
          </w:tcPr>
          <w:p w14:paraId="55A1806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rPr>
              <w:t>需附相关证书彩色扫描件。</w:t>
            </w:r>
          </w:p>
          <w:p w14:paraId="16EB517C">
            <w:pPr>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.证书须由国级企业联合会和企业家协会同时颁发。</w:t>
            </w:r>
          </w:p>
        </w:tc>
      </w:tr>
      <w:tr w14:paraId="0C0B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46" w:type="dxa"/>
            <w:vMerge w:val="continue"/>
            <w:vAlign w:val="center"/>
          </w:tcPr>
          <w:p w14:paraId="5A78740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533D7711">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0DB5C4E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Merge w:val="continue"/>
            <w:vAlign w:val="center"/>
          </w:tcPr>
          <w:p w14:paraId="1A70453E">
            <w:pPr>
              <w:pStyle w:val="6"/>
              <w:rPr>
                <w:rFonts w:hint="default"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pPr>
          </w:p>
        </w:tc>
        <w:tc>
          <w:tcPr>
            <w:tcW w:w="3869" w:type="dxa"/>
            <w:vAlign w:val="center"/>
          </w:tcPr>
          <w:p w14:paraId="061E7382">
            <w:pPr>
              <w:spacing w:line="240" w:lineRule="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企业</w:t>
            </w:r>
            <w:r>
              <w:rPr>
                <w:rFonts w:hint="eastAsia" w:asciiTheme="minorEastAsia" w:hAnsiTheme="minorEastAsia" w:eastAsiaTheme="minorEastAsia" w:cstheme="minorEastAsia"/>
                <w:b w:val="0"/>
                <w:bCs w:val="0"/>
                <w:color w:val="auto"/>
                <w:sz w:val="21"/>
                <w:szCs w:val="21"/>
                <w:highlight w:val="none"/>
                <w:lang w:val="en-US" w:eastAsia="zh-CN"/>
              </w:rPr>
              <w:t>近5年来（2021年1月1日至今）连续3年以上（含3年）获得地级市或以上建筑协会颁发的“优秀典型施工企业”得2分。</w:t>
            </w:r>
          </w:p>
        </w:tc>
        <w:tc>
          <w:tcPr>
            <w:tcW w:w="3971" w:type="dxa"/>
            <w:vAlign w:val="center"/>
          </w:tcPr>
          <w:p w14:paraId="742DC69E">
            <w:pPr>
              <w:widowControl w:val="0"/>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需提供证书彩色扫描件。</w:t>
            </w:r>
          </w:p>
          <w:p w14:paraId="5CAD2AAB">
            <w:pPr>
              <w:widowControl w:val="0"/>
              <w:spacing w:line="240" w:lineRule="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需提供地级市</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color w:val="auto"/>
                <w:sz w:val="21"/>
                <w:szCs w:val="21"/>
                <w:highlight w:val="none"/>
              </w:rPr>
              <w:t>以上建设行政主管部门或建筑</w:t>
            </w:r>
            <w:r>
              <w:rPr>
                <w:rFonts w:hint="eastAsia" w:ascii="宋体" w:hAnsi="宋体" w:eastAsia="宋体" w:cs="宋体"/>
                <w:color w:val="auto"/>
                <w:sz w:val="21"/>
                <w:szCs w:val="21"/>
                <w:highlight w:val="none"/>
                <w:lang w:eastAsia="zh-CN"/>
              </w:rPr>
              <w:t>行业</w:t>
            </w:r>
            <w:r>
              <w:rPr>
                <w:rFonts w:hint="eastAsia" w:ascii="宋体" w:hAnsi="宋体" w:eastAsia="宋体" w:cs="宋体"/>
                <w:color w:val="auto"/>
                <w:sz w:val="21"/>
                <w:szCs w:val="21"/>
                <w:highlight w:val="none"/>
              </w:rPr>
              <w:t>协会网站截图打印页。</w:t>
            </w:r>
          </w:p>
        </w:tc>
      </w:tr>
      <w:tr w14:paraId="34A8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dxa"/>
            <w:vMerge w:val="continue"/>
            <w:vAlign w:val="center"/>
          </w:tcPr>
          <w:p w14:paraId="34086E9C">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3C8AC9F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restart"/>
            <w:vAlign w:val="center"/>
          </w:tcPr>
          <w:p w14:paraId="2B5950CA">
            <w:pPr>
              <w:widowControl/>
              <w:jc w:val="cente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设计企</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业</w:t>
            </w:r>
          </w:p>
          <w:p w14:paraId="3A308127">
            <w:pPr>
              <w:widowControl/>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分）</w:t>
            </w:r>
          </w:p>
        </w:tc>
        <w:tc>
          <w:tcPr>
            <w:tcW w:w="1109" w:type="dxa"/>
            <w:gridSpan w:val="2"/>
            <w:vAlign w:val="center"/>
          </w:tcPr>
          <w:p w14:paraId="0F248F1E">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设计企业</w:t>
            </w:r>
          </w:p>
          <w:p w14:paraId="6726C89B">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奖项</w:t>
            </w:r>
          </w:p>
          <w:p w14:paraId="2A8E21A1">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auto"/>
                <w:sz w:val="22"/>
                <w:szCs w:val="22"/>
                <w:highlight w:val="none"/>
                <w:lang w:val="en-US" w:eastAsia="zh-CN"/>
              </w:rPr>
              <w:t>（5分）</w:t>
            </w:r>
          </w:p>
        </w:tc>
        <w:tc>
          <w:tcPr>
            <w:tcW w:w="3869" w:type="dxa"/>
            <w:vAlign w:val="center"/>
          </w:tcPr>
          <w:p w14:paraId="1BF2DA7C">
            <w:pPr>
              <w:keepNext w:val="0"/>
              <w:keepLines w:val="0"/>
              <w:pageBreakBefore w:val="0"/>
              <w:kinsoku/>
              <w:overflowPunct/>
              <w:topLinePunct w:val="0"/>
              <w:autoSpaceDN/>
              <w:bidi w:val="0"/>
              <w:spacing w:line="360" w:lineRule="auto"/>
              <w:textAlignment w:val="auto"/>
              <w:rPr>
                <w:rFonts w:hint="eastAsia" w:ascii="宋体" w:hAnsi="宋体" w:eastAsia="宋体" w:cs="宋体"/>
                <w:strike w:val="0"/>
                <w:dstrike w:val="0"/>
                <w:color w:val="auto"/>
                <w:sz w:val="22"/>
                <w:szCs w:val="22"/>
                <w:highlight w:val="none"/>
              </w:rPr>
            </w:pPr>
            <w:r>
              <w:rPr>
                <w:rFonts w:hint="eastAsia" w:ascii="宋体" w:hAnsi="宋体" w:eastAsia="宋体" w:cs="宋体"/>
                <w:strike w:val="0"/>
                <w:dstrike w:val="0"/>
                <w:color w:val="auto"/>
                <w:sz w:val="22"/>
                <w:szCs w:val="22"/>
                <w:highlight w:val="none"/>
                <w:lang w:val="en-US" w:eastAsia="zh-CN"/>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企业近5年来（2021</w:t>
            </w:r>
            <w:r>
              <w:rPr>
                <w:rFonts w:hint="eastAsia" w:ascii="宋体" w:hAnsi="宋体" w:eastAsia="宋体" w:cs="宋体"/>
                <w:color w:val="000000" w:themeColor="text1"/>
                <w:sz w:val="22"/>
                <w:szCs w:val="22"/>
                <w:highlight w:val="none"/>
                <w:lang w:eastAsia="zh-CN"/>
                <w14:textFill>
                  <w14:solidFill>
                    <w14:schemeClr w14:val="tx1"/>
                  </w14:solidFill>
                </w14:textFill>
              </w:rPr>
              <w:t>年1月1日至今</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r>
              <w:rPr>
                <w:rFonts w:hint="eastAsia" w:ascii="宋体" w:hAnsi="宋体" w:eastAsia="宋体" w:cs="宋体"/>
                <w:strike w:val="0"/>
                <w:dstrike w:val="0"/>
                <w:color w:val="auto"/>
                <w:sz w:val="22"/>
                <w:szCs w:val="22"/>
                <w:highlight w:val="none"/>
                <w:lang w:val="en-US" w:eastAsia="zh-CN"/>
              </w:rPr>
              <w:t>承接1项市政</w:t>
            </w:r>
            <w:r>
              <w:rPr>
                <w:rFonts w:hint="eastAsia" w:ascii="宋体" w:hAnsi="宋体" w:eastAsia="宋体" w:cs="宋体"/>
                <w:strike w:val="0"/>
                <w:dstrike w:val="0"/>
                <w:color w:val="auto"/>
                <w:sz w:val="22"/>
                <w:szCs w:val="22"/>
                <w:highlight w:val="none"/>
              </w:rPr>
              <w:t>工程</w:t>
            </w:r>
            <w:r>
              <w:rPr>
                <w:rFonts w:hint="eastAsia" w:ascii="宋体" w:hAnsi="宋体" w:eastAsia="宋体" w:cs="宋体"/>
                <w:strike w:val="0"/>
                <w:dstrike w:val="0"/>
                <w:color w:val="auto"/>
                <w:sz w:val="22"/>
                <w:szCs w:val="22"/>
                <w:highlight w:val="none"/>
                <w:lang w:val="en-US" w:eastAsia="zh-CN"/>
              </w:rPr>
              <w:t>获得省级及以上</w:t>
            </w:r>
            <w:r>
              <w:rPr>
                <w:rFonts w:hint="eastAsia" w:ascii="宋体" w:hAnsi="宋体" w:eastAsia="宋体" w:cs="宋体"/>
                <w:strike w:val="0"/>
                <w:dstrike w:val="0"/>
                <w:color w:val="auto"/>
                <w:sz w:val="22"/>
                <w:szCs w:val="22"/>
                <w:highlight w:val="none"/>
              </w:rPr>
              <w:t>优秀工程勘察设计奖</w:t>
            </w:r>
            <w:r>
              <w:rPr>
                <w:rFonts w:hint="eastAsia" w:ascii="宋体" w:hAnsi="宋体" w:eastAsia="宋体" w:cs="宋体"/>
                <w:strike w:val="0"/>
                <w:dstrike w:val="0"/>
                <w:color w:val="auto"/>
                <w:sz w:val="22"/>
                <w:szCs w:val="22"/>
                <w:highlight w:val="none"/>
                <w:u w:val="none"/>
                <w:lang w:val="en-US" w:eastAsia="zh-CN"/>
              </w:rPr>
              <w:t>的，</w:t>
            </w:r>
            <w:r>
              <w:rPr>
                <w:rFonts w:hint="eastAsia" w:ascii="宋体" w:hAnsi="宋体" w:eastAsia="宋体" w:cs="宋体"/>
                <w:strike w:val="0"/>
                <w:dstrike w:val="0"/>
                <w:color w:val="auto"/>
                <w:sz w:val="22"/>
                <w:szCs w:val="22"/>
                <w:highlight w:val="none"/>
              </w:rPr>
              <w:t>得</w:t>
            </w:r>
            <w:r>
              <w:rPr>
                <w:rFonts w:hint="eastAsia" w:ascii="宋体" w:hAnsi="宋体" w:eastAsia="宋体" w:cs="宋体"/>
                <w:strike w:val="0"/>
                <w:dstrike w:val="0"/>
                <w:color w:val="auto"/>
                <w:sz w:val="22"/>
                <w:szCs w:val="22"/>
                <w:highlight w:val="none"/>
                <w:lang w:val="en-US" w:eastAsia="zh-CN"/>
              </w:rPr>
              <w:t>2.5</w:t>
            </w:r>
            <w:r>
              <w:rPr>
                <w:rFonts w:hint="eastAsia" w:ascii="宋体" w:hAnsi="宋体" w:eastAsia="宋体" w:cs="宋体"/>
                <w:strike w:val="0"/>
                <w:dstrike w:val="0"/>
                <w:color w:val="auto"/>
                <w:sz w:val="22"/>
                <w:szCs w:val="22"/>
                <w:highlight w:val="none"/>
              </w:rPr>
              <w:t>分；</w:t>
            </w:r>
          </w:p>
          <w:p w14:paraId="4A51CCD6">
            <w:pPr>
              <w:keepNext w:val="0"/>
              <w:keepLines w:val="0"/>
              <w:pageBreakBefore w:val="0"/>
              <w:kinsoku/>
              <w:overflowPunct/>
              <w:topLinePunct w:val="0"/>
              <w:autoSpaceDN/>
              <w:bidi w:val="0"/>
              <w:spacing w:line="360" w:lineRule="auto"/>
              <w:textAlignment w:val="auto"/>
              <w:rPr>
                <w:rFonts w:hint="eastAsia" w:ascii="宋体" w:hAnsi="宋体" w:eastAsia="宋体" w:cs="宋体"/>
                <w:strike w:val="0"/>
                <w:dstrike w:val="0"/>
                <w:color w:val="auto"/>
                <w:sz w:val="22"/>
                <w:szCs w:val="22"/>
                <w:highlight w:val="none"/>
              </w:rPr>
            </w:pPr>
            <w:r>
              <w:rPr>
                <w:rFonts w:hint="eastAsia" w:ascii="宋体" w:hAnsi="宋体" w:eastAsia="宋体" w:cs="宋体"/>
                <w:strike w:val="0"/>
                <w:dstrike w:val="0"/>
                <w:color w:val="auto"/>
                <w:sz w:val="22"/>
                <w:szCs w:val="22"/>
                <w:highlight w:val="none"/>
                <w:lang w:val="en-US" w:eastAsia="zh-CN"/>
              </w:rPr>
              <w:t>2.</w:t>
            </w:r>
            <w:r>
              <w:rPr>
                <w:rFonts w:hint="eastAsia" w:ascii="宋体" w:hAnsi="宋体" w:eastAsia="宋体" w:cs="宋体"/>
                <w:color w:val="000000" w:themeColor="text1"/>
                <w:sz w:val="22"/>
                <w:szCs w:val="22"/>
                <w:highlight w:val="none"/>
                <w:lang w:val="en-US" w:eastAsia="zh-CN"/>
                <w14:textFill>
                  <w14:solidFill>
                    <w14:schemeClr w14:val="tx1"/>
                  </w14:solidFill>
                </w14:textFill>
              </w:rPr>
              <w:t>企业近5年来（2021</w:t>
            </w:r>
            <w:r>
              <w:rPr>
                <w:rFonts w:hint="eastAsia" w:ascii="宋体" w:hAnsi="宋体" w:eastAsia="宋体" w:cs="宋体"/>
                <w:color w:val="000000" w:themeColor="text1"/>
                <w:sz w:val="22"/>
                <w:szCs w:val="22"/>
                <w:highlight w:val="none"/>
                <w:lang w:eastAsia="zh-CN"/>
                <w14:textFill>
                  <w14:solidFill>
                    <w14:schemeClr w14:val="tx1"/>
                  </w14:solidFill>
                </w14:textFill>
              </w:rPr>
              <w:t>年1月1日至今</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r>
              <w:rPr>
                <w:rFonts w:hint="eastAsia" w:ascii="宋体" w:hAnsi="宋体" w:eastAsia="宋体" w:cs="宋体"/>
                <w:strike w:val="0"/>
                <w:dstrike w:val="0"/>
                <w:color w:val="auto"/>
                <w:sz w:val="22"/>
                <w:szCs w:val="22"/>
                <w:highlight w:val="none"/>
                <w:lang w:val="en-US" w:eastAsia="zh-CN"/>
              </w:rPr>
              <w:t>承接1项市政</w:t>
            </w:r>
            <w:r>
              <w:rPr>
                <w:rFonts w:hint="eastAsia" w:ascii="宋体" w:hAnsi="宋体" w:eastAsia="宋体" w:cs="宋体"/>
                <w:strike w:val="0"/>
                <w:dstrike w:val="0"/>
                <w:color w:val="auto"/>
                <w:sz w:val="22"/>
                <w:szCs w:val="22"/>
                <w:highlight w:val="none"/>
              </w:rPr>
              <w:t>工程</w:t>
            </w:r>
            <w:r>
              <w:rPr>
                <w:rFonts w:hint="eastAsia" w:ascii="宋体" w:hAnsi="宋体" w:eastAsia="宋体" w:cs="宋体"/>
                <w:strike w:val="0"/>
                <w:dstrike w:val="0"/>
                <w:color w:val="auto"/>
                <w:sz w:val="22"/>
                <w:szCs w:val="22"/>
                <w:highlight w:val="none"/>
                <w:lang w:val="en-US" w:eastAsia="zh-CN"/>
              </w:rPr>
              <w:t>获得市级</w:t>
            </w:r>
            <w:r>
              <w:rPr>
                <w:rFonts w:hint="eastAsia" w:ascii="宋体" w:hAnsi="宋体" w:eastAsia="宋体" w:cs="宋体"/>
                <w:strike w:val="0"/>
                <w:dstrike w:val="0"/>
                <w:color w:val="auto"/>
                <w:sz w:val="22"/>
                <w:szCs w:val="22"/>
                <w:highlight w:val="none"/>
              </w:rPr>
              <w:t>优秀工程勘察设计奖</w:t>
            </w:r>
            <w:r>
              <w:rPr>
                <w:rFonts w:hint="eastAsia" w:ascii="宋体" w:hAnsi="宋体" w:eastAsia="宋体" w:cs="宋体"/>
                <w:strike w:val="0"/>
                <w:dstrike w:val="0"/>
                <w:color w:val="auto"/>
                <w:sz w:val="22"/>
                <w:szCs w:val="22"/>
                <w:highlight w:val="none"/>
                <w:u w:val="none"/>
                <w:lang w:val="en-US" w:eastAsia="zh-CN"/>
              </w:rPr>
              <w:t>的，</w:t>
            </w:r>
            <w:r>
              <w:rPr>
                <w:rFonts w:hint="eastAsia" w:ascii="宋体" w:hAnsi="宋体" w:eastAsia="宋体" w:cs="宋体"/>
                <w:strike w:val="0"/>
                <w:dstrike w:val="0"/>
                <w:color w:val="auto"/>
                <w:sz w:val="22"/>
                <w:szCs w:val="22"/>
                <w:highlight w:val="none"/>
              </w:rPr>
              <w:t>得</w:t>
            </w:r>
            <w:r>
              <w:rPr>
                <w:rFonts w:hint="eastAsia" w:ascii="宋体" w:hAnsi="宋体" w:eastAsia="宋体" w:cs="宋体"/>
                <w:strike w:val="0"/>
                <w:dstrike w:val="0"/>
                <w:color w:val="auto"/>
                <w:sz w:val="22"/>
                <w:szCs w:val="22"/>
                <w:highlight w:val="none"/>
                <w:lang w:val="en-US" w:eastAsia="zh-CN"/>
              </w:rPr>
              <w:t>1</w:t>
            </w:r>
            <w:r>
              <w:rPr>
                <w:rFonts w:hint="eastAsia" w:ascii="宋体" w:hAnsi="宋体" w:eastAsia="宋体" w:cs="宋体"/>
                <w:strike w:val="0"/>
                <w:dstrike w:val="0"/>
                <w:color w:val="auto"/>
                <w:sz w:val="22"/>
                <w:szCs w:val="22"/>
                <w:highlight w:val="none"/>
              </w:rPr>
              <w:t>分；</w:t>
            </w:r>
          </w:p>
          <w:p w14:paraId="47B707FA">
            <w:pPr>
              <w:wordWrap w:val="0"/>
              <w:adjustRightInd w:val="0"/>
              <w:snapToGrid w:val="0"/>
              <w:spacing w:line="360" w:lineRule="exact"/>
              <w:rPr>
                <w:rFonts w:hint="eastAsia" w:ascii="宋体" w:hAnsi="宋体" w:eastAsia="宋体" w:cs="宋体"/>
                <w:color w:val="auto"/>
                <w:highlight w:val="none"/>
              </w:rPr>
            </w:pPr>
            <w:r>
              <w:rPr>
                <w:rFonts w:hint="eastAsia" w:ascii="宋体" w:hAnsi="宋体" w:eastAsia="宋体" w:cs="宋体"/>
                <w:snapToGrid w:val="0"/>
                <w:color w:val="auto"/>
                <w:kern w:val="0"/>
                <w:sz w:val="22"/>
                <w:szCs w:val="22"/>
                <w:highlight w:val="none"/>
              </w:rPr>
              <w:t>3. 不具备以上奖项的，不予计分。</w:t>
            </w:r>
          </w:p>
          <w:p w14:paraId="778D7482">
            <w:pPr>
              <w:keepNext w:val="0"/>
              <w:keepLines w:val="0"/>
              <w:pageBreakBefore w:val="0"/>
              <w:kinsoku/>
              <w:overflowPunct/>
              <w:topLinePunct w:val="0"/>
              <w:autoSpaceDN/>
              <w:bidi w:val="0"/>
              <w:spacing w:line="360" w:lineRule="auto"/>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trike w:val="0"/>
                <w:dstrike w:val="0"/>
                <w:color w:val="auto"/>
                <w:sz w:val="22"/>
                <w:szCs w:val="22"/>
                <w:highlight w:val="none"/>
              </w:rPr>
              <w:t>本项最高得</w:t>
            </w:r>
            <w:r>
              <w:rPr>
                <w:rFonts w:hint="eastAsia" w:ascii="宋体" w:hAnsi="宋体" w:eastAsia="宋体" w:cs="宋体"/>
                <w:strike w:val="0"/>
                <w:dstrike w:val="0"/>
                <w:color w:val="auto"/>
                <w:sz w:val="22"/>
                <w:szCs w:val="22"/>
                <w:highlight w:val="none"/>
                <w:lang w:val="en-US" w:eastAsia="zh-CN"/>
              </w:rPr>
              <w:t>5</w:t>
            </w:r>
            <w:r>
              <w:rPr>
                <w:rFonts w:hint="eastAsia" w:ascii="宋体" w:hAnsi="宋体" w:eastAsia="宋体" w:cs="宋体"/>
                <w:strike w:val="0"/>
                <w:dstrike w:val="0"/>
                <w:color w:val="auto"/>
                <w:sz w:val="22"/>
                <w:szCs w:val="22"/>
                <w:highlight w:val="none"/>
              </w:rPr>
              <w:t>分。</w:t>
            </w:r>
          </w:p>
        </w:tc>
        <w:tc>
          <w:tcPr>
            <w:tcW w:w="3971" w:type="dxa"/>
            <w:vAlign w:val="center"/>
          </w:tcPr>
          <w:p w14:paraId="4621FA20">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trike w:val="0"/>
                <w:dstrike w:val="0"/>
                <w:snapToGrid w:val="0"/>
                <w:color w:val="auto"/>
                <w:kern w:val="0"/>
                <w:sz w:val="22"/>
                <w:szCs w:val="22"/>
                <w:highlight w:val="none"/>
                <w:lang w:val="en-US" w:eastAsia="zh-CN" w:bidi="ar-SA"/>
              </w:rPr>
            </w:pPr>
            <w:r>
              <w:rPr>
                <w:rFonts w:hint="eastAsia" w:ascii="宋体" w:hAnsi="宋体" w:eastAsia="宋体" w:cs="宋体"/>
                <w:strike w:val="0"/>
                <w:dstrike w:val="0"/>
                <w:snapToGrid w:val="0"/>
                <w:color w:val="auto"/>
                <w:kern w:val="0"/>
                <w:sz w:val="22"/>
                <w:szCs w:val="22"/>
                <w:highlight w:val="none"/>
                <w:lang w:val="en-US" w:eastAsia="zh-CN" w:bidi="ar-SA"/>
              </w:rPr>
              <w:t>1.需附有关奖项证明彩色扫描件并加盖投标人公章。</w:t>
            </w:r>
          </w:p>
          <w:p w14:paraId="67445F51">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trike w:val="0"/>
                <w:dstrike w:val="0"/>
                <w:snapToGrid w:val="0"/>
                <w:color w:val="auto"/>
                <w:kern w:val="0"/>
                <w:sz w:val="22"/>
                <w:szCs w:val="22"/>
                <w:highlight w:val="none"/>
                <w:lang w:val="en-US" w:eastAsia="zh-CN" w:bidi="ar-SA"/>
              </w:rPr>
            </w:pPr>
            <w:r>
              <w:rPr>
                <w:rFonts w:hint="eastAsia" w:hAnsi="宋体" w:eastAsia="宋体" w:cs="宋体"/>
                <w:strike w:val="0"/>
                <w:dstrike w:val="0"/>
                <w:snapToGrid w:val="0"/>
                <w:color w:val="auto"/>
                <w:kern w:val="0"/>
                <w:sz w:val="22"/>
                <w:szCs w:val="22"/>
                <w:highlight w:val="none"/>
                <w:lang w:val="en-US" w:eastAsia="zh-CN" w:bidi="ar-SA"/>
              </w:rPr>
              <w:t>2.</w:t>
            </w:r>
            <w:r>
              <w:rPr>
                <w:rFonts w:hint="eastAsia" w:ascii="宋体" w:hAnsi="宋体" w:eastAsia="宋体" w:cs="宋体"/>
                <w:strike w:val="0"/>
                <w:dstrike w:val="0"/>
                <w:snapToGrid w:val="0"/>
                <w:color w:val="auto"/>
                <w:kern w:val="0"/>
                <w:sz w:val="22"/>
                <w:szCs w:val="22"/>
                <w:highlight w:val="none"/>
                <w:lang w:val="en-US" w:eastAsia="zh-CN" w:bidi="ar-SA"/>
              </w:rPr>
              <w:t>颁发机构限定以下范围：</w:t>
            </w:r>
          </w:p>
          <w:p w14:paraId="0C457A98">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b/>
                <w:bCs/>
                <w:strike w:val="0"/>
                <w:dstrike w:val="0"/>
                <w:snapToGrid w:val="0"/>
                <w:color w:val="auto"/>
                <w:kern w:val="0"/>
                <w:sz w:val="22"/>
                <w:szCs w:val="22"/>
                <w:highlight w:val="none"/>
                <w:lang w:val="en-US" w:eastAsia="zh-CN" w:bidi="ar-SA"/>
              </w:rPr>
            </w:pPr>
            <w:r>
              <w:rPr>
                <w:rFonts w:hint="eastAsia" w:ascii="宋体" w:hAnsi="宋体" w:eastAsia="宋体" w:cs="宋体"/>
                <w:strike w:val="0"/>
                <w:dstrike w:val="0"/>
                <w:snapToGrid w:val="0"/>
                <w:color w:val="auto"/>
                <w:kern w:val="0"/>
                <w:sz w:val="22"/>
                <w:szCs w:val="22"/>
                <w:highlight w:val="none"/>
                <w:lang w:val="en-US" w:eastAsia="zh-CN" w:bidi="ar-SA"/>
              </w:rPr>
              <w:t>①国家级奖项：</w:t>
            </w:r>
            <w:r>
              <w:rPr>
                <w:rFonts w:hint="eastAsia" w:ascii="宋体" w:hAnsi="宋体" w:eastAsia="宋体" w:cs="宋体"/>
                <w:strike w:val="0"/>
                <w:dstrike w:val="0"/>
                <w:snapToGrid w:val="0"/>
                <w:color w:val="auto"/>
                <w:kern w:val="0"/>
                <w:sz w:val="22"/>
                <w:szCs w:val="22"/>
                <w:highlight w:val="none"/>
                <w:u w:val="single"/>
                <w:lang w:val="en-US" w:eastAsia="zh-CN" w:bidi="ar-SA"/>
              </w:rPr>
              <w:t>国务院、住建部、中国勘察设计协会或工程勘察设计行业协会、中国建筑业协会；</w:t>
            </w:r>
          </w:p>
          <w:p w14:paraId="5A047911">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trike w:val="0"/>
                <w:dstrike w:val="0"/>
                <w:snapToGrid w:val="0"/>
                <w:color w:val="auto"/>
                <w:kern w:val="0"/>
                <w:sz w:val="22"/>
                <w:szCs w:val="22"/>
                <w:highlight w:val="none"/>
                <w:u w:val="single"/>
                <w:lang w:val="en-US" w:eastAsia="zh-CN" w:bidi="ar-SA"/>
              </w:rPr>
            </w:pPr>
            <w:r>
              <w:rPr>
                <w:rFonts w:hint="eastAsia" w:ascii="宋体" w:hAnsi="宋体" w:eastAsia="宋体" w:cs="宋体"/>
                <w:strike w:val="0"/>
                <w:dstrike w:val="0"/>
                <w:snapToGrid w:val="0"/>
                <w:color w:val="auto"/>
                <w:kern w:val="0"/>
                <w:sz w:val="22"/>
                <w:szCs w:val="22"/>
                <w:highlight w:val="none"/>
                <w:lang w:val="en-US" w:eastAsia="zh-CN" w:bidi="ar-SA"/>
              </w:rPr>
              <w:t>②省级奖项：</w:t>
            </w:r>
            <w:r>
              <w:rPr>
                <w:rFonts w:hint="eastAsia" w:ascii="宋体" w:hAnsi="宋体" w:eastAsia="宋体" w:cs="宋体"/>
                <w:strike w:val="0"/>
                <w:dstrike w:val="0"/>
                <w:snapToGrid w:val="0"/>
                <w:color w:val="auto"/>
                <w:kern w:val="0"/>
                <w:sz w:val="22"/>
                <w:szCs w:val="22"/>
                <w:highlight w:val="none"/>
                <w:u w:val="single"/>
                <w:lang w:val="en-US" w:eastAsia="zh-CN" w:bidi="ar-SA"/>
              </w:rPr>
              <w:t>省级人民政府、省级住建部门、省级勘察设计协会或工程勘察设计行业协会、省级建筑业协会；</w:t>
            </w:r>
          </w:p>
          <w:p w14:paraId="0350A3E9">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trike w:val="0"/>
                <w:dstrike w:val="0"/>
                <w:snapToGrid w:val="0"/>
                <w:color w:val="auto"/>
                <w:kern w:val="0"/>
                <w:sz w:val="22"/>
                <w:szCs w:val="22"/>
                <w:highlight w:val="none"/>
                <w:lang w:val="en-US" w:eastAsia="zh-CN" w:bidi="ar-SA"/>
              </w:rPr>
            </w:pPr>
            <w:r>
              <w:rPr>
                <w:rFonts w:hint="eastAsia" w:ascii="宋体" w:hAnsi="宋体" w:eastAsia="宋体" w:cs="宋体"/>
                <w:strike w:val="0"/>
                <w:dstrike w:val="0"/>
                <w:snapToGrid w:val="0"/>
                <w:color w:val="auto"/>
                <w:kern w:val="0"/>
                <w:sz w:val="22"/>
                <w:szCs w:val="22"/>
                <w:highlight w:val="none"/>
                <w:lang w:val="en-US" w:eastAsia="zh-CN" w:bidi="ar-SA"/>
              </w:rPr>
              <w:t>③地市级奖项：</w:t>
            </w:r>
            <w:r>
              <w:rPr>
                <w:rFonts w:hint="eastAsia" w:ascii="宋体" w:hAnsi="宋体" w:eastAsia="宋体" w:cs="宋体"/>
                <w:strike w:val="0"/>
                <w:dstrike w:val="0"/>
                <w:snapToGrid w:val="0"/>
                <w:color w:val="auto"/>
                <w:kern w:val="0"/>
                <w:sz w:val="22"/>
                <w:szCs w:val="22"/>
                <w:highlight w:val="none"/>
                <w:u w:val="single"/>
                <w:lang w:val="en-US" w:eastAsia="zh-CN" w:bidi="ar-SA"/>
              </w:rPr>
              <w:t xml:space="preserve"> 地市级人民政府、地市级勘察设计协会或工程勘察设计行业协会、地市级建筑协会</w:t>
            </w:r>
            <w:r>
              <w:rPr>
                <w:rFonts w:hint="eastAsia" w:ascii="宋体" w:hAnsi="宋体" w:eastAsia="宋体" w:cs="宋体"/>
                <w:strike w:val="0"/>
                <w:dstrike w:val="0"/>
                <w:snapToGrid w:val="0"/>
                <w:color w:val="auto"/>
                <w:kern w:val="0"/>
                <w:sz w:val="22"/>
                <w:szCs w:val="22"/>
                <w:highlight w:val="none"/>
                <w:lang w:val="en-US" w:eastAsia="zh-CN" w:bidi="ar-SA"/>
              </w:rPr>
              <w:t>。</w:t>
            </w:r>
          </w:p>
          <w:p w14:paraId="3A8F2F25">
            <w:pPr>
              <w:pStyle w:val="6"/>
              <w:rPr>
                <w:rFonts w:hint="default"/>
                <w:color w:val="auto"/>
                <w:highlight w:val="none"/>
                <w:lang w:val="en-US" w:eastAsia="zh-CN"/>
              </w:rPr>
            </w:pPr>
            <w:r>
              <w:rPr>
                <w:rFonts w:hint="eastAsia" w:ascii="宋体" w:hAnsi="宋体" w:eastAsia="宋体" w:cs="宋体"/>
                <w:b w:val="0"/>
                <w:bCs/>
                <w:strike w:val="0"/>
                <w:dstrike w:val="0"/>
                <w:snapToGrid w:val="0"/>
                <w:color w:val="auto"/>
                <w:kern w:val="0"/>
                <w:sz w:val="22"/>
                <w:szCs w:val="22"/>
                <w:highlight w:val="none"/>
                <w:lang w:val="en-US" w:eastAsia="zh-CN" w:bidi="ar-SA"/>
              </w:rPr>
              <w:t>3.</w:t>
            </w:r>
            <w:r>
              <w:rPr>
                <w:rFonts w:asciiTheme="minorEastAsia" w:hAnsiTheme="minorEastAsia" w:eastAsiaTheme="minorEastAsia" w:cstheme="minorEastAsia"/>
                <w:b w:val="0"/>
                <w:bCs/>
                <w:snapToGrid w:val="0"/>
                <w:color w:val="auto"/>
                <w:kern w:val="0"/>
                <w:sz w:val="22"/>
                <w:szCs w:val="22"/>
                <w:highlight w:val="none"/>
              </w:rPr>
              <w:t>获奖时间以获奖证书落款时间为准；</w:t>
            </w:r>
          </w:p>
          <w:p w14:paraId="182BC17B">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trike w:val="0"/>
                <w:dstrike w:val="0"/>
                <w:snapToGrid w:val="0"/>
                <w:color w:val="auto"/>
                <w:kern w:val="0"/>
                <w:sz w:val="22"/>
                <w:szCs w:val="22"/>
                <w:highlight w:val="none"/>
                <w:lang w:val="en-US" w:eastAsia="zh-CN" w:bidi="ar-SA"/>
              </w:rPr>
            </w:pPr>
            <w:r>
              <w:rPr>
                <w:rFonts w:hint="eastAsia" w:hAnsi="宋体" w:eastAsia="宋体" w:cs="宋体"/>
                <w:strike w:val="0"/>
                <w:dstrike w:val="0"/>
                <w:snapToGrid w:val="0"/>
                <w:color w:val="auto"/>
                <w:kern w:val="0"/>
                <w:sz w:val="22"/>
                <w:szCs w:val="22"/>
                <w:highlight w:val="none"/>
                <w:lang w:val="en-US" w:eastAsia="zh-CN" w:bidi="ar-SA"/>
              </w:rPr>
              <w:t>4</w:t>
            </w:r>
            <w:r>
              <w:rPr>
                <w:rFonts w:hint="eastAsia" w:ascii="宋体" w:hAnsi="宋体" w:eastAsia="宋体" w:cs="宋体"/>
                <w:strike w:val="0"/>
                <w:dstrike w:val="0"/>
                <w:snapToGrid w:val="0"/>
                <w:color w:val="auto"/>
                <w:kern w:val="0"/>
                <w:sz w:val="22"/>
                <w:szCs w:val="22"/>
                <w:highlight w:val="none"/>
                <w:lang w:val="en-US" w:eastAsia="zh-CN" w:bidi="ar-SA"/>
              </w:rPr>
              <w:t>．任一奖项有以下情形之一的，该奖项视为无效，不予计分：</w:t>
            </w:r>
          </w:p>
          <w:p w14:paraId="0E8CD249">
            <w:pPr>
              <w:keepNext w:val="0"/>
              <w:keepLines w:val="0"/>
              <w:pageBreakBefore w:val="0"/>
              <w:widowControl w:val="0"/>
              <w:kinsoku/>
              <w:overflowPunct/>
              <w:topLinePunct w:val="0"/>
              <w:autoSpaceDE/>
              <w:autoSpaceDN/>
              <w:bidi w:val="0"/>
              <w:spacing w:line="340" w:lineRule="exact"/>
              <w:textAlignment w:val="auto"/>
              <w:rPr>
                <w:rFonts w:hint="eastAsia" w:ascii="宋体" w:hAnsi="宋体" w:eastAsia="宋体" w:cs="宋体"/>
                <w:strike w:val="0"/>
                <w:dstrike w:val="0"/>
                <w:color w:val="auto"/>
                <w:sz w:val="22"/>
                <w:szCs w:val="22"/>
                <w:highlight w:val="none"/>
              </w:rPr>
            </w:pPr>
            <w:r>
              <w:rPr>
                <w:rFonts w:hint="eastAsia" w:ascii="宋体" w:hAnsi="宋体" w:eastAsia="宋体" w:cs="宋体"/>
                <w:strike w:val="0"/>
                <w:dstrike w:val="0"/>
                <w:snapToGrid w:val="0"/>
                <w:color w:val="auto"/>
                <w:kern w:val="0"/>
                <w:sz w:val="22"/>
                <w:szCs w:val="22"/>
                <w:highlight w:val="none"/>
              </w:rPr>
              <w:t>①奖项不属于指定类别的；</w:t>
            </w:r>
          </w:p>
          <w:p w14:paraId="7C839757">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trike w:val="0"/>
                <w:dstrike w:val="0"/>
                <w:snapToGrid w:val="0"/>
                <w:color w:val="auto"/>
                <w:kern w:val="0"/>
                <w:sz w:val="22"/>
                <w:szCs w:val="22"/>
                <w:highlight w:val="none"/>
                <w:lang w:val="en-US" w:eastAsia="zh-CN" w:bidi="ar-SA"/>
              </w:rPr>
            </w:pPr>
            <w:r>
              <w:rPr>
                <w:rFonts w:hint="eastAsia" w:ascii="宋体" w:hAnsi="宋体" w:eastAsia="宋体" w:cs="宋体"/>
                <w:strike w:val="0"/>
                <w:dstrike w:val="0"/>
                <w:snapToGrid w:val="0"/>
                <w:color w:val="auto"/>
                <w:kern w:val="0"/>
                <w:sz w:val="22"/>
                <w:szCs w:val="22"/>
                <w:highlight w:val="none"/>
                <w:lang w:val="en-US" w:eastAsia="zh-CN" w:bidi="ar-SA"/>
              </w:rPr>
              <w:t>②颁发机构不符合要求的；</w:t>
            </w:r>
          </w:p>
          <w:p w14:paraId="5BD79533">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trike w:val="0"/>
                <w:dstrike w:val="0"/>
                <w:snapToGrid w:val="0"/>
                <w:color w:val="auto"/>
                <w:kern w:val="0"/>
                <w:sz w:val="22"/>
                <w:szCs w:val="22"/>
                <w:highlight w:val="none"/>
                <w:lang w:val="en-US" w:eastAsia="zh-CN" w:bidi="ar-SA"/>
              </w:rPr>
              <w:t>③获奖时间不符合要求的。</w:t>
            </w:r>
          </w:p>
        </w:tc>
      </w:tr>
      <w:tr w14:paraId="2A26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6" w:type="dxa"/>
            <w:vMerge w:val="continue"/>
            <w:vAlign w:val="center"/>
          </w:tcPr>
          <w:p w14:paraId="3959F9A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6A30FB96">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18F30886">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24FE949F">
            <w:pPr>
              <w:keepNext w:val="0"/>
              <w:keepLines w:val="0"/>
              <w:pageBreakBefore w:val="0"/>
              <w:kinsoku/>
              <w:overflowPunct/>
              <w:topLinePunct w:val="0"/>
              <w:autoSpaceDN/>
              <w:bidi w:val="0"/>
              <w:spacing w:line="360" w:lineRule="exact"/>
              <w:jc w:val="center"/>
              <w:textAlignment w:val="auto"/>
              <w:rPr>
                <w:rFonts w:hint="eastAsia" w:hAnsi="宋体" w:eastAsia="宋体" w:cs="宋体"/>
                <w:color w:val="000000" w:themeColor="text1"/>
                <w:sz w:val="22"/>
                <w:szCs w:val="22"/>
                <w:highlight w:val="none"/>
                <w:lang w:val="en-US" w:eastAsia="zh-CN"/>
                <w14:textFill>
                  <w14:solidFill>
                    <w14:schemeClr w14:val="tx1"/>
                  </w14:solidFill>
                </w14:textFill>
              </w:rPr>
            </w:pPr>
            <w:r>
              <w:rPr>
                <w:rFonts w:hint="eastAsia" w:hAnsi="宋体" w:eastAsia="宋体" w:cs="宋体"/>
                <w:color w:val="000000" w:themeColor="text1"/>
                <w:sz w:val="22"/>
                <w:szCs w:val="22"/>
                <w:highlight w:val="none"/>
                <w:lang w:val="en-US" w:eastAsia="zh-CN"/>
                <w14:textFill>
                  <w14:solidFill>
                    <w14:schemeClr w14:val="tx1"/>
                  </w14:solidFill>
                </w14:textFill>
              </w:rPr>
              <w:t>设计企业</w:t>
            </w:r>
          </w:p>
          <w:p w14:paraId="23F7A9A4">
            <w:pPr>
              <w:keepNext w:val="0"/>
              <w:keepLines w:val="0"/>
              <w:pageBreakBefore w:val="0"/>
              <w:kinsoku/>
              <w:overflowPunct/>
              <w:topLinePunct w:val="0"/>
              <w:autoSpaceDN/>
              <w:bidi w:val="0"/>
              <w:spacing w:line="360" w:lineRule="exact"/>
              <w:jc w:val="center"/>
              <w:textAlignment w:val="auto"/>
              <w:rPr>
                <w:rFonts w:hint="eastAsia" w:hAnsi="宋体" w:eastAsia="宋体" w:cs="宋体"/>
                <w:color w:val="000000" w:themeColor="text1"/>
                <w:sz w:val="22"/>
                <w:szCs w:val="22"/>
                <w:highlight w:val="none"/>
                <w:lang w:val="en-US" w:eastAsia="zh-CN"/>
                <w14:textFill>
                  <w14:solidFill>
                    <w14:schemeClr w14:val="tx1"/>
                  </w14:solidFill>
                </w14:textFill>
              </w:rPr>
            </w:pPr>
            <w:r>
              <w:rPr>
                <w:rFonts w:hint="eastAsia" w:hAnsi="宋体" w:eastAsia="宋体" w:cs="宋体"/>
                <w:color w:val="000000" w:themeColor="text1"/>
                <w:sz w:val="22"/>
                <w:szCs w:val="22"/>
                <w:highlight w:val="none"/>
                <w:lang w:val="en-US" w:eastAsia="zh-CN"/>
                <w14:textFill>
                  <w14:solidFill>
                    <w14:schemeClr w14:val="tx1"/>
                  </w14:solidFill>
                </w14:textFill>
              </w:rPr>
              <w:t>业绩</w:t>
            </w:r>
          </w:p>
          <w:p w14:paraId="5AC48BE0">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hAnsi="宋体" w:eastAsia="宋体" w:cs="宋体"/>
                <w:color w:val="000000" w:themeColor="text1"/>
                <w:sz w:val="22"/>
                <w:szCs w:val="22"/>
                <w:highlight w:val="none"/>
                <w:lang w:val="en-US" w:eastAsia="zh-CN"/>
                <w14:textFill>
                  <w14:solidFill>
                    <w14:schemeClr w14:val="tx1"/>
                  </w14:solidFill>
                </w14:textFill>
              </w:rPr>
              <w:t>（5分）</w:t>
            </w:r>
          </w:p>
        </w:tc>
        <w:tc>
          <w:tcPr>
            <w:tcW w:w="3869" w:type="dxa"/>
            <w:vAlign w:val="center"/>
          </w:tcPr>
          <w:p w14:paraId="0BF1807C">
            <w:pPr>
              <w:pStyle w:val="79"/>
              <w:keepNext w:val="0"/>
              <w:keepLines w:val="0"/>
              <w:pageBreakBefore w:val="0"/>
              <w:kinsoku/>
              <w:overflowPunct/>
              <w:topLinePunct w:val="0"/>
              <w:autoSpaceDN/>
              <w:bidi w:val="0"/>
              <w:spacing w:before="63" w:line="360" w:lineRule="exact"/>
              <w:ind w:right="28"/>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cs="宋体"/>
                <w:color w:val="000000" w:themeColor="text1"/>
                <w:sz w:val="22"/>
                <w:szCs w:val="22"/>
                <w:highlight w:val="none"/>
                <w:lang w:val="en-US" w:eastAsia="zh-CN"/>
                <w14:textFill>
                  <w14:solidFill>
                    <w14:schemeClr w14:val="tx1"/>
                  </w14:solidFill>
                </w14:textFill>
              </w:rPr>
              <w:t>企业近5年来（2021</w:t>
            </w:r>
            <w:r>
              <w:rPr>
                <w:rFonts w:hint="eastAsia" w:ascii="宋体" w:hAnsi="宋体" w:eastAsia="宋体" w:cs="宋体"/>
                <w:color w:val="000000" w:themeColor="text1"/>
                <w:sz w:val="22"/>
                <w:szCs w:val="22"/>
                <w:highlight w:val="none"/>
                <w:lang w:eastAsia="zh-CN"/>
                <w14:textFill>
                  <w14:solidFill>
                    <w14:schemeClr w14:val="tx1"/>
                  </w14:solidFill>
                </w14:textFill>
              </w:rPr>
              <w:t>年1月1日至今</w:t>
            </w:r>
            <w:r>
              <w:rPr>
                <w:rFonts w:hint="eastAsia" w:cs="宋体"/>
                <w:color w:val="000000" w:themeColor="text1"/>
                <w:sz w:val="22"/>
                <w:szCs w:val="22"/>
                <w:highlight w:val="none"/>
                <w:lang w:val="en-US"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业绩情况：</w:t>
            </w:r>
          </w:p>
          <w:p w14:paraId="4DB75FF2">
            <w:pPr>
              <w:pStyle w:val="79"/>
              <w:keepNext w:val="0"/>
              <w:keepLines w:val="0"/>
              <w:pageBreakBefore w:val="0"/>
              <w:kinsoku/>
              <w:overflowPunct/>
              <w:topLinePunct w:val="0"/>
              <w:autoSpaceDN/>
              <w:bidi w:val="0"/>
              <w:spacing w:before="63" w:line="360" w:lineRule="exact"/>
              <w:ind w:right="28"/>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1.</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承接</w:t>
            </w:r>
            <w:r>
              <w:rPr>
                <w:rFonts w:hint="eastAsia" w:ascii="宋体" w:hAnsi="宋体" w:eastAsia="宋体" w:cs="宋体"/>
                <w:color w:val="000000" w:themeColor="text1"/>
                <w:sz w:val="22"/>
                <w:szCs w:val="22"/>
                <w:highlight w:val="none"/>
                <w:lang w:eastAsia="zh-CN"/>
                <w14:textFill>
                  <w14:solidFill>
                    <w14:schemeClr w14:val="tx1"/>
                  </w14:solidFill>
                </w14:textFill>
              </w:rPr>
              <w:t>过类似项目的，每个得</w:t>
            </w:r>
            <w:r>
              <w:rPr>
                <w:rFonts w:hint="eastAsia" w:cs="宋体"/>
                <w:color w:val="000000" w:themeColor="text1"/>
                <w:sz w:val="22"/>
                <w:szCs w:val="22"/>
                <w:highlight w:val="none"/>
                <w:lang w:val="en-US" w:eastAsia="zh-CN"/>
                <w14:textFill>
                  <w14:solidFill>
                    <w14:schemeClr w14:val="tx1"/>
                  </w14:solidFill>
                </w14:textFill>
              </w:rPr>
              <w:t>2.5</w:t>
            </w:r>
            <w:r>
              <w:rPr>
                <w:rFonts w:hint="eastAsia" w:ascii="宋体" w:hAnsi="宋体" w:eastAsia="宋体" w:cs="宋体"/>
                <w:color w:val="000000" w:themeColor="text1"/>
                <w:sz w:val="22"/>
                <w:szCs w:val="22"/>
                <w:highlight w:val="none"/>
                <w:lang w:eastAsia="zh-CN"/>
                <w14:textFill>
                  <w14:solidFill>
                    <w14:schemeClr w14:val="tx1"/>
                  </w14:solidFill>
                </w14:textFill>
              </w:rPr>
              <w:t>分。</w:t>
            </w:r>
          </w:p>
          <w:p w14:paraId="1808D947">
            <w:pPr>
              <w:pStyle w:val="79"/>
              <w:keepNext w:val="0"/>
              <w:keepLines w:val="0"/>
              <w:pageBreakBefore w:val="0"/>
              <w:kinsoku/>
              <w:overflowPunct/>
              <w:topLinePunct w:val="0"/>
              <w:autoSpaceDN/>
              <w:bidi w:val="0"/>
              <w:spacing w:before="63" w:line="360" w:lineRule="exact"/>
              <w:ind w:right="28"/>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2．未</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承接</w:t>
            </w:r>
            <w:r>
              <w:rPr>
                <w:rFonts w:hint="eastAsia" w:ascii="宋体" w:hAnsi="宋体" w:eastAsia="宋体" w:cs="宋体"/>
                <w:color w:val="000000" w:themeColor="text1"/>
                <w:sz w:val="22"/>
                <w:szCs w:val="22"/>
                <w:highlight w:val="none"/>
                <w:lang w:eastAsia="zh-CN"/>
                <w14:textFill>
                  <w14:solidFill>
                    <w14:schemeClr w14:val="tx1"/>
                  </w14:solidFill>
                </w14:textFill>
              </w:rPr>
              <w:t>过类似项目的，不予计分。</w:t>
            </w:r>
          </w:p>
          <w:p w14:paraId="143FE1B3">
            <w:pPr>
              <w:pStyle w:val="79"/>
              <w:keepNext w:val="0"/>
              <w:keepLines w:val="0"/>
              <w:pageBreakBefore w:val="0"/>
              <w:kinsoku/>
              <w:overflowPunct/>
              <w:topLinePunct w:val="0"/>
              <w:autoSpaceDN/>
              <w:bidi w:val="0"/>
              <w:spacing w:before="63" w:line="360" w:lineRule="exact"/>
              <w:ind w:right="28" w:rightChars="0"/>
              <w:jc w:val="left"/>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本项最高得</w:t>
            </w:r>
            <w:r>
              <w:rPr>
                <w:rFonts w:hint="eastAsia"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971" w:type="dxa"/>
            <w:vAlign w:val="center"/>
          </w:tcPr>
          <w:p w14:paraId="0026E874">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1．类似项目指：</w:t>
            </w:r>
            <w:r>
              <w:rPr>
                <w:rFonts w:hint="eastAsia" w:ascii="宋体" w:hAnsi="宋体" w:eastAsia="宋体" w:cs="宋体"/>
                <w:snapToGrid w:val="0"/>
                <w:color w:val="000000" w:themeColor="text1"/>
                <w:kern w:val="0"/>
                <w:sz w:val="22"/>
                <w:szCs w:val="22"/>
                <w:highlight w:val="none"/>
                <w:u w:val="single"/>
                <w:lang w:val="en-US" w:eastAsia="zh-CN" w:bidi="ar-SA"/>
                <w14:textFill>
                  <w14:solidFill>
                    <w14:schemeClr w14:val="tx1"/>
                  </w14:solidFill>
                </w14:textFill>
              </w:rPr>
              <w:t>市政工程类项目</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（含设计，勘察设计，勘察设计施工总承包项目、业绩成果）。</w:t>
            </w:r>
          </w:p>
          <w:p w14:paraId="41BADE7B">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2．需附有关业绩合同协议书关键页或中标通知书彩色扫描件，并加盖投标人公章。</w:t>
            </w:r>
          </w:p>
          <w:p w14:paraId="4F8E6B0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3．业绩时间以中标通知书或合同协议书为准。</w:t>
            </w:r>
          </w:p>
          <w:p w14:paraId="59617F5E">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4．任一业绩有以下情形之一的，该业绩视为无效，不予计分：</w:t>
            </w:r>
          </w:p>
          <w:p w14:paraId="49D341AD">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①业绩不属于类似工程的；</w:t>
            </w:r>
          </w:p>
          <w:p w14:paraId="18C67F31">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②业绩时间不符合要求的。</w:t>
            </w:r>
          </w:p>
        </w:tc>
      </w:tr>
      <w:tr w14:paraId="66CE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46" w:type="dxa"/>
            <w:vMerge w:val="continue"/>
            <w:vAlign w:val="center"/>
          </w:tcPr>
          <w:p w14:paraId="034ABE90">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74717611">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162FA18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0D3D85F9">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设计负责人综合素质</w:t>
            </w:r>
          </w:p>
          <w:p w14:paraId="7561A69B">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r>
              <w:rPr>
                <w:rFonts w:hint="eastAsia" w:hAnsi="宋体" w:eastAsia="宋体" w:cs="宋体"/>
                <w:color w:val="000000" w:themeColor="text1"/>
                <w:kern w:val="2"/>
                <w:sz w:val="22"/>
                <w:szCs w:val="22"/>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分）</w:t>
            </w:r>
          </w:p>
        </w:tc>
        <w:tc>
          <w:tcPr>
            <w:tcW w:w="3869" w:type="dxa"/>
            <w:vAlign w:val="center"/>
          </w:tcPr>
          <w:p w14:paraId="58423FF8">
            <w:pPr>
              <w:pStyle w:val="79"/>
              <w:keepNext w:val="0"/>
              <w:keepLines w:val="0"/>
              <w:pageBreakBefore w:val="0"/>
              <w:kinsoku/>
              <w:overflowPunct/>
              <w:topLinePunct w:val="0"/>
              <w:autoSpaceDN/>
              <w:bidi w:val="0"/>
              <w:spacing w:before="63" w:line="360" w:lineRule="exact"/>
              <w:ind w:right="28" w:rightChars="0"/>
              <w:jc w:val="lef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1.同时具有注册土木工程师(道路工程)及市政道路桥梁相关专业高级工程师(或以上)技术职称，得4分。</w:t>
            </w:r>
          </w:p>
          <w:p w14:paraId="3D20787E">
            <w:pPr>
              <w:pStyle w:val="79"/>
              <w:keepNext w:val="0"/>
              <w:keepLines w:val="0"/>
              <w:pageBreakBefore w:val="0"/>
              <w:kinsoku/>
              <w:overflowPunct/>
              <w:topLinePunct w:val="0"/>
              <w:autoSpaceDN/>
              <w:bidi w:val="0"/>
              <w:spacing w:before="63" w:line="360" w:lineRule="exact"/>
              <w:ind w:right="28" w:rightChars="0"/>
              <w:jc w:val="lef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2.作为设计负责人承接的市政工程</w:t>
            </w:r>
          </w:p>
          <w:p w14:paraId="6F784165">
            <w:pPr>
              <w:pStyle w:val="79"/>
              <w:keepNext w:val="0"/>
              <w:keepLines w:val="0"/>
              <w:pageBreakBefore w:val="0"/>
              <w:kinsoku/>
              <w:overflowPunct/>
              <w:topLinePunct w:val="0"/>
              <w:autoSpaceDN/>
              <w:bidi w:val="0"/>
              <w:spacing w:before="63" w:line="360" w:lineRule="exact"/>
              <w:ind w:right="28" w:rightChars="0"/>
              <w:jc w:val="lef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类项目近5年来(2021年1月1日至今)获得过</w:t>
            </w:r>
            <w:r>
              <w:rPr>
                <w:rFonts w:hint="eastAsia" w:cs="宋体"/>
                <w:color w:val="000000" w:themeColor="text1"/>
                <w:kern w:val="2"/>
                <w:sz w:val="22"/>
                <w:szCs w:val="22"/>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个及以上省级及以上勘察设计协会颁发的优秀勘察设计奖项的加4分</w:t>
            </w:r>
          </w:p>
          <w:p w14:paraId="0E2C8562">
            <w:pPr>
              <w:pStyle w:val="79"/>
              <w:keepNext w:val="0"/>
              <w:keepLines w:val="0"/>
              <w:pageBreakBefore w:val="0"/>
              <w:kinsoku/>
              <w:overflowPunct/>
              <w:topLinePunct w:val="0"/>
              <w:autoSpaceDN/>
              <w:bidi w:val="0"/>
              <w:spacing w:before="63" w:line="360" w:lineRule="exact"/>
              <w:ind w:right="28" w:rightChars="0"/>
              <w:jc w:val="lef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3.本项最高得8分。</w:t>
            </w:r>
          </w:p>
        </w:tc>
        <w:tc>
          <w:tcPr>
            <w:tcW w:w="3971" w:type="dxa"/>
            <w:vAlign w:val="top"/>
          </w:tcPr>
          <w:p w14:paraId="12D33309">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1.需附</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证书彩色扫描件</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（或电子</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打印件</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）并加盖投标人公章。</w:t>
            </w:r>
          </w:p>
          <w:p w14:paraId="040F3BA9">
            <w:pPr>
              <w:keepNext w:val="0"/>
              <w:keepLines w:val="0"/>
              <w:pageBreakBefore w:val="0"/>
              <w:widowControl w:val="0"/>
              <w:kinsoku/>
              <w:wordWrap w:val="0"/>
              <w:overflowPunct/>
              <w:topLinePunct w:val="0"/>
              <w:autoSpaceDE/>
              <w:autoSpaceDN/>
              <w:bidi w:val="0"/>
              <w:adjustRightInd w:val="0"/>
              <w:snapToGrid w:val="0"/>
              <w:spacing w:after="0" w:line="34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2.需提供</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设计负责人</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在本单位缴纳近三个月社保的证明（其中必须有202</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年</w:t>
            </w:r>
            <w:r>
              <w:rPr>
                <w:rFonts w:hint="eastAsia" w:hAnsi="宋体" w:cs="宋体" w:eastAsiaTheme="minorEastAsia"/>
                <w:snapToGrid w:val="0"/>
                <w:color w:val="000000" w:themeColor="text1"/>
                <w:kern w:val="0"/>
                <w:sz w:val="22"/>
                <w:szCs w:val="22"/>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月）</w:t>
            </w:r>
            <w:r>
              <w:rPr>
                <w:rFonts w:hint="eastAsia" w:ascii="宋体" w:hAnsi="宋体" w:eastAsia="宋体" w:cs="宋体"/>
                <w:snapToGrid w:val="0"/>
                <w:color w:val="000000" w:themeColor="text1"/>
                <w:kern w:val="0"/>
                <w:sz w:val="22"/>
                <w:szCs w:val="22"/>
                <w:highlight w:val="none"/>
                <w14:textFill>
                  <w14:solidFill>
                    <w14:schemeClr w14:val="tx1"/>
                  </w14:solidFill>
                </w14:textFill>
              </w:rPr>
              <w:t>彩色扫描件</w:t>
            </w:r>
            <w:r>
              <w:rPr>
                <w:rFonts w:hint="eastAsia" w:hAnsi="宋体" w:eastAsia="宋体" w:cs="宋体"/>
                <w:snapToGrid w:val="0"/>
                <w:color w:val="000000" w:themeColor="text1"/>
                <w:kern w:val="0"/>
                <w:sz w:val="22"/>
                <w:szCs w:val="22"/>
                <w:highlight w:val="none"/>
                <w:lang w:eastAsia="zh-CN"/>
                <w14:textFill>
                  <w14:solidFill>
                    <w14:schemeClr w14:val="tx1"/>
                  </w14:solidFill>
                </w14:textFill>
              </w:rPr>
              <w:t>（</w:t>
            </w:r>
            <w:r>
              <w:rPr>
                <w:rFonts w:hint="eastAsia" w:hAnsi="宋体" w:eastAsia="宋体" w:cs="宋体"/>
                <w:snapToGrid w:val="0"/>
                <w:color w:val="000000" w:themeColor="text1"/>
                <w:kern w:val="0"/>
                <w:sz w:val="22"/>
                <w:szCs w:val="22"/>
                <w:highlight w:val="none"/>
                <w:lang w:val="en-US" w:eastAsia="zh-CN"/>
                <w14:textFill>
                  <w14:solidFill>
                    <w14:schemeClr w14:val="tx1"/>
                  </w14:solidFill>
                </w14:textFill>
              </w:rPr>
              <w:t>或打印件</w:t>
            </w:r>
            <w:r>
              <w:rPr>
                <w:rFonts w:hint="eastAsia" w:hAnsi="宋体" w:eastAsia="宋体" w:cs="宋体"/>
                <w:snapToGrid w:val="0"/>
                <w:color w:val="000000" w:themeColor="text1"/>
                <w:kern w:val="0"/>
                <w:sz w:val="22"/>
                <w:szCs w:val="22"/>
                <w:highlight w:val="none"/>
                <w:lang w:eastAsia="zh-CN"/>
                <w14:textFill>
                  <w14:solidFill>
                    <w14:schemeClr w14:val="tx1"/>
                  </w14:solidFill>
                </w14:textFill>
              </w:rPr>
              <w:t>）</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若是退休人员需提供退休证和返聘合同（协议）彩色扫描件。</w:t>
            </w:r>
          </w:p>
          <w:p w14:paraId="54011536">
            <w:pPr>
              <w:pStyle w:val="6"/>
              <w:rPr>
                <w:rFonts w:hint="default"/>
                <w:color w:val="000000" w:themeColor="text1"/>
                <w:highlight w:val="none"/>
                <w:lang w:val="en-US" w:eastAsia="zh-CN"/>
                <w14:textFill>
                  <w14:solidFill>
                    <w14:schemeClr w14:val="tx1"/>
                  </w14:solidFill>
                </w14:textFill>
              </w:rPr>
            </w:pPr>
            <w:r>
              <w:rPr>
                <w:rFonts w:hint="eastAsia" w:ascii="宋体" w:hAnsi="宋体" w:eastAsia="宋体" w:cs="宋体"/>
                <w:b w:val="0"/>
                <w:snapToGrid w:val="0"/>
                <w:color w:val="000000" w:themeColor="text1"/>
                <w:kern w:val="0"/>
                <w:sz w:val="22"/>
                <w:szCs w:val="22"/>
                <w:highlight w:val="none"/>
                <w:lang w:val="en-US" w:eastAsia="zh-CN" w:bidi="ar-SA"/>
                <w14:textFill>
                  <w14:solidFill>
                    <w14:schemeClr w14:val="tx1"/>
                  </w14:solidFill>
                </w14:textFill>
              </w:rPr>
              <w:t>3.非独立法人分支机构出具社保，予以认可。</w:t>
            </w:r>
          </w:p>
        </w:tc>
      </w:tr>
      <w:tr w14:paraId="19EB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46" w:type="dxa"/>
            <w:vMerge w:val="continue"/>
            <w:vAlign w:val="center"/>
          </w:tcPr>
          <w:p w14:paraId="0B615708">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6248317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3AD3F7E8">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693DD094">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其他人员综合素质</w:t>
            </w:r>
          </w:p>
          <w:p w14:paraId="6A35B942">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869" w:type="dxa"/>
            <w:vAlign w:val="center"/>
          </w:tcPr>
          <w:p w14:paraId="73A328DD">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拟投入本项目的</w:t>
            </w:r>
            <w:r>
              <w:rPr>
                <w:rFonts w:hint="eastAsia" w:hAnsi="宋体" w:eastAsia="宋体" w:cs="宋体"/>
                <w:color w:val="000000" w:themeColor="text1"/>
                <w:sz w:val="22"/>
                <w:szCs w:val="22"/>
                <w:highlight w:val="none"/>
                <w:lang w:val="en-US" w:eastAsia="zh-CN"/>
                <w14:textFill>
                  <w14:solidFill>
                    <w14:schemeClr w14:val="tx1"/>
                  </w14:solidFill>
                </w14:textFill>
              </w:rPr>
              <w:t>专业技术</w:t>
            </w:r>
            <w:r>
              <w:rPr>
                <w:rFonts w:hint="eastAsia" w:ascii="宋体" w:hAnsi="宋体" w:eastAsia="宋体" w:cs="宋体"/>
                <w:color w:val="000000" w:themeColor="text1"/>
                <w:sz w:val="22"/>
                <w:szCs w:val="22"/>
                <w:highlight w:val="none"/>
                <w14:textFill>
                  <w14:solidFill>
                    <w14:schemeClr w14:val="tx1"/>
                  </w14:solidFill>
                </w14:textFill>
              </w:rPr>
              <w:t>人员（设计负责人除外）情况：</w:t>
            </w:r>
          </w:p>
          <w:p w14:paraId="5822E97A">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市政路桥</w:t>
            </w:r>
            <w:r>
              <w:rPr>
                <w:rFonts w:hint="eastAsia" w:ascii="宋体" w:hAnsi="宋体" w:eastAsia="宋体" w:cs="宋体"/>
                <w:color w:val="000000" w:themeColor="text1"/>
                <w:sz w:val="22"/>
                <w:szCs w:val="22"/>
                <w:highlight w:val="none"/>
                <w14:textFill>
                  <w14:solidFill>
                    <w14:schemeClr w14:val="tx1"/>
                  </w14:solidFill>
                </w14:textFill>
              </w:rPr>
              <w:t>专业负责人：具有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市政路桥</w:t>
            </w:r>
            <w:r>
              <w:rPr>
                <w:rFonts w:hint="eastAsia" w:hAnsi="宋体" w:eastAsia="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14:textFill>
                  <w14:solidFill>
                    <w14:schemeClr w14:val="tx1"/>
                  </w14:solidFill>
                </w14:textFill>
              </w:rPr>
              <w:t>专业</w:t>
            </w:r>
            <w:r>
              <w:rPr>
                <w:rFonts w:hint="eastAsia" w:hAnsi="宋体" w:eastAsia="宋体" w:cs="宋体"/>
                <w:color w:val="000000" w:themeColor="text1"/>
                <w:sz w:val="22"/>
                <w:szCs w:val="22"/>
                <w:highlight w:val="none"/>
                <w:lang w:val="en-US" w:eastAsia="zh-CN"/>
                <w14:textFill>
                  <w14:solidFill>
                    <w14:schemeClr w14:val="tx1"/>
                  </w14:solidFill>
                </w14:textFill>
              </w:rPr>
              <w:t>高级或以上技术</w:t>
            </w:r>
            <w:r>
              <w:rPr>
                <w:rFonts w:hint="eastAsia" w:ascii="宋体" w:hAnsi="宋体" w:eastAsia="宋体" w:cs="宋体"/>
                <w:color w:val="000000" w:themeColor="text1"/>
                <w:sz w:val="22"/>
                <w:szCs w:val="22"/>
                <w:highlight w:val="none"/>
                <w14:textFill>
                  <w14:solidFill>
                    <w14:schemeClr w14:val="tx1"/>
                  </w14:solidFill>
                </w14:textFill>
              </w:rPr>
              <w:t>职称的，得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5A8AE59D">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2.给排水专业负责人：具有给排水</w:t>
            </w:r>
            <w:r>
              <w:rPr>
                <w:rFonts w:hint="eastAsia" w:hAnsi="宋体" w:eastAsia="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14:textFill>
                  <w14:solidFill>
                    <w14:schemeClr w14:val="tx1"/>
                  </w14:solidFill>
                </w14:textFill>
              </w:rPr>
              <w:t>专业</w:t>
            </w:r>
            <w:r>
              <w:rPr>
                <w:rFonts w:hint="eastAsia" w:hAnsi="宋体" w:eastAsia="宋体" w:cs="宋体"/>
                <w:color w:val="000000" w:themeColor="text1"/>
                <w:sz w:val="22"/>
                <w:szCs w:val="22"/>
                <w:highlight w:val="none"/>
                <w:lang w:val="en-US" w:eastAsia="zh-CN"/>
                <w14:textFill>
                  <w14:solidFill>
                    <w14:schemeClr w14:val="tx1"/>
                  </w14:solidFill>
                </w14:textFill>
              </w:rPr>
              <w:t>高</w:t>
            </w:r>
            <w:r>
              <w:rPr>
                <w:rFonts w:hint="eastAsia" w:ascii="宋体" w:hAnsi="宋体" w:eastAsia="宋体" w:cs="宋体"/>
                <w:color w:val="000000" w:themeColor="text1"/>
                <w:sz w:val="22"/>
                <w:szCs w:val="22"/>
                <w:highlight w:val="none"/>
                <w:lang w:val="en-US" w:eastAsia="zh-CN"/>
                <w14:textFill>
                  <w14:solidFill>
                    <w14:schemeClr w14:val="tx1"/>
                  </w14:solidFill>
                </w14:textFill>
              </w:rPr>
              <w:t>级或以上技术</w:t>
            </w:r>
            <w:r>
              <w:rPr>
                <w:rFonts w:hint="eastAsia" w:ascii="宋体" w:hAnsi="宋体" w:eastAsia="宋体" w:cs="宋体"/>
                <w:color w:val="000000" w:themeColor="text1"/>
                <w:sz w:val="22"/>
                <w:szCs w:val="22"/>
                <w:highlight w:val="none"/>
                <w14:textFill>
                  <w14:solidFill>
                    <w14:schemeClr w14:val="tx1"/>
                  </w14:solidFill>
                </w14:textFill>
              </w:rPr>
              <w:t>职称的，得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5E04B16D">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3.结构专业负责人：具有结构</w:t>
            </w:r>
            <w:r>
              <w:rPr>
                <w:rFonts w:hint="eastAsia" w:hAnsi="宋体" w:eastAsia="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14:textFill>
                  <w14:solidFill>
                    <w14:schemeClr w14:val="tx1"/>
                  </w14:solidFill>
                </w14:textFill>
              </w:rPr>
              <w:t>专业</w:t>
            </w:r>
            <w:r>
              <w:rPr>
                <w:rFonts w:hint="eastAsia" w:hAnsi="宋体" w:eastAsia="宋体" w:cs="宋体"/>
                <w:color w:val="000000" w:themeColor="text1"/>
                <w:sz w:val="22"/>
                <w:szCs w:val="22"/>
                <w:highlight w:val="none"/>
                <w:lang w:val="en-US" w:eastAsia="zh-CN"/>
                <w14:textFill>
                  <w14:solidFill>
                    <w14:schemeClr w14:val="tx1"/>
                  </w14:solidFill>
                </w14:textFill>
              </w:rPr>
              <w:t>高</w:t>
            </w:r>
            <w:r>
              <w:rPr>
                <w:rFonts w:hint="eastAsia" w:ascii="宋体" w:hAnsi="宋体" w:eastAsia="宋体" w:cs="宋体"/>
                <w:color w:val="000000" w:themeColor="text1"/>
                <w:sz w:val="22"/>
                <w:szCs w:val="22"/>
                <w:highlight w:val="none"/>
                <w:lang w:val="en-US" w:eastAsia="zh-CN"/>
                <w14:textFill>
                  <w14:solidFill>
                    <w14:schemeClr w14:val="tx1"/>
                  </w14:solidFill>
                </w14:textFill>
              </w:rPr>
              <w:t>级或以上技术</w:t>
            </w:r>
            <w:r>
              <w:rPr>
                <w:rFonts w:hint="eastAsia" w:ascii="宋体" w:hAnsi="宋体" w:eastAsia="宋体" w:cs="宋体"/>
                <w:color w:val="000000" w:themeColor="text1"/>
                <w:sz w:val="22"/>
                <w:szCs w:val="22"/>
                <w:highlight w:val="none"/>
                <w14:textFill>
                  <w14:solidFill>
                    <w14:schemeClr w14:val="tx1"/>
                  </w14:solidFill>
                </w14:textFill>
              </w:rPr>
              <w:t>职称的，得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1092098B">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4.电气专业负责人：具有电气</w:t>
            </w:r>
            <w:r>
              <w:rPr>
                <w:rFonts w:hint="eastAsia" w:hAnsi="宋体" w:eastAsia="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14:textFill>
                  <w14:solidFill>
                    <w14:schemeClr w14:val="tx1"/>
                  </w14:solidFill>
                </w14:textFill>
              </w:rPr>
              <w:t>专业</w:t>
            </w:r>
            <w:r>
              <w:rPr>
                <w:rFonts w:hint="eastAsia" w:hAnsi="宋体" w:eastAsia="宋体" w:cs="宋体"/>
                <w:color w:val="000000" w:themeColor="text1"/>
                <w:sz w:val="22"/>
                <w:szCs w:val="22"/>
                <w:highlight w:val="none"/>
                <w:lang w:val="en-US" w:eastAsia="zh-CN"/>
                <w14:textFill>
                  <w14:solidFill>
                    <w14:schemeClr w14:val="tx1"/>
                  </w14:solidFill>
                </w14:textFill>
              </w:rPr>
              <w:t>高</w:t>
            </w:r>
            <w:r>
              <w:rPr>
                <w:rFonts w:hint="eastAsia" w:ascii="宋体" w:hAnsi="宋体" w:eastAsia="宋体" w:cs="宋体"/>
                <w:color w:val="000000" w:themeColor="text1"/>
                <w:sz w:val="22"/>
                <w:szCs w:val="22"/>
                <w:highlight w:val="none"/>
                <w:lang w:val="en-US" w:eastAsia="zh-CN"/>
                <w14:textFill>
                  <w14:solidFill>
                    <w14:schemeClr w14:val="tx1"/>
                  </w14:solidFill>
                </w14:textFill>
              </w:rPr>
              <w:t>级或以上技术</w:t>
            </w:r>
            <w:r>
              <w:rPr>
                <w:rFonts w:hint="eastAsia" w:ascii="宋体" w:hAnsi="宋体" w:eastAsia="宋体" w:cs="宋体"/>
                <w:color w:val="000000" w:themeColor="text1"/>
                <w:sz w:val="22"/>
                <w:szCs w:val="22"/>
                <w:highlight w:val="none"/>
                <w14:textFill>
                  <w14:solidFill>
                    <w14:schemeClr w14:val="tx1"/>
                  </w14:solidFill>
                </w14:textFill>
              </w:rPr>
              <w:t>职称的，得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17607EDD">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r>
              <w:rPr>
                <w:rFonts w:hint="eastAsia" w:ascii="宋体" w:hAnsi="宋体" w:eastAsia="宋体" w:cs="宋体"/>
                <w:color w:val="000000" w:themeColor="text1"/>
                <w:sz w:val="22"/>
                <w:szCs w:val="22"/>
                <w:highlight w:val="none"/>
                <w:lang w:val="en-US" w:eastAsia="zh-CN"/>
                <w14:textFill>
                  <w14:solidFill>
                    <w14:schemeClr w14:val="tx1"/>
                  </w14:solidFill>
                </w14:textFill>
              </w:rPr>
              <w:t>建筑</w:t>
            </w:r>
            <w:r>
              <w:rPr>
                <w:rFonts w:hint="eastAsia" w:ascii="宋体" w:hAnsi="宋体" w:eastAsia="宋体" w:cs="宋体"/>
                <w:color w:val="000000" w:themeColor="text1"/>
                <w:sz w:val="22"/>
                <w:szCs w:val="22"/>
                <w:highlight w:val="none"/>
                <w14:textFill>
                  <w14:solidFill>
                    <w14:schemeClr w14:val="tx1"/>
                  </w14:solidFill>
                </w14:textFill>
              </w:rPr>
              <w:t>专业负责人：具有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建筑</w:t>
            </w:r>
            <w:r>
              <w:rPr>
                <w:rFonts w:hint="eastAsia" w:hAnsi="宋体" w:eastAsia="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14:textFill>
                  <w14:solidFill>
                    <w14:schemeClr w14:val="tx1"/>
                  </w14:solidFill>
                </w14:textFill>
              </w:rPr>
              <w:t>专业</w:t>
            </w:r>
            <w:r>
              <w:rPr>
                <w:rFonts w:hint="eastAsia" w:hAnsi="宋体" w:eastAsia="宋体" w:cs="宋体"/>
                <w:color w:val="000000" w:themeColor="text1"/>
                <w:sz w:val="22"/>
                <w:szCs w:val="22"/>
                <w:highlight w:val="none"/>
                <w:lang w:val="en-US" w:eastAsia="zh-CN"/>
                <w14:textFill>
                  <w14:solidFill>
                    <w14:schemeClr w14:val="tx1"/>
                  </w14:solidFill>
                </w14:textFill>
              </w:rPr>
              <w:t>高</w:t>
            </w:r>
            <w:r>
              <w:rPr>
                <w:rFonts w:hint="eastAsia" w:ascii="宋体" w:hAnsi="宋体" w:eastAsia="宋体" w:cs="宋体"/>
                <w:color w:val="000000" w:themeColor="text1"/>
                <w:sz w:val="22"/>
                <w:szCs w:val="22"/>
                <w:highlight w:val="none"/>
                <w:lang w:val="en-US" w:eastAsia="zh-CN"/>
                <w14:textFill>
                  <w14:solidFill>
                    <w14:schemeClr w14:val="tx1"/>
                  </w14:solidFill>
                </w14:textFill>
              </w:rPr>
              <w:t>级或以上技术</w:t>
            </w:r>
            <w:r>
              <w:rPr>
                <w:rFonts w:hint="eastAsia" w:ascii="宋体" w:hAnsi="宋体" w:eastAsia="宋体" w:cs="宋体"/>
                <w:color w:val="000000" w:themeColor="text1"/>
                <w:sz w:val="22"/>
                <w:szCs w:val="22"/>
                <w:highlight w:val="none"/>
                <w14:textFill>
                  <w14:solidFill>
                    <w14:schemeClr w14:val="tx1"/>
                  </w14:solidFill>
                </w14:textFill>
              </w:rPr>
              <w:t>职称的，得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5E495FAE">
            <w:pPr>
              <w:keepNext w:val="0"/>
              <w:keepLines w:val="0"/>
              <w:pageBreakBefore w:val="0"/>
              <w:widowControl w:val="0"/>
              <w:kinsoku/>
              <w:wordWrap w:val="0"/>
              <w:overflowPunct/>
              <w:topLinePunct w:val="0"/>
              <w:autoSpaceDN/>
              <w:bidi w:val="0"/>
              <w:adjustRightInd w:val="0"/>
              <w:snapToGrid w:val="0"/>
              <w:spacing w:after="0" w:line="360" w:lineRule="auto"/>
              <w:jc w:val="both"/>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本项最高得</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971" w:type="dxa"/>
            <w:vAlign w:val="center"/>
          </w:tcPr>
          <w:p w14:paraId="20C094C9">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1.需附职称证</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彩色扫描件</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（或电子职称证</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书</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），并加盖投标人公章。</w:t>
            </w:r>
          </w:p>
          <w:p w14:paraId="3409B77D">
            <w:pPr>
              <w:keepNext w:val="0"/>
              <w:keepLines w:val="0"/>
              <w:pageBreakBefore w:val="0"/>
              <w:kinsoku/>
              <w:overflowPunct/>
              <w:topLinePunct w:val="0"/>
              <w:autoSpaceDN/>
              <w:bidi w:val="0"/>
              <w:spacing w:line="360" w:lineRule="exact"/>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2.需提供各专业人员在本单位缴纳近三个月社保的证明（其中必须有</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202</w:t>
            </w:r>
            <w:r>
              <w:rPr>
                <w:rFonts w:hint="eastAsia" w:hAnsi="宋体" w:eastAsia="宋体" w:cs="宋体"/>
                <w:snapToGrid w:val="0"/>
                <w:color w:val="000000" w:themeColor="text1"/>
                <w:kern w:val="0"/>
                <w:sz w:val="22"/>
                <w:szCs w:val="22"/>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2"/>
                <w:szCs w:val="22"/>
                <w:highlight w:val="none"/>
                <w14:textFill>
                  <w14:solidFill>
                    <w14:schemeClr w14:val="tx1"/>
                  </w14:solidFill>
                </w14:textFill>
              </w:rPr>
              <w:t>年</w:t>
            </w:r>
            <w:r>
              <w:rPr>
                <w:rFonts w:hint="eastAsia" w:hAnsi="宋体" w:cs="宋体" w:eastAsiaTheme="minorEastAsia"/>
                <w:snapToGrid w:val="0"/>
                <w:color w:val="000000" w:themeColor="text1"/>
                <w:kern w:val="0"/>
                <w:sz w:val="22"/>
                <w:szCs w:val="22"/>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2"/>
                <w:szCs w:val="22"/>
                <w:highlight w:val="none"/>
                <w14:textFill>
                  <w14:solidFill>
                    <w14:schemeClr w14:val="tx1"/>
                  </w14:solidFill>
                </w14:textFill>
              </w:rPr>
              <w:t>月）彩色扫描件</w:t>
            </w:r>
            <w:r>
              <w:rPr>
                <w:rFonts w:hint="eastAsia" w:hAnsi="宋体" w:eastAsia="宋体" w:cs="宋体"/>
                <w:snapToGrid w:val="0"/>
                <w:color w:val="000000" w:themeColor="text1"/>
                <w:kern w:val="0"/>
                <w:sz w:val="22"/>
                <w:szCs w:val="22"/>
                <w:highlight w:val="none"/>
                <w:lang w:eastAsia="zh-CN"/>
                <w14:textFill>
                  <w14:solidFill>
                    <w14:schemeClr w14:val="tx1"/>
                  </w14:solidFill>
                </w14:textFill>
              </w:rPr>
              <w:t>（</w:t>
            </w:r>
            <w:r>
              <w:rPr>
                <w:rFonts w:hint="eastAsia" w:hAnsi="宋体" w:eastAsia="宋体" w:cs="宋体"/>
                <w:snapToGrid w:val="0"/>
                <w:color w:val="000000" w:themeColor="text1"/>
                <w:kern w:val="0"/>
                <w:sz w:val="22"/>
                <w:szCs w:val="22"/>
                <w:highlight w:val="none"/>
                <w:lang w:val="en-US" w:eastAsia="zh-CN"/>
                <w14:textFill>
                  <w14:solidFill>
                    <w14:schemeClr w14:val="tx1"/>
                  </w14:solidFill>
                </w14:textFill>
              </w:rPr>
              <w:t>或打印件</w:t>
            </w:r>
            <w:r>
              <w:rPr>
                <w:rFonts w:hint="eastAsia" w:hAnsi="宋体" w:eastAsia="宋体" w:cs="宋体"/>
                <w:snapToGrid w:val="0"/>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2"/>
                <w:szCs w:val="22"/>
                <w:highlight w:val="none"/>
                <w14:textFill>
                  <w14:solidFill>
                    <w14:schemeClr w14:val="tx1"/>
                  </w14:solidFill>
                </w14:textFill>
              </w:rPr>
              <w:t>，若是退休人员需提供退休证和返聘合同（协议）扫描件。</w:t>
            </w:r>
          </w:p>
          <w:p w14:paraId="07EC46B4">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color w:val="000000" w:themeColor="text1"/>
                <w:highlight w:val="none"/>
                <w:lang w:val="en-US" w:eastAsia="zh-CN"/>
                <w14:textFill>
                  <w14:solidFill>
                    <w14:schemeClr w14:val="tx1"/>
                  </w14:solidFill>
                </w14:textFill>
              </w:rPr>
            </w:pPr>
            <w:r>
              <w:rPr>
                <w:rFonts w:hint="eastAsia" w:hAnsi="宋体" w:eastAsia="宋体" w:cs="宋体"/>
                <w:snapToGrid w:val="0"/>
                <w:color w:val="000000" w:themeColor="text1"/>
                <w:kern w:val="0"/>
                <w:sz w:val="22"/>
                <w:szCs w:val="22"/>
                <w:highlight w:val="none"/>
                <w:lang w:val="en-US" w:eastAsia="zh-CN"/>
                <w14:textFill>
                  <w14:solidFill>
                    <w14:schemeClr w14:val="tx1"/>
                  </w14:solidFill>
                </w14:textFill>
              </w:rPr>
              <w:t>3.</w:t>
            </w:r>
            <w:r>
              <w:rPr>
                <w:rFonts w:hint="eastAsia" w:hAnsi="宋体" w:eastAsia="宋体" w:cs="宋体"/>
                <w:color w:val="000000" w:themeColor="text1"/>
                <w:kern w:val="0"/>
                <w:sz w:val="22"/>
                <w:szCs w:val="22"/>
                <w:highlight w:val="none"/>
                <w:lang w:val="en-US" w:eastAsia="zh-CN" w:bidi="ar-SA"/>
                <w14:textFill>
                  <w14:solidFill>
                    <w14:schemeClr w14:val="tx1"/>
                  </w14:solidFill>
                </w14:textFill>
              </w:rPr>
              <w:t>非独立法人分支机构出具社保，予以认可。</w:t>
            </w:r>
          </w:p>
        </w:tc>
      </w:tr>
      <w:tr w14:paraId="470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6" w:type="dxa"/>
            <w:vMerge w:val="continue"/>
            <w:vAlign w:val="center"/>
          </w:tcPr>
          <w:p w14:paraId="5C14511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1B753D6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49" w:type="dxa"/>
            <w:vMerge w:val="continue"/>
            <w:vAlign w:val="center"/>
          </w:tcPr>
          <w:p w14:paraId="3945AABF">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9" w:type="dxa"/>
            <w:gridSpan w:val="2"/>
            <w:vAlign w:val="center"/>
          </w:tcPr>
          <w:p w14:paraId="56335167">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设计</w:t>
            </w:r>
            <w:r>
              <w:rPr>
                <w:rFonts w:hint="eastAsia" w:ascii="宋体" w:hAnsi="宋体" w:eastAsia="宋体" w:cs="宋体"/>
                <w:color w:val="000000" w:themeColor="text1"/>
                <w:sz w:val="22"/>
                <w:szCs w:val="22"/>
                <w:highlight w:val="none"/>
                <w14:textFill>
                  <w14:solidFill>
                    <w14:schemeClr w14:val="tx1"/>
                  </w14:solidFill>
                </w14:textFill>
              </w:rPr>
              <w:t xml:space="preserve">企业管理 </w:t>
            </w:r>
          </w:p>
          <w:p w14:paraId="00CB9D2D">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体系认证</w:t>
            </w:r>
          </w:p>
          <w:p w14:paraId="176C68C0">
            <w:pPr>
              <w:keepNext w:val="0"/>
              <w:keepLines w:val="0"/>
              <w:pageBreakBefore w:val="0"/>
              <w:kinsoku/>
              <w:overflowPunct/>
              <w:topLinePunct w:val="0"/>
              <w:autoSpaceDN/>
              <w:bidi w:val="0"/>
              <w:spacing w:line="360" w:lineRule="exact"/>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hAnsi="宋体" w:cs="宋体" w:eastAsiaTheme="minorEastAsia"/>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869" w:type="dxa"/>
            <w:vAlign w:val="center"/>
          </w:tcPr>
          <w:p w14:paraId="3BED41D8">
            <w:pPr>
              <w:keepNext w:val="0"/>
              <w:keepLines w:val="0"/>
              <w:pageBreakBefore w:val="0"/>
              <w:widowControl w:val="0"/>
              <w:kinsoku/>
              <w:wordWrap w:val="0"/>
              <w:overflowPunct/>
              <w:topLinePunct w:val="0"/>
              <w:autoSpaceDN/>
              <w:bidi w:val="0"/>
              <w:adjustRightInd w:val="0"/>
              <w:snapToGrid w:val="0"/>
              <w:spacing w:after="0" w:line="360" w:lineRule="auto"/>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1．质量管理体系认证、职业健康安全管理体系认证、环境管理体系认证中</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，每获得1项认证得1分，最高</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得</w:t>
            </w:r>
            <w:r>
              <w:rPr>
                <w:rFonts w:hint="eastAsia" w:hAnsi="宋体" w:cs="宋体" w:eastAsiaTheme="minorEastAsia"/>
                <w:snapToGrid w:val="0"/>
                <w:color w:val="000000" w:themeColor="text1"/>
                <w:kern w:val="0"/>
                <w:sz w:val="22"/>
                <w:szCs w:val="22"/>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分</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w:t>
            </w:r>
          </w:p>
          <w:p w14:paraId="407C875E">
            <w:pPr>
              <w:keepNext w:val="0"/>
              <w:keepLines w:val="0"/>
              <w:pageBreakBefore w:val="0"/>
              <w:widowControl w:val="0"/>
              <w:kinsoku/>
              <w:wordWrap w:val="0"/>
              <w:overflowPunct/>
              <w:topLinePunct w:val="0"/>
              <w:autoSpaceDN/>
              <w:bidi w:val="0"/>
              <w:adjustRightInd w:val="0"/>
              <w:snapToGrid w:val="0"/>
              <w:spacing w:after="0" w:line="360" w:lineRule="auto"/>
              <w:jc w:val="both"/>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2．未获得以上认证的，不予计分。</w:t>
            </w:r>
          </w:p>
        </w:tc>
        <w:tc>
          <w:tcPr>
            <w:tcW w:w="3971" w:type="dxa"/>
            <w:vAlign w:val="center"/>
          </w:tcPr>
          <w:p w14:paraId="5E59ECE7">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t>1.需附在有效期内的认证证书彩色扫描件。</w:t>
            </w:r>
          </w:p>
          <w:p w14:paraId="0AE76B28">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t>2.任一认证证书有以下情形之一的，该认证证书视为无效，不予计分：</w:t>
            </w:r>
          </w:p>
          <w:p w14:paraId="352BBF06">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t>①认证证书不在有效期内的。</w:t>
            </w:r>
          </w:p>
        </w:tc>
      </w:tr>
      <w:tr w14:paraId="2C35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3" w:hRule="atLeast"/>
          <w:jc w:val="center"/>
        </w:trPr>
        <w:tc>
          <w:tcPr>
            <w:tcW w:w="446" w:type="dxa"/>
            <w:vMerge w:val="restart"/>
            <w:vAlign w:val="center"/>
          </w:tcPr>
          <w:p w14:paraId="0D342AE1">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hAnsi="宋体" w:eastAsia="宋体" w:cs="宋体"/>
                <w:color w:val="000000" w:themeColor="text1"/>
                <w:kern w:val="0"/>
                <w:sz w:val="24"/>
                <w:szCs w:val="24"/>
                <w:highlight w:val="none"/>
                <w:lang w:val="en-US" w:eastAsia="zh-CN"/>
                <w14:textFill>
                  <w14:solidFill>
                    <w14:schemeClr w14:val="tx1"/>
                  </w14:solidFill>
                </w14:textFill>
              </w:rPr>
              <w:t>2</w:t>
            </w:r>
          </w:p>
        </w:tc>
        <w:tc>
          <w:tcPr>
            <w:tcW w:w="714" w:type="dxa"/>
            <w:vMerge w:val="restart"/>
            <w:vAlign w:val="center"/>
          </w:tcPr>
          <w:p w14:paraId="615DACAA">
            <w:pPr>
              <w:widowControl w:val="0"/>
              <w:spacing w:line="360" w:lineRule="exact"/>
              <w:jc w:val="cente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投标报价得分</w:t>
            </w:r>
          </w:p>
          <w:p w14:paraId="27287938">
            <w:pPr>
              <w:widowControl w:val="0"/>
              <w:spacing w:line="36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w:t>
            </w:r>
            <w:r>
              <w:rPr>
                <w:rFonts w:hint="eastAsia" w:hAnsi="宋体" w:eastAsia="宋体" w:cs="宋体"/>
                <w:b/>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0分）</w:t>
            </w:r>
          </w:p>
        </w:tc>
        <w:tc>
          <w:tcPr>
            <w:tcW w:w="1349" w:type="dxa"/>
            <w:gridSpan w:val="2"/>
            <w:vAlign w:val="center"/>
          </w:tcPr>
          <w:p w14:paraId="2B9993C9">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评标基准价D</w:t>
            </w:r>
          </w:p>
        </w:tc>
        <w:tc>
          <w:tcPr>
            <w:tcW w:w="8549" w:type="dxa"/>
            <w:gridSpan w:val="3"/>
            <w:vAlign w:val="center"/>
          </w:tcPr>
          <w:p w14:paraId="2BEE2AE9">
            <w:pPr>
              <w:numPr>
                <w:ilvl w:val="0"/>
                <w:numId w:val="0"/>
              </w:numPr>
              <w:wordWrap w:val="0"/>
              <w:adjustRightInd w:val="0"/>
              <w:snapToGrid w:val="0"/>
              <w:spacing w:line="400" w:lineRule="exact"/>
              <w:ind w:leftChars="0" w:firstLine="210" w:firstLineChars="1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确定</w:t>
            </w:r>
            <w:r>
              <w:rPr>
                <w:rFonts w:hint="eastAsia" w:ascii="宋体" w:hAnsi="宋体" w:eastAsia="宋体" w:cs="宋体"/>
                <w:color w:val="000000" w:themeColor="text1"/>
                <w:sz w:val="21"/>
                <w:szCs w:val="21"/>
                <w:highlight w:val="none"/>
                <w:lang w:eastAsia="zh-CN"/>
                <w14:textFill>
                  <w14:solidFill>
                    <w14:schemeClr w14:val="tx1"/>
                  </w14:solidFill>
                </w14:textFill>
              </w:rPr>
              <w:t>最高投标限价</w:t>
            </w:r>
            <w:r>
              <w:rPr>
                <w:rFonts w:hint="eastAsia" w:ascii="宋体" w:hAnsi="宋体" w:eastAsia="宋体" w:cs="宋体"/>
                <w:color w:val="000000" w:themeColor="text1"/>
                <w:sz w:val="21"/>
                <w:szCs w:val="21"/>
                <w:highlight w:val="none"/>
                <w14:textFill>
                  <w14:solidFill>
                    <w14:schemeClr w14:val="tx1"/>
                  </w14:solidFill>
                </w14:textFill>
              </w:rPr>
              <w:t>下浮系数n：用1～21号球分别代表一个下浮系数，由评委代表从这21个号码中随机抽取</w:t>
            </w:r>
            <w:r>
              <w:rPr>
                <w:rFonts w:hint="eastAsia" w:ascii="宋体" w:hAnsi="宋体" w:eastAsia="宋体" w:cs="宋体"/>
                <w:color w:val="000000" w:themeColor="text1"/>
                <w:sz w:val="21"/>
                <w:szCs w:val="21"/>
                <w:highlight w:val="none"/>
                <w:u w:val="single"/>
                <w14:textFill>
                  <w14:solidFill>
                    <w14:schemeClr w14:val="tx1"/>
                  </w14:solidFill>
                </w14:textFill>
              </w:rPr>
              <w:t xml:space="preserve"> 3 </w:t>
            </w:r>
            <w:r>
              <w:rPr>
                <w:rFonts w:hint="eastAsia" w:ascii="宋体" w:hAnsi="宋体" w:eastAsia="宋体" w:cs="宋体"/>
                <w:color w:val="000000" w:themeColor="text1"/>
                <w:sz w:val="21"/>
                <w:szCs w:val="21"/>
                <w:highlight w:val="none"/>
                <w14:textFill>
                  <w14:solidFill>
                    <w14:schemeClr w14:val="tx1"/>
                  </w14:solidFill>
                </w14:textFill>
              </w:rPr>
              <w:t>次，每次抽取1个号码，抽出的号球不参与下次抽取。所抽取的3个号码对应下浮系数的算术平均值作为</w:t>
            </w:r>
            <w:r>
              <w:rPr>
                <w:rFonts w:hint="eastAsia" w:ascii="宋体" w:hAnsi="宋体" w:eastAsia="宋体" w:cs="宋体"/>
                <w:color w:val="000000" w:themeColor="text1"/>
                <w:sz w:val="21"/>
                <w:szCs w:val="21"/>
                <w:highlight w:val="none"/>
                <w:lang w:eastAsia="zh-CN"/>
                <w14:textFill>
                  <w14:solidFill>
                    <w14:schemeClr w14:val="tx1"/>
                  </w14:solidFill>
                </w14:textFill>
              </w:rPr>
              <w:t>最高投标限价</w:t>
            </w:r>
            <w:r>
              <w:rPr>
                <w:rFonts w:hint="eastAsia" w:ascii="宋体" w:hAnsi="宋体" w:eastAsia="宋体" w:cs="宋体"/>
                <w:color w:val="000000" w:themeColor="text1"/>
                <w:sz w:val="21"/>
                <w:szCs w:val="21"/>
                <w:highlight w:val="none"/>
                <w14:textFill>
                  <w14:solidFill>
                    <w14:schemeClr w14:val="tx1"/>
                  </w14:solidFill>
                </w14:textFill>
              </w:rPr>
              <w:t>下浮系数n。具体号码对应的下浮系数可参考下表。</w:t>
            </w:r>
          </w:p>
          <w:tbl>
            <w:tblPr>
              <w:tblStyle w:val="21"/>
              <w:tblW w:w="7856" w:type="dxa"/>
              <w:tblInd w:w="0" w:type="dxa"/>
              <w:tblLayout w:type="fixed"/>
              <w:tblCellMar>
                <w:top w:w="0" w:type="dxa"/>
                <w:left w:w="108" w:type="dxa"/>
                <w:bottom w:w="0" w:type="dxa"/>
                <w:right w:w="108" w:type="dxa"/>
              </w:tblCellMar>
            </w:tblPr>
            <w:tblGrid>
              <w:gridCol w:w="1555"/>
              <w:gridCol w:w="986"/>
              <w:gridCol w:w="853"/>
              <w:gridCol w:w="802"/>
              <w:gridCol w:w="903"/>
              <w:gridCol w:w="800"/>
              <w:gridCol w:w="974"/>
              <w:gridCol w:w="983"/>
            </w:tblGrid>
            <w:tr w14:paraId="7B372E2D">
              <w:tblPrEx>
                <w:tblCellMar>
                  <w:top w:w="0" w:type="dxa"/>
                  <w:left w:w="108" w:type="dxa"/>
                  <w:bottom w:w="0" w:type="dxa"/>
                  <w:right w:w="108" w:type="dxa"/>
                </w:tblCellMar>
              </w:tblPrEx>
              <w:trPr>
                <w:trHeight w:val="301"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18D4EF2C">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号球</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C8E8344">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054EF48A">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2</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E8777E9">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3</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E02BF3B">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4</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045A59B1">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5</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D05B20A">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6</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74096EB4">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7</w:t>
                  </w:r>
                </w:p>
              </w:tc>
            </w:tr>
            <w:tr w14:paraId="15250B50">
              <w:tblPrEx>
                <w:tblCellMar>
                  <w:top w:w="0" w:type="dxa"/>
                  <w:left w:w="108" w:type="dxa"/>
                  <w:bottom w:w="0" w:type="dxa"/>
                  <w:right w:w="108" w:type="dxa"/>
                </w:tblCellMar>
              </w:tblPrEx>
              <w:trPr>
                <w:trHeight w:val="301"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6B67B8C4">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下浮系数（%）</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7BFC3E74">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6731688D">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1.05</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1F6F0E2">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1.1</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A609514">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1.15</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02FA7549">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1.2</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231F241">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1.25</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16A2E8A7">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1.3</w:t>
                  </w:r>
                </w:p>
              </w:tc>
            </w:tr>
            <w:tr w14:paraId="5F90AA0E">
              <w:tblPrEx>
                <w:tblCellMar>
                  <w:top w:w="0" w:type="dxa"/>
                  <w:left w:w="108" w:type="dxa"/>
                  <w:bottom w:w="0" w:type="dxa"/>
                  <w:right w:w="108" w:type="dxa"/>
                </w:tblCellMar>
              </w:tblPrEx>
              <w:trPr>
                <w:trHeight w:val="301"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713C55CE">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号球</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11FFA5D7">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8</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4D2D7B8B">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9</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1BBEFF6">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10</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1AE7780">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055F5721">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12</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716AFC2">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13</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601FF5F5">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14</w:t>
                  </w:r>
                </w:p>
              </w:tc>
            </w:tr>
            <w:tr w14:paraId="21E8271C">
              <w:tblPrEx>
                <w:tblCellMar>
                  <w:top w:w="0" w:type="dxa"/>
                  <w:left w:w="108" w:type="dxa"/>
                  <w:bottom w:w="0" w:type="dxa"/>
                  <w:right w:w="108" w:type="dxa"/>
                </w:tblCellMar>
              </w:tblPrEx>
              <w:trPr>
                <w:trHeight w:val="311"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14934013">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下浮系数（%）</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0EB537F9">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1.35</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6DE68112">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1.4</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4B7C9418">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1.45</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18B1C33B">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1.5</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406E4CF5">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1.55</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416BD88">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1.6</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47E1C810">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1.65</w:t>
                  </w:r>
                </w:p>
              </w:tc>
            </w:tr>
            <w:tr w14:paraId="400BB301">
              <w:tblPrEx>
                <w:tblCellMar>
                  <w:top w:w="0" w:type="dxa"/>
                  <w:left w:w="108" w:type="dxa"/>
                  <w:bottom w:w="0" w:type="dxa"/>
                  <w:right w:w="108" w:type="dxa"/>
                </w:tblCellMar>
              </w:tblPrEx>
              <w:trPr>
                <w:trHeight w:val="301"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12020F29">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号球</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68FBC180">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15</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71FCBECA">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16</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B4F69D0">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17</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03300CD">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18</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2DD56932">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19</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043091A">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20</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316AB4E4">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21</w:t>
                  </w:r>
                </w:p>
              </w:tc>
            </w:tr>
            <w:tr w14:paraId="2D09B307">
              <w:tblPrEx>
                <w:tblCellMar>
                  <w:top w:w="0" w:type="dxa"/>
                  <w:left w:w="108" w:type="dxa"/>
                  <w:bottom w:w="0" w:type="dxa"/>
                  <w:right w:w="108" w:type="dxa"/>
                </w:tblCellMar>
              </w:tblPrEx>
              <w:trPr>
                <w:trHeight w:val="345"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50D67242">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下浮系数（%）</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5D8BF7D0">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1.7</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207A7F70">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1.75</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16F7A500">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1.8</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A4F9854">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1.85</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5633875B">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1.9</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38081083">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1</w:t>
                  </w:r>
                  <w:r>
                    <w:rPr>
                      <w:rFonts w:hint="eastAsia" w:ascii="宋体" w:hAnsi="宋体" w:eastAsia="宋体" w:cs="宋体"/>
                      <w:color w:val="000000" w:themeColor="text1"/>
                      <w:sz w:val="21"/>
                      <w:szCs w:val="24"/>
                      <w:highlight w:val="none"/>
                      <w14:textFill>
                        <w14:solidFill>
                          <w14:schemeClr w14:val="tx1"/>
                        </w14:solidFill>
                      </w14:textFill>
                    </w:rPr>
                    <w:t>.9</w:t>
                  </w:r>
                  <w:r>
                    <w:rPr>
                      <w:rFonts w:hint="eastAsia" w:hAnsi="宋体" w:eastAsia="宋体" w:cs="宋体"/>
                      <w:color w:val="000000" w:themeColor="text1"/>
                      <w:sz w:val="21"/>
                      <w:szCs w:val="24"/>
                      <w:highlight w:val="none"/>
                      <w:lang w:val="en-US" w:eastAsia="zh-CN"/>
                      <w14:textFill>
                        <w14:solidFill>
                          <w14:schemeClr w14:val="tx1"/>
                        </w14:solidFill>
                      </w14:textFill>
                    </w:rPr>
                    <w:t>5</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401BE5A6">
                  <w:pPr>
                    <w:wordWrap w:val="0"/>
                    <w:adjustRightInd w:val="0"/>
                    <w:snapToGrid w:val="0"/>
                    <w:spacing w:line="240" w:lineRule="auto"/>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hAnsi="宋体" w:eastAsia="宋体" w:cs="宋体"/>
                      <w:color w:val="000000" w:themeColor="text1"/>
                      <w:sz w:val="21"/>
                      <w:szCs w:val="24"/>
                      <w:highlight w:val="none"/>
                      <w:lang w:val="en-US" w:eastAsia="zh-CN"/>
                      <w14:textFill>
                        <w14:solidFill>
                          <w14:schemeClr w14:val="tx1"/>
                        </w14:solidFill>
                      </w14:textFill>
                    </w:rPr>
                    <w:t>2</w:t>
                  </w:r>
                  <w:r>
                    <w:rPr>
                      <w:rFonts w:hint="eastAsia" w:ascii="宋体" w:hAnsi="宋体" w:eastAsia="宋体" w:cs="宋体"/>
                      <w:color w:val="000000" w:themeColor="text1"/>
                      <w:sz w:val="21"/>
                      <w:szCs w:val="24"/>
                      <w:highlight w:val="none"/>
                      <w14:textFill>
                        <w14:solidFill>
                          <w14:schemeClr w14:val="tx1"/>
                        </w14:solidFill>
                      </w14:textFill>
                    </w:rPr>
                    <w:t>.0</w:t>
                  </w:r>
                </w:p>
              </w:tc>
            </w:tr>
          </w:tbl>
          <w:p w14:paraId="0EF6AC0B">
            <w:pPr>
              <w:spacing w:line="360" w:lineRule="auto"/>
              <w:ind w:firstLine="210" w:firstLineChars="10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（2）评标基准价D＝最高投标限价×（1－n）</w:t>
            </w:r>
          </w:p>
        </w:tc>
      </w:tr>
      <w:tr w14:paraId="569C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446" w:type="dxa"/>
            <w:vMerge w:val="continue"/>
            <w:vAlign w:val="center"/>
          </w:tcPr>
          <w:p w14:paraId="5FA6219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4" w:type="dxa"/>
            <w:vMerge w:val="continue"/>
            <w:vAlign w:val="center"/>
          </w:tcPr>
          <w:p w14:paraId="441B142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49" w:type="dxa"/>
            <w:gridSpan w:val="2"/>
            <w:vAlign w:val="center"/>
          </w:tcPr>
          <w:p w14:paraId="289A3014">
            <w:pPr>
              <w:widowControl w:val="0"/>
              <w:wordWrap w:val="0"/>
              <w:adjustRightInd w:val="0"/>
              <w:snapToGrid w:val="0"/>
              <w:spacing w:line="400" w:lineRule="exact"/>
              <w:jc w:val="cente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投标报价</w:t>
            </w:r>
          </w:p>
          <w:p w14:paraId="79B9B832">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得分</w:t>
            </w:r>
          </w:p>
        </w:tc>
        <w:tc>
          <w:tcPr>
            <w:tcW w:w="8549" w:type="dxa"/>
            <w:gridSpan w:val="3"/>
            <w:vAlign w:val="center"/>
          </w:tcPr>
          <w:p w14:paraId="7AC6ECAF">
            <w:pPr>
              <w:wordWrap w:val="0"/>
              <w:adjustRightInd w:val="0"/>
              <w:snapToGrid w:val="0"/>
              <w:spacing w:line="400" w:lineRule="exact"/>
              <w:ind w:firstLine="420" w:firstLineChars="200"/>
              <w:jc w:val="left"/>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采用内插法计算某投标人的投标报价得分，即当投标人的投标总价等于评标基准价时得</w:t>
            </w:r>
            <w:r>
              <w:rPr>
                <w:rFonts w:hint="eastAsia" w:hAnsi="宋体" w:eastAsia="宋体" w:cs="宋体"/>
                <w:snapToGrid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snapToGrid w:val="0"/>
                <w:color w:val="000000" w:themeColor="text1"/>
                <w:kern w:val="0"/>
                <w:sz w:val="21"/>
                <w:szCs w:val="21"/>
                <w:highlight w:val="none"/>
                <w14:textFill>
                  <w14:solidFill>
                    <w14:schemeClr w14:val="tx1"/>
                  </w14:solidFill>
                </w14:textFill>
              </w:rPr>
              <w:t>分，每高于评标基准价一个百分点扣</w:t>
            </w:r>
            <w:r>
              <w:rPr>
                <w:rFonts w:hint="eastAsia" w:hAnsi="宋体" w:eastAsia="宋体" w:cs="宋体"/>
                <w:snapToGrid w:val="0"/>
                <w:color w:val="000000" w:themeColor="text1"/>
                <w:kern w:val="0"/>
                <w:sz w:val="21"/>
                <w:szCs w:val="21"/>
                <w:highlight w:val="none"/>
                <w:lang w:val="en-US" w:eastAsia="zh-CN"/>
                <w14:textFill>
                  <w14:solidFill>
                    <w14:schemeClr w14:val="tx1"/>
                  </w14:solidFill>
                </w14:textFill>
              </w:rPr>
              <w:t>0.5</w:t>
            </w:r>
            <w:r>
              <w:rPr>
                <w:rFonts w:hint="eastAsia" w:ascii="宋体" w:hAnsi="宋体" w:eastAsia="宋体" w:cs="宋体"/>
                <w:snapToGrid w:val="0"/>
                <w:color w:val="000000" w:themeColor="text1"/>
                <w:kern w:val="0"/>
                <w:sz w:val="21"/>
                <w:szCs w:val="21"/>
                <w:highlight w:val="none"/>
                <w14:textFill>
                  <w14:solidFill>
                    <w14:schemeClr w14:val="tx1"/>
                  </w14:solidFill>
                </w14:textFill>
              </w:rPr>
              <w:t>分, 每低于评标基准价一个百分点扣</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0.</w:t>
            </w:r>
            <w:r>
              <w:rPr>
                <w:rFonts w:hint="eastAsia" w:hAnsi="宋体" w:eastAsia="宋体" w:cs="宋体"/>
                <w:snapToGrid w:val="0"/>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snapToGrid w:val="0"/>
                <w:color w:val="000000" w:themeColor="text1"/>
                <w:kern w:val="0"/>
                <w:sz w:val="21"/>
                <w:szCs w:val="21"/>
                <w:highlight w:val="none"/>
                <w14:textFill>
                  <w14:solidFill>
                    <w14:schemeClr w14:val="tx1"/>
                  </w14:solidFill>
                </w14:textFill>
              </w:rPr>
              <w:t>分，扣完为止。公式如下：</w:t>
            </w:r>
          </w:p>
          <w:p w14:paraId="03302634">
            <w:pPr>
              <w:widowControl w:val="0"/>
              <w:wordWrap w:val="0"/>
              <w:adjustRightInd w:val="0"/>
              <w:snapToGrid w:val="0"/>
              <w:spacing w:line="400" w:lineRule="exact"/>
              <w:jc w:val="both"/>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投标报价</w:t>
            </w:r>
            <w:r>
              <w:rPr>
                <w:rFonts w:hint="eastAsia" w:ascii="宋体" w:hAnsi="宋体" w:eastAsia="宋体" w:cs="宋体"/>
                <w:snapToGrid w:val="0"/>
                <w:color w:val="000000" w:themeColor="text1"/>
                <w:kern w:val="0"/>
                <w:sz w:val="21"/>
                <w:szCs w:val="21"/>
                <w:highlight w:val="none"/>
                <w14:textFill>
                  <w14:solidFill>
                    <w14:schemeClr w14:val="tx1"/>
                  </w14:solidFill>
                </w14:textFill>
              </w:rPr>
              <w:t>得分＝</w:t>
            </w:r>
            <w:r>
              <w:rPr>
                <w:rFonts w:hint="eastAsia" w:hAnsi="宋体" w:eastAsia="宋体" w:cs="宋体"/>
                <w:snapToGrid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snapToGrid w:val="0"/>
                <w:color w:val="000000" w:themeColor="text1"/>
                <w:kern w:val="0"/>
                <w:sz w:val="21"/>
                <w:szCs w:val="21"/>
                <w:highlight w:val="none"/>
                <w14:textFill>
                  <w14:solidFill>
                    <w14:schemeClr w14:val="tx1"/>
                  </w14:solidFill>
                </w14:textFill>
              </w:rPr>
              <w:t>－（| Di－D | ÷D）×100×E</w:t>
            </w:r>
          </w:p>
          <w:p w14:paraId="19518A56">
            <w:pPr>
              <w:spacing w:line="360" w:lineRule="auto"/>
              <w:ind w:firstLine="21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式中：D为评标基准价；Di为某投标人的投标总价；E为扣分因子，当Di＞D时，E＝</w:t>
            </w:r>
            <w:r>
              <w:rPr>
                <w:rFonts w:hint="eastAsia" w:hAnsi="宋体" w:eastAsia="宋体" w:cs="宋体"/>
                <w:snapToGrid w:val="0"/>
                <w:color w:val="000000" w:themeColor="text1"/>
                <w:kern w:val="0"/>
                <w:sz w:val="21"/>
                <w:szCs w:val="21"/>
                <w:highlight w:val="none"/>
                <w:lang w:val="en-US" w:eastAsia="zh-CN"/>
                <w14:textFill>
                  <w14:solidFill>
                    <w14:schemeClr w14:val="tx1"/>
                  </w14:solidFill>
                </w14:textFill>
              </w:rPr>
              <w:t>0.5</w:t>
            </w:r>
            <w:r>
              <w:rPr>
                <w:rFonts w:hint="eastAsia" w:ascii="宋体" w:hAnsi="宋体" w:eastAsia="宋体" w:cs="宋体"/>
                <w:snapToGrid w:val="0"/>
                <w:color w:val="000000" w:themeColor="text1"/>
                <w:kern w:val="0"/>
                <w:sz w:val="21"/>
                <w:szCs w:val="21"/>
                <w:highlight w:val="none"/>
                <w14:textFill>
                  <w14:solidFill>
                    <w14:schemeClr w14:val="tx1"/>
                  </w14:solidFill>
                </w14:textFill>
              </w:rPr>
              <w:t>；当Di＜D时，E＝0.</w:t>
            </w:r>
            <w:r>
              <w:rPr>
                <w:rFonts w:hint="eastAsia" w:hAnsi="宋体" w:eastAsia="宋体" w:cs="宋体"/>
                <w:snapToGrid w:val="0"/>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snapToGrid w:val="0"/>
                <w:color w:val="000000" w:themeColor="text1"/>
                <w:kern w:val="0"/>
                <w:sz w:val="21"/>
                <w:szCs w:val="21"/>
                <w:highlight w:val="none"/>
                <w14:textFill>
                  <w14:solidFill>
                    <w14:schemeClr w14:val="tx1"/>
                  </w14:solidFill>
                </w14:textFill>
              </w:rPr>
              <w:t>。</w:t>
            </w:r>
          </w:p>
        </w:tc>
      </w:tr>
      <w:tr w14:paraId="745B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09" w:type="dxa"/>
            <w:gridSpan w:val="4"/>
            <w:vAlign w:val="center"/>
          </w:tcPr>
          <w:p w14:paraId="7955603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w:t>
            </w:r>
          </w:p>
        </w:tc>
        <w:tc>
          <w:tcPr>
            <w:tcW w:w="8549" w:type="dxa"/>
            <w:gridSpan w:val="3"/>
            <w:vAlign w:val="center"/>
          </w:tcPr>
          <w:p w14:paraId="70022D64">
            <w:pPr>
              <w:spacing w:line="3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商务部分得分+经济部分得分</w:t>
            </w:r>
          </w:p>
        </w:tc>
      </w:tr>
    </w:tbl>
    <w:p w14:paraId="652B4D38">
      <w:pPr>
        <w:spacing w:line="440" w:lineRule="exact"/>
        <w:rPr>
          <w:rFonts w:hint="eastAsia" w:asciiTheme="minorEastAsia" w:hAnsiTheme="minorEastAsia" w:eastAsiaTheme="minorEastAsia" w:cstheme="minorEastAsia"/>
          <w:color w:val="000000" w:themeColor="text1"/>
          <w:spacing w:val="10"/>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Cs w:val="24"/>
          <w:highlight w:val="none"/>
          <w14:textFill>
            <w14:solidFill>
              <w14:schemeClr w14:val="tx1"/>
            </w14:solidFill>
          </w14:textFill>
        </w:rPr>
        <w:t>备注：</w:t>
      </w:r>
    </w:p>
    <w:p w14:paraId="4203939C">
      <w:pPr>
        <w:spacing w:line="440" w:lineRule="exact"/>
        <w:ind w:firstLine="482" w:firstLineChars="200"/>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综合评分表中注明“扫描件”为原件扫描件。</w:t>
      </w:r>
    </w:p>
    <w:p w14:paraId="4C82F864">
      <w:pPr>
        <w:spacing w:line="440" w:lineRule="exact"/>
        <w:ind w:firstLine="482" w:firstLineChars="200"/>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评分如出现小数点，则保留小数点后两位，第三位四舍五入。</w:t>
      </w:r>
    </w:p>
    <w:p w14:paraId="60FF2AA3">
      <w:pPr>
        <w:spacing w:line="440" w:lineRule="exact"/>
        <w:ind w:firstLine="482" w:firstLineChars="200"/>
        <w:rPr>
          <w:rFonts w:hint="eastAsia" w:asciiTheme="minorEastAsia" w:hAnsiTheme="minorEastAsia" w:eastAsiaTheme="minorEastAsia" w:cstheme="minorEastAsia"/>
          <w:b/>
          <w:color w:val="000000" w:themeColor="text1"/>
          <w:kern w:val="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如果某投标人的建安工程费下浮率高于15%时，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5C6B5B48">
      <w:pPr>
        <w:rPr>
          <w:rFonts w:hint="eastAsia"/>
          <w:color w:val="000000" w:themeColor="text1"/>
          <w:highlight w:val="none"/>
          <w14:textFill>
            <w14:solidFill>
              <w14:schemeClr w14:val="tx1"/>
            </w14:solidFill>
          </w14:textFill>
        </w:rPr>
      </w:pPr>
    </w:p>
    <w:p w14:paraId="124DC73F">
      <w:pPr>
        <w:wordWrap w:val="0"/>
        <w:adjustRightInd w:val="0"/>
        <w:snapToGrid w:val="0"/>
        <w:spacing w:line="440" w:lineRule="exact"/>
        <w:ind w:firstLine="52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spacing w:val="10"/>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否决投标说明</w:t>
      </w:r>
    </w:p>
    <w:p w14:paraId="2F46DD7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详细评审阶段否决投标的全部条件，在本章第四节“否决投标条件”第1条至第4条中集中列示。投标人有其中所列任何一种情形的，由评标委员会否决其投标。经详细评审后，有效投标人数量不足3个时，招标人应依法重新组织招标。</w:t>
      </w:r>
    </w:p>
    <w:p w14:paraId="524E4F43">
      <w:pPr>
        <w:pStyle w:val="39"/>
        <w:spacing w:line="400" w:lineRule="exact"/>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注：投标人在详细评审阶段根据评分方法提供的佐证材料，其合法性、有效性和准确性不符合要求的，有关量化因素（或评分因素）的折算、调整（或评分）按相应量化标准（或评分标准）处理，但不否决投标。</w:t>
      </w:r>
    </w:p>
    <w:p w14:paraId="70091841">
      <w:pPr>
        <w:pStyle w:val="47"/>
        <w:ind w:firstLine="482" w:firstLineChars="200"/>
        <w:jc w:val="both"/>
        <w:outlineLvl w:val="9"/>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29BE2436">
      <w:pPr>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94" w:name="_Toc3248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br w:type="page"/>
      </w:r>
    </w:p>
    <w:p w14:paraId="7A32DAC8">
      <w:pPr>
        <w:keepNext w:val="0"/>
        <w:keepLines w:val="0"/>
        <w:pageBreakBefore w:val="0"/>
        <w:widowControl/>
        <w:kinsoku w:val="0"/>
        <w:wordWrap w:val="0"/>
        <w:overflowPunct/>
        <w:topLinePunct w:val="0"/>
        <w:autoSpaceDE w:val="0"/>
        <w:autoSpaceDN w:val="0"/>
        <w:bidi w:val="0"/>
        <w:adjustRightInd w:val="0"/>
        <w:snapToGrid w:val="0"/>
        <w:spacing w:before="78" w:line="220" w:lineRule="auto"/>
        <w:jc w:val="left"/>
        <w:textAlignment w:val="baseline"/>
        <w:outlineLvl w:val="1"/>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pPr>
      <w:bookmarkStart w:id="295" w:name="_Toc4763"/>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15</w:t>
      </w:r>
      <w:r>
        <w:rPr>
          <w:rFonts w:hint="eastAsia" w:asciiTheme="minorEastAsia" w:hAnsiTheme="minorEastAsia" w:eastAsiaTheme="minorEastAsia" w:cstheme="minorEastAsia"/>
          <w:b/>
          <w:color w:val="000000" w:themeColor="text1"/>
          <w:kern w:val="2"/>
          <w:highlight w:val="none"/>
          <w:lang w:val="en-US" w:eastAsia="zh-CN"/>
          <w14:textFill>
            <w14:solidFill>
              <w14:schemeClr w14:val="tx1"/>
            </w14:solidFill>
          </w14:textFill>
        </w:rPr>
        <w:t>、</w:t>
      </w:r>
      <w:bookmarkEnd w:id="294"/>
      <w:r>
        <w:rPr>
          <w:rFonts w:hint="eastAsia" w:ascii="宋体" w:hAnsi="宋体" w:eastAsia="宋体" w:cs="宋体"/>
          <w:b/>
          <w:bCs/>
          <w:snapToGrid w:val="0"/>
          <w:color w:val="000000" w:themeColor="text1"/>
          <w:spacing w:val="0"/>
          <w:kern w:val="0"/>
          <w:sz w:val="24"/>
          <w:szCs w:val="24"/>
          <w:highlight w:val="none"/>
          <w:lang w:eastAsia="zh-CN"/>
          <w14:textFill>
            <w14:solidFill>
              <w14:schemeClr w14:val="tx1"/>
            </w14:solidFill>
          </w14:textFill>
        </w:rPr>
        <w:t>评标结果公示</w:t>
      </w:r>
      <w:bookmarkEnd w:id="295"/>
    </w:p>
    <w:p w14:paraId="338AB6D2">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right="105" w:firstLine="482" w:firstLineChars="200"/>
        <w:jc w:val="both"/>
        <w:textAlignment w:val="baseline"/>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pPr>
      <w:r>
        <w:rPr>
          <w:rFonts w:hint="eastAsia" w:ascii="宋体" w:hAnsi="宋体" w:eastAsia="宋体" w:cs="宋体"/>
          <w:b/>
          <w:bCs/>
          <w:snapToGrid w:val="0"/>
          <w:color w:val="000000" w:themeColor="text1"/>
          <w:spacing w:val="0"/>
          <w:kern w:val="0"/>
          <w:sz w:val="24"/>
          <w:szCs w:val="24"/>
          <w:highlight w:val="none"/>
          <w:lang w:eastAsia="en-US"/>
          <w14:textFill>
            <w14:solidFill>
              <w14:schemeClr w14:val="tx1"/>
            </w14:solidFill>
          </w14:textFill>
        </w:rPr>
        <w:t>1</w:t>
      </w:r>
      <w:r>
        <w:rPr>
          <w:rFonts w:hint="eastAsia" w:ascii="宋体" w:hAnsi="宋体" w:eastAsia="宋体" w:cs="宋体"/>
          <w:b/>
          <w:bCs/>
          <w:snapToGrid w:val="0"/>
          <w:color w:val="000000" w:themeColor="text1"/>
          <w:spacing w:val="0"/>
          <w:kern w:val="0"/>
          <w:sz w:val="24"/>
          <w:szCs w:val="24"/>
          <w:highlight w:val="none"/>
          <w:lang w:val="en-US" w:eastAsia="zh-CN"/>
          <w14:textFill>
            <w14:solidFill>
              <w14:schemeClr w14:val="tx1"/>
            </w14:solidFill>
          </w14:textFill>
        </w:rPr>
        <w:t>5</w:t>
      </w:r>
      <w:r>
        <w:rPr>
          <w:rFonts w:hint="eastAsia" w:ascii="宋体" w:hAnsi="宋体" w:eastAsia="宋体" w:cs="宋体"/>
          <w:b/>
          <w:bCs/>
          <w:snapToGrid w:val="0"/>
          <w:color w:val="000000" w:themeColor="text1"/>
          <w:spacing w:val="0"/>
          <w:kern w:val="0"/>
          <w:sz w:val="24"/>
          <w:szCs w:val="24"/>
          <w:highlight w:val="none"/>
          <w:lang w:eastAsia="en-US"/>
          <w14:textFill>
            <w14:solidFill>
              <w14:schemeClr w14:val="tx1"/>
            </w14:solidFill>
          </w14:textFill>
        </w:rPr>
        <w:t xml:space="preserve">.1  </w:t>
      </w:r>
      <w:r>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t>评标委员会向招标人推荐已明确的定标候选人数量（不标明排序）。评标委员会推荐定标候选人后，招标人应于评标会结束后3个</w:t>
      </w:r>
      <w:r>
        <w:rPr>
          <w:rFonts w:hint="eastAsia" w:ascii="宋体" w:hAnsi="宋体" w:eastAsia="宋体" w:cs="宋体"/>
          <w:snapToGrid w:val="0"/>
          <w:color w:val="000000" w:themeColor="text1"/>
          <w:spacing w:val="0"/>
          <w:kern w:val="0"/>
          <w:sz w:val="24"/>
          <w:szCs w:val="24"/>
          <w:highlight w:val="none"/>
          <w:lang w:val="en-US" w:eastAsia="zh-CN"/>
          <w14:textFill>
            <w14:solidFill>
              <w14:schemeClr w14:val="tx1"/>
            </w14:solidFill>
          </w14:textFill>
        </w:rPr>
        <w:t>日历天</w:t>
      </w:r>
      <w:r>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t>内将定标候选人和评标情况在广东省招标投标监管网和韶关市公共资源交易中心建设工程交易系统上公示，公示时间不少于3个</w:t>
      </w:r>
      <w:r>
        <w:rPr>
          <w:rFonts w:hint="eastAsia" w:ascii="宋体" w:hAnsi="宋体" w:eastAsia="宋体" w:cs="宋体"/>
          <w:snapToGrid w:val="0"/>
          <w:color w:val="000000" w:themeColor="text1"/>
          <w:spacing w:val="0"/>
          <w:kern w:val="0"/>
          <w:sz w:val="24"/>
          <w:szCs w:val="24"/>
          <w:highlight w:val="none"/>
          <w:lang w:val="en-US" w:eastAsia="zh-CN"/>
          <w14:textFill>
            <w14:solidFill>
              <w14:schemeClr w14:val="tx1"/>
            </w14:solidFill>
          </w14:textFill>
        </w:rPr>
        <w:t>日历天</w:t>
      </w:r>
      <w:r>
        <w:rPr>
          <w:rFonts w:hint="eastAsia" w:ascii="宋体" w:hAnsi="宋体" w:eastAsia="宋体" w:cs="宋体"/>
          <w:snapToGrid w:val="0"/>
          <w:color w:val="000000" w:themeColor="text1"/>
          <w:spacing w:val="0"/>
          <w:kern w:val="0"/>
          <w:sz w:val="24"/>
          <w:szCs w:val="24"/>
          <w:highlight w:val="none"/>
          <w:lang w:eastAsia="en-US"/>
          <w14:textFill>
            <w14:solidFill>
              <w14:schemeClr w14:val="tx1"/>
            </w14:solidFill>
          </w14:textFill>
        </w:rPr>
        <w:t>。</w:t>
      </w:r>
    </w:p>
    <w:p w14:paraId="1D69F928">
      <w:pPr>
        <w:wordWrap w:val="0"/>
        <w:spacing w:line="440" w:lineRule="exact"/>
        <w:ind w:firstLine="482"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spacing w:val="0"/>
          <w:kern w:val="0"/>
          <w:sz w:val="24"/>
          <w:szCs w:val="24"/>
          <w:highlight w:val="none"/>
          <w:lang w:val="en-US" w:eastAsia="zh-CN" w:bidi="ar-SA"/>
          <w14:textFill>
            <w14:solidFill>
              <w14:schemeClr w14:val="tx1"/>
            </w14:solidFill>
          </w14:textFill>
        </w:rPr>
        <w:t>15.2</w:t>
      </w:r>
      <w:r>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t xml:space="preserve"> 投标人或其他利害关系人对定标候选人有异议的，应当在公示期内提出。异议及投诉处理，严格按照招标投标有关法律法规及《韶关市工程建设项目招标投标活动异议和投诉处理办法》的规定执行。招标人及其评标委员会发现招标投标活动存在违反法律法规规定的，由招标人向有关监管部门投诉。</w:t>
      </w:r>
    </w:p>
    <w:p w14:paraId="28D10876">
      <w:pP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6" w:name="_Hlt112206772"/>
      <w:bookmarkEnd w:id="296"/>
      <w:bookmarkStart w:id="297" w:name="_Hlt69669771"/>
      <w:bookmarkEnd w:id="297"/>
      <w:bookmarkStart w:id="298" w:name="_Toc16649"/>
      <w:bookmarkStart w:id="299" w:name="_Toc16300"/>
      <w:bookmarkStart w:id="300" w:name="_Toc24184"/>
      <w:bookmarkStart w:id="301" w:name="_Toc16203"/>
      <w:bookmarkStart w:id="302" w:name="_Toc9083"/>
      <w:bookmarkStart w:id="303" w:name="_Toc21045"/>
      <w:bookmarkStart w:id="304" w:name="_Toc13416"/>
      <w:bookmarkStart w:id="305" w:name="_Toc11519"/>
      <w:bookmarkStart w:id="306" w:name="_Hlt69698765"/>
      <w:bookmarkStart w:id="307" w:name="_Hlt69698713"/>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br w:type="page"/>
      </w:r>
    </w:p>
    <w:p w14:paraId="419DA419">
      <w:pPr>
        <w:wordWrap w:val="0"/>
        <w:adjustRightInd w:val="0"/>
        <w:snapToGrid w:val="0"/>
        <w:spacing w:line="440" w:lineRule="exact"/>
        <w:outlineLvl w:val="1"/>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308" w:name="_Toc11983"/>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第四节 否决投标条件</w:t>
      </w:r>
      <w:bookmarkEnd w:id="308"/>
    </w:p>
    <w:p w14:paraId="37D31EA2">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本节所集中列示的否决投标条件，是本章第三节“投标人须知正文”的组成部分，是对本章第三节所规定的否决投标条件的总结和补充。投标人未有列入本节情形的，评标时一律不得否决其投标。本节所称“规定”均指招标文件的规定。</w:t>
      </w:r>
    </w:p>
    <w:p w14:paraId="057A333B">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309" w:name="_Toc25868"/>
      <w:bookmarkStart w:id="310" w:name="_Toc3393"/>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1．资格评审环节</w:t>
      </w:r>
      <w:bookmarkEnd w:id="309"/>
      <w:bookmarkEnd w:id="310"/>
    </w:p>
    <w:p w14:paraId="5EBB77B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投标人有下列情形之一的，评标委员会应否决其投标。被否决的投标人，不进入形式评审环节。</w:t>
      </w:r>
    </w:p>
    <w:p w14:paraId="42BF76F7">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（1）有本章第三节第4.4条“禁止投标条款”规定的任何一种情形；</w:t>
      </w:r>
    </w:p>
    <w:p w14:paraId="303439CA">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（2）投标人资质不符合规定的；</w:t>
      </w:r>
    </w:p>
    <w:p w14:paraId="6772FD0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0CA531CE">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7523EE7F">
      <w:pPr>
        <w:wordWrap w:val="0"/>
        <w:adjustRightInd w:val="0"/>
        <w:snapToGrid w:val="0"/>
        <w:spacing w:line="440" w:lineRule="exact"/>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w:t>
      </w:r>
    </w:p>
    <w:p w14:paraId="11CA74C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（4）拟派项目经理、项目技术负责人、专职安全员、设计负责人的条件不符合规定的；拟派专职安全员数量不符合规定的；</w:t>
      </w:r>
    </w:p>
    <w:p w14:paraId="3A8BE00D">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建造师注册证书不在使用有效期内的）；擅自修改、遗漏《项目经理任职声明》实质性内容的；</w:t>
      </w:r>
    </w:p>
    <w:p w14:paraId="5C290081">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注：投标人已经工商变更，但其员工执业资格注册证书的注册单位名称未完成变更的，不得否决其投标。</w:t>
      </w:r>
    </w:p>
    <w:p w14:paraId="7FB3C7A4">
      <w:pPr>
        <w:wordWrap w:val="0"/>
        <w:adjustRightInd w:val="0"/>
        <w:snapToGrid w:val="0"/>
        <w:spacing w:line="440" w:lineRule="exact"/>
        <w:ind w:firstLine="723" w:firstLineChars="30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鉴于目前继续教育开展的实际情况，建筑和市政工程施工现场专业人员（例如：施工员、质量员、材料员、资料员）的岗位证书或培训证书不审查其证书的有效期。</w:t>
      </w:r>
    </w:p>
    <w:p w14:paraId="3E6E6AC6">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（6）联合体投标，未提交《联合体协议书》的；擅自修改、遗漏《联合体协议书》实质性内容的；联合体成员的数量、资质不符合规定的；联合体成员同时以自己名义单独投标或者参加其他联合体投标的；</w:t>
      </w:r>
    </w:p>
    <w:p w14:paraId="37BB7948">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（7）投标人为外省建筑企业，但未提供“进粤企业和人员诚信信息登记平台”企业和拟派人员信息情况打印页或网页截图的。</w:t>
      </w:r>
    </w:p>
    <w:p w14:paraId="41D23B3A">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311" w:name="_Toc2287"/>
      <w:bookmarkStart w:id="312" w:name="_Toc16862"/>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2．形式评审环节</w:t>
      </w:r>
      <w:bookmarkEnd w:id="311"/>
      <w:bookmarkEnd w:id="312"/>
    </w:p>
    <w:p w14:paraId="5BD3436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投标人有下列情形之一的，评标委员会应否决其投标。被否决的投标人，不进入响应性评审环节。</w:t>
      </w:r>
    </w:p>
    <w:p w14:paraId="2208CC05">
      <w:pPr>
        <w:wordWrap w:val="0"/>
        <w:adjustRightInd w:val="0"/>
        <w:snapToGrid w:val="0"/>
        <w:spacing w:line="440" w:lineRule="exact"/>
        <w:ind w:left="0" w:leftChars="0"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）本章第三节第11.2.2目中规定的“所有投标人均应提供”的组成内容（包括该组成内容的所附资料）中，任何一项有缺漏的；</w:t>
      </w:r>
    </w:p>
    <w:p w14:paraId="3D21ACF1">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关键字迹模糊、无法辨认，且该种过错将导致评标委员会无法判断投标文件是否响应招标文件实质性要求的；出现手工涂改、行间插字或删除，但未加盖单位章或由投标人的法定代表人或其委托代理人签字确认的；</w:t>
      </w:r>
    </w:p>
    <w:p w14:paraId="7414069F">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）投标文件未按规定签字、盖章的；</w:t>
      </w:r>
    </w:p>
    <w:p w14:paraId="290C357F">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313" w:name="_Toc11607"/>
      <w:bookmarkStart w:id="314" w:name="_Toc70"/>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3．响应性评审环节</w:t>
      </w:r>
      <w:bookmarkEnd w:id="313"/>
      <w:bookmarkEnd w:id="314"/>
    </w:p>
    <w:p w14:paraId="7F5913C3">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投标人有下列情形之一的，评标委员会应否决其投标。被否决的投标人，不进入详细评审阶段。</w:t>
      </w:r>
    </w:p>
    <w:p w14:paraId="6D3A250A">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）承诺的投标有效期短于规定的；工期超出规定的；擅自修改、遗漏《投标函》《各项承诺一览表》实质性内容的；</w:t>
      </w:r>
    </w:p>
    <w:p w14:paraId="6AF21AAC">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两个或两个以上投标总价的（同一个投标总价大、小写不一致的除外）；投标总价超出最高投标限价的；投标总价下浮率超过15%，又未提供相应书面说明和佐证材料或提供的书面说明和佐证材料不能令人信服，被评标委员会认定以低于成本报价竞标的；</w:t>
      </w:r>
    </w:p>
    <w:p w14:paraId="6118D55F">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315" w:name="_Toc3279"/>
      <w:bookmarkStart w:id="316" w:name="_Toc29578"/>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4．其他</w:t>
      </w:r>
      <w:bookmarkEnd w:id="315"/>
      <w:bookmarkEnd w:id="316"/>
    </w:p>
    <w:p w14:paraId="29E5663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在任何评标环节（或阶段），投标人有下列情形之一的，评标委员会应否决其投标。被否决的投标人，不进入下一环节（或阶段）。</w:t>
      </w:r>
    </w:p>
    <w:p w14:paraId="3A2D1E1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（14）不按评标委员会要求澄清、说明或补正的；</w:t>
      </w:r>
    </w:p>
    <w:p w14:paraId="3E049FB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（15）有下列情形之一，被评标委员会认定属于串通投标的：</w:t>
      </w:r>
    </w:p>
    <w:p w14:paraId="7D30B0F8">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①不同投标人的投标文件两处以上（含两处）错、漏一致；</w:t>
      </w:r>
    </w:p>
    <w:p w14:paraId="572F1E6B">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②不同投标人的投标总价相近且各分项报价、综合单价分析表内容混乱不能相互对应、乱调乱压或乱抬的，而在询标时没有合理的解释或者不能提供计算依据和报价依据；</w:t>
      </w:r>
    </w:p>
    <w:p w14:paraId="2D72A87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③不同投标人的投标各项报价存在异常一致或者呈规律性变化；</w:t>
      </w:r>
    </w:p>
    <w:p w14:paraId="5FBCB267">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④不同投标人的投标文件由同一单位或者同一个人编制；</w:t>
      </w:r>
    </w:p>
    <w:p w14:paraId="2C8B44E2">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⑤不同投标人的投标文件中投标资料（包括电子资料）相互混装或项目班子成员出现同一人；</w:t>
      </w:r>
    </w:p>
    <w:p w14:paraId="530885B0">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⑥不同投标人的投标文件由同一电脑编制或同一台附属设备打印，或投标报价用同一个预算编制软件密码锁制作或出自同一电子文档；</w:t>
      </w:r>
    </w:p>
    <w:p w14:paraId="6A9CD7D9">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⑦不同投标人的投标保证由同一企业或同一账户资金缴纳；</w:t>
      </w:r>
    </w:p>
    <w:p w14:paraId="69D505B6">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⑧不同投标人委托同一个人或注册在同一家企业的注册人员或同一家企业为其投标提供投标咨询、商务报价、技术咨询（招标工程本身要求采用专有技术的除外）等服务。</w:t>
      </w:r>
    </w:p>
    <w:p w14:paraId="5CAEFA06">
      <w:pPr>
        <w:rPr>
          <w:rFonts w:hint="eastAsia"/>
          <w:color w:val="000000" w:themeColor="text1"/>
          <w:highlight w:val="none"/>
          <w14:textFill>
            <w14:solidFill>
              <w14:schemeClr w14:val="tx1"/>
            </w14:solidFill>
          </w14:textFill>
        </w:rPr>
      </w:pPr>
    </w:p>
    <w:p w14:paraId="728F152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footerReference r:id="rId5" w:type="default"/>
          <w:endnotePr>
            <w:numFmt w:val="decimal"/>
          </w:endnotePr>
          <w:pgSz w:w="11906" w:h="16838"/>
          <w:pgMar w:top="720" w:right="720" w:bottom="720" w:left="720" w:header="850" w:footer="992" w:gutter="0"/>
          <w:pgNumType w:fmt="decimal" w:start="1"/>
          <w:cols w:space="720" w:num="1"/>
          <w:docGrid w:linePitch="327" w:charSpace="0"/>
        </w:sectPr>
      </w:pPr>
    </w:p>
    <w:p w14:paraId="51CBB9E2">
      <w:pPr>
        <w:widowControl/>
        <w:tabs>
          <w:tab w:val="left" w:pos="885"/>
        </w:tabs>
        <w:kinsoku/>
        <w:autoSpaceDE/>
        <w:autoSpaceDN/>
        <w:adjustRightInd/>
        <w:snapToGrid w:val="0"/>
        <w:spacing w:line="360" w:lineRule="auto"/>
        <w:jc w:val="both"/>
        <w:textAlignment w:val="baseline"/>
        <w:outlineLvl w:val="1"/>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pPr>
      <w:bookmarkStart w:id="317" w:name="_Toc14970"/>
      <w:bookmarkStart w:id="318" w:name="_Toc28716"/>
      <w:r>
        <w:rPr>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第</w:t>
      </w:r>
      <w:r>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五</w:t>
      </w:r>
      <w:r>
        <w:rPr>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节 定标规定</w:t>
      </w:r>
      <w:r>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及细则（本项目采用票决数量法定标）</w:t>
      </w:r>
      <w:bookmarkEnd w:id="317"/>
      <w:bookmarkEnd w:id="318"/>
    </w:p>
    <w:p w14:paraId="5B875869">
      <w:pPr>
        <w:widowControl/>
        <w:kinsoku/>
        <w:autoSpaceDE/>
        <w:autoSpaceDN/>
        <w:adjustRightInd/>
        <w:snapToGrid/>
        <w:spacing w:line="360" w:lineRule="auto"/>
        <w:ind w:firstLine="482" w:firstLineChars="200"/>
        <w:jc w:val="both"/>
        <w:textAlignment w:val="baseline"/>
        <w:rPr>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t>确定定标时间</w:t>
      </w:r>
    </w:p>
    <w:p w14:paraId="49CC2337">
      <w:pPr>
        <w:widowControl/>
        <w:kinsoku/>
        <w:autoSpaceDE/>
        <w:autoSpaceDN/>
        <w:adjustRightInd/>
        <w:snapToGrid/>
        <w:spacing w:line="360" w:lineRule="auto"/>
        <w:ind w:left="-720" w:leftChars="-300" w:right="0" w:rightChars="0" w:firstLine="480" w:firstLineChars="200"/>
        <w:jc w:val="both"/>
        <w:textAlignment w:val="baseline"/>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招标人应自</w:t>
      </w: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定标候选人</w:t>
      </w: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公示期满后</w:t>
      </w: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个工作日内进入公共资源交易平台（与评标阶段公共资源交易平台相同）进行定标。定标会议全过程录音录像。招标人需要延期定标的，应通过公共资源交易平台公布延期原因和定标时间。</w:t>
      </w:r>
    </w:p>
    <w:p w14:paraId="6CEED4FC">
      <w:pPr>
        <w:widowControl/>
        <w:kinsoku/>
        <w:autoSpaceDE/>
        <w:autoSpaceDN/>
        <w:adjustRightInd/>
        <w:snapToGrid/>
        <w:spacing w:line="360" w:lineRule="auto"/>
        <w:ind w:firstLine="482" w:firstLineChars="200"/>
        <w:jc w:val="both"/>
        <w:textAlignment w:val="baseline"/>
        <w:rPr>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t>.定标委员会</w:t>
      </w:r>
    </w:p>
    <w:p w14:paraId="1EE09482">
      <w:pPr>
        <w:widowControl/>
        <w:kinsoku/>
        <w:autoSpaceDE/>
        <w:autoSpaceDN/>
        <w:adjustRightInd/>
        <w:snapToGrid/>
        <w:spacing w:line="360" w:lineRule="auto"/>
        <w:ind w:left="-720" w:leftChars="-300" w:right="0" w:rightChars="0" w:firstLine="480" w:firstLineChars="200"/>
        <w:jc w:val="both"/>
        <w:textAlignment w:val="baseline"/>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2.1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406A2FF4">
      <w:pPr>
        <w:widowControl/>
        <w:kinsoku/>
        <w:autoSpaceDE/>
        <w:autoSpaceDN/>
        <w:adjustRightInd/>
        <w:snapToGrid/>
        <w:spacing w:line="360" w:lineRule="auto"/>
        <w:ind w:left="-720" w:leftChars="-300" w:firstLine="480" w:firstLineChars="200"/>
        <w:jc w:val="both"/>
        <w:textAlignment w:val="baseline"/>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09FC277C">
      <w:pPr>
        <w:widowControl/>
        <w:kinsoku/>
        <w:autoSpaceDE/>
        <w:autoSpaceDN/>
        <w:adjustRightInd/>
        <w:snapToGrid/>
        <w:spacing w:line="360" w:lineRule="auto"/>
        <w:ind w:left="-720" w:leftChars="-300" w:firstLine="480" w:firstLineChars="200"/>
        <w:jc w:val="both"/>
        <w:textAlignment w:val="baseline"/>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3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0C86C24B">
      <w:pPr>
        <w:widowControl/>
        <w:kinsoku/>
        <w:autoSpaceDE/>
        <w:autoSpaceDN/>
        <w:adjustRightInd/>
        <w:snapToGrid/>
        <w:spacing w:line="360" w:lineRule="auto"/>
        <w:ind w:firstLine="482" w:firstLineChars="200"/>
        <w:jc w:val="both"/>
        <w:textAlignment w:val="baseline"/>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组建招标监督小组</w:t>
      </w:r>
    </w:p>
    <w:p w14:paraId="23CCA432">
      <w:pPr>
        <w:widowControl/>
        <w:kinsoku/>
        <w:autoSpaceDE/>
        <w:autoSpaceDN/>
        <w:adjustRightInd/>
        <w:snapToGrid/>
        <w:spacing w:line="360" w:lineRule="auto"/>
        <w:ind w:left="-720" w:leftChars="-300" w:firstLine="480" w:firstLineChars="200"/>
        <w:jc w:val="both"/>
        <w:textAlignment w:val="baseline"/>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7165900B">
      <w:pPr>
        <w:widowControl/>
        <w:kinsoku/>
        <w:autoSpaceDE/>
        <w:autoSpaceDN/>
        <w:adjustRightInd/>
        <w:snapToGrid/>
        <w:spacing w:line="360" w:lineRule="auto"/>
        <w:ind w:firstLine="482" w:firstLineChars="200"/>
        <w:jc w:val="left"/>
        <w:textAlignment w:val="baseline"/>
        <w:rPr>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t>.定标办法</w:t>
      </w:r>
    </w:p>
    <w:p w14:paraId="375D6E12">
      <w:pPr>
        <w:widowControl/>
        <w:kinsoku/>
        <w:autoSpaceDE/>
        <w:autoSpaceDN/>
        <w:adjustRightInd/>
        <w:snapToGrid/>
        <w:spacing w:line="360" w:lineRule="auto"/>
        <w:ind w:left="0" w:leftChars="-100" w:hanging="240" w:hangingChars="100"/>
        <w:jc w:val="both"/>
        <w:textAlignment w:val="baseline"/>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定标办法由招标人按本投标人须知前附表的规定确定（只能选定其中一种定标办法）。</w:t>
      </w:r>
    </w:p>
    <w:p w14:paraId="2AF86B54">
      <w:pPr>
        <w:widowControl/>
        <w:kinsoku/>
        <w:autoSpaceDE/>
        <w:autoSpaceDN/>
        <w:adjustRightInd/>
        <w:snapToGrid/>
        <w:spacing w:line="360" w:lineRule="auto"/>
        <w:ind w:left="1" w:leftChars="-100" w:hanging="241" w:hangingChars="100"/>
        <w:jc w:val="both"/>
        <w:textAlignment w:val="baseline"/>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pPr>
      <w:bookmarkStart w:id="319" w:name="OLE_LINK3"/>
      <w:r>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本项目</w:t>
      </w:r>
      <w:bookmarkEnd w:id="319"/>
      <w:r>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采用票决数量法定标。</w:t>
      </w:r>
    </w:p>
    <w:p w14:paraId="65386231">
      <w:pPr>
        <w:widowControl/>
        <w:kinsoku/>
        <w:autoSpaceDE/>
        <w:autoSpaceDN/>
        <w:adjustRightInd/>
        <w:snapToGrid/>
        <w:spacing w:line="360" w:lineRule="auto"/>
        <w:ind w:firstLine="482" w:firstLineChars="200"/>
        <w:jc w:val="both"/>
        <w:textAlignment w:val="baseline"/>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5.定标细则</w:t>
      </w:r>
    </w:p>
    <w:p w14:paraId="7CE9102B">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5.1票决数量法程序</w:t>
      </w:r>
    </w:p>
    <w:p w14:paraId="7313CBF1">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720" w:firstLineChars="3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定标委员会根据定标因素对定标候选人进行评审比较后，每名定标委员会成员</w:t>
      </w:r>
      <w:r>
        <w:rPr>
          <w:rFonts w:hint="eastAsia" w:ascii="宋体" w:hAnsi="宋体" w:eastAsia="宋体" w:cs="宋体"/>
          <w:snapToGrid/>
          <w:color w:val="000000" w:themeColor="text1"/>
          <w:kern w:val="2"/>
          <w:sz w:val="24"/>
          <w:szCs w:val="24"/>
          <w:highlight w:val="none"/>
          <w:u w:val="none"/>
          <w:lang w:val="en-US" w:eastAsia="zh-CN"/>
          <w14:textFill>
            <w14:solidFill>
              <w14:schemeClr w14:val="tx1"/>
            </w14:solidFill>
          </w14:textFill>
        </w:rPr>
        <w:t>有且仅有投出1票的权利，1票只能投1名定标候选人，</w:t>
      </w: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进行票决排名确定排序的中标候选人。即各定标委员会成员对定标候选人进行投票，按得票高低推荐排序的前三名中标候选人。</w:t>
      </w:r>
      <w:r>
        <w:rPr>
          <w:rFonts w:hint="eastAsia" w:ascii="宋体" w:hAnsi="宋体" w:eastAsia="宋体" w:cs="宋体"/>
          <w:snapToGrid/>
          <w:color w:val="000000" w:themeColor="text1"/>
          <w:kern w:val="2"/>
          <w:sz w:val="24"/>
          <w:szCs w:val="24"/>
          <w:highlight w:val="none"/>
          <w:u w:val="none"/>
          <w:lang w:val="en-US" w:eastAsia="zh-CN"/>
          <w14:textFill>
            <w14:solidFill>
              <w14:schemeClr w14:val="tx1"/>
            </w14:solidFill>
          </w14:textFill>
        </w:rPr>
        <w:t>若第一轮投票中前三名中标候选人有</w:t>
      </w:r>
      <w:r>
        <w:rPr>
          <w:rFonts w:hint="eastAsia" w:ascii="宋体" w:hAnsi="宋体" w:eastAsia="宋体" w:cs="宋体"/>
          <w:snapToGrid/>
          <w:color w:val="000000" w:themeColor="text1"/>
          <w:kern w:val="2"/>
          <w:sz w:val="24"/>
          <w:szCs w:val="24"/>
          <w:highlight w:val="none"/>
          <w:u w:val="none"/>
          <w:shd w:val="clear" w:color="auto" w:fill="FFFFFF"/>
          <w:lang w:val="en-US" w:eastAsia="zh-CN"/>
          <w14:textFill>
            <w14:solidFill>
              <w14:schemeClr w14:val="tx1"/>
            </w14:solidFill>
          </w14:textFill>
        </w:rPr>
        <w:t>得票相同且影响中标候选人排序确定的，由定标委员会对总票数相同的单位进行再次票决确定排序,</w:t>
      </w:r>
      <w:r>
        <w:rPr>
          <w:rFonts w:hint="eastAsia" w:ascii="宋体" w:hAnsi="宋体" w:eastAsia="宋体" w:cs="宋体"/>
          <w:snapToGrid/>
          <w:color w:val="000000" w:themeColor="text1"/>
          <w:kern w:val="2"/>
          <w:sz w:val="24"/>
          <w:szCs w:val="24"/>
          <w:highlight w:val="none"/>
          <w:u w:val="none"/>
          <w:lang w:val="en-US" w:eastAsia="zh-CN"/>
          <w14:textFill>
            <w14:solidFill>
              <w14:schemeClr w14:val="tx1"/>
            </w14:solidFill>
          </w14:textFill>
        </w:rPr>
        <w:t>直至决出排序的前三名中标候选人。若定标候选人中没有符合评审要求的三名中标候选人，则宣告本次招标失败。</w:t>
      </w: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票决采用记名方式并注明投票理由。</w:t>
      </w:r>
    </w:p>
    <w:p w14:paraId="325447AA">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kern w:val="2"/>
          <w:sz w:val="24"/>
          <w:szCs w:val="24"/>
          <w:highlight w:val="none"/>
          <w:u w:val="none"/>
          <w:shd w:val="clear" w:color="auto" w:fill="FFFFFF"/>
          <w:lang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5.1.1.</w:t>
      </w:r>
      <w:r>
        <w:rPr>
          <w:rFonts w:hint="eastAsia" w:ascii="宋体" w:hAnsi="宋体" w:eastAsia="宋体" w:cs="宋体"/>
          <w:b/>
          <w:bCs/>
          <w:snapToGrid/>
          <w:color w:val="000000" w:themeColor="text1"/>
          <w:kern w:val="2"/>
          <w:sz w:val="24"/>
          <w:szCs w:val="24"/>
          <w:highlight w:val="none"/>
          <w:u w:val="none"/>
          <w:shd w:val="clear" w:color="auto" w:fill="FFFFFF"/>
          <w:lang w:eastAsia="zh-CN"/>
          <w14:textFill>
            <w14:solidFill>
              <w14:schemeClr w14:val="tx1"/>
            </w14:solidFill>
          </w14:textFill>
        </w:rPr>
        <w:t>项目情况介绍</w:t>
      </w:r>
    </w:p>
    <w:p w14:paraId="669C01CA">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t>招标人代表介绍项目的概况及招标要求，以及定标方法与定标工作规则，不得发表具有倾向性的言论。</w:t>
      </w:r>
    </w:p>
    <w:p w14:paraId="466A7ACF">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5.1.2.</w:t>
      </w:r>
      <w:r>
        <w:rPr>
          <w:rFonts w:hint="eastAsia" w:ascii="宋体" w:hAnsi="宋体" w:eastAsia="宋体" w:cs="宋体"/>
          <w:b/>
          <w:bCs/>
          <w:snapToGrid/>
          <w:color w:val="000000" w:themeColor="text1"/>
          <w:kern w:val="2"/>
          <w:sz w:val="24"/>
          <w:szCs w:val="24"/>
          <w:highlight w:val="none"/>
          <w:u w:val="none"/>
          <w:shd w:val="clear" w:color="auto" w:fill="FFFFFF"/>
          <w:lang w:eastAsia="zh-CN"/>
          <w14:textFill>
            <w14:solidFill>
              <w14:schemeClr w14:val="tx1"/>
            </w14:solidFill>
          </w14:textFill>
        </w:rPr>
        <w:t>审阅定标资料</w:t>
      </w:r>
    </w:p>
    <w:p w14:paraId="786F17DB">
      <w:pPr>
        <w:keepNext w:val="0"/>
        <w:keepLines w:val="0"/>
        <w:pageBreakBefore w:val="0"/>
        <w:widowControl w:val="0"/>
        <w:kinsoku/>
        <w:wordWrap/>
        <w:overflowPunct/>
        <w:topLinePunct w:val="0"/>
        <w:autoSpaceDE/>
        <w:autoSpaceDN/>
        <w:bidi w:val="0"/>
        <w:adjustRightInd/>
        <w:snapToGrid/>
        <w:spacing w:line="400" w:lineRule="exact"/>
        <w:ind w:left="-806" w:leftChars="-336" w:right="0" w:rightChars="0" w:firstLine="480"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t>定标委员会成员对各定标候选人的投标文件进行审阅，审阅内容主要是定标工作规则所规定的定标因素，</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聚焦于项目需求与候选人能力的匹配度</w:t>
      </w:r>
      <w:r>
        <w:rPr>
          <w:rFonts w:hint="eastAsia" w:ascii="宋体" w:hAnsi="宋体" w:eastAsia="宋体" w:cs="宋体"/>
          <w:snapToGrid/>
          <w:color w:val="000000" w:themeColor="text1"/>
          <w:kern w:val="2"/>
          <w:sz w:val="24"/>
          <w:szCs w:val="24"/>
          <w:highlight w:val="none"/>
          <w:u w:val="none"/>
          <w:shd w:val="clear" w:color="auto" w:fill="FFFFFF"/>
          <w:lang w:eastAsia="zh-CN"/>
          <w14:textFill>
            <w14:solidFill>
              <w14:schemeClr w14:val="tx1"/>
            </w14:solidFill>
          </w14:textFill>
        </w:rPr>
        <w:t>。</w:t>
      </w:r>
    </w:p>
    <w:p w14:paraId="4638C29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1" w:leftChars="-100" w:right="0" w:hanging="241" w:hangingChars="100"/>
        <w:jc w:val="both"/>
        <w:textAlignment w:val="auto"/>
        <w:outlineLvl w:val="9"/>
        <w:rPr>
          <w:rFonts w:hint="eastAsia" w:ascii="宋体" w:hAnsi="宋体" w:eastAsia="宋体" w:cs="宋体"/>
          <w:b/>
          <w:bCs/>
          <w:snapToGrid w:val="0"/>
          <w:color w:val="000000" w:themeColor="text1"/>
          <w:kern w:val="0"/>
          <w:sz w:val="24"/>
          <w:szCs w:val="24"/>
          <w:highlight w:val="none"/>
          <w:u w:val="none"/>
          <w:shd w:val="clear" w:color="auto" w:fill="FFFFFF"/>
          <w:lang w:val="en-US" w:eastAsia="zh-CN" w:bidi="ar"/>
          <w14:textFill>
            <w14:solidFill>
              <w14:schemeClr w14:val="tx1"/>
            </w14:solidFill>
          </w14:textFill>
        </w:rPr>
      </w:pPr>
      <w:r>
        <w:rPr>
          <w:rFonts w:hint="eastAsia" w:ascii="宋体" w:hAnsi="宋体" w:eastAsia="宋体" w:cs="宋体"/>
          <w:b/>
          <w:bCs/>
          <w:snapToGrid w:val="0"/>
          <w:color w:val="000000" w:themeColor="text1"/>
          <w:spacing w:val="0"/>
          <w:kern w:val="0"/>
          <w:position w:val="0"/>
          <w:sz w:val="24"/>
          <w:szCs w:val="24"/>
          <w:highlight w:val="none"/>
          <w:u w:val="none" w:color="auto"/>
          <w:lang w:val="en-US" w:eastAsia="zh-CN" w:bidi="ar"/>
          <w14:textFill>
            <w14:solidFill>
              <w14:schemeClr w14:val="tx1"/>
            </w14:solidFill>
          </w14:textFill>
        </w:rPr>
        <w:t>5.1.3.</w:t>
      </w:r>
      <w:r>
        <w:rPr>
          <w:rFonts w:hint="eastAsia" w:ascii="宋体" w:hAnsi="宋体" w:eastAsia="宋体" w:cs="宋体"/>
          <w:b/>
          <w:bCs/>
          <w:snapToGrid w:val="0"/>
          <w:color w:val="000000" w:themeColor="text1"/>
          <w:kern w:val="0"/>
          <w:sz w:val="24"/>
          <w:szCs w:val="24"/>
          <w:highlight w:val="none"/>
          <w:u w:val="none"/>
          <w:shd w:val="clear" w:color="auto" w:fill="FFFFFF"/>
          <w:lang w:val="en-US" w:eastAsia="zh-CN" w:bidi="ar"/>
          <w14:textFill>
            <w14:solidFill>
              <w14:schemeClr w14:val="tx1"/>
            </w14:solidFill>
          </w14:textFill>
        </w:rPr>
        <w:t>疑问澄清</w:t>
      </w:r>
    </w:p>
    <w:p w14:paraId="0E5CD66B">
      <w:pPr>
        <w:keepNext w:val="0"/>
        <w:keepLines w:val="0"/>
        <w:pageBreakBefore w:val="0"/>
        <w:widowControl w:val="0"/>
        <w:kinsoku/>
        <w:wordWrap/>
        <w:overflowPunct/>
        <w:topLinePunct w:val="0"/>
        <w:autoSpaceDE/>
        <w:autoSpaceDN/>
        <w:bidi w:val="0"/>
        <w:adjustRightInd/>
        <w:snapToGrid/>
        <w:spacing w:line="400" w:lineRule="exact"/>
        <w:ind w:left="-960" w:leftChars="-400" w:right="0" w:rightChars="0" w:firstLine="720" w:firstLineChars="3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u w:val="none"/>
          <w:shd w:val="clear" w:color="auto" w:fill="FFFFFF"/>
          <w:lang w:eastAsia="zh-CN"/>
          <w14:textFill>
            <w14:solidFill>
              <w14:schemeClr w14:val="tx1"/>
            </w14:solidFill>
          </w14:textFill>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7DD58DDA">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t>5.1.4.投票，收票，点票和汇总</w:t>
      </w:r>
    </w:p>
    <w:p w14:paraId="7F549008">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0869BC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snapToGrid/>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t>5.1.5.公布结果和出具定标报告</w:t>
      </w:r>
    </w:p>
    <w:p w14:paraId="1D8B8BD6">
      <w:pPr>
        <w:keepNext w:val="0"/>
        <w:keepLines w:val="0"/>
        <w:pageBreakBefore w:val="0"/>
        <w:widowControl w:val="0"/>
        <w:kinsoku/>
        <w:wordWrap/>
        <w:overflowPunct/>
        <w:topLinePunct w:val="0"/>
        <w:autoSpaceDE/>
        <w:autoSpaceDN/>
        <w:bidi w:val="0"/>
        <w:adjustRightInd/>
        <w:snapToGrid/>
        <w:spacing w:line="400" w:lineRule="exact"/>
        <w:ind w:left="-480" w:leftChars="-300" w:right="0" w:rightChars="0" w:hanging="240" w:hangingChars="1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snapToGrid/>
          <w:color w:val="000000" w:themeColor="text1"/>
          <w:kern w:val="2"/>
          <w:sz w:val="24"/>
          <w:szCs w:val="24"/>
          <w:highlight w:val="none"/>
          <w:lang w:eastAsia="zh-CN"/>
          <w14:textFill>
            <w14:solidFill>
              <w14:schemeClr w14:val="tx1"/>
            </w14:solidFill>
          </w14:textFill>
        </w:rPr>
        <w:t>点票工作完成后，定标委员会组长汇总定标结果，编制定标报告，确定中标候选人，全体成员签名。</w:t>
      </w:r>
    </w:p>
    <w:p w14:paraId="54D4983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482" w:leftChars="0" w:right="0" w:hanging="482" w:hangingChars="200"/>
        <w:jc w:val="both"/>
        <w:textAlignment w:val="auto"/>
        <w:outlineLvl w:val="9"/>
        <w:rPr>
          <w:rFonts w:hint="eastAsia" w:ascii="宋体" w:hAnsi="宋体" w:eastAsia="宋体" w:cs="宋体"/>
          <w:b/>
          <w:bCs/>
          <w:snapToGrid w:val="0"/>
          <w:color w:val="000000" w:themeColor="text1"/>
          <w:kern w:val="0"/>
          <w:sz w:val="24"/>
          <w:szCs w:val="24"/>
          <w:highlight w:val="none"/>
          <w:u w:val="none"/>
          <w:shd w:val="clear" w:color="auto" w:fill="FFFFFF"/>
          <w:lang w:val="en-US" w:eastAsia="zh-CN" w:bidi="ar"/>
          <w14:textFill>
            <w14:solidFill>
              <w14:schemeClr w14:val="tx1"/>
            </w14:solidFill>
          </w14:textFill>
        </w:rPr>
      </w:pPr>
      <w:r>
        <w:rPr>
          <w:rFonts w:hint="eastAsia" w:ascii="宋体" w:hAnsi="宋体" w:eastAsia="宋体" w:cs="宋体"/>
          <w:b/>
          <w:bCs/>
          <w:snapToGrid w:val="0"/>
          <w:color w:val="000000" w:themeColor="text1"/>
          <w:spacing w:val="0"/>
          <w:kern w:val="0"/>
          <w:position w:val="0"/>
          <w:sz w:val="24"/>
          <w:szCs w:val="24"/>
          <w:highlight w:val="none"/>
          <w:u w:val="none" w:color="auto"/>
          <w:lang w:val="en-US" w:eastAsia="zh-CN" w:bidi="ar"/>
          <w14:textFill>
            <w14:solidFill>
              <w14:schemeClr w14:val="tx1"/>
            </w14:solidFill>
          </w14:textFill>
        </w:rPr>
        <w:t>5.1.6.</w:t>
      </w:r>
      <w:r>
        <w:rPr>
          <w:rFonts w:hint="eastAsia" w:ascii="宋体" w:hAnsi="宋体" w:eastAsia="宋体" w:cs="宋体"/>
          <w:b/>
          <w:bCs/>
          <w:snapToGrid w:val="0"/>
          <w:color w:val="000000" w:themeColor="text1"/>
          <w:kern w:val="0"/>
          <w:sz w:val="24"/>
          <w:szCs w:val="24"/>
          <w:highlight w:val="none"/>
          <w:u w:val="none"/>
          <w:shd w:val="clear" w:color="auto" w:fill="FFFFFF"/>
          <w:lang w:val="en-US" w:eastAsia="zh-CN" w:bidi="ar"/>
          <w14:textFill>
            <w14:solidFill>
              <w14:schemeClr w14:val="tx1"/>
            </w14:solidFill>
          </w14:textFill>
        </w:rPr>
        <w:t>全程监督</w:t>
      </w:r>
    </w:p>
    <w:p w14:paraId="14B5573E">
      <w:pPr>
        <w:keepNext w:val="0"/>
        <w:keepLines w:val="0"/>
        <w:pageBreakBefore w:val="0"/>
        <w:widowControl w:val="0"/>
        <w:kinsoku/>
        <w:wordWrap/>
        <w:overflowPunct/>
        <w:topLinePunct w:val="0"/>
        <w:autoSpaceDE/>
        <w:autoSpaceDN/>
        <w:bidi w:val="0"/>
        <w:adjustRightInd/>
        <w:snapToGrid/>
        <w:spacing w:line="400" w:lineRule="exact"/>
        <w:ind w:left="-960" w:leftChars="-400" w:right="0" w:rightChars="0" w:firstLine="720" w:firstLineChars="300"/>
        <w:jc w:val="both"/>
        <w:textAlignment w:val="auto"/>
        <w:outlineLvl w:val="9"/>
        <w:rPr>
          <w:rFonts w:hint="eastAsia" w:ascii="宋体" w:hAnsi="宋体" w:eastAsia="宋体" w:cs="宋体"/>
          <w:b w:val="0"/>
          <w:bCs/>
          <w:snapToGrid/>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snapToGrid/>
          <w:color w:val="000000" w:themeColor="text1"/>
          <w:kern w:val="2"/>
          <w:sz w:val="24"/>
          <w:szCs w:val="24"/>
          <w:highlight w:val="none"/>
          <w:lang w:eastAsia="zh-CN"/>
          <w14:textFill>
            <w14:solidFill>
              <w14:schemeClr w14:val="tx1"/>
            </w14:solidFill>
          </w14:textFill>
        </w:rPr>
        <w:t>招标监督小组对集体议定的全过程进行监督，确保程序合规、讨论充分、记录完整，结论形成过程公正、透明。</w:t>
      </w:r>
    </w:p>
    <w:p w14:paraId="57D6AEF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5.2定标因素</w:t>
      </w:r>
    </w:p>
    <w:p w14:paraId="7700FF7E">
      <w:pPr>
        <w:keepNext w:val="0"/>
        <w:keepLines w:val="0"/>
        <w:pageBreakBefore w:val="0"/>
        <w:widowControl w:val="0"/>
        <w:kinsoku/>
        <w:wordWrap/>
        <w:overflowPunct/>
        <w:topLinePunct w:val="0"/>
        <w:autoSpaceDE/>
        <w:autoSpaceDN/>
        <w:bidi w:val="0"/>
        <w:adjustRightInd/>
        <w:snapToGrid/>
        <w:spacing w:line="400" w:lineRule="exact"/>
        <w:ind w:left="0" w:leftChars="-100" w:right="0" w:rightChars="0" w:hanging="240" w:hangingChars="100"/>
        <w:jc w:val="both"/>
        <w:textAlignment w:val="auto"/>
        <w:outlineLvl w:val="9"/>
        <w:rPr>
          <w:rFonts w:hint="eastAsia" w:ascii="宋体" w:hAnsi="宋体" w:eastAsia="宋体" w:cs="宋体"/>
          <w:b w:val="0"/>
          <w:bCs w:val="0"/>
          <w:i/>
          <w:i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在同等条件下，择优的定标因素和相对标准有以下几个方面：</w:t>
      </w:r>
    </w:p>
    <w:p w14:paraId="6AF60D3B">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（1）拟派团队管理能力与水平（履约能力）</w:t>
      </w:r>
    </w:p>
    <w:p w14:paraId="2AEA4412">
      <w:pPr>
        <w:keepNext w:val="0"/>
        <w:keepLines w:val="0"/>
        <w:pageBreakBefore w:val="0"/>
        <w:widowControl w:val="0"/>
        <w:kinsoku/>
        <w:wordWrap/>
        <w:overflowPunct/>
        <w:topLinePunct w:val="0"/>
        <w:autoSpaceDE/>
        <w:autoSpaceDN/>
        <w:bidi w:val="0"/>
        <w:adjustRightInd/>
        <w:snapToGrid/>
        <w:spacing w:line="400" w:lineRule="exact"/>
        <w:ind w:left="-960" w:leftChars="-400" w:right="0" w:rightChars="0" w:firstLine="720" w:firstLineChars="3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相对标准：拟派团队管理能力与水平（履约能力）强的定标候选人优于拟派团队管理能力与水平（履约能力）一般的定标候选人。</w:t>
      </w:r>
    </w:p>
    <w:p w14:paraId="282A3B5B">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（2）企业信誉</w:t>
      </w:r>
    </w:p>
    <w:p w14:paraId="33CFE26C">
      <w:pPr>
        <w:keepNext w:val="0"/>
        <w:keepLines w:val="0"/>
        <w:pageBreakBefore w:val="0"/>
        <w:widowControl w:val="0"/>
        <w:kinsoku/>
        <w:wordWrap/>
        <w:overflowPunct/>
        <w:topLinePunct w:val="0"/>
        <w:autoSpaceDE/>
        <w:autoSpaceDN/>
        <w:bidi w:val="0"/>
        <w:adjustRightInd/>
        <w:snapToGrid/>
        <w:spacing w:line="400" w:lineRule="exact"/>
        <w:ind w:left="0" w:leftChars="-100" w:right="0" w:rightChars="0" w:hanging="240" w:hangingChars="1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相对标准：企业信誉评价好的定标候选人优于企业信誉评价一般的定标候选人。</w:t>
      </w:r>
    </w:p>
    <w:p w14:paraId="45ABE656">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w:t>
      </w:r>
      <w:r>
        <w:rPr>
          <w:rFonts w:hint="eastAsia"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3</w:t>
      </w: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）农民工工资保障情况</w:t>
      </w:r>
    </w:p>
    <w:p w14:paraId="65FB60CA">
      <w:pPr>
        <w:keepNext w:val="0"/>
        <w:keepLines w:val="0"/>
        <w:pageBreakBefore w:val="0"/>
        <w:widowControl w:val="0"/>
        <w:kinsoku/>
        <w:wordWrap/>
        <w:overflowPunct/>
        <w:topLinePunct w:val="0"/>
        <w:autoSpaceDE/>
        <w:autoSpaceDN/>
        <w:bidi w:val="0"/>
        <w:adjustRightInd/>
        <w:snapToGrid/>
        <w:spacing w:line="400" w:lineRule="exact"/>
        <w:ind w:left="-960" w:leftChars="-400" w:right="0" w:rightChars="0" w:firstLine="720" w:firstLineChars="3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相对标准：农民工工资保障情况好的定标候选人优于农民工工资保障情况差的定标候选人（结合定标候选人提交的证明材料和招标人查询的材料进行评审）。</w:t>
      </w:r>
    </w:p>
    <w:p w14:paraId="12F9A1D5">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w:t>
      </w:r>
      <w:r>
        <w:rPr>
          <w:rFonts w:hint="eastAsia"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4</w:t>
      </w: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）企业</w:t>
      </w:r>
      <w:r>
        <w:rPr>
          <w:rFonts w:hint="eastAsia"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资质、</w:t>
      </w: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业绩</w:t>
      </w:r>
    </w:p>
    <w:p w14:paraId="0B2A8E6B">
      <w:pPr>
        <w:keepNext w:val="0"/>
        <w:keepLines w:val="0"/>
        <w:pageBreakBefore w:val="0"/>
        <w:widowControl w:val="0"/>
        <w:kinsoku/>
        <w:wordWrap/>
        <w:overflowPunct/>
        <w:topLinePunct w:val="0"/>
        <w:autoSpaceDE/>
        <w:autoSpaceDN/>
        <w:bidi w:val="0"/>
        <w:adjustRightInd/>
        <w:snapToGrid/>
        <w:spacing w:line="400" w:lineRule="exact"/>
        <w:ind w:left="-960" w:leftChars="-400" w:right="0" w:rightChars="0" w:firstLine="720" w:firstLineChars="3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相对标准：企业</w:t>
      </w:r>
      <w:r>
        <w:rPr>
          <w:rFonts w:hint="eastAsia"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资质、</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业绩情况好的定标候选人优于企业</w:t>
      </w:r>
      <w:r>
        <w:rPr>
          <w:rFonts w:hint="eastAsia"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资质、</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业绩情况差的定标候选人（结合定标候选人提交的业绩材料进行评审，提供类似业绩不多于3 项）。</w:t>
      </w:r>
    </w:p>
    <w:p w14:paraId="00527B49">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w:t>
      </w:r>
      <w:r>
        <w:rPr>
          <w:rFonts w:hint="eastAsia"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5</w:t>
      </w: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）评标报告</w:t>
      </w:r>
    </w:p>
    <w:p w14:paraId="4F293017">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240" w:firstLineChars="1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相对标准：评标委员会评审意见为具有优势</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风险</w:t>
      </w: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低</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的定标候选人优于评标委员会评审意见为没有优势</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风险</w:t>
      </w: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高</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的</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定标候选人（</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综合考虑评标委员会的评审意见，对各定标候选人</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的优势、风险等评审情况</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进行评审比较</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w:t>
      </w:r>
    </w:p>
    <w:p w14:paraId="6C51A26F">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w:t>
      </w:r>
      <w:r>
        <w:rPr>
          <w:rFonts w:hint="eastAsia"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6</w:t>
      </w: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）企业管理体系认证</w:t>
      </w:r>
    </w:p>
    <w:p w14:paraId="45AD5A93">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240" w:firstLineChars="100"/>
        <w:jc w:val="both"/>
        <w:textAlignment w:val="auto"/>
        <w:outlineLvl w:val="9"/>
        <w:rPr>
          <w:rFonts w:hint="eastAsia"/>
          <w:highlight w:val="none"/>
          <w:lang w:val="en-US" w:eastAsia="zh-CN"/>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相对标准：分析比较定标候选人提供的企业管理体系情况好的定标候选人优于企业管理体系认证差的定标候选人。</w:t>
      </w:r>
    </w:p>
    <w:p w14:paraId="377D3A7C">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t>6.定标结果公示</w:t>
      </w:r>
    </w:p>
    <w:p w14:paraId="1908F2A3">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定标委员会完成定标</w:t>
      </w:r>
      <w:r>
        <w:rPr>
          <w:rFonts w:hint="eastAsia" w:ascii="宋体" w:hAnsi="宋体" w:eastAsia="宋体" w:cs="宋体"/>
          <w:b w:val="0"/>
          <w:bCs w:val="0"/>
          <w:snapToGrid/>
          <w:color w:val="000000" w:themeColor="text1"/>
          <w:kern w:val="0"/>
          <w:sz w:val="24"/>
          <w:szCs w:val="24"/>
          <w:highlight w:val="none"/>
          <w:lang w:val="en-US" w:eastAsia="zh-CN"/>
          <w14:textFill>
            <w14:solidFill>
              <w14:schemeClr w14:val="tx1"/>
            </w14:solidFill>
          </w14:textFill>
        </w:rPr>
        <w:t>后</w:t>
      </w:r>
      <w:r>
        <w:rPr>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招标人应于定标会结束后3个日历天内将中标候选人和定标情况在广东省招标投标监管网和韶关市公共资源交易中心工程交易系统上公示，公示时间不少于3个日历天。公示主要内容包括：公示主要内容包括：定标报告（定标成员信息除外）、中标人名单、中标价和拟投入本项目的项目负责人、技术负责人及各专业负责人（如有）等内容。</w:t>
      </w:r>
    </w:p>
    <w:p w14:paraId="3184E74E">
      <w:pPr>
        <w:widowControl/>
        <w:kinsoku/>
        <w:autoSpaceDE/>
        <w:autoSpaceDN/>
        <w:adjustRightInd/>
        <w:snapToGrid/>
        <w:spacing w:line="360" w:lineRule="auto"/>
        <w:jc w:val="both"/>
        <w:textAlignment w:val="baseline"/>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p>
    <w:p w14:paraId="09A07B38">
      <w:pPr>
        <w:widowControl/>
        <w:tabs>
          <w:tab w:val="left" w:pos="885"/>
        </w:tabs>
        <w:kinsoku/>
        <w:autoSpaceDE/>
        <w:autoSpaceDN/>
        <w:adjustRightInd/>
        <w:snapToGrid w:val="0"/>
        <w:spacing w:line="360" w:lineRule="auto"/>
        <w:jc w:val="both"/>
        <w:textAlignment w:val="baseline"/>
        <w:outlineLvl w:val="1"/>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pPr>
      <w:bookmarkStart w:id="320" w:name="_Toc30423"/>
      <w:bookmarkStart w:id="321" w:name="_Toc13023"/>
      <w:bookmarkStart w:id="322" w:name="_Toc209"/>
      <w:r>
        <w:rPr>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第</w:t>
      </w:r>
      <w:r>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六</w:t>
      </w:r>
      <w:r>
        <w:rPr>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节 中标确认</w:t>
      </w:r>
      <w:bookmarkEnd w:id="320"/>
      <w:bookmarkEnd w:id="321"/>
      <w:bookmarkEnd w:id="322"/>
    </w:p>
    <w:p w14:paraId="4CEA48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t>1.中标人确定</w:t>
      </w:r>
    </w:p>
    <w:p w14:paraId="52C9AF25">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1.1 中标人确定。中标结果公示期满无异议的，招标人确认排名第一的中标候选人为中标人，中标人的投标报价即为中标价。</w:t>
      </w:r>
    </w:p>
    <w:p w14:paraId="1AEC508F">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1.2 中标人确定后，招标人应当于7日内完成加盖招标人</w:t>
      </w:r>
      <w:r>
        <w:rPr>
          <w:rFonts w:hint="eastAsia"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单位</w:t>
      </w: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在中标通知书发出后5个工作日内，韶关市公共资源交易中心将投标保证金（或银行保函）退还给中标候选人以外的投标人。</w:t>
      </w:r>
    </w:p>
    <w:p w14:paraId="2996DA3B">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4275480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snapToGrid/>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.异议和投诉</w:t>
      </w:r>
    </w:p>
    <w:p w14:paraId="18457C24">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720" w:firstLineChars="3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2.1 投标人或者其他利害关系人对招标项目的评标和中标结果有异议的，应当在定标候选人和中标候选人公示期间按规定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4638B37A">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2.2在定标候选人和中标候选人公示期间有关评标结果的异议成立的，招标人原则上应当组织原评标委员会和原定标委员会对有关的问题予以纠正，问题纠正后再公示定标候选人和中标候选人。</w:t>
      </w:r>
    </w:p>
    <w:p w14:paraId="5AEF184A">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46E487BC">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Lines="0" w:beforeAutospacing="0" w:after="0" w:afterLines="0" w:afterAutospacing="0" w:line="340" w:lineRule="exact"/>
        <w:ind w:left="0" w:leftChars="0" w:right="0" w:firstLine="0" w:firstLineChars="0"/>
        <w:jc w:val="both"/>
        <w:textAlignment w:val="auto"/>
        <w:outlineLvl w:val="9"/>
        <w:rPr>
          <w:rFonts w:hint="eastAsia" w:ascii="宋体" w:hAnsi="宋体" w:eastAsia="宋体" w:cs="宋体"/>
          <w:b/>
          <w:bCs/>
          <w:i/>
          <w:snapToGrid w:val="0"/>
          <w:color w:val="000000" w:themeColor="text1"/>
          <w:kern w:val="0"/>
          <w:sz w:val="24"/>
          <w:szCs w:val="24"/>
          <w:highlight w:val="none"/>
          <w:lang w:val="en-US" w:eastAsia="zh-CN" w:bidi="ar"/>
          <w14:textFill>
            <w14:solidFill>
              <w14:schemeClr w14:val="tx1"/>
            </w14:solidFill>
          </w14:textFill>
        </w:rPr>
      </w:pPr>
      <w:bookmarkStart w:id="323" w:name="_Toc236550039"/>
      <w:r>
        <w:rPr>
          <w:rStyle w:val="26"/>
          <w:rFonts w:hint="eastAsia" w:ascii="宋体" w:hAnsi="宋体" w:eastAsia="宋体" w:cs="宋体"/>
          <w:b/>
          <w:bCs/>
          <w:i w:val="0"/>
          <w:snapToGrid w:val="0"/>
          <w:color w:val="000000" w:themeColor="text1"/>
          <w:kern w:val="2"/>
          <w:sz w:val="24"/>
          <w:szCs w:val="24"/>
          <w:highlight w:val="none"/>
          <w:lang w:val="en-US" w:eastAsia="zh-CN" w:bidi="ar-SA"/>
          <w14:textFill>
            <w14:solidFill>
              <w14:schemeClr w14:val="tx1"/>
            </w14:solidFill>
          </w14:textFill>
        </w:rPr>
        <w:t>3．废除授标</w:t>
      </w:r>
      <w:bookmarkEnd w:id="323"/>
      <w:r>
        <w:rPr>
          <w:rStyle w:val="26"/>
          <w:rFonts w:hint="eastAsia" w:ascii="宋体" w:hAnsi="宋体" w:eastAsia="宋体" w:cs="宋体"/>
          <w:b/>
          <w:bCs/>
          <w:i w:val="0"/>
          <w:snapToGrid w:val="0"/>
          <w:color w:val="000000" w:themeColor="text1"/>
          <w:kern w:val="2"/>
          <w:sz w:val="24"/>
          <w:szCs w:val="24"/>
          <w:highlight w:val="none"/>
          <w:lang w:val="en-US" w:eastAsia="zh-CN" w:bidi="ar-SA"/>
          <w14:textFill>
            <w14:solidFill>
              <w14:schemeClr w14:val="tx1"/>
            </w14:solidFill>
          </w14:textFill>
        </w:rPr>
        <w:t>及授标</w:t>
      </w:r>
    </w:p>
    <w:p w14:paraId="052289DA">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720" w:firstLineChars="3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3.1评定标完成后，中标候选人有下列情形之一的，招标人应按规定取消中标候选人资格或废除授标：</w:t>
      </w:r>
    </w:p>
    <w:p w14:paraId="4B7A9C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（1）以他人名义投标或者以其他方式弄虚作假骗取中标的；</w:t>
      </w:r>
    </w:p>
    <w:p w14:paraId="138834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（2）与其他投标人串通投标或以行贿的手段谋取中标的；</w:t>
      </w:r>
    </w:p>
    <w:p w14:paraId="518C90A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（3）不是从本投标企业基本账户提交投标担保或以虚假方式提交投标保证金保函（保单）的；</w:t>
      </w:r>
    </w:p>
    <w:p w14:paraId="5D02D9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（4）中标人于投标有效期终止之前撤回投标文件，或者排名第一的中标候选人放弃中标资格的；</w:t>
      </w:r>
    </w:p>
    <w:p w14:paraId="5735680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（5）因中标人过错而未能按照规定与招标人签订工程承包合同或中标人因不可抗力提出不能履行合同的；</w:t>
      </w:r>
    </w:p>
    <w:p w14:paraId="034597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（6）因中标人过错而未能按照招标文件要求向招标人提交履约担保的；</w:t>
      </w:r>
    </w:p>
    <w:p w14:paraId="39E3E24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（7）中标单位拟派的项目负责人从投标截止时间起在其他建设工程担任项目负责人；</w:t>
      </w:r>
    </w:p>
    <w:p w14:paraId="1B1F37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（8）中标人被有关部门查实存在影响中标结果的违法行为，不符合中标条件的；</w:t>
      </w:r>
    </w:p>
    <w:p w14:paraId="496E3E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（9）中标人在参加本项目投标时有本企业投标承诺书所列被依法限制或暂停承揽业务或停业的处罚的；</w:t>
      </w:r>
    </w:p>
    <w:p w14:paraId="6E84AF0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（10）招标文件明确规定可以废除授标的其他情形。</w:t>
      </w:r>
    </w:p>
    <w:p w14:paraId="718AB063">
      <w:pPr>
        <w:keepNext w:val="0"/>
        <w:keepLines w:val="0"/>
        <w:pageBreakBefore w:val="0"/>
        <w:widowControl w:val="0"/>
        <w:kinsoku/>
        <w:wordWrap/>
        <w:overflowPunct/>
        <w:topLinePunct w:val="0"/>
        <w:autoSpaceDE/>
        <w:autoSpaceDN/>
        <w:bidi w:val="0"/>
        <w:adjustRightInd/>
        <w:snapToGrid/>
        <w:spacing w:line="400" w:lineRule="exact"/>
        <w:ind w:left="-720" w:leftChars="-300" w:right="0" w:rightChars="0" w:firstLine="720" w:firstLineChars="3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757EF3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3.3 招标人有下列情形之一的，应依法承担相应的责任：</w:t>
      </w:r>
    </w:p>
    <w:p w14:paraId="3238B1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（1）无正当理由不发出中标通知书的；</w:t>
      </w:r>
    </w:p>
    <w:p w14:paraId="66685B4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（2）招标人不按照规定确定中标人的；</w:t>
      </w:r>
    </w:p>
    <w:p w14:paraId="5893B8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（3）中标通知书发出后无正当理由改变中标结果的；</w:t>
      </w:r>
    </w:p>
    <w:p w14:paraId="248065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（4）无正当理由不与中标人签订工程承包合同的；</w:t>
      </w:r>
    </w:p>
    <w:p w14:paraId="747C94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（5）在签订工程承包合同时向中标人提出附加条件或者更改合同实质性内容的。</w:t>
      </w:r>
    </w:p>
    <w:p w14:paraId="764ACF96">
      <w:pP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br w:type="page"/>
      </w:r>
    </w:p>
    <w:p w14:paraId="2680555D">
      <w:pPr>
        <w:pStyle w:val="40"/>
        <w:keepNext/>
        <w:keepLines/>
        <w:tabs>
          <w:tab w:val="left" w:pos="885"/>
        </w:tabs>
        <w:spacing w:line="400" w:lineRule="exact"/>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324" w:name="_Toc31341"/>
      <w:bookmarkStart w:id="325" w:name="_Toc2971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第二章</w:t>
      </w:r>
      <w:bookmarkStart w:id="326" w:name="_Hlt87793831"/>
      <w:bookmarkEnd w:id="32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拟签订合同的主要条款</w:t>
      </w:r>
      <w:bookmarkEnd w:id="298"/>
      <w:bookmarkEnd w:id="299"/>
      <w:bookmarkEnd w:id="300"/>
      <w:bookmarkEnd w:id="301"/>
      <w:bookmarkEnd w:id="302"/>
      <w:bookmarkEnd w:id="303"/>
      <w:bookmarkEnd w:id="304"/>
      <w:bookmarkEnd w:id="305"/>
      <w:bookmarkEnd w:id="324"/>
      <w:bookmarkEnd w:id="325"/>
    </w:p>
    <w:p w14:paraId="028A984B">
      <w:pPr>
        <w:pStyle w:val="39"/>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306"/>
    <w:bookmarkEnd w:id="307"/>
    <w:p w14:paraId="5B0BC685">
      <w:pPr>
        <w:pStyle w:val="41"/>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327" w:name="_Toc26565"/>
      <w:bookmarkStart w:id="328" w:name="_Toc322793288"/>
      <w:bookmarkStart w:id="329" w:name="_Toc18454"/>
      <w:bookmarkStart w:id="330" w:name="_Toc7691"/>
      <w:bookmarkStart w:id="331" w:name="_Toc7347"/>
      <w:bookmarkStart w:id="332" w:name="_Toc19931"/>
      <w:bookmarkStart w:id="333" w:name="_Toc22879"/>
      <w:bookmarkStart w:id="334" w:name="_Toc326916629"/>
      <w:bookmarkStart w:id="335" w:name="_Toc12651"/>
      <w:bookmarkStart w:id="336" w:name="_Toc28378"/>
      <w:bookmarkStart w:id="337" w:name="_Toc8407"/>
      <w:bookmarkStart w:id="338" w:name="_Toc21667"/>
      <w:bookmarkStart w:id="339" w:name="_Toc26552"/>
      <w:bookmarkStart w:id="340" w:name="_Hlt69698722"/>
      <w:bookmarkStart w:id="341" w:name="_Hlt69698769"/>
      <w:bookmarkStart w:id="342" w:name="_Hlt6969874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 工程承包方式</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127D77C7">
      <w:pPr>
        <w:pStyle w:val="39"/>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1.1承包人按中标价以总承包方式在规定的期限内对</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highlight w:val="none"/>
          <w14:textFill>
            <w14:solidFill>
              <w14:schemeClr w14:val="tx1"/>
            </w14:solidFill>
          </w14:textFill>
        </w:rPr>
        <w:t>设计、施工（包工</w:t>
      </w:r>
      <w:bookmarkStart w:id="343" w:name="_Hlt87948212"/>
      <w:bookmarkEnd w:id="343"/>
      <w:r>
        <w:rPr>
          <w:rFonts w:hint="eastAsia" w:asciiTheme="minorEastAsia" w:hAnsiTheme="minorEastAsia" w:eastAsiaTheme="minorEastAsia" w:cstheme="minorEastAsia"/>
          <w:color w:val="000000" w:themeColor="text1"/>
          <w:highlight w:val="none"/>
          <w14:textFill>
            <w14:solidFill>
              <w14:schemeClr w14:val="tx1"/>
            </w14:solidFill>
          </w14:textFill>
        </w:rPr>
        <w:t>包料、包质量、包机械、包绿色安全文明施工、包工期等）进行总承包，不允许转包和违法分包，如承包人无相应专业资质，确需分包须与发包人协商并得到发包人和监理人同意并报工程主管部门备案。</w:t>
      </w:r>
    </w:p>
    <w:p w14:paraId="610509CE">
      <w:pPr>
        <w:pStyle w:val="39"/>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 包工包料：材料符合招标文件要求</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及合同的相关约定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，报验使用；办理用工保险。</w:t>
      </w:r>
    </w:p>
    <w:p w14:paraId="6F1A281D">
      <w:pPr>
        <w:pStyle w:val="39"/>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 包质量：符合招标文件要求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及合同有关质量的相关约定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49CBA812">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1.1.3 包安全包文明施工：符合国家及省、市的相关规定及招标文件、合同的相关约定要求。</w:t>
      </w:r>
    </w:p>
    <w:p w14:paraId="0721E94B">
      <w:pPr>
        <w:pStyle w:val="39"/>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 包工期：</w:t>
      </w:r>
      <w:r>
        <w:rPr>
          <w:rFonts w:hint="eastAsia"/>
          <w:snapToGrid w:val="0"/>
          <w:color w:val="000000" w:themeColor="text1"/>
          <w:kern w:val="0"/>
          <w:szCs w:val="21"/>
          <w:highlight w:val="none"/>
          <w14:textFill>
            <w14:solidFill>
              <w14:schemeClr w14:val="tx1"/>
            </w14:solidFill>
          </w14:textFill>
        </w:rPr>
        <w:t>本招标工程</w:t>
      </w:r>
      <w:r>
        <w:rPr>
          <w:rFonts w:hint="eastAsia" w:ascii="宋体" w:hAnsi="宋体" w:cs="宋体"/>
          <w:bCs/>
          <w:color w:val="000000" w:themeColor="text1"/>
          <w:szCs w:val="21"/>
          <w:highlight w:val="none"/>
          <w14:textFill>
            <w14:solidFill>
              <w14:schemeClr w14:val="tx1"/>
            </w14:solidFill>
          </w14:textFill>
        </w:rPr>
        <w:t>勘察、设计、施工</w:t>
      </w:r>
      <w:r>
        <w:rPr>
          <w:rFonts w:hint="eastAsia"/>
          <w:snapToGrid w:val="0"/>
          <w:color w:val="000000" w:themeColor="text1"/>
          <w:kern w:val="0"/>
          <w:szCs w:val="21"/>
          <w:highlight w:val="none"/>
          <w14:textFill>
            <w14:solidFill>
              <w14:schemeClr w14:val="tx1"/>
            </w14:solidFill>
          </w14:textFill>
        </w:rPr>
        <w:t>必须在招标</w:t>
      </w:r>
      <w:r>
        <w:rPr>
          <w:rFonts w:hint="eastAsia"/>
          <w:snapToGrid w:val="0"/>
          <w:color w:val="000000" w:themeColor="text1"/>
          <w:kern w:val="0"/>
          <w:szCs w:val="21"/>
          <w:highlight w:val="none"/>
          <w:lang w:val="en-US" w:eastAsia="zh-CN"/>
          <w14:textFill>
            <w14:solidFill>
              <w14:schemeClr w14:val="tx1"/>
            </w14:solidFill>
          </w14:textFill>
        </w:rPr>
        <w:t>文件</w:t>
      </w:r>
      <w:r>
        <w:rPr>
          <w:rFonts w:hint="eastAsia" w:ascii="宋体" w:hAnsi="宋体" w:eastAsia="宋体" w:cs="宋体"/>
          <w:color w:val="000000" w:themeColor="text1"/>
          <w:highlight w:val="none"/>
          <w14:textFill>
            <w14:solidFill>
              <w14:schemeClr w14:val="tx1"/>
            </w14:solidFill>
          </w14:textFill>
        </w:rPr>
        <w:t>规定</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snapToGrid w:val="0"/>
          <w:color w:val="000000" w:themeColor="text1"/>
          <w:kern w:val="0"/>
          <w:szCs w:val="21"/>
          <w:highlight w:val="none"/>
          <w14:textFill>
            <w14:solidFill>
              <w14:schemeClr w14:val="tx1"/>
            </w14:solidFill>
          </w14:textFill>
        </w:rPr>
        <w:t>工期内完成</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DC2B73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1.2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限额设计要求：</w:t>
      </w:r>
    </w:p>
    <w:p w14:paraId="0C35371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1.2.1</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初步设计概算中的建安工程费不得超过招标文件明确的建安工程估算金额，</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施工图预算中的建安工程费不得超过初步设计概算中的建安工程费且不得超过建安工程费的中标价。</w:t>
      </w:r>
    </w:p>
    <w:p w14:paraId="6C5E2BD5">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1.2.2 承包人在提交设计施工图时必须同时提交施工图预算。施工图预算作为承包人自我核算是否符合限额设计要求的依据。若造价咨询单位按施工图编制或审核的建安工程费高于前条1.2.1条规定时，承包人必须无条件对施工图进行修改，直至满足限额设计要求，不另行增加设计费，且由此造成发包人委托的造价咨询单位重复编制或审核施工图预算的费用由承包人承担，结算时在设计费中扣除。</w:t>
      </w:r>
    </w:p>
    <w:p w14:paraId="78691A86">
      <w:pPr>
        <w:pStyle w:val="53"/>
        <w:keepNext/>
        <w:keepLines/>
        <w:ind w:firstLine="480"/>
        <w:jc w:val="both"/>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344" w:name="_Toc4817"/>
      <w:bookmarkStart w:id="345" w:name="_Toc27815"/>
      <w:bookmarkStart w:id="346" w:name="_Toc469940920"/>
      <w:bookmarkStart w:id="347" w:name="_Toc3936"/>
      <w:bookmarkStart w:id="348" w:name="_Toc16679"/>
      <w:bookmarkStart w:id="349" w:name="_Toc13383"/>
      <w:bookmarkStart w:id="350" w:name="_Toc16582"/>
      <w:bookmarkStart w:id="351" w:name="_Toc20753"/>
      <w:bookmarkStart w:id="352" w:name="_Toc16000"/>
      <w:bookmarkStart w:id="353" w:name="_Toc467587699"/>
      <w:bookmarkStart w:id="354" w:name="_Toc20951"/>
      <w:bookmarkStart w:id="355" w:name="_Toc10533"/>
      <w:bookmarkStart w:id="356" w:name="_Toc1359"/>
      <w:r>
        <w:rPr>
          <w:rFonts w:hint="eastAsia" w:asciiTheme="minorEastAsia" w:hAnsiTheme="minorEastAsia" w:eastAsiaTheme="minorEastAsia" w:cstheme="minorEastAsia"/>
          <w:b/>
          <w:color w:val="000000" w:themeColor="text1"/>
          <w:highlight w:val="none"/>
          <w14:textFill>
            <w14:solidFill>
              <w14:schemeClr w14:val="tx1"/>
            </w14:solidFill>
          </w14:textFill>
        </w:rPr>
        <w:t>2 施工图工程量清单预算的编制原则</w:t>
      </w:r>
      <w:bookmarkEnd w:id="344"/>
      <w:bookmarkEnd w:id="345"/>
      <w:bookmarkEnd w:id="346"/>
      <w:bookmarkEnd w:id="347"/>
      <w:bookmarkEnd w:id="348"/>
      <w:bookmarkEnd w:id="349"/>
      <w:bookmarkEnd w:id="350"/>
      <w:bookmarkEnd w:id="351"/>
      <w:bookmarkEnd w:id="352"/>
      <w:bookmarkEnd w:id="353"/>
      <w:bookmarkEnd w:id="354"/>
      <w:bookmarkEnd w:id="355"/>
      <w:bookmarkEnd w:id="356"/>
    </w:p>
    <w:p w14:paraId="09A1E1C1">
      <w:pPr>
        <w:pStyle w:val="54"/>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2.1 施工图设计必须符合本项目限额设计要求。本项目的建安工程费预算价不得超过已批复概算中相应的建安工程费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且不得超过建安工程费的中标价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。否则，承包人必须进行调整，直至符合限额设计要求为止。</w:t>
      </w:r>
    </w:p>
    <w:p w14:paraId="6FED40E9">
      <w:pPr>
        <w:spacing w:line="360" w:lineRule="auto"/>
        <w:ind w:firstLine="480" w:firstLineChars="200"/>
        <w:jc w:val="left"/>
        <w:rPr>
          <w:rFonts w:hint="eastAsia" w:asciiTheme="minorEastAsia" w:hAnsiTheme="minorEastAsia" w:eastAsiaTheme="minorEastAsia" w:cstheme="minorEastAsia"/>
          <w:i/>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施工图工程量清单预算价的编制：承包人根据招标文件及设计任务书等相关的文件完成本项目的</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设计工作，承包人设计的施工图经发包人确认后由发包人委托有资质的审图公司审查，施工图经审查合格后，由承包人编制的施工图工程量清单预算</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需经过发包人委托的第三方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造价咨询单位审核</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通过后，并报</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曲江区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审核</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。施工图工程量清单预算的编制依据为：（1）</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《建设工程工程量清单计价标准》（GB/T50500-2024）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工程量按施工图计算，主要材料价格按预算编制时（招标文件所规定的设计预算编制工期内）当季</w:t>
      </w:r>
      <w:r>
        <w:rPr>
          <w:rFonts w:hint="eastAsia" w:asciiTheme="minorEastAsia" w:hAnsiTheme="minorEastAsia" w:eastAsiaTheme="minorEastAsia" w:cstheme="minorEastAsia"/>
          <w:color w:val="000000" w:themeColor="text1"/>
          <w:kern w:val="0"/>
          <w:szCs w:val="24"/>
          <w:highlight w:val="none"/>
          <w:lang w:val="en-US" w:eastAsia="zh-CN"/>
          <w14:textFill>
            <w14:solidFill>
              <w14:schemeClr w14:val="tx1"/>
            </w14:solidFill>
          </w14:textFill>
        </w:rPr>
        <w:t>曲江区</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工程造价管理机构发布的人工、材料、机械台班综合单价（若</w:t>
      </w:r>
      <w:r>
        <w:rPr>
          <w:rFonts w:hint="eastAsia" w:asciiTheme="minorEastAsia" w:hAnsiTheme="minorEastAsia" w:eastAsiaTheme="minorEastAsia" w:cstheme="minorEastAsia"/>
          <w:color w:val="000000" w:themeColor="text1"/>
          <w:kern w:val="0"/>
          <w:szCs w:val="24"/>
          <w:highlight w:val="none"/>
          <w:lang w:val="en-US" w:eastAsia="zh-CN"/>
          <w14:textFill>
            <w14:solidFill>
              <w14:schemeClr w14:val="tx1"/>
            </w14:solidFill>
          </w14:textFill>
        </w:rPr>
        <w:t>曲江区</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未发布信息则依次参照广东省韶关市、广东省阳江市、广东省中山市、广东省珠海市、广东省广州市,若以上城市均没有信息价则按市场询价）执行、经发包人确认的材料价格或暂定材料价格计算，规费、税金等其它费用则按有关规定计算（费率有上、下限的按平均值计算），预算包干费按2018年广东省计价办法的规定计算，赶工措施费不另行计算。</w:t>
      </w:r>
    </w:p>
    <w:p w14:paraId="34CE21CF">
      <w:pPr>
        <w:pStyle w:val="4"/>
        <w:keepNext/>
        <w:keepLines/>
        <w:spacing w:line="360" w:lineRule="auto"/>
        <w:ind w:firstLine="48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57" w:name="_Toc11307"/>
      <w:bookmarkStart w:id="358" w:name="_Toc466640604"/>
      <w:bookmarkStart w:id="359" w:name="_Toc755"/>
      <w:bookmarkStart w:id="360" w:name="_Toc28537"/>
      <w:bookmarkStart w:id="361" w:name="_Toc25565"/>
      <w:bookmarkStart w:id="362" w:name="_Toc30405"/>
      <w:bookmarkStart w:id="363" w:name="_Toc9074"/>
      <w:bookmarkStart w:id="364" w:name="_Toc3958"/>
      <w:bookmarkStart w:id="365" w:name="_Toc176"/>
      <w:bookmarkStart w:id="366" w:name="_Toc2286"/>
      <w:bookmarkStart w:id="367" w:name="_Toc13437"/>
      <w:bookmarkStart w:id="368" w:name="_Toc6675"/>
      <w:bookmarkStart w:id="369" w:name="_Hlt87948449"/>
      <w:bookmarkStart w:id="370" w:name="_Hlt87948447"/>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3 工程结算原则</w:t>
      </w:r>
      <w:bookmarkEnd w:id="357"/>
      <w:bookmarkEnd w:id="358"/>
      <w:bookmarkEnd w:id="359"/>
      <w:bookmarkEnd w:id="360"/>
      <w:bookmarkEnd w:id="361"/>
      <w:bookmarkEnd w:id="362"/>
      <w:bookmarkEnd w:id="363"/>
      <w:bookmarkEnd w:id="364"/>
      <w:bookmarkEnd w:id="365"/>
      <w:bookmarkEnd w:id="366"/>
      <w:bookmarkEnd w:id="367"/>
      <w:bookmarkEnd w:id="368"/>
    </w:p>
    <w:p w14:paraId="203FD975">
      <w:pPr>
        <w:spacing w:line="360" w:lineRule="auto"/>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3.1</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设计费结算原则</w:t>
      </w:r>
    </w:p>
    <w:p w14:paraId="12A55B10">
      <w:pPr>
        <w:spacing w:line="360" w:lineRule="auto"/>
        <w:ind w:firstLine="480" w:firstLineChars="200"/>
        <w:jc w:val="left"/>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3.1.1勘察、</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费结算价：勘察、设计费按中标价包干，结算时不作任何调整</w:t>
      </w:r>
      <w:r>
        <w:rPr>
          <w:rFonts w:hint="eastAsia" w:asciiTheme="minorEastAsia" w:hAnsiTheme="minorEastAsia" w:eastAsiaTheme="minorEastAsia" w:cstheme="minorEastAsia"/>
          <w:color w:val="000000" w:themeColor="text1"/>
          <w:kern w:val="1"/>
          <w:szCs w:val="24"/>
          <w:highlight w:val="none"/>
          <w14:textFill>
            <w14:solidFill>
              <w14:schemeClr w14:val="tx1"/>
            </w14:solidFill>
          </w14:textFill>
        </w:rPr>
        <w:t>。</w:t>
      </w:r>
    </w:p>
    <w:p w14:paraId="732A3D05">
      <w:pPr>
        <w:spacing w:line="360" w:lineRule="auto"/>
        <w:ind w:firstLine="480" w:firstLineChars="200"/>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3.2工程费用结算基准价的确定：以</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本章</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第2条工程预算价编制原则编制的经审核后的预算价乘以（1－承包人中标下浮率）作为此工程项目的建安工程结算基准价，其分部分项工程量清单对应的综合单价即为结算基准单价。</w:t>
      </w:r>
    </w:p>
    <w:p w14:paraId="469E3744">
      <w:pPr>
        <w:spacing w:line="360" w:lineRule="auto"/>
        <w:ind w:firstLine="480" w:firstLineChars="200"/>
        <w:jc w:val="left"/>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费用结算原则：发包人在不增减建设规模的情况下，结算价即为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结算基准价</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，但下列情形除外：</w:t>
      </w:r>
    </w:p>
    <w:p w14:paraId="26D1DB1C">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3.3.1 国家政策性人工价差调整：</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调整方式按省、市有关规定调整。</w:t>
      </w:r>
    </w:p>
    <w:p w14:paraId="1883FD6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3.3.2 当后继相关法律、法规、规章和政策引起</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安全生产措施费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发生变化时，应当按照省建设行政主管部门或省、韶关市、</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曲江区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工程造价管理机构据此发布的规定调整；</w:t>
      </w:r>
    </w:p>
    <w:p w14:paraId="665781D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3.3.3 当后继相关法律、法规、规章和政策引起规费、税金等发生变化时，应当按照省政府或省、韶关市、</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曲江区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有关主管部门据此发布的规定调整；</w:t>
      </w:r>
    </w:p>
    <w:p w14:paraId="569FF8D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3.3.4 当施工期间市场物价发生涨落，引起工程所在地工程造价管理机构发布的价格信息中材料价格变化，主要建筑材料价格浮动超过±5%（指乔木、灌木、地被、竹类、棕榈科等所有苗木（胸径/冠幅/高度规格） </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种植土、客土、营养土、泥炭土、珍珠岩、蛭石等种植基质</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有机肥、复合肥、缓释肥、生根剂、抗蒸腾剂、土壤改良剂等主要材料），则双方同意调整5％以外部分价差；</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人工费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根据国家政策按实调整；机械费浮动超过±10%，双方同意调整10％以外部分价差。其工、料、机消耗量以发包人确认的</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施工图工程量清单预算</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及进度中的消耗量为准。</w:t>
      </w:r>
    </w:p>
    <w:p w14:paraId="443527C1">
      <w:pPr>
        <w:spacing w:line="440" w:lineRule="exact"/>
        <w:ind w:firstLine="482" w:firstLineChars="200"/>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注：人工费、材料单价、机械台班的价差调整基数是以施工当季《曲江区建筑工程造价信息》（如信息价没有时参考施工当月&lt;韶关建筑工程造价信息&gt;）公布的信息价（包括人工费、材料单价、机械台班）为F1与编制施工图工程量清单预算当季（招标文件所规定的设计预算编制工期内）《曲江区建筑工程造价信息》（如信息价没有时参考预算编制当月（招标文件所规定的设计预算编制工期内）&lt;韶关建筑工程造价信息&gt;）公布的信息价（包括人工费、材料单价、机械台班）F0比较（若韶关市未发布信息则依次参照广东省阳江市、广东省中山市、广东省珠海市、广东省广州市,若以上城市均没有信息价则按市场询价，经发包人确认的材料价格或暂定材料价格计算，规费、税金等其它费用则按有关规定计算，预算包干费按2018年广东省计价规定计算。</w:t>
      </w:r>
    </w:p>
    <w:p w14:paraId="37A3F831">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1）人工费调整方式：按省、市有关规定调整。</w:t>
      </w:r>
    </w:p>
    <w:p w14:paraId="2C0380D6">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2）材料补差方式：</w:t>
      </w:r>
    </w:p>
    <w:p w14:paraId="50240B22">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调价系数A=（F1-F0）÷F0×100%</w:t>
      </w:r>
    </w:p>
    <w:p w14:paraId="22E220CC">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当材料涨价时，材料补差= F0×（A-5%），当材料跌价时，材料补差= F0×（A+5%），材料补差只计算相应的规费和税金。</w:t>
      </w:r>
    </w:p>
    <w:p w14:paraId="2DCF655F">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3）施工机械使用费补差方式：</w:t>
      </w:r>
    </w:p>
    <w:p w14:paraId="0DDF170A">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调价系数A=（F1-F0）÷F0×100%</w:t>
      </w:r>
    </w:p>
    <w:p w14:paraId="24B5ACA7">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当施工机械台班费涨价时，机械台班补差= F0×（A-10%），当施工机械台班费跌价时，机械台班补差= F0×（A+10%）， 施工机械使用费补差只计算相应的规费和税金。</w:t>
      </w:r>
    </w:p>
    <w:p w14:paraId="5FCA901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4）若项目规模、建设标准等发生变化，因变化而发生的措施项目费结算时进行相应增减。</w:t>
      </w:r>
    </w:p>
    <w:p w14:paraId="032C553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5）施工合同履行期间，由于非承包人原因导致工程变更的，发、承包双方应当按照《</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建设工程工程量清单计价标准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GB/T50500-2024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）和省的有关规定，依据实际变更项目调整工程价款。工程变更引起工程量发生变化，出现本合同价款调整方式第3.3.5款情形的，应当按照其规定调整；其他情形的，按照以下规定调整：</w:t>
      </w:r>
    </w:p>
    <w:p w14:paraId="662934E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①结算基准价中有适用于变更工程项目的，按照该项目的单价或合价调整；</w:t>
      </w:r>
    </w:p>
    <w:p w14:paraId="5C96A91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②结算基准价中没有适用、只有类似于变更工程项目的，可在合理范围内参照类似项目的单价或合价调整；</w:t>
      </w:r>
    </w:p>
    <w:p w14:paraId="10E0BB8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③结算基准价中没有适用也没有类似于变更工程项目的，根据变更工程资料、计量规则和计价办法、施工期间工程造价管理机构发布的价格信息，按本结算原则第3.3.5款重新确定综合单价后，相应调整工程价款；</w:t>
      </w:r>
    </w:p>
    <w:p w14:paraId="65DD969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④结算基准价中没有适用也没有类似于变更工程项目，且施工期间工程造价管理机构发布的价格信息缺项的，根据变更工程资料、计量规则、计价办法和通过市场调查等的有合法依据的市场价格，按本原则第3.3.5条提出变更工程项目的单价或合价，经发、承包双方确认后调整；</w:t>
      </w:r>
    </w:p>
    <w:p w14:paraId="03A5169B">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⑤如发包人只调整材料的等级、规格或品牌，则其综合单价按结算基准价中单价＋该项材料的价差（经发包人审定后的材料单价-结算基准价中的材料单价）进行调整，规费、税金按有关规定调整。</w:t>
      </w:r>
    </w:p>
    <w:p w14:paraId="47B400A0">
      <w:pPr>
        <w:spacing w:line="360" w:lineRule="auto"/>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6）建设工程完工后，发、承包双方和受其委托具有相应资质的工程造价咨询企业必须按照《</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建设工程工程量清单计价标准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GB/T50500-2024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）和省的有关规定办理竣工结算。</w:t>
      </w:r>
    </w:p>
    <w:p w14:paraId="5BBE6D4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3.3.5 工程造价调整项目若是结算基准价中没有的项目，其造价调整如下：</w:t>
      </w:r>
    </w:p>
    <w:p w14:paraId="253A3E8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按（1）《</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建设工程工程量清单计价标准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GB/T50500-2024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2018年广东省建设工程计价依据（包括2018年《广东省市政工程综合定额》、2018年《广东省房屋建筑与装饰工程综合定额》、2018年《广东省通用安装工程综合定额》、2018年《广东省园林绿化工程综合定额》、2018年《广东省建设工程施工机具台班费用编制规则》），工程量按发、承包双方签证确认的、应予计量的实际完成的工程量计算，主要材料价格按施工同期工程所在地工程造价管理机构发布的价格信息中的综合单价计算，工程所在地工程造价管理机构发布的价格信息中参考价没有的材料价由发、承包双方市场询价确定，规费、税金等其它费用则按有关规定计算（费率有上、下限的以下限计算），预算包干费及赶工措施费不予计算。经发包人或其指定的有关单位审核，经审核后的造价按承包人的建安工程费中标下浮率下浮后作为工程结算价。</w:t>
      </w:r>
    </w:p>
    <w:p w14:paraId="65EE150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清单项目如只单独调整人工、材料、机械台班价差的，其人工、材料、机械台班消耗量均以审定施工图预算中的该清单项目的人工、材料、机械台班消耗量为准。</w:t>
      </w:r>
    </w:p>
    <w:p w14:paraId="5A12654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承包人不得以不完全了解现场情况为理由，提出额外付款或延长工期等要求。对此类要求，发包人不作任何考虑及答复。</w:t>
      </w:r>
    </w:p>
    <w:p w14:paraId="0A7AF76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合同履行期间，由于承包人原因导致发生设计变更或现场签证的，由此增加的工程造价费用，由承包人自行承担，发包人不予以考虑和补偿，同时按相关违约条款处罚。</w:t>
      </w:r>
    </w:p>
    <w:p w14:paraId="54D8B07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    3.4 如发包人减少建设规模，则</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根据</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经发包人确认的预算书</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扣减减少</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部分工程造价。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最终结算价由</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曲江区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财政局投资评审中心审定为准</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 </w:t>
      </w:r>
    </w:p>
    <w:p w14:paraId="4AC7E498">
      <w:pPr>
        <w:spacing w:line="360" w:lineRule="auto"/>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3.5 预备费：</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由发包人掌握使用，不发生时不计入结算总价。使用范围用于以下情形：</w:t>
      </w:r>
    </w:p>
    <w:p w14:paraId="4D2F6EBF">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（1）由于发包人的要求导致发生设计变更或合同约定调整因素出现时的工程价款调整以及发生的索赔、现场签证等，其工程量按实调整，结算时按实际施工工作量及招标文件、合同约定进行结算，</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不发生时不计入结算总价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60EE5A4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（2）国家政策变化导致的调整。</w:t>
      </w:r>
    </w:p>
    <w:p w14:paraId="520FB0E5">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（3）施工期间市场物价涨落，引起工程所在地工程造价管理机构发布的价格信息中材料价格变化，主要建筑材料（具体参照第3.3.4条款）价格浮动超过+5%的。</w:t>
      </w:r>
    </w:p>
    <w:p w14:paraId="33EC593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（4）施工合同签订时尚未确定或者不可预见的所需材料、设备、服务的采购。结算时按实际发生根据本招标文件的工程结算原则第3.3.5款进行结算。</w:t>
      </w:r>
    </w:p>
    <w:p w14:paraId="791D0F73">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（5）因不可预见的原因施工局部调整或施工技术工艺调整或应急工作需要发生的工程量。</w:t>
      </w:r>
    </w:p>
    <w:p w14:paraId="71947CF9">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（6）土石方工程等相应的投资概算范围之外的及因地质情况引起的基础变更的工程价款调整：其工程量按实调整，结算时按实际施工工作量及招标文件、合同约定进行结算。</w:t>
      </w:r>
    </w:p>
    <w:p w14:paraId="20EAC7DF">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3.6 预算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08A75463">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3.7本工程结算不另行计取高温补贴费用、专业分包总包服务及配合费、设计优化及修改增加的费用。</w:t>
      </w:r>
    </w:p>
    <w:p w14:paraId="5F346420">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3.8 本工程暂估价（若有）为发包人用于支付必然发生但暂时不能确定价格的材料、工程设备的单价以及专业工程的金额，其结算原则按本章“2～3 工程结算原则”有关条款进行结算，结算时不得超过预算中所列相应的暂估价。</w:t>
      </w:r>
    </w:p>
    <w:p w14:paraId="72F28E1E">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3.9 因本项目为设计、施工总承包，如果设计图纸、施工图预算由于设计深度原因导致的设计变更，不另行增加费用。</w:t>
      </w:r>
    </w:p>
    <w:p w14:paraId="00025507">
      <w:pPr>
        <w:spacing w:line="500" w:lineRule="exac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3.10 项目工程费用最终结算价以</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曲江区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财政局投资评审中心的审定意见为准：若最终结算价超过中标价，则按中标价结算；若最终结算价未超过中标价，则按</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曲江区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财政局投资评审中心审定的结算价进行结算。</w:t>
      </w:r>
    </w:p>
    <w:bookmarkEnd w:id="369"/>
    <w:bookmarkEnd w:id="370"/>
    <w:p w14:paraId="70D6157D">
      <w:pPr>
        <w:pStyle w:val="41"/>
        <w:keepNext/>
        <w:keepLines/>
        <w:spacing w:line="500" w:lineRule="exact"/>
        <w:ind w:firstLine="48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71" w:name="_Hlt112206782"/>
      <w:bookmarkEnd w:id="371"/>
      <w:bookmarkStart w:id="372" w:name="_Toc11208"/>
      <w:bookmarkStart w:id="373" w:name="_Toc30894"/>
      <w:bookmarkStart w:id="374" w:name="_Toc16793"/>
      <w:bookmarkStart w:id="375" w:name="_Toc326916631"/>
      <w:bookmarkStart w:id="376" w:name="_Toc24211"/>
      <w:bookmarkStart w:id="377" w:name="_Toc3897"/>
      <w:bookmarkStart w:id="378" w:name="_Toc23408"/>
      <w:bookmarkStart w:id="379" w:name="_Toc2973"/>
      <w:bookmarkStart w:id="380" w:name="_Toc12133"/>
      <w:bookmarkStart w:id="381" w:name="_Toc15300"/>
      <w:bookmarkStart w:id="382" w:name="_Toc322793290"/>
      <w:bookmarkStart w:id="383" w:name="_Toc29998"/>
      <w:bookmarkStart w:id="384" w:name="_Toc20983"/>
      <w:bookmarkStart w:id="385" w:name="_Hlt87951777"/>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4 工程付款办法</w:t>
      </w:r>
      <w:bookmarkEnd w:id="372"/>
      <w:bookmarkEnd w:id="373"/>
      <w:bookmarkEnd w:id="374"/>
      <w:bookmarkEnd w:id="375"/>
      <w:bookmarkEnd w:id="376"/>
      <w:bookmarkEnd w:id="377"/>
      <w:bookmarkEnd w:id="378"/>
      <w:bookmarkEnd w:id="379"/>
      <w:bookmarkEnd w:id="380"/>
      <w:bookmarkEnd w:id="381"/>
      <w:bookmarkEnd w:id="382"/>
      <w:bookmarkEnd w:id="383"/>
      <w:bookmarkEnd w:id="384"/>
    </w:p>
    <w:bookmarkEnd w:id="385"/>
    <w:p w14:paraId="573B2E9F">
      <w:pPr>
        <w:pStyle w:val="39"/>
        <w:spacing w:line="440" w:lineRule="exact"/>
        <w:ind w:firstLine="480"/>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bookmarkStart w:id="386" w:name="_Hlt70150985"/>
      <w:bookmarkEnd w:id="386"/>
      <w:bookmarkStart w:id="387" w:name="_Hlt69114106"/>
      <w:bookmarkEnd w:id="387"/>
      <w:bookmarkStart w:id="388" w:name="_Hlt66608388"/>
      <w:bookmarkEnd w:id="388"/>
      <w:bookmarkStart w:id="389" w:name="_Hlt88976467"/>
      <w:bookmarkEnd w:id="389"/>
      <w:bookmarkStart w:id="390" w:name="_Hlt69700007"/>
      <w:bookmarkEnd w:id="390"/>
      <w:bookmarkStart w:id="391" w:name="_Hlt66593437"/>
      <w:bookmarkEnd w:id="391"/>
      <w:bookmarkStart w:id="392" w:name="_Hlt69669774"/>
      <w:bookmarkEnd w:id="392"/>
      <w:bookmarkStart w:id="393" w:name="_Hlt66591689"/>
      <w:bookmarkEnd w:id="393"/>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4.1勘察费的支付：</w:t>
      </w:r>
    </w:p>
    <w:p w14:paraId="3430C8AA">
      <w:pPr>
        <w:pStyle w:val="39"/>
        <w:spacing w:line="440" w:lineRule="exact"/>
        <w:ind w:firstLine="480"/>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2"/>
          <w:highlight w:val="none"/>
          <w14:textFill>
            <w14:solidFill>
              <w14:schemeClr w14:val="tx1"/>
            </w14:solidFill>
          </w14:textFill>
        </w:rPr>
        <w:t>4.1.1</w:t>
      </w:r>
      <w:r>
        <w:rPr>
          <w:rFonts w:hint="eastAsia" w:asciiTheme="minorEastAsia" w:hAnsiTheme="minorEastAsia" w:eastAsiaTheme="minorEastAsia" w:cstheme="minorEastAsia"/>
          <w:b w:val="0"/>
          <w:bCs w:val="0"/>
          <w:color w:val="000000" w:themeColor="text1"/>
          <w:szCs w:val="22"/>
          <w:highlight w:val="none"/>
          <w:lang w:val="en-US" w:eastAsia="zh-CN"/>
          <w14:textFill>
            <w14:solidFill>
              <w14:schemeClr w14:val="tx1"/>
            </w14:solidFill>
          </w14:textFill>
        </w:rPr>
        <w:t>合同签订后，</w:t>
      </w:r>
      <w:r>
        <w:rPr>
          <w:rFonts w:hint="eastAsia" w:asciiTheme="minorEastAsia" w:hAnsiTheme="minorEastAsia" w:eastAsiaTheme="minorEastAsia" w:cstheme="minorEastAsia"/>
          <w:b w:val="0"/>
          <w:bCs w:val="0"/>
          <w:color w:val="000000" w:themeColor="text1"/>
          <w:szCs w:val="22"/>
          <w:highlight w:val="none"/>
          <w14:textFill>
            <w14:solidFill>
              <w14:schemeClr w14:val="tx1"/>
            </w14:solidFill>
          </w14:textFill>
        </w:rPr>
        <w:t>勘察成果文件提交业主，岩土工程勘察报告审查通过，收到勘察人支付申请经审批后30天内支付至工程勘察费的90%，预留10%待竣工验收后支付。</w:t>
      </w:r>
    </w:p>
    <w:p w14:paraId="297A6E94">
      <w:pPr>
        <w:pStyle w:val="39"/>
        <w:spacing w:line="440" w:lineRule="exact"/>
        <w:ind w:firstLine="480"/>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4.2设计费的支付：</w:t>
      </w:r>
    </w:p>
    <w:p w14:paraId="0FE514C5">
      <w:pPr>
        <w:pStyle w:val="39"/>
        <w:spacing w:line="440" w:lineRule="exact"/>
        <w:ind w:firstLine="480"/>
        <w:rPr>
          <w:rFonts w:hint="eastAsia" w:asciiTheme="minorEastAsia" w:hAnsiTheme="minorEastAsia" w:eastAsiaTheme="minorEastAsia" w:cstheme="minorEastAsia"/>
          <w:b w:val="0"/>
          <w:bCs w:val="0"/>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2"/>
          <w:highlight w:val="none"/>
          <w14:textFill>
            <w14:solidFill>
              <w14:schemeClr w14:val="tx1"/>
            </w14:solidFill>
          </w14:textFill>
        </w:rPr>
        <w:t>4.2.1自合同签定后七日内发包人支付设计费签约合同价款的30%;</w:t>
      </w:r>
    </w:p>
    <w:p w14:paraId="1F398314">
      <w:pPr>
        <w:pStyle w:val="39"/>
        <w:spacing w:line="440" w:lineRule="exact"/>
        <w:ind w:firstLine="480"/>
        <w:rPr>
          <w:rFonts w:hint="eastAsia" w:asciiTheme="minorEastAsia" w:hAnsiTheme="minorEastAsia" w:eastAsiaTheme="minorEastAsia" w:cstheme="minorEastAsia"/>
          <w:b w:val="0"/>
          <w:bCs w:val="0"/>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2"/>
          <w:highlight w:val="none"/>
          <w14:textFill>
            <w14:solidFill>
              <w14:schemeClr w14:val="tx1"/>
            </w14:solidFill>
          </w14:textFill>
        </w:rPr>
        <w:t>4.2.2自初步设计提交并通过发包人审核之日起七日内支付签约合同价的60%；</w:t>
      </w:r>
    </w:p>
    <w:p w14:paraId="1EA138E2">
      <w:pPr>
        <w:pStyle w:val="39"/>
        <w:spacing w:line="440" w:lineRule="exact"/>
        <w:ind w:firstLine="480"/>
        <w:rPr>
          <w:rFonts w:hint="eastAsia" w:asciiTheme="minorEastAsia" w:hAnsiTheme="minorEastAsia" w:eastAsiaTheme="minorEastAsia" w:cstheme="minorEastAsia"/>
          <w:b w:val="0"/>
          <w:bCs w:val="0"/>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2"/>
          <w:highlight w:val="none"/>
          <w14:textFill>
            <w14:solidFill>
              <w14:schemeClr w14:val="tx1"/>
            </w14:solidFill>
          </w14:textFill>
        </w:rPr>
        <w:t>4.2.3自施工图设计成果提交并通过发包人审核之日起七日内支付签约合同价的90%;</w:t>
      </w:r>
    </w:p>
    <w:p w14:paraId="0A548E9B">
      <w:pPr>
        <w:pStyle w:val="39"/>
        <w:spacing w:line="44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2"/>
          <w:highlight w:val="none"/>
          <w14:textFill>
            <w14:solidFill>
              <w14:schemeClr w14:val="tx1"/>
            </w14:solidFill>
          </w14:textFill>
        </w:rPr>
        <w:t>4.2.4工程竣工验收合格后，相关请款资料经曲江区财政局审批后七日内支付剩余的设计费余额。</w:t>
      </w:r>
    </w:p>
    <w:p w14:paraId="0B748FE4">
      <w:pPr>
        <w:pStyle w:val="39"/>
        <w:spacing w:line="50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4.</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 xml:space="preserve"> </w:t>
      </w:r>
      <w:r>
        <w:rPr>
          <w:rFonts w:hint="eastAsia" w:ascii="宋体" w:hAnsi="宋体" w:eastAsia="宋体" w:cs="宋体"/>
          <w:b/>
          <w:bCs/>
          <w:color w:val="auto"/>
          <w:szCs w:val="21"/>
          <w:highlight w:val="none"/>
        </w:rPr>
        <w:t>建安工程款的支付</w:t>
      </w:r>
      <w:r>
        <w:rPr>
          <w:rFonts w:hint="eastAsia" w:ascii="宋体" w:hAnsi="宋体" w:eastAsia="宋体" w:cs="宋体"/>
          <w:color w:val="auto"/>
          <w:szCs w:val="22"/>
          <w:highlight w:val="none"/>
        </w:rPr>
        <w:t>：</w:t>
      </w:r>
    </w:p>
    <w:p w14:paraId="08281AEA">
      <w:pPr>
        <w:pStyle w:val="39"/>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 本工程</w:t>
      </w:r>
      <w:r>
        <w:rPr>
          <w:rFonts w:hint="eastAsia" w:ascii="宋体" w:hAnsi="宋体" w:eastAsia="宋体" w:cs="宋体"/>
          <w:color w:val="auto"/>
          <w:highlight w:val="none"/>
          <w:u w:val="single"/>
        </w:rPr>
        <w:t>支付</w:t>
      </w:r>
      <w:r>
        <w:rPr>
          <w:rFonts w:hint="eastAsia" w:ascii="宋体" w:hAnsi="宋体" w:eastAsia="宋体" w:cs="宋体"/>
          <w:color w:val="auto"/>
          <w:highlight w:val="none"/>
        </w:rPr>
        <w:t>施工预付款。</w:t>
      </w:r>
    </w:p>
    <w:p w14:paraId="7BD2D717">
      <w:pPr>
        <w:pStyle w:val="39"/>
        <w:spacing w:line="500" w:lineRule="exact"/>
        <w:ind w:firstLine="480"/>
        <w:rPr>
          <w:rFonts w:hint="eastAsia" w:ascii="宋体" w:hAnsi="宋体" w:eastAsia="宋体" w:cs="宋体"/>
          <w:i/>
          <w:snapToGrid w:val="0"/>
          <w:color w:val="auto"/>
          <w:kern w:val="0"/>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.2 </w:t>
      </w:r>
      <w:r>
        <w:rPr>
          <w:rFonts w:hint="eastAsia" w:ascii="宋体" w:hAnsi="宋体" w:eastAsia="宋体" w:cs="宋体"/>
          <w:snapToGrid w:val="0"/>
          <w:color w:val="auto"/>
          <w:kern w:val="0"/>
          <w:highlight w:val="none"/>
        </w:rPr>
        <w:t>施工预付款必须专用于合同工程，并按以下原则支付和抵扣：</w:t>
      </w:r>
    </w:p>
    <w:p w14:paraId="6ED18A07">
      <w:pPr>
        <w:adjustRightInd w:val="0"/>
        <w:snapToGrid w:val="0"/>
        <w:spacing w:line="500" w:lineRule="exact"/>
        <w:ind w:firstLine="560"/>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（1） 施工预付款支付比例为：按施工合同价的</w:t>
      </w:r>
      <w:r>
        <w:rPr>
          <w:rFonts w:hint="eastAsia" w:ascii="宋体" w:hAnsi="宋体" w:eastAsia="宋体" w:cs="宋体"/>
          <w:snapToGrid w:val="0"/>
          <w:color w:val="auto"/>
          <w:kern w:val="0"/>
          <w:szCs w:val="24"/>
          <w:highlight w:val="none"/>
          <w:u w:val="single"/>
        </w:rPr>
        <w:t xml:space="preserve">30% </w:t>
      </w:r>
      <w:r>
        <w:rPr>
          <w:rFonts w:hint="eastAsia" w:ascii="宋体" w:hAnsi="宋体" w:eastAsia="宋体" w:cs="宋体"/>
          <w:snapToGrid w:val="0"/>
          <w:color w:val="auto"/>
          <w:kern w:val="0"/>
          <w:szCs w:val="24"/>
          <w:highlight w:val="none"/>
        </w:rPr>
        <w:t>支付。</w:t>
      </w:r>
    </w:p>
    <w:p w14:paraId="642B0C31">
      <w:pPr>
        <w:adjustRightInd w:val="0"/>
        <w:snapToGrid w:val="0"/>
        <w:spacing w:line="500" w:lineRule="exact"/>
        <w:ind w:firstLine="560"/>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2）承包人应在签订合同后，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57A83838">
      <w:pPr>
        <w:pStyle w:val="39"/>
        <w:ind w:firstLine="480" w:firstLineChars="20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（3）预付款从累计工程进度款支付至签约合同价的 80% 之前一次性扣回。</w:t>
      </w:r>
    </w:p>
    <w:p w14:paraId="1A868DEA">
      <w:pPr>
        <w:pStyle w:val="39"/>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color w:val="auto"/>
          <w:highlight w:val="none"/>
        </w:rPr>
        <w:t xml:space="preserve"> 4.2.3</w:t>
      </w:r>
      <w:r>
        <w:rPr>
          <w:rFonts w:hint="eastAsia" w:ascii="宋体" w:hAnsi="宋体" w:eastAsia="宋体" w:cs="宋体"/>
          <w:snapToGrid w:val="0"/>
          <w:color w:val="auto"/>
          <w:kern w:val="0"/>
          <w:sz w:val="24"/>
          <w:szCs w:val="24"/>
          <w:highlight w:val="none"/>
          <w:lang w:val="en-US" w:eastAsia="zh-CN" w:bidi="ar-SA"/>
        </w:rPr>
        <w:t>施工过程实行按月支付工程进度款。承包人每月按实际完成工程量（含变更及签证增加工程）申报，于当月25 日前将已完工程量报表及付款申请报送监理单位核实。监理审核、发包人审定后，于次月 15 日前支付工程进度款。</w:t>
      </w:r>
    </w:p>
    <w:p w14:paraId="48F6E191">
      <w:pPr>
        <w:pStyle w:val="39"/>
        <w:rPr>
          <w:rFonts w:hint="eastAsia" w:ascii="宋体" w:hAnsi="宋体" w:eastAsia="宋体" w:cs="宋体"/>
          <w:strike/>
          <w:color w:val="auto"/>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.4</w:t>
      </w:r>
      <w:r>
        <w:rPr>
          <w:rFonts w:hint="eastAsia" w:ascii="宋体" w:hAnsi="宋体" w:eastAsia="宋体" w:cs="宋体"/>
          <w:color w:val="auto"/>
          <w:highlight w:val="none"/>
        </w:rPr>
        <w:t xml:space="preserve"> </w:t>
      </w:r>
      <w:r>
        <w:rPr>
          <w:rFonts w:hint="eastAsia" w:ascii="宋体" w:hAnsi="宋体" w:eastAsia="宋体" w:cs="宋体"/>
          <w:snapToGrid w:val="0"/>
          <w:color w:val="auto"/>
          <w:kern w:val="0"/>
          <w:sz w:val="24"/>
          <w:szCs w:val="24"/>
          <w:highlight w:val="none"/>
        </w:rPr>
        <w:t>每月的工程进度款按应付金额的</w:t>
      </w:r>
      <w:r>
        <w:rPr>
          <w:rFonts w:hint="eastAsia" w:ascii="宋体" w:hAnsi="宋体" w:eastAsia="宋体" w:cs="宋体"/>
          <w:snapToGrid w:val="0"/>
          <w:color w:val="auto"/>
          <w:kern w:val="0"/>
          <w:sz w:val="24"/>
          <w:szCs w:val="24"/>
          <w:highlight w:val="none"/>
          <w:u w:val="single"/>
        </w:rPr>
        <w:t xml:space="preserve">  80 % </w:t>
      </w:r>
      <w:r>
        <w:rPr>
          <w:rFonts w:hint="eastAsia" w:ascii="宋体" w:hAnsi="宋体" w:eastAsia="宋体" w:cs="宋体"/>
          <w:snapToGrid w:val="0"/>
          <w:color w:val="auto"/>
          <w:kern w:val="0"/>
          <w:sz w:val="24"/>
          <w:szCs w:val="24"/>
          <w:highlight w:val="none"/>
        </w:rPr>
        <w:t>支付，进度款不能超过合同价的80%。工程进度款中的作业工人工资款项由发包人单独足额拨付到承包人的工资专户。</w:t>
      </w:r>
    </w:p>
    <w:p w14:paraId="15512962">
      <w:pPr>
        <w:wordWrap w:val="0"/>
        <w:adjustRightInd w:val="0"/>
        <w:snapToGrid w:val="0"/>
        <w:spacing w:line="36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4</w:t>
      </w:r>
      <w:r>
        <w:rPr>
          <w:rFonts w:hint="eastAsia" w:ascii="宋体" w:hAnsi="宋体" w:eastAsia="宋体" w:cs="宋体"/>
          <w:snapToGrid w:val="0"/>
          <w:color w:val="auto"/>
          <w:kern w:val="0"/>
          <w:sz w:val="24"/>
          <w:szCs w:val="24"/>
          <w:highlight w:val="none"/>
        </w:rPr>
        <w:t>措施项目费中的“</w:t>
      </w:r>
      <w:r>
        <w:rPr>
          <w:rFonts w:hint="eastAsia" w:hAnsi="宋体" w:eastAsia="宋体" w:cs="宋体"/>
          <w:snapToGrid w:val="0"/>
          <w:color w:val="auto"/>
          <w:kern w:val="0"/>
          <w:sz w:val="24"/>
          <w:szCs w:val="24"/>
          <w:highlight w:val="none"/>
          <w:lang w:val="en-US" w:eastAsia="zh-CN"/>
        </w:rPr>
        <w:t>安全生产措施费</w:t>
      </w:r>
      <w:r>
        <w:rPr>
          <w:rFonts w:hint="eastAsia" w:ascii="宋体" w:hAnsi="宋体" w:eastAsia="宋体" w:cs="宋体"/>
          <w:snapToGrid w:val="0"/>
          <w:color w:val="auto"/>
          <w:kern w:val="0"/>
          <w:sz w:val="24"/>
          <w:szCs w:val="24"/>
          <w:highlight w:val="none"/>
        </w:rPr>
        <w:t>”拨付按照《广东省建设工程计价依据（2018）》执行，按照项目所在地的建设行政主管部门有关规定支付。发生一般事故及以上等级重大安全事故的，发包人可扣除承包人金额相当于所有“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auto"/>
          <w:kern w:val="0"/>
          <w:sz w:val="24"/>
          <w:szCs w:val="24"/>
          <w:highlight w:val="none"/>
          <w:lang w:val="en-US" w:eastAsia="zh-CN"/>
        </w:rPr>
        <w:t>安全生产措施费</w:t>
      </w:r>
      <w:r>
        <w:rPr>
          <w:rFonts w:hint="eastAsia" w:ascii="宋体" w:hAnsi="宋体" w:eastAsia="宋体" w:cs="宋体"/>
          <w:snapToGrid w:val="0"/>
          <w:color w:val="auto"/>
          <w:kern w:val="0"/>
          <w:sz w:val="24"/>
          <w:szCs w:val="24"/>
          <w:highlight w:val="none"/>
        </w:rPr>
        <w:t>”的工程管理费。</w:t>
      </w:r>
    </w:p>
    <w:p w14:paraId="7A2887CD">
      <w:pPr>
        <w:wordWrap w:val="0"/>
        <w:adjustRightInd w:val="0"/>
        <w:snapToGrid w:val="0"/>
        <w:spacing w:line="360" w:lineRule="auto"/>
        <w:ind w:firstLine="480" w:firstLineChars="200"/>
        <w:rPr>
          <w:rFonts w:hint="eastAsia" w:ascii="宋体" w:hAnsi="宋体" w:eastAsia="宋体" w:cs="宋体"/>
          <w:strike/>
          <w:color w:val="auto"/>
          <w:highlight w:val="none"/>
        </w:rPr>
      </w:pP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val="en-US" w:eastAsia="zh-CN"/>
        </w:rPr>
        <w:t>5</w:t>
      </w:r>
      <w:r>
        <w:rPr>
          <w:rFonts w:hint="eastAsia" w:ascii="宋体" w:hAnsi="宋体" w:eastAsia="宋体" w:cs="宋体"/>
          <w:snapToGrid w:val="0"/>
          <w:color w:val="auto"/>
          <w:kern w:val="0"/>
          <w:sz w:val="24"/>
          <w:szCs w:val="24"/>
          <w:highlight w:val="none"/>
        </w:rPr>
        <w:t>变更工程造价必须经监理单位核实，并经发包人核定后方可支付。</w:t>
      </w:r>
    </w:p>
    <w:p w14:paraId="703CF435">
      <w:pPr>
        <w:pStyle w:val="39"/>
        <w:rPr>
          <w:rFonts w:hint="eastAsia" w:ascii="宋体" w:hAnsi="宋体" w:eastAsia="宋体" w:cs="宋体"/>
          <w:color w:val="auto"/>
          <w:highlight w:val="none"/>
        </w:rPr>
      </w:pPr>
      <w:r>
        <w:rPr>
          <w:rFonts w:hint="eastAsia" w:ascii="宋体" w:hAnsi="宋体" w:eastAsia="宋体" w:cs="宋体"/>
          <w:color w:val="auto"/>
          <w:highlight w:val="none"/>
        </w:rPr>
        <w:t xml:space="preserve">    4.</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工程完工后支付至</w:t>
      </w:r>
      <w:r>
        <w:rPr>
          <w:rFonts w:hint="eastAsia" w:ascii="宋体" w:hAnsi="宋体" w:eastAsia="宋体" w:cs="宋体"/>
          <w:color w:val="auto"/>
          <w:highlight w:val="none"/>
          <w:lang w:val="en-US" w:eastAsia="zh-CN"/>
        </w:rPr>
        <w:t>合同价的90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结算审核完成后，于次月支付至审定总造价的97%。</w:t>
      </w:r>
    </w:p>
    <w:p w14:paraId="25D32594">
      <w:pPr>
        <w:pStyle w:val="39"/>
        <w:rPr>
          <w:rFonts w:hint="eastAsia" w:ascii="宋体" w:hAnsi="宋体" w:eastAsia="宋体" w:cs="宋体"/>
          <w:strike/>
          <w:color w:val="auto"/>
          <w:highlight w:val="none"/>
        </w:rPr>
      </w:pPr>
      <w:r>
        <w:rPr>
          <w:rFonts w:hint="eastAsia" w:ascii="宋体" w:hAnsi="宋体" w:eastAsia="宋体" w:cs="宋体"/>
          <w:color w:val="auto"/>
          <w:highlight w:val="none"/>
        </w:rPr>
        <w:t xml:space="preserve">    4.</w:t>
      </w:r>
      <w:r>
        <w:rPr>
          <w:rFonts w:hint="eastAsia" w:ascii="宋体" w:hAnsi="宋体" w:eastAsia="宋体" w:cs="宋体"/>
          <w:color w:val="auto"/>
          <w:highlight w:val="none"/>
          <w:lang w:val="en-US" w:eastAsia="zh-CN"/>
        </w:rPr>
        <w:t>7</w:t>
      </w:r>
      <w:r>
        <w:rPr>
          <w:rFonts w:hint="eastAsia" w:ascii="宋体" w:hAnsi="宋体" w:eastAsia="宋体" w:cs="宋体"/>
          <w:snapToGrid w:val="0"/>
          <w:color w:val="auto"/>
          <w:kern w:val="0"/>
          <w:sz w:val="24"/>
          <w:szCs w:val="24"/>
          <w:highlight w:val="none"/>
        </w:rPr>
        <w:t>结算审核完成后，于次月支付至合同价格的97%，剩余3%转为质量保证金；承包人提交了等额</w:t>
      </w:r>
      <w:r>
        <w:rPr>
          <w:rFonts w:hint="eastAsia" w:ascii="宋体" w:hAnsi="宋体" w:eastAsia="宋体" w:cs="宋体"/>
          <w:bCs/>
          <w:snapToGrid w:val="0"/>
          <w:color w:val="auto"/>
          <w:kern w:val="0"/>
          <w:sz w:val="24"/>
          <w:szCs w:val="24"/>
          <w:highlight w:val="none"/>
        </w:rPr>
        <w:t>质量保证担保或质量保证保险的，于次月一次性结清合同价格。</w:t>
      </w:r>
    </w:p>
    <w:p w14:paraId="1329827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Cs w:val="24"/>
          <w:highlight w:val="none"/>
        </w:rPr>
        <w:t xml:space="preserve"> 4.</w:t>
      </w:r>
      <w:r>
        <w:rPr>
          <w:rFonts w:hint="eastAsia" w:ascii="宋体" w:hAnsi="宋体" w:eastAsia="宋体" w:cs="宋体"/>
          <w:color w:val="auto"/>
          <w:szCs w:val="24"/>
          <w:highlight w:val="none"/>
          <w:lang w:val="en-US" w:eastAsia="zh-CN"/>
        </w:rPr>
        <w:t>8</w:t>
      </w:r>
      <w:r>
        <w:rPr>
          <w:rFonts w:hint="eastAsia" w:ascii="宋体" w:hAnsi="宋体" w:eastAsia="宋体" w:cs="宋体"/>
          <w:bCs/>
          <w:snapToGrid w:val="0"/>
          <w:color w:val="auto"/>
          <w:kern w:val="0"/>
          <w:sz w:val="24"/>
          <w:szCs w:val="24"/>
          <w:highlight w:val="none"/>
        </w:rPr>
        <w:t>本招标项目缺陷责任期为</w:t>
      </w:r>
      <w:r>
        <w:rPr>
          <w:rFonts w:hint="eastAsia" w:ascii="宋体" w:hAnsi="宋体" w:eastAsia="宋体" w:cs="宋体"/>
          <w:bCs/>
          <w:snapToGrid w:val="0"/>
          <w:color w:val="auto"/>
          <w:kern w:val="0"/>
          <w:sz w:val="24"/>
          <w:szCs w:val="24"/>
          <w:highlight w:val="none"/>
          <w:u w:val="single"/>
        </w:rPr>
        <w:t xml:space="preserve"> </w:t>
      </w:r>
      <w:r>
        <w:rPr>
          <w:rFonts w:hint="eastAsia" w:hAnsi="宋体" w:eastAsia="宋体" w:cs="宋体"/>
          <w:bCs/>
          <w:snapToGrid w:val="0"/>
          <w:color w:val="auto"/>
          <w:kern w:val="0"/>
          <w:sz w:val="24"/>
          <w:szCs w:val="24"/>
          <w:highlight w:val="none"/>
          <w:u w:val="single"/>
          <w:lang w:val="en-US" w:eastAsia="zh-CN"/>
        </w:rPr>
        <w:t>1年</w:t>
      </w:r>
      <w:r>
        <w:rPr>
          <w:rFonts w:hint="eastAsia" w:ascii="宋体" w:hAnsi="宋体" w:eastAsia="宋体" w:cs="宋体"/>
          <w:bCs/>
          <w:snapToGrid w:val="0"/>
          <w:color w:val="auto"/>
          <w:kern w:val="0"/>
          <w:sz w:val="24"/>
          <w:szCs w:val="24"/>
          <w:highlight w:val="none"/>
        </w:rPr>
        <w:t>（自通过竣工验收之日起计）。</w:t>
      </w:r>
      <w:r>
        <w:rPr>
          <w:rFonts w:hint="eastAsia" w:ascii="宋体" w:hAnsi="宋体" w:eastAsia="宋体" w:cs="宋体"/>
          <w:snapToGrid w:val="0"/>
          <w:color w:val="auto"/>
          <w:kern w:val="0"/>
          <w:sz w:val="24"/>
          <w:szCs w:val="24"/>
          <w:highlight w:val="none"/>
        </w:rPr>
        <w:t>缺陷责任期到期后，承包人向发包人申请退还质量保证。发包人收到退还申请后，于14天内会同承包人进行核实。经双方核实且均无异议后，发包人在核实之日起</w:t>
      </w:r>
      <w:r>
        <w:rPr>
          <w:rFonts w:hint="eastAsia" w:ascii="宋体" w:hAnsi="宋体" w:eastAsia="宋体" w:cs="宋体"/>
          <w:snapToGrid w:val="0"/>
          <w:color w:val="auto"/>
          <w:kern w:val="0"/>
          <w:sz w:val="24"/>
          <w:szCs w:val="24"/>
          <w:highlight w:val="none"/>
          <w:u w:val="single"/>
        </w:rPr>
        <w:t xml:space="preserve"> 14 </w:t>
      </w:r>
      <w:r>
        <w:rPr>
          <w:rFonts w:hint="eastAsia" w:ascii="宋体" w:hAnsi="宋体" w:eastAsia="宋体" w:cs="宋体"/>
          <w:snapToGrid w:val="0"/>
          <w:color w:val="auto"/>
          <w:kern w:val="0"/>
          <w:sz w:val="24"/>
          <w:szCs w:val="24"/>
          <w:highlight w:val="none"/>
        </w:rPr>
        <w:t>天内将应返保证金（或银行保函）退还承包人。</w:t>
      </w:r>
    </w:p>
    <w:p w14:paraId="5116761C">
      <w:pPr>
        <w:pStyle w:val="39"/>
        <w:ind w:firstLine="482" w:firstLineChars="200"/>
        <w:rPr>
          <w:rFonts w:hint="eastAsia" w:ascii="宋体" w:hAnsi="宋体" w:eastAsia="宋体" w:cs="宋体"/>
          <w:color w:val="auto"/>
          <w:highlight w:val="none"/>
        </w:rPr>
      </w:pPr>
      <w:r>
        <w:rPr>
          <w:rFonts w:hint="eastAsia" w:ascii="宋体" w:hAnsi="宋体" w:eastAsia="宋体" w:cs="宋体"/>
          <w:b/>
          <w:bCs/>
          <w:color w:val="auto"/>
          <w:szCs w:val="24"/>
          <w:highlight w:val="none"/>
          <w:lang w:val="en-US" w:eastAsia="zh-CN"/>
        </w:rPr>
        <w:t>4.9</w:t>
      </w:r>
      <w:r>
        <w:rPr>
          <w:rFonts w:hint="eastAsia" w:ascii="宋体" w:hAnsi="宋体" w:eastAsia="宋体" w:cs="宋体"/>
          <w:b/>
          <w:bCs/>
          <w:snapToGrid w:val="0"/>
          <w:color w:val="auto"/>
          <w:kern w:val="0"/>
          <w:sz w:val="24"/>
          <w:szCs w:val="24"/>
          <w:highlight w:val="none"/>
        </w:rPr>
        <w:t>发包人每次支付工程款前，承包人均应提供有效的增值税专用发票。如果承包人无法提供符合要求的发票，由此造成的相应损失由承包人承担。</w:t>
      </w:r>
      <w:r>
        <w:rPr>
          <w:rFonts w:hint="eastAsia" w:ascii="宋体" w:hAnsi="宋体" w:eastAsia="宋体" w:cs="宋体"/>
          <w:color w:val="auto"/>
          <w:highlight w:val="none"/>
        </w:rPr>
        <w:t xml:space="preserve">   </w:t>
      </w:r>
    </w:p>
    <w:p w14:paraId="3A9F2F8D">
      <w:pPr>
        <w:wordWrap w:val="0"/>
        <w:adjustRightInd w:val="0"/>
        <w:snapToGrid w:val="0"/>
        <w:spacing w:line="360" w:lineRule="auto"/>
        <w:ind w:firstLine="482" w:firstLineChars="200"/>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pPr>
      <w:r>
        <w:rPr>
          <w:rFonts w:hint="eastAsia" w:ascii="宋体" w:hAnsi="宋体" w:eastAsia="宋体" w:cs="宋体"/>
          <w:b/>
          <w:bCs/>
          <w:color w:val="auto"/>
          <w:szCs w:val="24"/>
          <w:highlight w:val="none"/>
        </w:rPr>
        <w:t>4.</w:t>
      </w:r>
      <w:r>
        <w:rPr>
          <w:rFonts w:hint="eastAsia" w:ascii="宋体" w:hAnsi="宋体" w:eastAsia="宋体" w:cs="宋体"/>
          <w:b/>
          <w:bCs/>
          <w:color w:val="auto"/>
          <w:szCs w:val="24"/>
          <w:highlight w:val="none"/>
          <w:lang w:val="en-US" w:eastAsia="zh-CN"/>
        </w:rPr>
        <w:t>10</w:t>
      </w:r>
      <w:r>
        <w:rPr>
          <w:rFonts w:hint="eastAsia" w:ascii="宋体" w:hAnsi="宋体" w:eastAsia="宋体" w:cs="宋体"/>
          <w:snapToGrid w:val="0"/>
          <w:color w:val="auto"/>
          <w:kern w:val="0"/>
          <w:sz w:val="24"/>
          <w:szCs w:val="24"/>
          <w:highlight w:val="none"/>
        </w:rPr>
        <w:t xml:space="preserve">暂列金额支付方式： </w:t>
      </w:r>
      <w:r>
        <w:rPr>
          <w:rFonts w:hint="eastAsia" w:ascii="宋体" w:hAnsi="宋体" w:eastAsia="宋体" w:cs="宋体"/>
          <w:snapToGrid w:val="0"/>
          <w:color w:val="auto"/>
          <w:kern w:val="0"/>
          <w:sz w:val="24"/>
          <w:szCs w:val="24"/>
          <w:highlight w:val="none"/>
          <w:u w:val="single"/>
        </w:rPr>
        <w:t>与每个月的工程进度款一并报送，在暂列金额的范围内由监理单位进行签认，造价咨询单位审核，发包人确认，需要列明涉及暂列金额的部分。在暂列金额的范围内由监理单位进行签证，造价咨询单位审核后，经发包人确认后按支付节点支付该款项的50％，其余部分待结算完成审核后支付至97%，剩余3%为工程质量保修金</w:t>
      </w:r>
      <w:r>
        <w:rPr>
          <w:rFonts w:hint="eastAsia" w:ascii="宋体" w:hAnsi="宋体" w:eastAsia="宋体" w:cs="宋体"/>
          <w:snapToGrid w:val="0"/>
          <w:color w:val="auto"/>
          <w:kern w:val="0"/>
          <w:sz w:val="24"/>
          <w:szCs w:val="24"/>
          <w:highlight w:val="none"/>
        </w:rPr>
        <w:t>。</w:t>
      </w:r>
    </w:p>
    <w:p w14:paraId="3F964444">
      <w:pPr>
        <w:pStyle w:val="7"/>
        <w:spacing w:line="360" w:lineRule="auto"/>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78708A0">
      <w:pP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394" w:name="_Toc28950"/>
      <w:bookmarkStart w:id="395" w:name="_Toc11306"/>
      <w:bookmarkStart w:id="396" w:name="_Toc18208"/>
      <w:bookmarkStart w:id="397" w:name="_Toc16036"/>
      <w:bookmarkStart w:id="398" w:name="_Toc15865"/>
      <w:bookmarkStart w:id="399" w:name="_Toc10003"/>
      <w:bookmarkStart w:id="400" w:name="_Toc5081"/>
      <w:bookmarkStart w:id="401" w:name="_Toc31905"/>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br w:type="page"/>
      </w:r>
    </w:p>
    <w:p w14:paraId="3DA6AA42">
      <w:pPr>
        <w:pStyle w:val="40"/>
        <w:keepNext/>
        <w:keepLines/>
        <w:tabs>
          <w:tab w:val="left" w:pos="885"/>
        </w:tabs>
        <w:spacing w:line="400" w:lineRule="exact"/>
        <w:jc w:val="cente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pPr>
      <w:bookmarkStart w:id="402" w:name="_Toc11167"/>
      <w:bookmarkStart w:id="403" w:name="_Toc2917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第三</w:t>
      </w:r>
      <w:bookmarkStart w:id="404" w:name="_Hlt69669171"/>
      <w:bookmarkEnd w:id="404"/>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405" w:name="_Hlt87793839"/>
      <w:bookmarkEnd w:id="405"/>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中标人须知</w:t>
      </w:r>
      <w:bookmarkEnd w:id="394"/>
      <w:bookmarkEnd w:id="395"/>
      <w:bookmarkEnd w:id="396"/>
      <w:bookmarkEnd w:id="397"/>
      <w:bookmarkEnd w:id="398"/>
      <w:bookmarkEnd w:id="399"/>
      <w:bookmarkEnd w:id="400"/>
      <w:bookmarkEnd w:id="401"/>
      <w:bookmarkEnd w:id="402"/>
      <w:bookmarkEnd w:id="403"/>
    </w:p>
    <w:p w14:paraId="5E0C751A">
      <w:pPr>
        <w:pStyle w:val="39"/>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340"/>
    <w:bookmarkEnd w:id="341"/>
    <w:bookmarkEnd w:id="342"/>
    <w:p w14:paraId="42FDB46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w:t>
      </w:r>
      <w:bookmarkStart w:id="406" w:name="_Hlt69698776"/>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3.1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招标人向中标人发出的《中标通知书》对招标人和中标人均具有法律约束力。中标通知书发出后，招标人改变中标结果和中标人放弃中标的，应当承担法律责任。</w:t>
      </w:r>
    </w:p>
    <w:p w14:paraId="5ED801B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中标人不与招标人签订合同，招标人可以取消其中标人资格。给招标人造成经济损失的，招标人可以向中标人索赔。</w:t>
      </w:r>
    </w:p>
    <w:p w14:paraId="0DF0F0B5">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3.3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中标人在施工期间应严格遵守国家、省、市有关防火、爆破和施工安全以及文明施工、深夜施工、环卫城管等规定，建立规章制度和防护措施。否则，由此造成的经济损失和法律责任，均由中标人负责。</w:t>
      </w:r>
    </w:p>
    <w:p w14:paraId="21273A50">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中标人必须做好施工场地地下地上管线和邻近建筑物、构筑物（包括文物保护建筑）、名树名木（如有）的保护工作。</w:t>
      </w:r>
    </w:p>
    <w:p w14:paraId="3585788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3.4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中标人应按安全施工的要求，采取严格科学的安全措施，确保施工安全和第三者的安全，承担由于自身安全措施不力所造成的事故责任和发生的费用。</w:t>
      </w:r>
    </w:p>
    <w:p w14:paraId="0DF3F2C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407" w:name="_Hlt93117969"/>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3.5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为保证施工现场的环境卫生，中标人在本项目施工过程中，所有的车辆必须按招标人规定的行车路线行驶。</w:t>
      </w:r>
    </w:p>
    <w:bookmarkEnd w:id="407"/>
    <w:p w14:paraId="096184AF">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3.6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中标人的投标书所报的项目管理班子人员（项目经理、技术负责人、施工员、质量员、安全员等）必须是</w:t>
      </w:r>
      <w:bookmarkStart w:id="408" w:name="_Hlt66261069"/>
      <w:bookmarkEnd w:id="40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中标后实际的项目管理班子人员，否则招标人有权终止合同。</w:t>
      </w:r>
    </w:p>
    <w:p w14:paraId="60780909">
      <w:pPr>
        <w:pStyle w:val="7"/>
        <w:spacing w:line="360" w:lineRule="auto"/>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根据项目实施进度情况，招标人有权要求中标人增派项目管理人员，以满足项目的现场管理工作要求。</w:t>
      </w:r>
    </w:p>
    <w:p w14:paraId="10FE52E6">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项目竣工验收合格后三十个工作日内必须向招标人提供一式八份符合韶关市及</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曲江区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城市建设档案馆要求的工程竣工档案（含纸质、声像及电子等形式的档案），声像及电子档案的制作费用由中标人承担。</w:t>
      </w:r>
    </w:p>
    <w:p w14:paraId="6047F1B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3.8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合同范围内的工程项目未经招标人同意一律不得分包，一经发现，取消中标人的承包资格，中标人承担由此引起的一切责任和经济损失。</w:t>
      </w:r>
    </w:p>
    <w:p w14:paraId="69EEE70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3.9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现场应自设检验实验室，用于对建筑材料、构件和建筑物进行一般性鉴定、检查等。</w:t>
      </w:r>
    </w:p>
    <w:p w14:paraId="0131361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3.10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44424F1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招标文件、招标答疑书、投标文件和中标通知书是招标人与中标人双方签订的施工合同的主要组成部分，并与合同一样，具有相同的法律效力。</w:t>
      </w:r>
      <w:bookmarkStart w:id="409" w:name="_Hlt66508904"/>
      <w:bookmarkEnd w:id="409"/>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如中标通知书发出后，发现中标人的投标文件中有与招标文件所述内容及要求不符的，按招标文件执行。</w:t>
      </w:r>
    </w:p>
    <w:p w14:paraId="0BA3148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中标之后，若招标范围内有专业工程必须分包的，招标人不另行支付总包服务费；其分包合同由中标人与分包人双方签订，招标人不参与中标人与分包人之间的结算，该部分工程的造价仍按中标人与招标人签订的合同的有关结算条款进行结算。</w:t>
      </w:r>
    </w:p>
    <w:p w14:paraId="3AE3FA07">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若设计超过了限额标准，中标人必须无条件优化，直至达到限额要求为止，设计及施工工期不予以顺延，招标人不再支付由此而增加的设计费。</w:t>
      </w:r>
    </w:p>
    <w:p w14:paraId="656901F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3.14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提交的施工图阶段的设计成果必须经招标人组织的专家委员会评审确认后，再送有资质的审图单位的进行审查，若由于专家委员会和审图单位在审查过程中提出的设计修改或变更，中标人必须无条件进行修改或优化设计，招标人不再支付由此而增加的设计费用。</w:t>
      </w:r>
    </w:p>
    <w:p w14:paraId="6E1D491A">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3.15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增加工程造价在施工14天前中标人必须提供详细的报价书（含工程项目名称、变更部位、理由、预计造价等）给监理单位核实并报招标人或有关审核部门核定后，方可施工。</w:t>
      </w:r>
    </w:p>
    <w:p w14:paraId="1FF9BAB2">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3.16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中标人中标后，必须按规定到韶关市公共资源交易中心办理相关手续方可领取中标通知书。</w:t>
      </w:r>
    </w:p>
    <w:p w14:paraId="36EA1FE3">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中标人中标后必须按招标人的要求采购材料及设备。</w:t>
      </w:r>
    </w:p>
    <w:p w14:paraId="2E6C2DBE">
      <w:pPr>
        <w:spacing w:line="360" w:lineRule="auto"/>
        <w:ind w:firstLine="354" w:firstLineChars="147"/>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3.18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中标通知书发出后，中标方应在30个日历天内缴工人工资保证金、意外伤害险等。</w:t>
      </w:r>
    </w:p>
    <w:p w14:paraId="5AD24D7A">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中标人必须在项目开工前，在项目所在地银行</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设立工人工资支付专用账户和安全文明施工措施费专用帐户</w:t>
      </w:r>
      <w:r>
        <w:rPr>
          <w:rFonts w:hint="eastAsia" w:asciiTheme="minorEastAsia" w:hAnsiTheme="minorEastAsia" w:eastAsiaTheme="minorEastAsia" w:cstheme="minorEastAsia"/>
          <w:b/>
          <w:bCs/>
          <w:snapToGrid w:val="0"/>
          <w:color w:val="000000" w:themeColor="text1"/>
          <w:kern w:val="0"/>
          <w:highlight w:val="none"/>
          <w14:textFill>
            <w14:solidFill>
              <w14:schemeClr w14:val="tx1"/>
            </w14:solidFill>
          </w14:textFill>
        </w:rPr>
        <w:t>，</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中标人应在工资专户开立后2个工作日内，将开户银行及其账号、开户协议等资料提交给招标人。</w:t>
      </w:r>
    </w:p>
    <w:p w14:paraId="175437A7">
      <w:pPr>
        <w:spacing w:line="360" w:lineRule="auto"/>
        <w:ind w:firstLine="354" w:firstLineChars="147"/>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中标人应建立劳动用工管理台账，并按月将工人工资支付明细表报招标人备案。若中标人拖延按工期延误处理，拖延一天，则计算工期延误一天。</w:t>
      </w:r>
    </w:p>
    <w:p w14:paraId="6613E057">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中标人必须按相关规定做好用工实名制管理，建立考勤机制，并实施实名信息化管理。</w:t>
      </w:r>
    </w:p>
    <w:p w14:paraId="5E494ACD">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3.19</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本项目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w:t>
      </w:r>
    </w:p>
    <w:p w14:paraId="4927DAE5">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3.20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若中标人自中标通知书发出之日起20个工作日内仍未提供履约担保的，视同中标单位自动放弃中标资格，招标人通报建设行政主管部门后有权另行选择中标人。</w:t>
      </w:r>
    </w:p>
    <w:p w14:paraId="0FA17B34">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3.21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若中标人自中标通知书发出之日起30天内仍未签订合同，视同中标人自动放弃中标权利，招标人通报建设行政主管部门后有权另行选择中标人。</w:t>
      </w:r>
    </w:p>
    <w:p w14:paraId="3C80CEFB">
      <w:pPr>
        <w:pStyle w:val="39"/>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3.22 中标人应按招标人确认后的主要材料的规格、颜色要求采购。如变更规格或颜色，必须经招标人、业主同意，并报有关审核部门重新核定单价后方可采购，并相应调整工程造价。主要材料必须先提供样板或有关资料给招标人、业主确定其规格、颜色、等级等，然后方可使用。</w:t>
      </w:r>
    </w:p>
    <w:p w14:paraId="37DD7D4F">
      <w:pPr>
        <w:snapToGrid w:val="0"/>
        <w:spacing w:line="360" w:lineRule="auto"/>
        <w:ind w:firstLine="472" w:firstLineChars="196"/>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 xml:space="preserve"> 3.23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产生</w:t>
      </w:r>
      <w:r>
        <w:rPr>
          <w:rFonts w:hint="eastAsia" w:asciiTheme="minorEastAsia" w:hAnsiTheme="minorEastAsia" w:eastAsiaTheme="minorEastAsia" w:cstheme="minorEastAsia"/>
          <w:b/>
          <w:color w:val="000000" w:themeColor="text1"/>
          <w:szCs w:val="24"/>
          <w:highlight w:val="none"/>
          <w:lang w:val="en-US" w:eastAsia="zh-CN"/>
          <w14:textFill>
            <w14:solidFill>
              <w14:schemeClr w14:val="tx1"/>
            </w14:solidFill>
          </w14:textFill>
        </w:rPr>
        <w:t>定</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标候选人后，招标人应将</w:t>
      </w:r>
      <w:r>
        <w:rPr>
          <w:rFonts w:hint="eastAsia" w:asciiTheme="minorEastAsia" w:hAnsiTheme="minorEastAsia" w:eastAsiaTheme="minorEastAsia" w:cstheme="minorEastAsia"/>
          <w:b/>
          <w:color w:val="000000" w:themeColor="text1"/>
          <w:szCs w:val="24"/>
          <w:highlight w:val="none"/>
          <w:lang w:val="en-US" w:eastAsia="zh-CN"/>
          <w14:textFill>
            <w14:solidFill>
              <w14:schemeClr w14:val="tx1"/>
            </w14:solidFill>
          </w14:textFill>
        </w:rPr>
        <w:t>定</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标候选人投标文件除涉及商业秘密的其他资料在广东省招标投标监管网公示，公示期不得少于3日。</w:t>
      </w:r>
    </w:p>
    <w:p w14:paraId="1466CB95">
      <w:pPr>
        <w:snapToGrid w:val="0"/>
        <w:spacing w:line="360" w:lineRule="auto"/>
        <w:ind w:firstLine="56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招标人应当在发出中标通知书15日内，将中标结果依法在广东省招标投标监管网、</w:t>
      </w:r>
      <w:r>
        <w:rPr>
          <w:rFonts w:hint="eastAsia" w:asciiTheme="minorEastAsia" w:hAnsiTheme="minorEastAsia" w:eastAsiaTheme="minorEastAsia" w:cstheme="minorEastAsia"/>
          <w:b/>
          <w:bCs/>
          <w:color w:val="000000" w:themeColor="text1"/>
          <w:kern w:val="0"/>
          <w:szCs w:val="24"/>
          <w:highlight w:val="none"/>
          <w:lang w:eastAsia="zh-CN"/>
          <w14:textFill>
            <w14:solidFill>
              <w14:schemeClr w14:val="tx1"/>
            </w14:solidFill>
          </w14:textFill>
        </w:rPr>
        <w:t>全国公共资源交易平台（广东省·韶关市）</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公示。</w:t>
      </w:r>
    </w:p>
    <w:p w14:paraId="3FFC2E2D">
      <w:pPr>
        <w:pStyle w:val="39"/>
        <w:ind w:firstLine="590" w:firstLineChars="245"/>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如果其他投标人或其他利害关系人对公示内容有异议，一经查实有虚假内容等违法违规情况的，将取消其中标候选人资格，并由招投标监管部门按有关规定处理。 </w:t>
      </w:r>
    </w:p>
    <w:p w14:paraId="7B6CB3D8">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3.24中标人须按韶关市、</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曲江区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关于建筑垃圾运输、建筑渣土管理和扬尘治理等有关规定执行。</w:t>
      </w:r>
    </w:p>
    <w:p w14:paraId="67585F14">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3.25中标人须按相关规定要求，设置本工程符合相关要求的永久性标牌及规划公示牌，投标人在投标报价时综合考虑在报价内，招标人不另行支付该部分费用。</w:t>
      </w:r>
    </w:p>
    <w:p w14:paraId="3223BA24">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3.26中标人须服从招标人的项目管理方式；中标人须无条件组织施工班组按招标人提供的管理软件（如有）及管理流程进行施工管理。</w:t>
      </w:r>
    </w:p>
    <w:p w14:paraId="3B6EA429">
      <w:pPr>
        <w:pStyle w:val="7"/>
        <w:spacing w:line="360" w:lineRule="auto"/>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人应根据施工任务做好工期分析工作，按工期节点要求进行人料机的安排，及时根据计划的实施情况调整人料机的投入。</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人作为总承包单位，应合理安排施工工作，统筹各专业单位（如有）的工作界面，不得影响施工进度。</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人应根据工作面的变化情况及工程进度要求，合理增配人员及施工机械设备。</w:t>
      </w:r>
    </w:p>
    <w:p w14:paraId="339B505B">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3.27施工视频监控系统必须符合韶市建字〔2014〕163号文件规定，并在投标报价中综合考虑，招标人及项目业主不再另行支付该部分费用。</w:t>
      </w:r>
    </w:p>
    <w:p w14:paraId="326451C1">
      <w:pPr>
        <w:spacing w:line="360" w:lineRule="auto"/>
        <w:ind w:firstLine="420" w:firstLineChars="175"/>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开工一个月内必须按相关规定和要求安装视频监控系统，并接入相关部门监控系统，如未按时安装视频监控系统，发包人有权在措施费中扣除相关费用。</w:t>
      </w:r>
    </w:p>
    <w:p w14:paraId="7DE6C0D4">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3.28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w:t>
      </w:r>
    </w:p>
    <w:p w14:paraId="44400EDC">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如因招标人原因（自然灾害等不可抗力因素除外），工程不能按期开工，或开工后全部停滞，工期按相关规定予以顺延。停工发生后，若可复工时，中标人应在收到招标人发出的复工通知书后3日内开始复工。</w:t>
      </w:r>
    </w:p>
    <w:p w14:paraId="519C4E43">
      <w:pPr>
        <w:spacing w:line="360" w:lineRule="auto"/>
        <w:ind w:firstLine="56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3.29</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必须严格按有关设计规范设计图纸，中标人须秉承合理、经济、环保、适用等原则进行施工图设计，招标人有权委托第三方对中标人每阶段的设计成果文件进行精细化审图、各专业优化工作，招标人将根据第三方出具的有关报告及优化金额对中标人进行考核。若中标人成果的建安投资与优化金额（各分项工程进行对比）误差率在3%范围内则不作违约处理（含3%），否则以优化金额的10%从设计费用中扣取违约金（违约金总额以设计费为限，扣取的违约金作为第三方的咨询费），中标人需无条件根据经招标人确认的精细化审图、结构优化报告进行设计文件修改，费用不另计。</w:t>
      </w:r>
    </w:p>
    <w:p w14:paraId="652021FD">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3.30</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中标人须在收到初步设计文件之日起三天内无条件对初步设计文件进行审核，如发现遗漏或错误，须向招标人提出书面报告。</w:t>
      </w:r>
    </w:p>
    <w:p w14:paraId="4DF1A4EC">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3.31</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中标人须在收到中标通知书之日十天内向招标人提交各阶段详细的工期计划承诺书。</w:t>
      </w:r>
    </w:p>
    <w:p w14:paraId="061AEF69">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3.32按照《广东省住房和城乡建设厅关于建设工程项目招标中标后监督检查的办法》（粤建市〔2009〕8号）和《韶关市住房和城乡建设局关于加强房屋建筑和市政基础设施工程项目招标中标后监督检查的通知》（韶市建字〔2014〕145号）等相关法律法规。中标人中标之后，工程施工项目负责人和项目管理班子其他成员必须是该工程中标时所承诺的项目管理班子成员。</w:t>
      </w:r>
    </w:p>
    <w:p w14:paraId="768583F9">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项目管理班子成员不得擅自变更，项目管理班子成员因有粤建市〔2009〕8号第九条所述情形之一确属不能履行职责需要变更的，中标单位应向建设行政主管部门填报《建设工程项目管理班子变更情况报告表》并附上有关证明文件，经建设行政主管部门审核同意方可变更。更换后的项目经理与中标单位的投标文件所确定的项目负责人或总监理工程师的主要条件一致。</w:t>
      </w:r>
    </w:p>
    <w:p w14:paraId="38CF743F">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若中标单位有下列行为之一的，除依照有关法律、法规进行处罚外，将通过市建设与房地产信息网站予以及时曝光，并作为今后该单位参与投标的评分扣分依据直至取消投标资格。</w:t>
      </w:r>
    </w:p>
    <w:p w14:paraId="11F114EA">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1.建设单位违反规定指定分包单位的；</w:t>
      </w:r>
    </w:p>
    <w:p w14:paraId="25B03B2F">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2.施工单位转包、违法分包或违反投标承诺分包工程的；   </w:t>
      </w:r>
    </w:p>
    <w:p w14:paraId="384FA3E7">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3.非原参加投标中标的项目经理负责组织施工或在实施过程违反粤建市〔2009〕8号第九条规定更换项目经理的、项目的其他主要管理人员与中标文件确定的人员不相符的；</w:t>
      </w:r>
    </w:p>
    <w:p w14:paraId="3E391705">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4.投标文件确定的大型机械设备没有进入施工现场的；</w:t>
      </w:r>
    </w:p>
    <w:p w14:paraId="32F4A9B5">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5.建设、监理、施工等单位串通，签认虚假工程量或工程造价的；</w:t>
      </w:r>
    </w:p>
    <w:p w14:paraId="137CC396">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6.施工现场管理不到位的；</w:t>
      </w:r>
    </w:p>
    <w:p w14:paraId="77B9F63B">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7.非本人资格证书登记所在的单位从事工程项目施工管理的；</w:t>
      </w:r>
    </w:p>
    <w:p w14:paraId="6036E378">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8.项目经理同时承担超过一项工程项目的；</w:t>
      </w:r>
    </w:p>
    <w:p w14:paraId="4D1B29FA">
      <w:pPr>
        <w:pStyle w:val="55"/>
        <w:widowControl/>
        <w:spacing w:line="360" w:lineRule="auto"/>
        <w:ind w:firstLine="48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9.违反有关法律、法规、规章规定的其它行为。</w:t>
      </w:r>
    </w:p>
    <w:p w14:paraId="306B69B7">
      <w:pPr>
        <w:pStyle w:val="55"/>
        <w:widowControl/>
        <w:spacing w:line="360" w:lineRule="auto"/>
        <w:ind w:firstLine="480"/>
        <w:jc w:val="left"/>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8"/>
          <w:highlight w:val="none"/>
          <w14:textFill>
            <w14:solidFill>
              <w14:schemeClr w14:val="tx1"/>
            </w14:solidFill>
          </w14:textFill>
        </w:rPr>
        <w:t>3.33</w:t>
      </w:r>
      <w:r>
        <w:rPr>
          <w:rFonts w:hint="eastAsia" w:asciiTheme="minorEastAsia" w:hAnsiTheme="minorEastAsia" w:eastAsiaTheme="minorEastAsia" w:cstheme="minorEastAsia"/>
          <w:bCs/>
          <w:color w:val="000000" w:themeColor="text1"/>
          <w:highlight w:val="none"/>
          <w14:textFill>
            <w14:solidFill>
              <w14:schemeClr w14:val="tx1"/>
            </w14:solidFill>
          </w14:textFill>
        </w:rPr>
        <w:t>工资保证金的缴存比例、存储形式、减免措施以及使用返还等所有相关事项，必须按照《广东省人力资源和 社会保障厅 广东省住房和城乡建设厅 广东省交通运输厅 广东 省水利厅关于建设工程领域农民工工资支付保证金管理办法》（粤人社规〔2019〕10 号）和《韶关市工程建设领域农民工工资保证金管理实施细则》（韶法审〔2023〕2 号）的具体规定执行。中标人必须按照上述办法和实施细则中关于施工单位（包括工程总包企业和专业分包企业）责任义务的具体规定执行，否则将按照上述办法和实施细则中有关规定接受处理。</w:t>
      </w:r>
    </w:p>
    <w:p w14:paraId="5C52B37C">
      <w:pPr>
        <w:pStyle w:val="39"/>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3.34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中标人在施工图设计前，要充分进行市场调查，主要材料、设备在满足设计规范及建设标准的情况下，尽量采用造价管理机构发布的信息价中有相应型号、规格的标准材料，若必须采用非标准材料的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必须经招标人同意，否则参照信息价中相近且低于其标准的材料信息价作为该项材料的结算价。</w:t>
      </w:r>
    </w:p>
    <w:p w14:paraId="6B0FF494">
      <w:pPr>
        <w:pStyle w:val="39"/>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3.35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中标人应按招标人提供的场地出平图先行进行场地平整。</w:t>
      </w:r>
    </w:p>
    <w:p w14:paraId="6F4A4290">
      <w:pPr>
        <w:pStyle w:val="39"/>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3.36</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中标人必须根据设计施工图及现场编制施工组织设计及专项施工方案报有关部门审批。</w:t>
      </w:r>
    </w:p>
    <w:p w14:paraId="579462A3">
      <w:pPr>
        <w:pStyle w:val="57"/>
        <w:snapToGrid w:val="0"/>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3.37危险性较大的分部分项工程安全管理约定</w:t>
      </w:r>
    </w:p>
    <w:p w14:paraId="03EF870F">
      <w:pPr>
        <w:pStyle w:val="57"/>
        <w:wordWrap w:val="0"/>
        <w:adjustRightInd w:val="0"/>
        <w:snapToGrid w:val="0"/>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中标人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0606E7ED">
      <w:pPr>
        <w:pStyle w:val="39"/>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7D1E6C1C">
      <w:pPr>
        <w:pStyle w:val="39"/>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3.38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中标人项目经理和主要管理人员的考勤实行实名制打卡，中标人项目经理和主要管理人员的考勤若发现有弄虚作假行为，发现一次，中标人应承担一般违约责任1次。</w:t>
      </w:r>
    </w:p>
    <w:p w14:paraId="65008933">
      <w:pPr>
        <w:pStyle w:val="39"/>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 xml:space="preserve">39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本项目在建设过程中，中标人的设计及施工的质量安全等相关实施内容要按照业主单位、发包单位的相关管理规定和质量安全考核要求，随时接受业主单位、发包单位自行或委托的第三方的监督检查及考核，中标人必须无条件配合，如中标人不配合或未通过相关的监督检查及考核，中标人须接受业主单位、发包单位的相关管理规定和处罚，并承担相应的责任。</w:t>
      </w:r>
    </w:p>
    <w:p w14:paraId="478697A6">
      <w:pPr>
        <w:pStyle w:val="39"/>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3.4</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其他事项</w:t>
      </w:r>
    </w:p>
    <w:p w14:paraId="3A09F2CA">
      <w:pPr>
        <w:spacing w:line="360" w:lineRule="auto"/>
        <w:ind w:firstLine="542" w:firstLineChars="225"/>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3.4</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 xml:space="preserve">.1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招标文件中涉及的合同实质性内容以及拟签合同的主要条款内容、中标须知、相关附件、格式内容等为中标后拟签合同实质性内容，在订立合同时不得擅自进行更改。</w:t>
      </w:r>
    </w:p>
    <w:p w14:paraId="555C4B97">
      <w:pPr>
        <w:pStyle w:val="39"/>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5B54C4CB">
      <w:pPr>
        <w:pStyle w:val="40"/>
        <w:keepNext/>
        <w:keepLines/>
        <w:tabs>
          <w:tab w:val="left" w:pos="885"/>
        </w:tabs>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br w:type="page"/>
      </w:r>
      <w:bookmarkStart w:id="410" w:name="_Toc26627"/>
      <w:bookmarkStart w:id="411" w:name="_Toc28287"/>
      <w:bookmarkStart w:id="412" w:name="_Toc21424"/>
      <w:bookmarkStart w:id="413" w:name="_Toc12315"/>
      <w:bookmarkStart w:id="414" w:name="_Toc27728"/>
      <w:bookmarkStart w:id="415" w:name="_Toc25756"/>
      <w:bookmarkStart w:id="416" w:name="_Toc18638"/>
      <w:bookmarkStart w:id="417" w:name="_Toc20219"/>
      <w:bookmarkStart w:id="418" w:name="_Toc24187"/>
      <w:bookmarkStart w:id="419" w:name="_Toc29153"/>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第四</w:t>
      </w:r>
      <w:bookmarkStart w:id="420" w:name="_Hlt69669176"/>
      <w:bookmarkEnd w:id="420"/>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421" w:name="_Hlt87793847"/>
      <w:bookmarkEnd w:id="42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投标人提交的其他材料</w:t>
      </w:r>
      <w:bookmarkEnd w:id="410"/>
      <w:bookmarkEnd w:id="411"/>
      <w:bookmarkEnd w:id="412"/>
      <w:bookmarkEnd w:id="413"/>
      <w:bookmarkEnd w:id="414"/>
      <w:bookmarkEnd w:id="415"/>
      <w:bookmarkEnd w:id="416"/>
      <w:bookmarkEnd w:id="417"/>
      <w:bookmarkEnd w:id="418"/>
      <w:bookmarkEnd w:id="419"/>
    </w:p>
    <w:p w14:paraId="4A978215">
      <w:pPr>
        <w:pStyle w:val="39"/>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406"/>
    <w:p w14:paraId="19AA2CEA">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22" w:name="_Hlt66531751"/>
      <w:bookmarkEnd w:id="422"/>
      <w:bookmarkStart w:id="423" w:name="_Hlt66104911"/>
      <w:bookmarkEnd w:id="423"/>
      <w:bookmarkStart w:id="424" w:name="_Toc28975"/>
      <w:bookmarkStart w:id="425" w:name="_Toc1109"/>
      <w:bookmarkStart w:id="426" w:name="_Toc5994"/>
      <w:bookmarkStart w:id="427" w:name="_Toc5733"/>
      <w:bookmarkStart w:id="428" w:name="_Toc18673"/>
      <w:bookmarkStart w:id="429" w:name="_Toc21505"/>
      <w:bookmarkStart w:id="430" w:name="_Toc31172"/>
      <w:bookmarkStart w:id="431" w:name="_Toc14809"/>
      <w:bookmarkStart w:id="432" w:name="_Toc19932"/>
      <w:bookmarkStart w:id="433" w:name="_Toc16527"/>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w:t>
      </w:r>
      <w:bookmarkStart w:id="434" w:name="_Hlt69356768"/>
      <w:bookmarkEnd w:id="434"/>
      <w:bookmarkStart w:id="435" w:name="_Hlt66677316"/>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投标保证</w:t>
      </w:r>
      <w:bookmarkEnd w:id="424"/>
      <w:bookmarkEnd w:id="425"/>
      <w:bookmarkEnd w:id="426"/>
      <w:bookmarkEnd w:id="427"/>
      <w:bookmarkEnd w:id="428"/>
      <w:bookmarkEnd w:id="429"/>
      <w:bookmarkEnd w:id="430"/>
      <w:bookmarkEnd w:id="431"/>
      <w:bookmarkEnd w:id="432"/>
      <w:bookmarkEnd w:id="433"/>
      <w:bookmarkEnd w:id="435"/>
    </w:p>
    <w:p w14:paraId="66682DF2">
      <w:pPr>
        <w:snapToGrid w:val="0"/>
        <w:spacing w:beforeLines="50"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投标保证的形式包括投标保证金、投标保证担保、投标保证保险三种，由投标人自主选择。</w:t>
      </w:r>
    </w:p>
    <w:p w14:paraId="105C575E">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招标文件“重要事项时间地点一览表”）前，从其基本账户将投标保证金转账到指定的缴纳账号。逾期到账的、从非投标人基本账户转出的，其投标无效。</w:t>
      </w:r>
    </w:p>
    <w:p w14:paraId="7C7D7078">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采用投标保证担保的，投标人应提交有效的银行保函，银行保函的有效期不得短于投标有效期。投标人必须在投标保证担保截止时间（见本招标文件“重要事项时间地点一览表”）前，使用工程建设交易系统完成网上办理电子保函。</w:t>
      </w:r>
    </w:p>
    <w:p w14:paraId="7730A314">
      <w:pPr>
        <w:pStyle w:val="58"/>
        <w:keepNext w:val="0"/>
        <w:keepLines w:val="0"/>
        <w:pageBreakBefore w:val="0"/>
        <w:widowControl w:val="0"/>
        <w:kinsoku/>
        <w:wordWrap w:val="0"/>
        <w:overflowPunct/>
        <w:topLinePunct w:val="0"/>
        <w:autoSpaceDE/>
        <w:autoSpaceDN/>
        <w:bidi w:val="0"/>
        <w:adjustRightInd/>
        <w:snapToGrid w:val="0"/>
        <w:ind w:firstLine="573"/>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D940964">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D7C8DF6">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投标人撤回已提交的投标文件，应当在投标截止时间前书面通知招标人。投标截止后投标人撤销投标文件的，招标人可以不退还投标保证。</w:t>
      </w:r>
    </w:p>
    <w:p w14:paraId="61CBA223">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1.3</w:t>
      </w:r>
      <w:r>
        <w:rPr>
          <w:rFonts w:hint="eastAsia" w:asciiTheme="minorEastAsia" w:hAnsiTheme="minorEastAsia" w:eastAsiaTheme="minorEastAsia" w:cstheme="minorEastAsia"/>
          <w:color w:val="000000" w:themeColor="text1"/>
          <w:highlight w:val="none"/>
          <w14:textFill>
            <w14:solidFill>
              <w14:schemeClr w14:val="tx1"/>
            </w14:solidFill>
          </w14:textFill>
        </w:rPr>
        <w:t>投标保证的退还方式：</w:t>
      </w:r>
    </w:p>
    <w:p w14:paraId="07FE1BBA">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中标候选人公示期满无异议（投诉）后，招标人确定第一中标候选人为中标人，并在中标人确定之日起7个工作日内向中标人发出中标通知书。在中标通知书发出后5个工作日内，韶关市公共资源交易中心将投标保证金（或银行保函）退还给中标候选人以外的投标人。</w:t>
      </w:r>
    </w:p>
    <w:p w14:paraId="6039B922">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07ABFB0F">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投标人中标后不与招标人依据招标文件要求签订工程合同的，由建设行政主管部门按规定处理其投标保证。</w:t>
      </w:r>
    </w:p>
    <w:p w14:paraId="1A2A67A8">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1.5</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组成联合体时由联合体牵头人缴纳投标保证。</w:t>
      </w:r>
    </w:p>
    <w:p w14:paraId="50807269">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36" w:name="_Hlt87793359"/>
      <w:bookmarkEnd w:id="436"/>
      <w:bookmarkStart w:id="437" w:name="_Hlt87792499"/>
      <w:bookmarkEnd w:id="437"/>
      <w:bookmarkStart w:id="438" w:name="_Toc8380"/>
      <w:bookmarkStart w:id="439" w:name="_Toc3054"/>
      <w:bookmarkStart w:id="440" w:name="_Toc10164"/>
      <w:bookmarkStart w:id="441" w:name="_Toc29872"/>
      <w:bookmarkStart w:id="442" w:name="_Toc985"/>
      <w:bookmarkStart w:id="443" w:name="_Toc20998"/>
      <w:bookmarkStart w:id="444" w:name="_Toc3284"/>
      <w:bookmarkStart w:id="445" w:name="_Toc23304"/>
      <w:bookmarkStart w:id="446" w:name="_Toc19536"/>
      <w:bookmarkStart w:id="447" w:name="_Toc2244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履约保证金</w:t>
      </w:r>
      <w:bookmarkEnd w:id="438"/>
      <w:bookmarkEnd w:id="439"/>
      <w:bookmarkEnd w:id="440"/>
      <w:bookmarkEnd w:id="441"/>
      <w:bookmarkEnd w:id="442"/>
      <w:bookmarkEnd w:id="443"/>
      <w:bookmarkEnd w:id="444"/>
      <w:bookmarkEnd w:id="445"/>
      <w:bookmarkEnd w:id="446"/>
      <w:bookmarkEnd w:id="447"/>
    </w:p>
    <w:bookmarkEnd w:id="2"/>
    <w:p w14:paraId="5CCA0AD4">
      <w:pPr>
        <w:widowControl/>
        <w:wordWrap/>
        <w:adjustRightInd/>
        <w:snapToGrid/>
        <w:spacing w:line="360" w:lineRule="auto"/>
        <w:ind w:firstLine="482" w:firstLineChars="200"/>
        <w:jc w:val="left"/>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448" w:name="_Toc466640610"/>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中标人须在领取中标通知书之日起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5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个工作日内、签订合同前向招标人提交金额为中标价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5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的履约保证。</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联合体中标的，由联合体牵头人提交。同时招标人向中标人提供合同价</w:t>
      </w:r>
      <w:r>
        <w:rPr>
          <w:rFonts w:asciiTheme="minorEastAsia" w:hAnsiTheme="minorEastAsia" w:eastAsiaTheme="minorEastAsia" w:cstheme="minorEastAsia"/>
          <w:snapToGrid w:val="0"/>
          <w:color w:val="000000" w:themeColor="text1"/>
          <w:kern w:val="0"/>
          <w:szCs w:val="24"/>
          <w:highlight w:val="none"/>
          <w:u w:val="none"/>
          <w14:textFill>
            <w14:solidFill>
              <w14:schemeClr w14:val="tx1"/>
            </w14:solidFill>
          </w14:textFill>
        </w:rPr>
        <w:t>5</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%的支付担保，并将工程款支付担保文书作为建设工程合同的组成部分(担保期限届至招标人支付除工程质量保修金以外的全部工程结算款项之日后</w:t>
      </w:r>
      <w:r>
        <w:rPr>
          <w:rFonts w:asciiTheme="minorEastAsia" w:hAnsiTheme="minorEastAsia" w:eastAsiaTheme="minorEastAsia" w:cstheme="minorEastAsia"/>
          <w:snapToGrid w:val="0"/>
          <w:color w:val="000000" w:themeColor="text1"/>
          <w:kern w:val="0"/>
          <w:szCs w:val="24"/>
          <w:highlight w:val="none"/>
          <w:u w:val="none"/>
          <w14:textFill>
            <w14:solidFill>
              <w14:schemeClr w14:val="tx1"/>
            </w14:solidFill>
          </w14:textFill>
        </w:rPr>
        <w:t>30</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天)。</w:t>
      </w:r>
    </w:p>
    <w:p w14:paraId="54F47084">
      <w:pPr>
        <w:widowControl/>
        <w:wordWrap/>
        <w:adjustRightInd/>
        <w:snapToGrid/>
        <w:spacing w:line="360" w:lineRule="auto"/>
        <w:ind w:firstLine="480" w:firstLineChars="2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bidi="ar"/>
          <w14:textFill>
            <w14:solidFill>
              <w14:schemeClr w14:val="tx1"/>
            </w14:solidFill>
          </w14:textFill>
        </w:rPr>
        <w:t>注：</w:t>
      </w:r>
      <w:r>
        <w:rPr>
          <w:rFonts w:hint="eastAsia" w:asciiTheme="minorEastAsia" w:hAnsiTheme="minorEastAsia" w:eastAsiaTheme="minorEastAsia" w:cstheme="minorEastAsia"/>
          <w:i w:val="0"/>
          <w:iCs w:val="0"/>
          <w:snapToGrid w:val="0"/>
          <w:color w:val="000000" w:themeColor="text1"/>
          <w:kern w:val="0"/>
          <w:sz w:val="24"/>
          <w:szCs w:val="24"/>
          <w:highlight w:val="none"/>
          <w:lang w:val="en-US" w:eastAsia="zh-CN" w:bidi="ar"/>
          <w14:textFill>
            <w14:solidFill>
              <w14:schemeClr w14:val="tx1"/>
            </w14:solidFill>
          </w14:textFill>
        </w:rPr>
        <w:t>根据《保障农民工工资支付条例》，发包人必须落实工程款支付担保制度， 需有项目预付款。 2017 年 2 月，国务院出台《关于促进建筑业持续健康发展的意见》， 要求“严格执行工程预付款制度，及时按合同约定足额向承包单位支付预付款。通过工 程款支付担保等经济、法律手段约束建设单位履约行为，预防拖欠工程款。”</w:t>
      </w:r>
    </w:p>
    <w:p w14:paraId="4A5FE97F">
      <w:pPr>
        <w:wordWrap w:val="0"/>
        <w:adjustRightInd w:val="0"/>
        <w:snapToGrid w:val="0"/>
        <w:spacing w:line="360" w:lineRule="auto"/>
        <w:ind w:firstLine="562"/>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asciiTheme="minorEastAsia" w:hAnsiTheme="minorEastAsia" w:eastAsiaTheme="minorEastAsia" w:cstheme="minorEastAsia"/>
          <w:snapToGrid w:val="0"/>
          <w:color w:val="000000" w:themeColor="text1"/>
          <w:kern w:val="0"/>
          <w:szCs w:val="24"/>
          <w:highlight w:val="none"/>
          <w:lang w:bidi="ar"/>
          <w14:textFill>
            <w14:solidFill>
              <w14:schemeClr w14:val="tx1"/>
            </w14:solidFill>
          </w14:textFill>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w:t>
      </w:r>
      <w:r>
        <w:rPr>
          <w:rFonts w:hint="eastAsia" w:asciiTheme="minorEastAsia" w:hAnsiTheme="minorEastAsia" w:eastAsiaTheme="minorEastAsia" w:cstheme="minorEastAsia"/>
          <w:snapToGrid w:val="0"/>
          <w:color w:val="000000" w:themeColor="text1"/>
          <w:kern w:val="0"/>
          <w:szCs w:val="24"/>
          <w:highlight w:val="none"/>
          <w:u w:val="none"/>
          <w:lang w:bidi="ar"/>
          <w14:textFill>
            <w14:solidFill>
              <w14:schemeClr w14:val="tx1"/>
            </w14:solidFill>
          </w14:textFill>
        </w:rPr>
        <w:t>28</w:t>
      </w:r>
      <w:r>
        <w:rPr>
          <w:rFonts w:asciiTheme="minorEastAsia" w:hAnsiTheme="minorEastAsia" w:eastAsiaTheme="minorEastAsia" w:cstheme="minorEastAsia"/>
          <w:snapToGrid w:val="0"/>
          <w:color w:val="000000" w:themeColor="text1"/>
          <w:kern w:val="0"/>
          <w:szCs w:val="24"/>
          <w:highlight w:val="none"/>
          <w:lang w:bidi="ar"/>
          <w14:textFill>
            <w14:solidFill>
              <w14:schemeClr w14:val="tx1"/>
            </w14:solidFill>
          </w14:textFill>
        </w:rPr>
        <w:t>天止。</w:t>
      </w:r>
    </w:p>
    <w:p w14:paraId="66EBDFAF">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2.3</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3ACC46F5">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在工程实施过程中，如果中标人（即招标阶段的中标人，下同）由于自身的资金、技术、质量、非不可抗力等原因给招标人（即招标阶段的招标人，下同）造成经济损失，扣除相应履约保证。</w:t>
      </w:r>
    </w:p>
    <w:p w14:paraId="643EEAB2">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项目通过竣工验收之日后28天内，招标人将履约保证</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或全部履约保证金（不计算利息）</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退还给中标人。</w:t>
      </w:r>
    </w:p>
    <w:p w14:paraId="66F39DBB">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49" w:name="_Toc10818"/>
      <w:bookmarkStart w:id="450" w:name="_Toc11664"/>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质量保证</w:t>
      </w:r>
      <w:bookmarkEnd w:id="449"/>
      <w:bookmarkEnd w:id="450"/>
    </w:p>
    <w:p w14:paraId="79F6FD7D">
      <w:pPr>
        <w:wordWrap w:val="0"/>
        <w:adjustRightInd w:val="0"/>
        <w:snapToGrid w:val="0"/>
        <w:spacing w:line="360" w:lineRule="auto"/>
        <w:ind w:firstLine="56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3.1</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本工程缺陷责任期为</w:t>
      </w:r>
      <w:r>
        <w:rPr>
          <w:rFonts w:hint="eastAsia" w:asciiTheme="minorEastAsia" w:hAnsiTheme="minorEastAsia" w:eastAsiaTheme="minorEastAsia" w:cstheme="minorEastAsia"/>
          <w:bCs/>
          <w:snapToGrid w:val="0"/>
          <w:color w:val="000000" w:themeColor="text1"/>
          <w:kern w:val="0"/>
          <w:szCs w:val="24"/>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年（自通过竣工验收之日起计），在此期间预留金额为结算价</w:t>
      </w:r>
      <w:r>
        <w:rPr>
          <w:rFonts w:hint="eastAsia" w:asciiTheme="minorEastAsia" w:hAnsiTheme="minorEastAsia" w:eastAsiaTheme="minorEastAsia" w:cstheme="minorEastAsia"/>
          <w:bCs/>
          <w:snapToGrid w:val="0"/>
          <w:color w:val="000000" w:themeColor="text1"/>
          <w:kern w:val="0"/>
          <w:szCs w:val="24"/>
          <w:highlight w:val="none"/>
          <w:u w:val="single"/>
          <w14:textFill>
            <w14:solidFill>
              <w14:schemeClr w14:val="tx1"/>
            </w14:solidFill>
          </w14:textFill>
        </w:rPr>
        <w:t>3%</w:t>
      </w:r>
      <w:r>
        <w:rPr>
          <w:rFonts w:hint="eastAsia" w:asciiTheme="minorEastAsia" w:hAnsiTheme="minorEastAsia" w:eastAsiaTheme="minorEastAsia" w:cstheme="minorEastAsia"/>
          <w:bCs/>
          <w:snapToGrid w:val="0"/>
          <w:color w:val="000000" w:themeColor="text1"/>
          <w:kern w:val="0"/>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的质量保证。</w:t>
      </w:r>
    </w:p>
    <w:p w14:paraId="0827A14A">
      <w:pPr>
        <w:wordWrap w:val="0"/>
        <w:adjustRightInd w:val="0"/>
        <w:snapToGrid w:val="0"/>
        <w:spacing w:line="360" w:lineRule="auto"/>
        <w:ind w:firstLine="56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3.2</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质量保证的形式包括质量保证金、质量保证担保、质量保证保险三种，由中标人自主选择。</w:t>
      </w:r>
    </w:p>
    <w:p w14:paraId="1B90E0A3">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（1）采用质量保证金形式的，在结清审定总造价时一次性扣留相应金额作为质量保证金。</w:t>
      </w:r>
    </w:p>
    <w:p w14:paraId="5899375C">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（2）采用质量保证担保或质量保证保险的，中标人应在竣工验收时向招标人提交有效的银行保函原件或保险合同原件（或保险单），银行保函或保险合同原件（或保险单）的有效期不得短于缺陷责任期。</w:t>
      </w:r>
    </w:p>
    <w:p w14:paraId="2A806795">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3.3</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由中标人原因造成的缺陷，中标人应负责维修，并承担鉴定及维修费用。如果中标人不维修也不承担费用，招标人可按合同约定从质量保证中扣除，维修费用超出保证金额的，招标人可按合同约定向中标人进行索赔。中标人维修并承担相应费用后，不免除对工程的损失赔偿责任。</w:t>
      </w:r>
    </w:p>
    <w:p w14:paraId="18324B43">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由他人原因造成的缺陷，招标人负责组织维修，中标人不承担费用，且招标人不得从质量保证中扣除费用。</w:t>
      </w:r>
    </w:p>
    <w:p w14:paraId="7148BBA8">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3.4</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缺陷责任期内，中标人应认真履行合同约定的责任。缺陷责任期到期后，中标人向招标人申请退还质量保证，招标人应按照《建设工程质量保证金管理办法》有关规定将质量保证退还给中标人（不计息）。</w:t>
      </w:r>
    </w:p>
    <w:p w14:paraId="0859BDA5">
      <w:pP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br w:type="page"/>
      </w:r>
    </w:p>
    <w:p w14:paraId="067FC25D">
      <w:pPr>
        <w:pStyle w:val="40"/>
        <w:keepNext/>
        <w:keepLines/>
        <w:tabs>
          <w:tab w:val="left" w:pos="885"/>
        </w:tabs>
        <w:spacing w:line="240" w:lineRule="auto"/>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451" w:name="_Toc19544"/>
      <w:bookmarkStart w:id="452" w:name="_Toc16873"/>
      <w:bookmarkStart w:id="453" w:name="_Toc25046"/>
      <w:bookmarkStart w:id="454" w:name="_Toc12936"/>
      <w:bookmarkStart w:id="455" w:name="_Toc26916"/>
      <w:bookmarkStart w:id="456" w:name="_Toc29236"/>
      <w:bookmarkStart w:id="457" w:name="_Toc32394"/>
      <w:bookmarkStart w:id="458" w:name="_Toc22105"/>
      <w:bookmarkStart w:id="459" w:name="_Toc4262"/>
      <w:bookmarkStart w:id="460" w:name="_Toc1766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第五章 招标工程的技术要求和前期文件</w:t>
      </w:r>
      <w:bookmarkEnd w:id="448"/>
      <w:bookmarkEnd w:id="451"/>
      <w:bookmarkEnd w:id="452"/>
      <w:bookmarkEnd w:id="453"/>
      <w:bookmarkEnd w:id="454"/>
      <w:bookmarkEnd w:id="455"/>
      <w:bookmarkEnd w:id="456"/>
      <w:bookmarkEnd w:id="457"/>
      <w:bookmarkEnd w:id="458"/>
      <w:bookmarkEnd w:id="459"/>
      <w:bookmarkEnd w:id="460"/>
    </w:p>
    <w:p w14:paraId="1EE2FAAA">
      <w:pPr>
        <w:spacing w:line="360" w:lineRule="auto"/>
        <w:ind w:firstLine="241" w:firstLineChars="100"/>
        <w:outlineLvl w:val="9"/>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bookmarkStart w:id="461" w:name="_Hlt69358207"/>
      <w:bookmarkEnd w:id="461"/>
      <w:bookmarkStart w:id="462" w:name="_Hlt69265216"/>
      <w:bookmarkEnd w:id="462"/>
      <w:bookmarkStart w:id="463" w:name="_Hlt69116854"/>
      <w:bookmarkEnd w:id="463"/>
      <w:bookmarkStart w:id="464" w:name="_Hlt69359335"/>
      <w:bookmarkEnd w:id="464"/>
      <w:bookmarkStart w:id="465" w:name="_Hlt75685840"/>
      <w:bookmarkEnd w:id="465"/>
      <w:bookmarkStart w:id="466" w:name="_Hlt87793346"/>
      <w:bookmarkEnd w:id="466"/>
      <w:bookmarkStart w:id="467" w:name="_Hlt80411122"/>
      <w:bookmarkEnd w:id="467"/>
      <w:bookmarkStart w:id="468" w:name="_Hlt69357851"/>
      <w:bookmarkEnd w:id="468"/>
      <w:bookmarkStart w:id="469" w:name="_Hlt66104926"/>
      <w:bookmarkEnd w:id="469"/>
      <w:bookmarkStart w:id="470" w:name="_Hlt87793370"/>
      <w:bookmarkEnd w:id="470"/>
      <w:bookmarkStart w:id="471" w:name="_Hlt68774758"/>
      <w:bookmarkEnd w:id="471"/>
      <w:bookmarkStart w:id="472" w:name="_Toc7837"/>
      <w:bookmarkStart w:id="473" w:name="_Toc8935"/>
      <w:bookmarkStart w:id="474" w:name="_Toc466640611"/>
      <w:bookmarkStart w:id="475" w:name="_Toc31511"/>
      <w:bookmarkStart w:id="476" w:name="_Toc5215"/>
      <w:bookmarkStart w:id="477" w:name="_Toc1436"/>
      <w:bookmarkStart w:id="478" w:name="_Toc25463"/>
      <w:bookmarkStart w:id="479" w:name="_Toc21545"/>
      <w:bookmarkStart w:id="480" w:name="_Toc1173"/>
    </w:p>
    <w:bookmarkEnd w:id="472"/>
    <w:bookmarkEnd w:id="473"/>
    <w:bookmarkEnd w:id="474"/>
    <w:bookmarkEnd w:id="475"/>
    <w:bookmarkEnd w:id="476"/>
    <w:bookmarkEnd w:id="477"/>
    <w:bookmarkEnd w:id="478"/>
    <w:bookmarkEnd w:id="479"/>
    <w:bookmarkEnd w:id="480"/>
    <w:p w14:paraId="5F8AE2EF">
      <w:pPr>
        <w:pStyle w:val="5"/>
        <w:wordWrap w:val="0"/>
        <w:snapToGrid w:val="0"/>
        <w:spacing w:line="360" w:lineRule="auto"/>
        <w:ind w:firstLine="420"/>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bookmarkStart w:id="481" w:name="_Toc12653"/>
      <w:bookmarkStart w:id="482" w:name="_Toc24768"/>
      <w:bookmarkStart w:id="483" w:name="_Toc32359"/>
      <w:bookmarkStart w:id="484" w:name="_Toc13218"/>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1．工程勘察标准规范</w:t>
      </w:r>
      <w:bookmarkEnd w:id="481"/>
      <w:bookmarkEnd w:id="482"/>
      <w:bookmarkEnd w:id="483"/>
      <w:bookmarkEnd w:id="484"/>
    </w:p>
    <w:p w14:paraId="2F4AE765">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本项目勘察文件必须符合现行国家、行业和地方的一切法规、规范和标准关于工程勘察的要求，包括但不限于： </w:t>
      </w:r>
    </w:p>
    <w:p w14:paraId="44AEC4BC">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《工程测量规范 》(GB 50026-2007)；</w:t>
      </w:r>
    </w:p>
    <w:p w14:paraId="20E67C54">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《全球定位系统（GPS）测量规范》（GB/T18314-2001）；</w:t>
      </w:r>
    </w:p>
    <w:p w14:paraId="04DC3182">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《1:500、1:1000、1:2000地形图图式》（GB/T20257.1-2007）；</w:t>
      </w:r>
    </w:p>
    <w:p w14:paraId="2048493F">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《岩土工程勘察规范》（GB50021-2001，2009版）；</w:t>
      </w:r>
    </w:p>
    <w:p w14:paraId="0F6B6804">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《建筑地基基础设计规范》（GB50007-2011）； </w:t>
      </w:r>
    </w:p>
    <w:p w14:paraId="0A27A2E2">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《建筑地基基础设计规范》（DBJ15-31-2016）；</w:t>
      </w:r>
    </w:p>
    <w:p w14:paraId="23D2C6C0">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《中国地震动参数区划图》（GB18306-2015）；</w:t>
      </w:r>
    </w:p>
    <w:p w14:paraId="762062D4">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《建筑工程地质勘探与取样技术规程》(JGJ/T87-2012)；</w:t>
      </w:r>
    </w:p>
    <w:p w14:paraId="750810EB">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《土工试验方法标准》（GB/T50123-2019）；</w:t>
      </w:r>
    </w:p>
    <w:p w14:paraId="05CD1644">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《工程岩体分级标准》（GB/T50218-2014）；</w:t>
      </w:r>
    </w:p>
    <w:p w14:paraId="7AE6325C">
      <w:pPr>
        <w:shd w:val="clear" w:color="auto" w:fill="auto"/>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备注：若有相关主管部门颁发新的标准规范则按新的标准规范执行。</w:t>
      </w:r>
    </w:p>
    <w:p w14:paraId="72BE354E">
      <w:pPr>
        <w:pStyle w:val="5"/>
        <w:wordWrap w:val="0"/>
        <w:snapToGrid w:val="0"/>
        <w:spacing w:line="360" w:lineRule="auto"/>
        <w:ind w:firstLine="420"/>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bookmarkStart w:id="485" w:name="_Toc17091"/>
      <w:bookmarkStart w:id="486" w:name="_Toc10113"/>
      <w:bookmarkStart w:id="487" w:name="_Toc4951"/>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2．工程设计标准规范</w:t>
      </w:r>
      <w:bookmarkEnd w:id="485"/>
      <w:bookmarkEnd w:id="486"/>
      <w:bookmarkEnd w:id="487"/>
    </w:p>
    <w:p w14:paraId="169B9AED">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《城市居住区规划设计规范》GB50180-2018）</w:t>
      </w:r>
      <w:r>
        <w:rPr>
          <w:rFonts w:hint="eastAsia" w:ascii="宋体" w:hAnsi="宋体" w:eastAsia="宋体" w:cs="宋体"/>
          <w:color w:val="000000" w:themeColor="text1"/>
          <w:sz w:val="24"/>
          <w:szCs w:val="24"/>
          <w:highlight w:val="none"/>
          <w14:textFill>
            <w14:solidFill>
              <w14:schemeClr w14:val="tx1"/>
            </w14:solidFill>
          </w14:textFill>
        </w:rPr>
        <w:t>；</w:t>
      </w:r>
    </w:p>
    <w:p w14:paraId="4B12B10A">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《城市道路工程设计规》（CJJ37-2012）；</w:t>
      </w:r>
    </w:p>
    <w:p w14:paraId="20F1C059">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《城市道路路线设计规范》（CJJ 193-2012）；</w:t>
      </w:r>
    </w:p>
    <w:p w14:paraId="5B45031C">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《城市道路路基设计规范》（CJJ194-2013）；</w:t>
      </w:r>
    </w:p>
    <w:p w14:paraId="18809B13">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《城镇道路路面设计规范》（CJJ169-2012）；</w:t>
      </w:r>
    </w:p>
    <w:p w14:paraId="5C1D06B2">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《城市道路交通规划与设计规范》（GB0220-95）；</w:t>
      </w:r>
    </w:p>
    <w:p w14:paraId="1C9B8A09">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《无障碍设计规范》（GB 50763-2012）；</w:t>
      </w:r>
    </w:p>
    <w:p w14:paraId="79F91A6B">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《城镇道路工程施工与质量验收规范》（CJJ 1-2008)；</w:t>
      </w:r>
    </w:p>
    <w:p w14:paraId="1A0D7B58">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《混凝土结构设计规范》（GB50010-2010）；</w:t>
      </w:r>
    </w:p>
    <w:p w14:paraId="17AB41F5">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bookmarkStart w:id="488" w:name="_Hlt69359245"/>
      <w:bookmarkEnd w:id="488"/>
      <w:bookmarkStart w:id="489" w:name="_Hlt69635252"/>
      <w:bookmarkEnd w:id="489"/>
      <w:bookmarkStart w:id="490" w:name="_Hlt69116858"/>
      <w:bookmarkEnd w:id="490"/>
      <w:bookmarkStart w:id="491" w:name="_Hlt69359086"/>
      <w:bookmarkEnd w:id="491"/>
      <w:bookmarkStart w:id="492" w:name="_Hlt78709799"/>
      <w:bookmarkEnd w:id="492"/>
      <w:bookmarkStart w:id="493" w:name="_Hlt69358458"/>
      <w:bookmarkEnd w:id="493"/>
      <w:bookmarkStart w:id="494" w:name="_Hlt69359243"/>
      <w:bookmarkEnd w:id="494"/>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《城市防洪工程设计规范》（GB/T 50805-2012）； </w:t>
      </w:r>
    </w:p>
    <w:p w14:paraId="024A8E82">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）《地表水环境质量标准》（GB3838-2022）； </w:t>
      </w:r>
    </w:p>
    <w:p w14:paraId="3453853B">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）《室外排水设计标准）》（GB50014-2021）； </w:t>
      </w:r>
    </w:p>
    <w:p w14:paraId="23D7002C">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）《给水排水工程结构设计规范》（GB 500069－2002）； </w:t>
      </w:r>
    </w:p>
    <w:p w14:paraId="183ED83F">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）《居住小区给水排水设计规范》（CECS57：94）； </w:t>
      </w:r>
    </w:p>
    <w:p w14:paraId="62A6191F">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）《建筑给水排水设计规范》（GB50015-2003）2009 年版； </w:t>
      </w:r>
    </w:p>
    <w:p w14:paraId="1BD852BE">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）《建筑给水排水及采暖工程施工质量验收规范》 （GB50242-2002）； </w:t>
      </w:r>
    </w:p>
    <w:p w14:paraId="17623647">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）建筑设计防火规范（GB 55037-2022）；</w:t>
      </w:r>
    </w:p>
    <w:p w14:paraId="4E889735">
      <w:pPr>
        <w:pStyle w:val="32"/>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（18）《城市道路、广场绿化规划与设计规范》；</w:t>
      </w:r>
    </w:p>
    <w:p w14:paraId="70A23425">
      <w:pPr>
        <w:pStyle w:val="32"/>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（19）《美丽乡村绿化美化技术规程》（DB11/T 1778-2020）； </w:t>
      </w:r>
    </w:p>
    <w:p w14:paraId="3BAFE905">
      <w:pPr>
        <w:pStyle w:val="32"/>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（20）《园林绿化工程施工及验收规范》（CJJ 82-2012）； </w:t>
      </w:r>
    </w:p>
    <w:p w14:paraId="6C967C6D">
      <w:pPr>
        <w:pStyle w:val="32"/>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（21）《城市道路绿化规划与设计规范》（CJJ75-97）； </w:t>
      </w:r>
    </w:p>
    <w:p w14:paraId="1A133B0B">
      <w:pPr>
        <w:pStyle w:val="32"/>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（22）《城市道路照明设计标准》（CJJ45-2006）； </w:t>
      </w:r>
    </w:p>
    <w:p w14:paraId="5DF8792E">
      <w:pPr>
        <w:pStyle w:val="32"/>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（23）《城市道路照明工程施工及验收规程》（CJJ89-2012）； </w:t>
      </w:r>
    </w:p>
    <w:p w14:paraId="6FB2055E">
      <w:pPr>
        <w:pStyle w:val="32"/>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（24）《电力工程电力设计规范》（GB50217-2007）； </w:t>
      </w:r>
    </w:p>
    <w:p w14:paraId="0524E6F6">
      <w:pPr>
        <w:pStyle w:val="32"/>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（25）《砌体结构设计规范》（GB50003-2011）。</w:t>
      </w:r>
    </w:p>
    <w:p w14:paraId="6ED2505B">
      <w:pPr>
        <w:shd w:val="clear" w:color="auto" w:fill="auto"/>
        <w:wordWrap w:val="0"/>
        <w:adjustRightInd w:val="0"/>
        <w:snapToGrid w:val="0"/>
        <w:spacing w:line="360" w:lineRule="auto"/>
        <w:ind w:right="-223" w:rightChars="-93" w:firstLine="723"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备注：若有相关主管部门颁发新的标准规范则按新的标准规范执行。</w:t>
      </w:r>
    </w:p>
    <w:p w14:paraId="4EF930EA">
      <w:pPr>
        <w:pStyle w:val="5"/>
        <w:wordWrap w:val="0"/>
        <w:snapToGrid w:val="0"/>
        <w:spacing w:line="360" w:lineRule="auto"/>
        <w:ind w:firstLine="420"/>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bookmarkStart w:id="495" w:name="_Toc32370"/>
      <w:bookmarkStart w:id="496" w:name="_Toc30959"/>
      <w:r>
        <w:rPr>
          <w:rFonts w:hint="eastAsia" w:hAnsi="宋体" w:eastAsia="宋体" w:cs="宋体"/>
          <w:b/>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市政基础设施工程建设项目</w:t>
      </w:r>
      <w:bookmarkEnd w:id="495"/>
      <w:bookmarkEnd w:id="496"/>
    </w:p>
    <w:p w14:paraId="18BD05C2">
      <w:pPr>
        <w:wordWrap w:val="0"/>
        <w:adjustRightInd w:val="0"/>
        <w:snapToGrid w:val="0"/>
        <w:spacing w:line="360" w:lineRule="auto"/>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市政基础设施工程建设项目必须执行的现行技术规范，包括且不限于：</w:t>
      </w:r>
    </w:p>
    <w:p w14:paraId="234C785E">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（1）《公路路基施工技术规范》；</w:t>
      </w:r>
    </w:p>
    <w:p w14:paraId="30F88FF6">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（2）《市政道路工程质量检验评定标准》；</w:t>
      </w:r>
    </w:p>
    <w:p w14:paraId="4A89A02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（3）《市政排水管渠工程质量检验评定标准》；</w:t>
      </w:r>
    </w:p>
    <w:p w14:paraId="338549E9">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（4）《给水排水管道工程施工及验收规范》；</w:t>
      </w:r>
    </w:p>
    <w:p w14:paraId="4F67363A">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（5）《城市道路路基工程施工及验收规范》；</w:t>
      </w:r>
    </w:p>
    <w:p w14:paraId="0DD9BE8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（6）《水泥砼路面施工及验收规范》；</w:t>
      </w:r>
    </w:p>
    <w:p w14:paraId="75325798">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（7）《公路水泥砼路面施工技术规范》；</w:t>
      </w:r>
    </w:p>
    <w:p w14:paraId="63286217">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（8）《埋地硬聚氯乙烯排水管道工程技术规程》；</w:t>
      </w:r>
    </w:p>
    <w:p w14:paraId="492CBA18">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（9）《沥青路面施工及验收规范》；</w:t>
      </w:r>
    </w:p>
    <w:p w14:paraId="6A0A1630">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（10）《广东省市政工程施工质量技术资料统一用表》。</w:t>
      </w:r>
    </w:p>
    <w:p w14:paraId="4A7AE3F8">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（11）《建筑与市政工程无障碍通用规范》GB 55019-2021；</w:t>
      </w:r>
    </w:p>
    <w:p w14:paraId="76AF36D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（12）《建筑防火通用规范》GB 55037-2022；</w:t>
      </w:r>
    </w:p>
    <w:p w14:paraId="1728B4F8">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（13）《建筑与市政工程抗震通用规范》GB55002-2001；</w:t>
      </w:r>
    </w:p>
    <w:p w14:paraId="140FDC2D">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（14）《建筑与市政地基基础通用规范》GB55003-2001；</w:t>
      </w:r>
    </w:p>
    <w:p w14:paraId="21EAD21F">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（15）《城市道路照明设计标准》（CJJ45-2015）；</w:t>
      </w:r>
    </w:p>
    <w:p w14:paraId="675D025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（16）《低压配电设计规范》（GB50054-2011）；</w:t>
      </w:r>
    </w:p>
    <w:p w14:paraId="439A2E6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（17）《城市道路照明工程施工及验收规程》（CJJ89-2012）；</w:t>
      </w:r>
    </w:p>
    <w:p w14:paraId="5C92E74F">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（18）《LED 道路照明工程技术规范》（DB44/T1898-2016）；</w:t>
      </w:r>
    </w:p>
    <w:p w14:paraId="508CDB4A">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（19）《灯具第1部分：一般要求与试验》（GB7000.1-2015）；</w:t>
      </w:r>
    </w:p>
    <w:p w14:paraId="79CDEAAB">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（20）《电缆工程电缆设计标准》（GB50217-2018）；</w:t>
      </w:r>
    </w:p>
    <w:p w14:paraId="0C93975C">
      <w:pPr>
        <w:wordWrap w:val="0"/>
        <w:adjustRightInd w:val="0"/>
        <w:snapToGrid w:val="0"/>
        <w:spacing w:line="360" w:lineRule="auto"/>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（21）其他现行国家、广东省关于市政工程的技术及验收规范、定额、规程、标准</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w:t>
      </w:r>
    </w:p>
    <w:p w14:paraId="4BBEA51D">
      <w:pPr>
        <w:pStyle w:val="5"/>
        <w:wordWrap w:val="0"/>
        <w:snapToGrid w:val="0"/>
        <w:spacing w:line="360" w:lineRule="auto"/>
        <w:ind w:firstLine="420"/>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bookmarkStart w:id="497" w:name="_Toc10672"/>
      <w:bookmarkStart w:id="498" w:name="_Toc29505"/>
      <w:r>
        <w:rPr>
          <w:rFonts w:hint="eastAsia" w:ascii="宋体" w:hAnsi="宋体" w:cs="宋体"/>
          <w:snapToGrid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备查要求</w:t>
      </w:r>
      <w:bookmarkEnd w:id="497"/>
      <w:bookmarkEnd w:id="498"/>
    </w:p>
    <w:p w14:paraId="744D3CDD">
      <w:pPr>
        <w:wordWrap w:val="0"/>
        <w:adjustRightInd w:val="0"/>
        <w:snapToGrid w:val="0"/>
        <w:spacing w:line="360" w:lineRule="auto"/>
        <w:ind w:firstLine="56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人必须在施工现场准备至少一套上述规范，</w:t>
      </w:r>
      <w:r>
        <w:rPr>
          <w:rFonts w:hint="eastAsia" w:ascii="宋体" w:hAnsi="宋体" w:eastAsia="宋体" w:cs="宋体"/>
          <w:snapToGrid w:val="0"/>
          <w:color w:val="000000" w:themeColor="text1"/>
          <w:kern w:val="0"/>
          <w:sz w:val="24"/>
          <w:szCs w:val="24"/>
          <w:highlight w:val="none"/>
          <w14:textFill>
            <w14:solidFill>
              <w14:schemeClr w14:val="tx1"/>
            </w14:solidFill>
          </w14:textFill>
        </w:rPr>
        <w:t>发包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人和监理单位可随时检查</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人的上述规范，并监督</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人按规范要求执行。</w:t>
      </w:r>
      <w:bookmarkStart w:id="499" w:name="_Hlt69670335"/>
      <w:bookmarkEnd w:id="499"/>
    </w:p>
    <w:p w14:paraId="3D076E68">
      <w:pP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pPr>
      <w:bookmarkStart w:id="500" w:name="_Toc25541"/>
      <w:bookmarkStart w:id="501" w:name="_Hlt69698785"/>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br w:type="page"/>
      </w:r>
    </w:p>
    <w:p w14:paraId="0BAE96FA">
      <w:pPr>
        <w:pStyle w:val="40"/>
        <w:keepNext/>
        <w:keepLines/>
        <w:tabs>
          <w:tab w:val="left" w:pos="885"/>
        </w:tabs>
        <w:spacing w:line="240" w:lineRule="auto"/>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502" w:name="_Toc30829"/>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t xml:space="preserve">第六章  </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招标文件</w:t>
      </w:r>
      <w:bookmarkStart w:id="503" w:name="_Hlt75747044"/>
      <w:bookmarkEnd w:id="503"/>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的附件</w:t>
      </w:r>
      <w:bookmarkEnd w:id="500"/>
      <w:bookmarkEnd w:id="502"/>
    </w:p>
    <w:p w14:paraId="4A3E66F5">
      <w:pPr>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501"/>
    <w:p w14:paraId="695B4F72">
      <w:pPr>
        <w:pStyle w:val="4"/>
        <w:spacing w:before="120"/>
        <w:jc w:val="left"/>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pPr>
      <w:bookmarkStart w:id="504" w:name="_附件四：工期承诺书"/>
      <w:bookmarkEnd w:id="504"/>
      <w:bookmarkStart w:id="505" w:name="_附件二：工期承诺书"/>
      <w:bookmarkEnd w:id="505"/>
      <w:bookmarkStart w:id="506" w:name="_附件一：投标函"/>
      <w:bookmarkEnd w:id="506"/>
      <w:bookmarkStart w:id="507" w:name="_附件一：对招标文件条款自愿接受承诺书"/>
      <w:bookmarkEnd w:id="507"/>
      <w:bookmarkStart w:id="508" w:name="_附件五：综合评审合理低价法"/>
      <w:bookmarkEnd w:id="508"/>
      <w:bookmarkStart w:id="509" w:name="_附件二：近三年度主要施工项目（竣工及在建）一览表"/>
      <w:bookmarkEnd w:id="509"/>
      <w:bookmarkStart w:id="510" w:name="_Toc39136360"/>
      <w:bookmarkStart w:id="511" w:name="_Toc27791"/>
      <w:bookmarkStart w:id="512" w:name="_Toc12406"/>
      <w:bookmarkStart w:id="513" w:name="_Toc12527"/>
      <w:bookmarkStart w:id="514" w:name="_Toc15784"/>
      <w:bookmarkStart w:id="515" w:name="_Toc3855"/>
      <w:bookmarkStart w:id="516" w:name="_Toc2902"/>
      <w:bookmarkStart w:id="517" w:name="_Toc142468134"/>
      <w:bookmarkStart w:id="518" w:name="_Toc133160683"/>
      <w:bookmarkStart w:id="519" w:name="_Toc137444778"/>
      <w:bookmarkStart w:id="520" w:name="_Toc132687128"/>
      <w:bookmarkStart w:id="521" w:name="_Toc78794873"/>
      <w:bookmarkStart w:id="522" w:name="_Toc133815902"/>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格式一 封面</w:t>
      </w:r>
      <w:bookmarkEnd w:id="510"/>
      <w:bookmarkEnd w:id="511"/>
      <w:bookmarkEnd w:id="512"/>
      <w:bookmarkEnd w:id="513"/>
      <w:bookmarkEnd w:id="514"/>
      <w:bookmarkEnd w:id="515"/>
      <w:bookmarkEnd w:id="516"/>
    </w:p>
    <w:p w14:paraId="38EBFF1A">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60F35822">
      <w:pPr>
        <w:pStyle w:val="48"/>
        <w:widowControl w:val="0"/>
        <w:wordWrap w:val="0"/>
        <w:adjustRightInd w:val="0"/>
        <w:snapToGrid w:val="0"/>
        <w:jc w:val="right"/>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31F0A621">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306826E3">
      <w:pPr>
        <w:pStyle w:val="48"/>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24"/>
          <w:highlight w:val="none"/>
          <w14:textFill>
            <w14:solidFill>
              <w14:schemeClr w14:val="tx1"/>
            </w14:solidFill>
          </w14:textFill>
        </w:rPr>
      </w:pPr>
      <w:bookmarkStart w:id="523" w:name="_Hlt68774664"/>
      <w:bookmarkEnd w:id="523"/>
      <w:bookmarkStart w:id="524" w:name="_附件二十五：综合评审合理低价法"/>
      <w:bookmarkEnd w:id="524"/>
      <w:bookmarkStart w:id="525" w:name="_附件十：单项工程费汇总表"/>
      <w:bookmarkEnd w:id="525"/>
      <w:bookmarkStart w:id="526" w:name="_附件二十四：技术标提问单"/>
      <w:bookmarkEnd w:id="526"/>
      <w:bookmarkStart w:id="527" w:name="_Hlt69116778"/>
      <w:bookmarkEnd w:id="527"/>
      <w:bookmarkStart w:id="528" w:name="_Toc26795"/>
      <w:bookmarkStart w:id="529" w:name="_Toc15791"/>
      <w:bookmarkStart w:id="530" w:name="_Toc39136361"/>
      <w:bookmarkStart w:id="531" w:name="_Toc28483"/>
      <w:bookmarkStart w:id="532" w:name="_Toc5872"/>
      <w:bookmarkStart w:id="533" w:name="_Hlt66847557"/>
      <w:bookmarkStart w:id="534" w:name="_Toc106418843"/>
      <w:bookmarkStart w:id="535" w:name="_Toc466640620"/>
      <w:bookmarkStart w:id="536" w:name="_Toc104711098"/>
      <w:bookmarkStart w:id="537" w:name="_Toc66849200"/>
    </w:p>
    <w:p w14:paraId="40A2918D">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24"/>
          <w:highlight w:val="none"/>
          <w14:textFill>
            <w14:solidFill>
              <w14:schemeClr w14:val="tx1"/>
            </w14:solidFill>
          </w14:textFill>
        </w:rPr>
      </w:pPr>
    </w:p>
    <w:p w14:paraId="7CAE7B27">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48"/>
          <w:szCs w:val="48"/>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48"/>
          <w:szCs w:val="4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snapToGrid w:val="0"/>
          <w:color w:val="000000" w:themeColor="text1"/>
          <w:sz w:val="48"/>
          <w:szCs w:val="48"/>
          <w:highlight w:val="none"/>
          <w:u w:val="single"/>
          <w14:textFill>
            <w14:solidFill>
              <w14:schemeClr w14:val="tx1"/>
            </w14:solidFill>
          </w14:textFill>
        </w:rPr>
        <w:t>（项目名称）</w:t>
      </w:r>
      <w:r>
        <w:rPr>
          <w:rFonts w:hint="eastAsia" w:asciiTheme="minorEastAsia" w:hAnsiTheme="minorEastAsia" w:eastAsiaTheme="minorEastAsia" w:cstheme="minorEastAsia"/>
          <w:b/>
          <w:snapToGrid w:val="0"/>
          <w:color w:val="000000" w:themeColor="text1"/>
          <w:sz w:val="48"/>
          <w:szCs w:val="48"/>
          <w:highlight w:val="none"/>
          <w14:textFill>
            <w14:solidFill>
              <w14:schemeClr w14:val="tx1"/>
            </w14:solidFill>
          </w14:textFill>
        </w:rPr>
        <w:t>招标</w:t>
      </w:r>
    </w:p>
    <w:p w14:paraId="1F094AC6">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1271A314">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73F440A">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0FED27C">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6021F149">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72"/>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72"/>
          <w:highlight w:val="none"/>
          <w14:textFill>
            <w14:solidFill>
              <w14:schemeClr w14:val="tx1"/>
            </w14:solidFill>
          </w14:textFill>
        </w:rPr>
        <w:t>投  标  文  件</w:t>
      </w:r>
    </w:p>
    <w:p w14:paraId="34E6046F">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3C06724">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r>
        <w:rPr>
          <w:rFonts w:hint="eastAsia" w:ascii="宋体" w:hAnsi="宋体" w:eastAsia="宋体" w:cs="宋体"/>
          <w:b/>
          <w:bCs/>
          <w:color w:val="000000" w:themeColor="text1"/>
          <w:spacing w:val="0"/>
          <w:sz w:val="47"/>
          <w:szCs w:val="47"/>
          <w:highlight w:val="none"/>
          <w14:textFill>
            <w14:solidFill>
              <w14:schemeClr w14:val="tx1"/>
            </w14:solidFill>
          </w14:textFill>
        </w:rPr>
        <w:t>（</w:t>
      </w:r>
      <w:r>
        <w:rPr>
          <w:rFonts w:hint="eastAsia" w:ascii="宋体" w:hAnsi="宋体" w:eastAsia="宋体" w:cs="宋体"/>
          <w:b/>
          <w:bCs/>
          <w:color w:val="000000" w:themeColor="text1"/>
          <w:spacing w:val="0"/>
          <w:sz w:val="47"/>
          <w:szCs w:val="47"/>
          <w:highlight w:val="none"/>
          <w:lang w:eastAsia="zh-CN"/>
          <w14:textFill>
            <w14:solidFill>
              <w14:schemeClr w14:val="tx1"/>
            </w14:solidFill>
          </w14:textFill>
        </w:rPr>
        <w:t>投标标书</w:t>
      </w:r>
      <w:r>
        <w:rPr>
          <w:rFonts w:hint="eastAsia" w:ascii="宋体" w:hAnsi="宋体" w:eastAsia="宋体" w:cs="宋体"/>
          <w:b/>
          <w:bCs/>
          <w:color w:val="000000" w:themeColor="text1"/>
          <w:spacing w:val="0"/>
          <w:sz w:val="47"/>
          <w:szCs w:val="47"/>
          <w:highlight w:val="none"/>
          <w14:textFill>
            <w14:solidFill>
              <w14:schemeClr w14:val="tx1"/>
            </w14:solidFill>
          </w14:textFill>
        </w:rPr>
        <w:t>／</w:t>
      </w:r>
      <w:r>
        <w:rPr>
          <w:rFonts w:hint="eastAsia" w:ascii="宋体" w:hAnsi="宋体" w:eastAsia="宋体" w:cs="宋体"/>
          <w:b/>
          <w:bCs/>
          <w:color w:val="000000" w:themeColor="text1"/>
          <w:spacing w:val="0"/>
          <w:sz w:val="47"/>
          <w:szCs w:val="47"/>
          <w:highlight w:val="none"/>
          <w:lang w:val="en-US" w:eastAsia="zh-CN"/>
          <w14:textFill>
            <w14:solidFill>
              <w14:schemeClr w14:val="tx1"/>
            </w14:solidFill>
          </w14:textFill>
        </w:rPr>
        <w:t>定标文件</w:t>
      </w:r>
      <w:r>
        <w:rPr>
          <w:rFonts w:hint="eastAsia" w:ascii="宋体" w:hAnsi="宋体" w:eastAsia="宋体" w:cs="宋体"/>
          <w:b/>
          <w:bCs/>
          <w:color w:val="000000" w:themeColor="text1"/>
          <w:spacing w:val="0"/>
          <w:sz w:val="47"/>
          <w:szCs w:val="47"/>
          <w:highlight w:val="none"/>
          <w14:textFill>
            <w14:solidFill>
              <w14:schemeClr w14:val="tx1"/>
            </w14:solidFill>
          </w14:textFill>
        </w:rPr>
        <w:t>）</w:t>
      </w:r>
    </w:p>
    <w:p w14:paraId="25DD5413">
      <w:pPr>
        <w:pStyle w:val="48"/>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4D8E4B58">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4581AE92">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1D2843F0">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r>
        <w:rPr>
          <w:rFonts w:hint="eastAsia" w:hAnsi="宋体" w:eastAsia="宋体" w:cs="宋体"/>
          <w:bCs/>
          <w:snapToGrid w:val="0"/>
          <w:color w:val="000000" w:themeColor="text1"/>
          <w:sz w:val="32"/>
          <w:highlight w:val="none"/>
          <w14:textFill>
            <w14:solidFill>
              <w14:schemeClr w14:val="tx1"/>
            </w14:solidFill>
          </w14:textFill>
        </w:rPr>
        <w:t>投标人：</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（盖单位章）</w:t>
      </w:r>
    </w:p>
    <w:p w14:paraId="1C895DBE">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5ADD4FE5">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5A2BC09B">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47F0C4EF">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r>
        <w:rPr>
          <w:rFonts w:hint="eastAsia" w:hAnsi="宋体" w:eastAsia="宋体" w:cs="宋体"/>
          <w:bCs/>
          <w:snapToGrid w:val="0"/>
          <w:color w:val="000000" w:themeColor="text1"/>
          <w:sz w:val="32"/>
          <w:highlight w:val="none"/>
          <w14:textFill>
            <w14:solidFill>
              <w14:schemeClr w14:val="tx1"/>
            </w14:solidFill>
          </w14:textFill>
        </w:rPr>
        <w:t>法定代表人或其委托代理人：</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（签字或盖章）</w:t>
      </w:r>
    </w:p>
    <w:p w14:paraId="21481EC0">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157E14DD">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u w:val="single"/>
          <w14:textFill>
            <w14:solidFill>
              <w14:schemeClr w14:val="tx1"/>
            </w14:solidFill>
          </w14:textFill>
        </w:rPr>
      </w:pPr>
    </w:p>
    <w:p w14:paraId="62209C4C">
      <w:pPr>
        <w:pStyle w:val="48"/>
        <w:widowControl w:val="0"/>
        <w:wordWrap w:val="0"/>
        <w:adjustRightInd w:val="0"/>
        <w:snapToGrid w:val="0"/>
        <w:ind w:firstLine="0"/>
        <w:jc w:val="center"/>
        <w:rPr>
          <w:rFonts w:hint="eastAsia" w:hAnsi="宋体" w:eastAsia="宋体" w:cs="宋体"/>
          <w:b/>
          <w:snapToGrid w:val="0"/>
          <w:color w:val="000000" w:themeColor="text1"/>
          <w:highlight w:val="none"/>
          <w14:textFill>
            <w14:solidFill>
              <w14:schemeClr w14:val="tx1"/>
            </w14:solidFill>
          </w14:textFill>
        </w:rPr>
      </w:pP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年</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月</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日</w:t>
      </w:r>
    </w:p>
    <w:p w14:paraId="7FD7E948">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58AD960">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70FF42CD">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7DF039D">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0778DF56">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5DA514C6">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38" w:name="_Toc14826"/>
      <w:bookmarkStart w:id="539" w:name="_Toc4102"/>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格式二 </w:t>
      </w:r>
      <w:bookmarkEnd w:id="528"/>
      <w:bookmarkEnd w:id="529"/>
      <w:bookmarkEnd w:id="530"/>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《投标函》及《工程项目总价表》</w:t>
      </w:r>
      <w:bookmarkEnd w:id="531"/>
      <w:bookmarkEnd w:id="532"/>
      <w:bookmarkEnd w:id="538"/>
      <w:bookmarkEnd w:id="539"/>
    </w:p>
    <w:p w14:paraId="7E96A797">
      <w:pPr>
        <w:wordWrap w:val="0"/>
        <w:adjustRightInd w:val="0"/>
        <w:snapToGrid w:val="0"/>
        <w:spacing w:line="440" w:lineRule="exact"/>
        <w:ind w:firstLine="57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540" w:name="_Toc18294"/>
      <w:bookmarkStart w:id="541" w:name="_Toc28636"/>
      <w:bookmarkStart w:id="542" w:name="_Toc21577"/>
      <w:bookmarkStart w:id="543" w:name="_Toc9280"/>
      <w:bookmarkStart w:id="544" w:name="_Toc39136362"/>
      <w:bookmarkStart w:id="545" w:name="_Toc27121"/>
      <w:bookmarkStart w:id="546" w:name="_Toc10604"/>
      <w:bookmarkStart w:id="547" w:name="_Toc8657"/>
      <w:bookmarkStart w:id="548" w:name="_Toc29375"/>
    </w:p>
    <w:p w14:paraId="141A9169">
      <w:pPr>
        <w:wordWrap w:val="0"/>
        <w:adjustRightInd w:val="0"/>
        <w:snapToGrid w:val="0"/>
        <w:spacing w:line="440" w:lineRule="exact"/>
        <w:jc w:val="cente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投  标  函</w:t>
      </w:r>
      <w:bookmarkEnd w:id="540"/>
      <w:bookmarkEnd w:id="541"/>
      <w:bookmarkEnd w:id="542"/>
      <w:bookmarkEnd w:id="543"/>
      <w:bookmarkEnd w:id="544"/>
      <w:bookmarkEnd w:id="545"/>
      <w:bookmarkEnd w:id="546"/>
      <w:bookmarkEnd w:id="547"/>
      <w:bookmarkEnd w:id="548"/>
    </w:p>
    <w:p w14:paraId="391E1D3A">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7008BC0">
      <w:pPr>
        <w:wordWrap w:val="0"/>
        <w:adjustRightInd w:val="0"/>
        <w:snapToGrid w:val="0"/>
        <w:spacing w:line="440" w:lineRule="exact"/>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（招标人名称）</w:t>
      </w:r>
    </w:p>
    <w:p w14:paraId="0814D29C">
      <w:pPr>
        <w:wordWrap w:val="0"/>
        <w:adjustRightInd w:val="0"/>
        <w:snapToGrid w:val="0"/>
        <w:spacing w:line="440" w:lineRule="exact"/>
        <w:ind w:firstLine="57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1.在研</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究        （项目名称）</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招标文件和其它相关文件，并对现场进行深入了解后，我方（即文末签名人），考虑了本企业的实力和特点，愿意接受招标文件的全部内容和条件，兹以人民币（大写）：</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小写：（¥</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）的投标总价竞投本项目。</w:t>
      </w:r>
    </w:p>
    <w:p w14:paraId="5072A5D3">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2.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如果我方中标，我方保证按照合同约定的开工日期开始本项目的</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设计、施工，本工程</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设计、施工工期为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个日历天</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其中：</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日历天，设计工期为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日历天，施工工期为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日历天</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内竣工，并确保工程质量达到</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标准和维修其中的任何缺陷</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0A19A04F">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72A4F4F3">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4．我方在此声明，我方不存在本工程招标文件所列示的“禁止投标条款”所列出的任何一种情形，并愿意承担因我方就此弄虚作假所引起的一切法律后果。</w:t>
      </w:r>
    </w:p>
    <w:p w14:paraId="135CB28E">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4B833900">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 我方理解你方不一定要接纳收到的最低投标总价或任何投标总价的投标人中标，也不要求你方解释我方是否中标的原因。</w:t>
      </w:r>
    </w:p>
    <w:p w14:paraId="73A3D5F4">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p>
    <w:p w14:paraId="29DB08E6">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7813DE58">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36658203">
      <w:pPr>
        <w:wordWrap w:val="0"/>
        <w:adjustRightInd w:val="0"/>
        <w:snapToGrid w:val="0"/>
        <w:spacing w:line="440" w:lineRule="exact"/>
        <w:ind w:firstLine="4080" w:firstLineChars="17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4ABCF19B">
      <w:pPr>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br w:type="page"/>
      </w:r>
    </w:p>
    <w:p w14:paraId="25DEE623">
      <w:pPr>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E4478DB">
      <w:pPr>
        <w:wordWrap w:val="0"/>
        <w:adjustRightInd w:val="0"/>
        <w:snapToGrid w:val="0"/>
        <w:spacing w:line="440" w:lineRule="exact"/>
        <w:jc w:val="cente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bookmarkStart w:id="549" w:name="_Toc25629"/>
      <w:bookmarkStart w:id="550" w:name="_Toc20338"/>
      <w:bookmarkStart w:id="551" w:name="_Toc25829"/>
      <w:bookmarkStart w:id="552" w:name="_Toc453"/>
      <w:bookmarkStart w:id="553" w:name="_Toc5052"/>
      <w:bookmarkStart w:id="554" w:name="_Toc7915"/>
      <w:bookmarkStart w:id="555" w:name="_Toc39136364"/>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工程项目总价表</w:t>
      </w:r>
      <w:bookmarkEnd w:id="549"/>
      <w:bookmarkEnd w:id="550"/>
      <w:bookmarkEnd w:id="551"/>
      <w:bookmarkEnd w:id="552"/>
      <w:bookmarkEnd w:id="553"/>
    </w:p>
    <w:p w14:paraId="2AEF0ABB">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p>
    <w:tbl>
      <w:tblPr>
        <w:tblStyle w:val="21"/>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179"/>
        <w:gridCol w:w="1770"/>
        <w:gridCol w:w="1808"/>
        <w:gridCol w:w="1347"/>
        <w:gridCol w:w="2636"/>
      </w:tblGrid>
      <w:tr w14:paraId="02C0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56" w:type="dxa"/>
            <w:noWrap w:val="0"/>
            <w:vAlign w:val="center"/>
          </w:tcPr>
          <w:p w14:paraId="5FC755F5">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1179" w:type="dxa"/>
            <w:noWrap w:val="0"/>
            <w:vAlign w:val="center"/>
          </w:tcPr>
          <w:p w14:paraId="4C3B9063">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项目名称</w:t>
            </w:r>
          </w:p>
        </w:tc>
        <w:tc>
          <w:tcPr>
            <w:tcW w:w="1770" w:type="dxa"/>
            <w:noWrap w:val="0"/>
            <w:vAlign w:val="center"/>
          </w:tcPr>
          <w:p w14:paraId="6CEC3C41">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报价基数（元）</w:t>
            </w:r>
          </w:p>
        </w:tc>
        <w:tc>
          <w:tcPr>
            <w:tcW w:w="1808" w:type="dxa"/>
            <w:noWrap w:val="0"/>
            <w:vAlign w:val="center"/>
          </w:tcPr>
          <w:p w14:paraId="0612A26C">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p>
        </w:tc>
        <w:tc>
          <w:tcPr>
            <w:tcW w:w="1347" w:type="dxa"/>
            <w:noWrap w:val="0"/>
            <w:vAlign w:val="center"/>
          </w:tcPr>
          <w:p w14:paraId="2FAEA2E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投标报价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（元）</w:t>
            </w:r>
          </w:p>
        </w:tc>
        <w:tc>
          <w:tcPr>
            <w:tcW w:w="2636" w:type="dxa"/>
            <w:noWrap w:val="0"/>
            <w:vAlign w:val="center"/>
          </w:tcPr>
          <w:p w14:paraId="56275659">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备注</w:t>
            </w:r>
          </w:p>
        </w:tc>
      </w:tr>
      <w:tr w14:paraId="3E48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 w:type="dxa"/>
            <w:noWrap w:val="0"/>
            <w:vAlign w:val="center"/>
          </w:tcPr>
          <w:p w14:paraId="7F8B1D34">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179" w:type="dxa"/>
            <w:noWrap w:val="0"/>
            <w:vAlign w:val="center"/>
          </w:tcPr>
          <w:p w14:paraId="6A29578F">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勘察</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w:t>
            </w:r>
          </w:p>
        </w:tc>
        <w:tc>
          <w:tcPr>
            <w:tcW w:w="1770" w:type="dxa"/>
            <w:noWrap w:val="0"/>
            <w:vAlign w:val="center"/>
          </w:tcPr>
          <w:p w14:paraId="4F0A6962">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40000.00</w:t>
            </w:r>
          </w:p>
        </w:tc>
        <w:tc>
          <w:tcPr>
            <w:tcW w:w="1808" w:type="dxa"/>
            <w:noWrap w:val="0"/>
            <w:vAlign w:val="center"/>
          </w:tcPr>
          <w:p w14:paraId="23EA6794">
            <w:pPr>
              <w:widowControl/>
              <w:jc w:val="center"/>
              <w:rPr>
                <w:rFonts w:hint="eastAsia" w:asciiTheme="minorEastAsia" w:hAnsiTheme="minorEastAsia" w:eastAsiaTheme="minorEastAsia" w:cstheme="minorEastAsia"/>
                <w:color w:val="000000" w:themeColor="text1"/>
                <w:kern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1"/>
                <w:sz w:val="24"/>
                <w:szCs w:val="24"/>
                <w:highlight w:val="none"/>
                <w:lang w:val="en-US" w:eastAsia="zh-CN"/>
                <w14:textFill>
                  <w14:solidFill>
                    <w14:schemeClr w14:val="tx1"/>
                  </w14:solidFill>
                </w14:textFill>
              </w:rPr>
              <w:t>/</w:t>
            </w:r>
          </w:p>
        </w:tc>
        <w:tc>
          <w:tcPr>
            <w:tcW w:w="1347" w:type="dxa"/>
            <w:noWrap w:val="0"/>
            <w:vAlign w:val="center"/>
          </w:tcPr>
          <w:p w14:paraId="0EF63765">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3C9FEB7D">
            <w:pPr>
              <w:widowControl/>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按最高投标限价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范围内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自行报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w:t>
            </w:r>
          </w:p>
        </w:tc>
      </w:tr>
      <w:tr w14:paraId="1DF2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 w:type="dxa"/>
            <w:noWrap w:val="0"/>
            <w:vAlign w:val="center"/>
          </w:tcPr>
          <w:p w14:paraId="38AEBF4C">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p>
        </w:tc>
        <w:tc>
          <w:tcPr>
            <w:tcW w:w="1179" w:type="dxa"/>
            <w:noWrap w:val="0"/>
            <w:vAlign w:val="center"/>
          </w:tcPr>
          <w:p w14:paraId="2AF06E29">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含初步设计概算费</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p>
        </w:tc>
        <w:tc>
          <w:tcPr>
            <w:tcW w:w="1770" w:type="dxa"/>
            <w:noWrap w:val="0"/>
            <w:vAlign w:val="center"/>
          </w:tcPr>
          <w:p w14:paraId="34C8C0A2">
            <w:pPr>
              <w:widowControl/>
              <w:jc w:val="cente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370000.00</w:t>
            </w:r>
          </w:p>
        </w:tc>
        <w:tc>
          <w:tcPr>
            <w:tcW w:w="1808" w:type="dxa"/>
            <w:noWrap w:val="0"/>
            <w:vAlign w:val="center"/>
          </w:tcPr>
          <w:p w14:paraId="72497075">
            <w:pPr>
              <w:widowControl/>
              <w:jc w:val="center"/>
              <w:rPr>
                <w:rFonts w:hint="eastAsia" w:asciiTheme="minorEastAsia" w:hAnsiTheme="minorEastAsia" w:eastAsiaTheme="minorEastAsia" w:cstheme="minorEastAsia"/>
                <w:color w:val="000000" w:themeColor="text1"/>
                <w:kern w:val="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kern w:val="1"/>
                <w:sz w:val="24"/>
                <w:szCs w:val="24"/>
                <w:highlight w:val="none"/>
                <w:lang w:val="en-US" w:eastAsia="zh-CN"/>
                <w14:textFill>
                  <w14:solidFill>
                    <w14:schemeClr w14:val="tx1"/>
                  </w14:solidFill>
                </w14:textFill>
              </w:rPr>
              <w:t>/</w:t>
            </w:r>
          </w:p>
        </w:tc>
        <w:tc>
          <w:tcPr>
            <w:tcW w:w="1347" w:type="dxa"/>
            <w:noWrap w:val="0"/>
            <w:vAlign w:val="center"/>
          </w:tcPr>
          <w:p w14:paraId="379DB345">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211E854D">
            <w:pPr>
              <w:widowControl/>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按最高投标限价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范围内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自行报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w:t>
            </w:r>
          </w:p>
        </w:tc>
      </w:tr>
      <w:tr w14:paraId="3D02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56" w:type="dxa"/>
            <w:noWrap w:val="0"/>
            <w:vAlign w:val="center"/>
          </w:tcPr>
          <w:p w14:paraId="2451ABEA">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p>
        </w:tc>
        <w:tc>
          <w:tcPr>
            <w:tcW w:w="1179" w:type="dxa"/>
            <w:noWrap w:val="0"/>
            <w:vAlign w:val="center"/>
          </w:tcPr>
          <w:p w14:paraId="2E8F9754">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建安工程费</w:t>
            </w:r>
          </w:p>
        </w:tc>
        <w:tc>
          <w:tcPr>
            <w:tcW w:w="1770" w:type="dxa"/>
            <w:noWrap w:val="0"/>
            <w:vAlign w:val="center"/>
          </w:tcPr>
          <w:p w14:paraId="240F0C5D">
            <w:pPr>
              <w:widowControl/>
              <w:jc w:val="cente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6118000.00</w:t>
            </w:r>
          </w:p>
        </w:tc>
        <w:tc>
          <w:tcPr>
            <w:tcW w:w="1808" w:type="dxa"/>
            <w:noWrap w:val="0"/>
            <w:vAlign w:val="center"/>
          </w:tcPr>
          <w:p w14:paraId="52678562">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408585C2">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0334E49B">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最高投标限价已按区政府文件下浮8%。本项目为限额设计，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工程结算价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未超过建安工程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按实结算，超过建安工程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则按建安工程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结算。建安工程投标报价=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报价基数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×（1-投标下浮率）</w:t>
            </w:r>
          </w:p>
        </w:tc>
      </w:tr>
      <w:tr w14:paraId="5A94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35" w:type="dxa"/>
            <w:gridSpan w:val="2"/>
            <w:noWrap w:val="0"/>
            <w:vAlign w:val="center"/>
          </w:tcPr>
          <w:p w14:paraId="0BCDF1F8">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1+2+3</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p>
        </w:tc>
        <w:tc>
          <w:tcPr>
            <w:tcW w:w="1770" w:type="dxa"/>
            <w:noWrap w:val="0"/>
            <w:vAlign w:val="center"/>
          </w:tcPr>
          <w:p w14:paraId="39AA715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808" w:type="dxa"/>
            <w:noWrap w:val="0"/>
            <w:vAlign w:val="center"/>
          </w:tcPr>
          <w:p w14:paraId="1AE70A4C">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5E6536F7">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037B4BFC">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r>
    </w:tbl>
    <w:p w14:paraId="6C5D209A">
      <w:pPr>
        <w:pStyle w:val="33"/>
        <w:rPr>
          <w:rFonts w:ascii="宋体" w:hAnsi="宋体" w:cs="宋体"/>
          <w:color w:val="000000" w:themeColor="text1"/>
          <w:sz w:val="24"/>
          <w:highlight w:val="none"/>
          <w:lang w:val="zh-CN"/>
          <w14:textFill>
            <w14:solidFill>
              <w14:schemeClr w14:val="tx1"/>
            </w14:solidFill>
          </w14:textFill>
        </w:rPr>
      </w:pPr>
    </w:p>
    <w:p w14:paraId="394AFE69">
      <w:pPr>
        <w:ind w:firstLine="0"/>
        <w:rPr>
          <w:rFonts w:hint="eastAsia" w:asciiTheme="minorEastAsia" w:hAnsiTheme="minorEastAsia" w:eastAsiaTheme="minorEastAsia" w:cstheme="minorEastAsia"/>
          <w:snapToGrid w:val="0"/>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1"/>
          <w:szCs w:val="22"/>
          <w:highlight w:val="none"/>
          <w14:textFill>
            <w14:solidFill>
              <w14:schemeClr w14:val="tx1"/>
            </w14:solidFill>
          </w14:textFill>
        </w:rPr>
        <w:t>注：投标报价、</w:t>
      </w:r>
      <w:r>
        <w:rPr>
          <w:rFonts w:hint="eastAsia" w:ascii="宋体" w:hAnsi="宋体" w:eastAsia="宋体" w:cs="宋体"/>
          <w:b/>
          <w:bCs/>
          <w:color w:val="000000" w:themeColor="text1"/>
          <w:sz w:val="21"/>
          <w:szCs w:val="22"/>
          <w:highlight w:val="none"/>
          <w:lang w:eastAsia="zh-CN"/>
          <w14:textFill>
            <w14:solidFill>
              <w14:schemeClr w14:val="tx1"/>
            </w14:solidFill>
          </w14:textFill>
        </w:rPr>
        <w:t>投标下浮</w:t>
      </w:r>
      <w:r>
        <w:rPr>
          <w:rFonts w:hint="eastAsia" w:ascii="宋体" w:hAnsi="宋体" w:eastAsia="宋体" w:cs="宋体"/>
          <w:b/>
          <w:bCs/>
          <w:color w:val="000000" w:themeColor="text1"/>
          <w:sz w:val="21"/>
          <w:szCs w:val="22"/>
          <w:highlight w:val="none"/>
          <w14:textFill>
            <w14:solidFill>
              <w14:schemeClr w14:val="tx1"/>
            </w14:solidFill>
          </w14:textFill>
        </w:rPr>
        <w:t>率均保留至小数点后两位</w:t>
      </w:r>
      <w:r>
        <w:rPr>
          <w:rFonts w:hint="eastAsia" w:ascii="宋体" w:hAnsi="宋体" w:eastAsia="宋体" w:cs="宋体"/>
          <w:b/>
          <w:bCs/>
          <w:color w:val="000000" w:themeColor="text1"/>
          <w:sz w:val="21"/>
          <w:szCs w:val="22"/>
          <w:highlight w:val="none"/>
          <w:lang w:eastAsia="zh-CN"/>
          <w14:textFill>
            <w14:solidFill>
              <w14:schemeClr w14:val="tx1"/>
            </w14:solidFill>
          </w14:textFill>
        </w:rPr>
        <w:t>。</w:t>
      </w:r>
    </w:p>
    <w:p w14:paraId="3B383A35">
      <w:pPr>
        <w:wordWrap w:val="0"/>
        <w:adjustRightInd w:val="0"/>
        <w:snapToGrid w:val="0"/>
        <w:spacing w:line="276" w:lineRule="auto"/>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1DD2D3A">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223CC57">
      <w:pPr>
        <w:wordWrap w:val="0"/>
        <w:adjustRightInd w:val="0"/>
        <w:snapToGrid w:val="0"/>
        <w:spacing w:line="276"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759658B8">
      <w:pPr>
        <w:wordWrap w:val="0"/>
        <w:adjustRightInd w:val="0"/>
        <w:snapToGrid w:val="0"/>
        <w:spacing w:line="276"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5EFD5C53">
      <w:pPr>
        <w:wordWrap w:val="0"/>
        <w:adjustRightInd w:val="0"/>
        <w:snapToGrid w:val="0"/>
        <w:spacing w:line="276"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2827471C">
      <w:pPr>
        <w:wordWrap w:val="0"/>
        <w:adjustRightInd w:val="0"/>
        <w:snapToGrid w:val="0"/>
        <w:spacing w:line="276"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3A0CC27B">
      <w:pPr>
        <w:spacing w:line="276"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4CC1BE40">
      <w:pPr>
        <w:outlineLvl w:val="9"/>
        <w:rPr>
          <w:rFonts w:hint="eastAsia"/>
          <w:color w:val="000000" w:themeColor="text1"/>
          <w:highlight w:val="none"/>
          <w14:textFill>
            <w14:solidFill>
              <w14:schemeClr w14:val="tx1"/>
            </w14:solidFill>
          </w14:textFill>
        </w:rPr>
      </w:pPr>
    </w:p>
    <w:p w14:paraId="48FD6E31">
      <w:pPr>
        <w:rPr>
          <w:rFonts w:hint="eastAsia"/>
          <w:color w:val="000000" w:themeColor="text1"/>
          <w:highlight w:val="none"/>
          <w14:textFill>
            <w14:solidFill>
              <w14:schemeClr w14:val="tx1"/>
            </w14:solidFill>
          </w14:textFill>
        </w:rPr>
        <w:sectPr>
          <w:endnotePr>
            <w:numFmt w:val="decimal"/>
          </w:endnotePr>
          <w:pgSz w:w="11906" w:h="16838"/>
          <w:pgMar w:top="1701" w:right="535" w:bottom="1417" w:left="1531" w:header="850" w:footer="992" w:gutter="0"/>
          <w:pgNumType w:fmt="decimal"/>
          <w:cols w:space="720" w:num="1"/>
          <w:docGrid w:linePitch="327" w:charSpace="0"/>
        </w:sectPr>
      </w:pPr>
    </w:p>
    <w:p w14:paraId="769EA550">
      <w:pPr>
        <w:pStyle w:val="4"/>
        <w:spacing w:before="120"/>
        <w:rPr>
          <w:rStyle w:val="60"/>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56" w:name="_Toc28529"/>
      <w:bookmarkStart w:id="557" w:name="_Toc919"/>
      <w:bookmarkStart w:id="558" w:name="_Toc30345"/>
      <w:bookmarkStart w:id="559" w:name="_Toc20987"/>
      <w:bookmarkStart w:id="560" w:name="_Toc20362"/>
      <w:bookmarkStart w:id="561" w:name="_Toc1017"/>
      <w:bookmarkStart w:id="562" w:name="_Toc32555"/>
      <w:bookmarkStart w:id="563" w:name="_Toc21928"/>
      <w:r>
        <w:rPr>
          <w:rStyle w:val="60"/>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格式三 各项</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承诺</w:t>
      </w:r>
      <w:r>
        <w:rPr>
          <w:rStyle w:val="60"/>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一览表</w:t>
      </w:r>
      <w:bookmarkEnd w:id="554"/>
      <w:bookmarkEnd w:id="555"/>
      <w:bookmarkEnd w:id="556"/>
      <w:bookmarkEnd w:id="557"/>
      <w:bookmarkEnd w:id="558"/>
      <w:bookmarkEnd w:id="559"/>
      <w:bookmarkEnd w:id="560"/>
    </w:p>
    <w:bookmarkEnd w:id="561"/>
    <w:bookmarkEnd w:id="562"/>
    <w:bookmarkEnd w:id="563"/>
    <w:p w14:paraId="2507BC48">
      <w:pPr>
        <w:spacing w:line="480" w:lineRule="auto"/>
        <w:jc w:val="cente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64" w:name="_Toc20729"/>
      <w:bookmarkStart w:id="565" w:name="_Toc21521"/>
      <w:bookmarkStart w:id="566" w:name="_Toc30877"/>
      <w:bookmarkStart w:id="567" w:name="_Toc39136365"/>
      <w:bookmarkStart w:id="568" w:name="_Toc15279"/>
      <w:bookmarkStart w:id="569" w:name="_Toc18136"/>
      <w:bookmarkStart w:id="570" w:name="_Toc31113"/>
      <w:bookmarkStart w:id="571" w:name="_Toc16438"/>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各项承诺一览表</w:t>
      </w:r>
      <w:bookmarkEnd w:id="564"/>
      <w:bookmarkEnd w:id="565"/>
      <w:bookmarkEnd w:id="566"/>
      <w:bookmarkEnd w:id="567"/>
    </w:p>
    <w:bookmarkEnd w:id="568"/>
    <w:bookmarkEnd w:id="569"/>
    <w:bookmarkEnd w:id="570"/>
    <w:bookmarkEnd w:id="571"/>
    <w:tbl>
      <w:tblPr>
        <w:tblStyle w:val="21"/>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234"/>
        <w:gridCol w:w="3073"/>
        <w:gridCol w:w="4796"/>
      </w:tblGrid>
      <w:tr w14:paraId="4379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top"/>
          </w:tcPr>
          <w:p w14:paraId="28699F17">
            <w:pPr>
              <w:pStyle w:val="39"/>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234" w:type="dxa"/>
            <w:noWrap w:val="0"/>
            <w:vAlign w:val="top"/>
          </w:tcPr>
          <w:p w14:paraId="31A8938A">
            <w:pPr>
              <w:pStyle w:val="39"/>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承诺标题</w:t>
            </w:r>
          </w:p>
        </w:tc>
        <w:tc>
          <w:tcPr>
            <w:tcW w:w="3073" w:type="dxa"/>
            <w:noWrap w:val="0"/>
            <w:vAlign w:val="top"/>
          </w:tcPr>
          <w:p w14:paraId="0723CADE">
            <w:pPr>
              <w:pStyle w:val="39"/>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承诺内容</w:t>
            </w:r>
          </w:p>
        </w:tc>
        <w:tc>
          <w:tcPr>
            <w:tcW w:w="4796" w:type="dxa"/>
            <w:tcBorders>
              <w:bottom w:val="single" w:color="auto" w:sz="4" w:space="0"/>
            </w:tcBorders>
            <w:noWrap w:val="0"/>
            <w:vAlign w:val="top"/>
          </w:tcPr>
          <w:p w14:paraId="52D24AEA">
            <w:pPr>
              <w:pStyle w:val="39"/>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违约承诺</w:t>
            </w:r>
          </w:p>
        </w:tc>
      </w:tr>
      <w:tr w14:paraId="600D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2534BC43">
            <w:pPr>
              <w:pStyle w:val="39"/>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34" w:type="dxa"/>
            <w:noWrap w:val="0"/>
            <w:vAlign w:val="center"/>
          </w:tcPr>
          <w:p w14:paraId="7004AB1D">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对招标文件条款自愿接受承诺书</w:t>
            </w:r>
          </w:p>
        </w:tc>
        <w:tc>
          <w:tcPr>
            <w:tcW w:w="3073" w:type="dxa"/>
            <w:noWrap w:val="0"/>
            <w:vAlign w:val="center"/>
          </w:tcPr>
          <w:p w14:paraId="721EE92F">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我方保证接受招标文件的所有条款，响应招标文件的所有要求，并同意招标文件为施工承包合同的组成部分</w:t>
            </w:r>
          </w:p>
        </w:tc>
        <w:tc>
          <w:tcPr>
            <w:tcW w:w="4796" w:type="dxa"/>
            <w:tcBorders>
              <w:tr2bl w:val="single" w:color="auto" w:sz="4" w:space="0"/>
            </w:tcBorders>
            <w:noWrap w:val="0"/>
            <w:vAlign w:val="center"/>
          </w:tcPr>
          <w:p w14:paraId="41A7D528">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p>
        </w:tc>
      </w:tr>
      <w:tr w14:paraId="67A6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3BC4748">
            <w:pPr>
              <w:pStyle w:val="39"/>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34" w:type="dxa"/>
            <w:noWrap w:val="0"/>
            <w:vAlign w:val="center"/>
          </w:tcPr>
          <w:p w14:paraId="0BB5AD2B">
            <w:pPr>
              <w:pStyle w:val="62"/>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无禁止投标</w:t>
            </w:r>
          </w:p>
          <w:p w14:paraId="25B052BF">
            <w:pPr>
              <w:pStyle w:val="62"/>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情形的承诺</w:t>
            </w:r>
          </w:p>
        </w:tc>
        <w:tc>
          <w:tcPr>
            <w:tcW w:w="3073" w:type="dxa"/>
            <w:noWrap w:val="0"/>
            <w:vAlign w:val="center"/>
          </w:tcPr>
          <w:p w14:paraId="3D971B22">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我方不存在招标文件第一章第三节第</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2.4</w:t>
            </w:r>
            <w:r>
              <w:rPr>
                <w:rFonts w:hint="eastAsia" w:ascii="宋体" w:hAnsi="宋体" w:eastAsia="宋体" w:cs="宋体"/>
                <w:snapToGrid w:val="0"/>
                <w:color w:val="000000" w:themeColor="text1"/>
                <w:kern w:val="0"/>
                <w:sz w:val="21"/>
                <w:szCs w:val="21"/>
                <w:highlight w:val="none"/>
                <w14:textFill>
                  <w14:solidFill>
                    <w14:schemeClr w14:val="tx1"/>
                  </w14:solidFill>
                </w14:textFill>
              </w:rPr>
              <w:t>条“禁止投标条款”规定的任何一种情形。</w:t>
            </w:r>
          </w:p>
        </w:tc>
        <w:tc>
          <w:tcPr>
            <w:tcW w:w="4796" w:type="dxa"/>
            <w:noWrap w:val="0"/>
            <w:vAlign w:val="center"/>
          </w:tcPr>
          <w:p w14:paraId="13673D1C">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如果我方有招标文件第一章第三节第</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2.4</w:t>
            </w:r>
            <w:r>
              <w:rPr>
                <w:rFonts w:hint="eastAsia" w:ascii="宋体" w:hAnsi="宋体" w:eastAsia="宋体" w:cs="宋体"/>
                <w:snapToGrid w:val="0"/>
                <w:color w:val="000000" w:themeColor="text1"/>
                <w:kern w:val="0"/>
                <w:sz w:val="21"/>
                <w:szCs w:val="21"/>
                <w:highlight w:val="none"/>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24A5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52394F2">
            <w:pPr>
              <w:pStyle w:val="39"/>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34" w:type="dxa"/>
            <w:noWrap w:val="0"/>
            <w:vAlign w:val="center"/>
          </w:tcPr>
          <w:p w14:paraId="2C90CA06">
            <w:pPr>
              <w:pStyle w:val="62"/>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自觉抵制围标串标和弄虚作假行为的承诺</w:t>
            </w:r>
          </w:p>
        </w:tc>
        <w:tc>
          <w:tcPr>
            <w:tcW w:w="3073" w:type="dxa"/>
            <w:noWrap w:val="0"/>
            <w:vAlign w:val="center"/>
          </w:tcPr>
          <w:p w14:paraId="671ABF6E">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我方合法正当、诚实守信地参与投标，不组织、不参加围标串标违法行为，不通过弄虚作假行为骗取中标。</w:t>
            </w:r>
          </w:p>
        </w:tc>
        <w:tc>
          <w:tcPr>
            <w:tcW w:w="4796" w:type="dxa"/>
            <w:noWrap w:val="0"/>
            <w:vAlign w:val="center"/>
          </w:tcPr>
          <w:p w14:paraId="7AF01976">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DAD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4EB0C70B">
            <w:pPr>
              <w:pStyle w:val="39"/>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34" w:type="dxa"/>
            <w:noWrap w:val="0"/>
            <w:vAlign w:val="center"/>
          </w:tcPr>
          <w:p w14:paraId="4AE27BC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履约保证的承诺</w:t>
            </w:r>
          </w:p>
        </w:tc>
        <w:tc>
          <w:tcPr>
            <w:tcW w:w="3073" w:type="dxa"/>
            <w:noWrap w:val="0"/>
            <w:vAlign w:val="center"/>
          </w:tcPr>
          <w:p w14:paraId="7CB1DA74">
            <w:pPr>
              <w:pStyle w:val="62"/>
              <w:wordWrap w:val="0"/>
              <w:adjustRightInd w:val="0"/>
              <w:snapToGrid w:val="0"/>
              <w:spacing w:line="3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如果我方中标，我方保证在招标文件规定的时限内全额提交履约保证。</w:t>
            </w:r>
          </w:p>
        </w:tc>
        <w:tc>
          <w:tcPr>
            <w:tcW w:w="4796" w:type="dxa"/>
            <w:noWrap w:val="0"/>
            <w:vAlign w:val="center"/>
          </w:tcPr>
          <w:p w14:paraId="6E48051F">
            <w:pPr>
              <w:pStyle w:val="62"/>
              <w:wordWrap w:val="0"/>
              <w:adjustRightInd w:val="0"/>
              <w:snapToGrid w:val="0"/>
              <w:spacing w:line="380" w:lineRule="exact"/>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如果我方未在招标文件规定的时限内全额提交履约保证，我方接受招标人依据招标文件作出的相应处理以及有关监督部门作出的行政处罚，并承担由此引起的一切法律后果。</w:t>
            </w:r>
          </w:p>
        </w:tc>
      </w:tr>
      <w:tr w14:paraId="32B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2EC99678">
            <w:pPr>
              <w:pStyle w:val="39"/>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5</w:t>
            </w:r>
          </w:p>
        </w:tc>
        <w:tc>
          <w:tcPr>
            <w:tcW w:w="1234" w:type="dxa"/>
            <w:noWrap w:val="0"/>
            <w:vAlign w:val="center"/>
          </w:tcPr>
          <w:p w14:paraId="37CB0D8D">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安全、文明施工承诺书</w:t>
            </w:r>
          </w:p>
        </w:tc>
        <w:tc>
          <w:tcPr>
            <w:tcW w:w="3073" w:type="dxa"/>
            <w:noWrap w:val="0"/>
            <w:vAlign w:val="center"/>
          </w:tcPr>
          <w:p w14:paraId="643DAC63">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我方保证在施工期间严格遵守国家、省、市有关安全、文明施工规定，确保施工安全和第三者的安全，根据施工现场情况保证安全防护、文明施工措施费投入。</w:t>
            </w:r>
          </w:p>
        </w:tc>
        <w:tc>
          <w:tcPr>
            <w:tcW w:w="4796" w:type="dxa"/>
            <w:noWrap w:val="0"/>
            <w:vAlign w:val="center"/>
          </w:tcPr>
          <w:p w14:paraId="11BA15C0">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若因我方原因，在施工期间发生安全事故，造成施工人员或第三者的伤亡，我方愿意承担由此造成的一切经济损失和法律责任。</w:t>
            </w:r>
          </w:p>
          <w:p w14:paraId="3B29240B">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若我方在施工中发生一般事故及以上等级生产安全事故，可扣除相当于所有“安全防护、文明施工措施费”的管理费。</w:t>
            </w:r>
          </w:p>
        </w:tc>
      </w:tr>
      <w:tr w14:paraId="20DD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656" w:type="dxa"/>
            <w:noWrap w:val="0"/>
            <w:vAlign w:val="center"/>
          </w:tcPr>
          <w:p w14:paraId="14C050E3">
            <w:pPr>
              <w:pStyle w:val="39"/>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6</w:t>
            </w:r>
          </w:p>
        </w:tc>
        <w:tc>
          <w:tcPr>
            <w:tcW w:w="1234" w:type="dxa"/>
            <w:noWrap w:val="0"/>
            <w:vAlign w:val="center"/>
          </w:tcPr>
          <w:p w14:paraId="02695FE4">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账户承诺</w:t>
            </w:r>
          </w:p>
        </w:tc>
        <w:tc>
          <w:tcPr>
            <w:tcW w:w="3073" w:type="dxa"/>
            <w:noWrap w:val="0"/>
            <w:vAlign w:val="center"/>
          </w:tcPr>
          <w:p w14:paraId="6F61BD00">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我方保证招标人的资金随时可划入合同中规定的我方账户。</w:t>
            </w:r>
          </w:p>
        </w:tc>
        <w:tc>
          <w:tcPr>
            <w:tcW w:w="4796" w:type="dxa"/>
            <w:noWrap w:val="0"/>
            <w:vAlign w:val="center"/>
          </w:tcPr>
          <w:p w14:paraId="59BA984E">
            <w:pPr>
              <w:pStyle w:val="62"/>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若因我方原因造成招标人的资金无法划入合同中规定的我方</w:t>
            </w:r>
            <w:r>
              <w:rPr>
                <w:rFonts w:hint="eastAsia" w:ascii="宋体" w:hAnsi="宋体" w:eastAsia="宋体" w:cs="宋体"/>
                <w:color w:val="000000" w:themeColor="text1"/>
                <w:sz w:val="21"/>
                <w:szCs w:val="21"/>
                <w:highlight w:val="none"/>
                <w14:textFill>
                  <w14:solidFill>
                    <w14:schemeClr w14:val="tx1"/>
                  </w14:solidFill>
                </w14:textFill>
              </w:rPr>
              <w:t>账</w:t>
            </w:r>
            <w:r>
              <w:rPr>
                <w:rFonts w:hint="eastAsia" w:ascii="宋体" w:hAnsi="宋体" w:eastAsia="宋体" w:cs="宋体"/>
                <w:color w:val="000000" w:themeColor="text1"/>
                <w:spacing w:val="-2"/>
                <w:sz w:val="21"/>
                <w:szCs w:val="21"/>
                <w:highlight w:val="none"/>
                <w14:textFill>
                  <w14:solidFill>
                    <w14:schemeClr w14:val="tx1"/>
                  </w14:solidFill>
                </w14:textFill>
              </w:rPr>
              <w:t>户，如时间达到30日历天，招标人有权终止合同。我方承担由此造成的所有责任及经济损失。</w:t>
            </w:r>
          </w:p>
        </w:tc>
      </w:tr>
      <w:tr w14:paraId="2F98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8487B43">
            <w:pPr>
              <w:pStyle w:val="39"/>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7</w:t>
            </w:r>
          </w:p>
        </w:tc>
        <w:tc>
          <w:tcPr>
            <w:tcW w:w="1234" w:type="dxa"/>
            <w:noWrap w:val="0"/>
            <w:vAlign w:val="center"/>
          </w:tcPr>
          <w:p w14:paraId="48496C40">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工程的配合服务承诺</w:t>
            </w:r>
          </w:p>
        </w:tc>
        <w:tc>
          <w:tcPr>
            <w:tcW w:w="3073" w:type="dxa"/>
            <w:noWrap w:val="0"/>
            <w:vAlign w:val="center"/>
          </w:tcPr>
          <w:p w14:paraId="2C0E482F">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我方服从业主管理，保证配合与工程承包范围内相关的其他标段（工种、分项）工程施工单位的工程施工，不提出额外增加费用的要求。</w:t>
            </w:r>
          </w:p>
        </w:tc>
        <w:tc>
          <w:tcPr>
            <w:tcW w:w="4796" w:type="dxa"/>
            <w:noWrap w:val="0"/>
            <w:vAlign w:val="center"/>
          </w:tcPr>
          <w:p w14:paraId="210F5CD9">
            <w:pPr>
              <w:pStyle w:val="62"/>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若因我方未及时配合与工程承包范围内相关的其他标段（工种、分项）工程施工单位的工程施工，给招标人或其他施工单位造成损失的，我方承担所有的责任及经济损失。</w:t>
            </w:r>
          </w:p>
        </w:tc>
      </w:tr>
      <w:tr w14:paraId="4F09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656" w:type="dxa"/>
            <w:noWrap w:val="0"/>
            <w:vAlign w:val="center"/>
          </w:tcPr>
          <w:p w14:paraId="1B340186">
            <w:pPr>
              <w:pStyle w:val="39"/>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8</w:t>
            </w:r>
          </w:p>
        </w:tc>
        <w:tc>
          <w:tcPr>
            <w:tcW w:w="1234" w:type="dxa"/>
            <w:noWrap w:val="0"/>
            <w:vAlign w:val="center"/>
          </w:tcPr>
          <w:p w14:paraId="572A10B7">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对支付农民工工资的承诺</w:t>
            </w:r>
          </w:p>
        </w:tc>
        <w:tc>
          <w:tcPr>
            <w:tcW w:w="3073" w:type="dxa"/>
            <w:noWrap w:val="0"/>
            <w:vAlign w:val="center"/>
          </w:tcPr>
          <w:p w14:paraId="164AB79E">
            <w:pPr>
              <w:pStyle w:val="62"/>
              <w:spacing w:line="380" w:lineRule="exact"/>
              <w:ind w:firstLine="206"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如我方中标，我方无条件同意按照用工合同支付</w:t>
            </w:r>
            <w:r>
              <w:rPr>
                <w:rFonts w:hint="eastAsia" w:ascii="宋体" w:hAnsi="宋体" w:eastAsia="宋体" w:cs="宋体"/>
                <w:color w:val="000000" w:themeColor="text1"/>
                <w:sz w:val="21"/>
                <w:szCs w:val="21"/>
                <w:highlight w:val="none"/>
                <w14:textFill>
                  <w14:solidFill>
                    <w14:schemeClr w14:val="tx1"/>
                  </w14:solidFill>
                </w14:textFill>
              </w:rPr>
              <w:t>农民工工资。</w:t>
            </w:r>
          </w:p>
        </w:tc>
        <w:tc>
          <w:tcPr>
            <w:tcW w:w="4796" w:type="dxa"/>
            <w:noWrap w:val="0"/>
            <w:vAlign w:val="center"/>
          </w:tcPr>
          <w:p w14:paraId="4CBB4832">
            <w:pPr>
              <w:pStyle w:val="62"/>
              <w:spacing w:line="380" w:lineRule="exact"/>
              <w:ind w:firstLine="4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如我方中标，我方无条件同意按照用工合同支付</w:t>
            </w:r>
            <w:r>
              <w:rPr>
                <w:rFonts w:hint="eastAsia" w:ascii="宋体" w:hAnsi="宋体" w:eastAsia="宋体" w:cs="宋体"/>
                <w:color w:val="000000" w:themeColor="text1"/>
                <w:sz w:val="21"/>
                <w:szCs w:val="21"/>
                <w:highlight w:val="none"/>
                <w14:textFill>
                  <w14:solidFill>
                    <w14:schemeClr w14:val="tx1"/>
                  </w14:solidFill>
                </w14:textFill>
              </w:rPr>
              <w:t>农民工工资。否则，招标人有权终止合同，扣除履约保证金，并由招标人先行垫付农民工被拖欠的工资，数额以未结清的工程数为限。</w:t>
            </w:r>
          </w:p>
        </w:tc>
      </w:tr>
      <w:tr w14:paraId="1E5F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57F6B66">
            <w:pPr>
              <w:pStyle w:val="39"/>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9</w:t>
            </w:r>
          </w:p>
        </w:tc>
        <w:tc>
          <w:tcPr>
            <w:tcW w:w="1234" w:type="dxa"/>
            <w:noWrap w:val="0"/>
            <w:vAlign w:val="center"/>
          </w:tcPr>
          <w:p w14:paraId="6B8BB558">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施工组织设计承诺</w:t>
            </w:r>
          </w:p>
        </w:tc>
        <w:tc>
          <w:tcPr>
            <w:tcW w:w="3073" w:type="dxa"/>
            <w:noWrap w:val="0"/>
            <w:vAlign w:val="center"/>
          </w:tcPr>
          <w:p w14:paraId="280CF969">
            <w:pPr>
              <w:pStyle w:val="62"/>
              <w:spacing w:line="38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我方保证施工组织设计按照国家省市有关规定进行编写。</w:t>
            </w:r>
          </w:p>
        </w:tc>
        <w:tc>
          <w:tcPr>
            <w:tcW w:w="4796" w:type="dxa"/>
            <w:noWrap w:val="0"/>
            <w:vAlign w:val="center"/>
          </w:tcPr>
          <w:p w14:paraId="771F6BE2">
            <w:pPr>
              <w:pStyle w:val="62"/>
              <w:spacing w:line="38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如我方的施工组织设计未根据招标项目情况按照国家省市有关规定进行编写的，扣除全部履约保证金。</w:t>
            </w:r>
          </w:p>
        </w:tc>
      </w:tr>
      <w:tr w14:paraId="1EEE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016E3174">
            <w:pPr>
              <w:pStyle w:val="39"/>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0</w:t>
            </w:r>
          </w:p>
        </w:tc>
        <w:tc>
          <w:tcPr>
            <w:tcW w:w="1234" w:type="dxa"/>
            <w:noWrap w:val="0"/>
            <w:vAlign w:val="center"/>
          </w:tcPr>
          <w:p w14:paraId="4471B0CF">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综合服务能力承诺</w:t>
            </w:r>
          </w:p>
        </w:tc>
        <w:tc>
          <w:tcPr>
            <w:tcW w:w="3073" w:type="dxa"/>
            <w:noWrap w:val="0"/>
            <w:vAlign w:val="center"/>
          </w:tcPr>
          <w:p w14:paraId="1F937805">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我方保证中标后，自行解决施工中遇到的各种外部问题，协调周边企业、村民关系，并承担由此产生的所以责任及损失。</w:t>
            </w:r>
          </w:p>
        </w:tc>
        <w:tc>
          <w:tcPr>
            <w:tcW w:w="4796" w:type="dxa"/>
            <w:noWrap w:val="0"/>
            <w:vAlign w:val="center"/>
          </w:tcPr>
          <w:p w14:paraId="32A4256B">
            <w:pPr>
              <w:pStyle w:val="62"/>
              <w:spacing w:line="380" w:lineRule="exact"/>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若我方未能按招标文件所承诺的各项承诺完成时，我方同意按比例扣除相应履约保证金，并承担由此引起的所有责任。</w:t>
            </w:r>
          </w:p>
        </w:tc>
      </w:tr>
      <w:tr w14:paraId="7539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07D89ADB">
            <w:pPr>
              <w:pStyle w:val="39"/>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1</w:t>
            </w:r>
          </w:p>
        </w:tc>
        <w:tc>
          <w:tcPr>
            <w:tcW w:w="1234" w:type="dxa"/>
            <w:noWrap w:val="0"/>
            <w:vAlign w:val="center"/>
          </w:tcPr>
          <w:p w14:paraId="4306825F">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廉政承诺</w:t>
            </w:r>
          </w:p>
        </w:tc>
        <w:tc>
          <w:tcPr>
            <w:tcW w:w="3073" w:type="dxa"/>
            <w:noWrap w:val="0"/>
            <w:vAlign w:val="center"/>
          </w:tcPr>
          <w:p w14:paraId="0C29C104">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如我方中标，我方将严格执行国家、广东省、韶关市有关工程建设廉政的有关法律法规及双方签订的廉政合同。</w:t>
            </w:r>
          </w:p>
        </w:tc>
        <w:tc>
          <w:tcPr>
            <w:tcW w:w="4796" w:type="dxa"/>
            <w:noWrap w:val="0"/>
            <w:vAlign w:val="center"/>
          </w:tcPr>
          <w:p w14:paraId="675E7C52">
            <w:pPr>
              <w:pStyle w:val="62"/>
              <w:spacing w:line="380" w:lineRule="exact"/>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65B6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0C6DB75F">
            <w:pPr>
              <w:pStyle w:val="39"/>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2</w:t>
            </w:r>
          </w:p>
        </w:tc>
        <w:tc>
          <w:tcPr>
            <w:tcW w:w="1234" w:type="dxa"/>
            <w:noWrap w:val="0"/>
            <w:vAlign w:val="center"/>
          </w:tcPr>
          <w:p w14:paraId="57AB79D9">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对外协调关系承诺</w:t>
            </w:r>
          </w:p>
        </w:tc>
        <w:tc>
          <w:tcPr>
            <w:tcW w:w="3073" w:type="dxa"/>
            <w:noWrap w:val="0"/>
            <w:vAlign w:val="center"/>
          </w:tcPr>
          <w:p w14:paraId="089CE4C2">
            <w:pPr>
              <w:pStyle w:val="10"/>
              <w:spacing w:line="3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我方保证中标后，自行解决施工中遇到的各种外部问题，协调周边企业、村民关系，并承担由此产生的所有责任及损失。</w:t>
            </w:r>
          </w:p>
        </w:tc>
        <w:tc>
          <w:tcPr>
            <w:tcW w:w="4796" w:type="dxa"/>
            <w:noWrap w:val="0"/>
            <w:vAlign w:val="center"/>
          </w:tcPr>
          <w:p w14:paraId="58E1BDE3">
            <w:pPr>
              <w:pStyle w:val="10"/>
              <w:spacing w:line="3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若我方未能按招标文件所承诺的各项承诺完成时，我方同意按比例扣除相应履约保证金，并承担由此引起的所有责任。</w:t>
            </w:r>
          </w:p>
        </w:tc>
      </w:tr>
      <w:tr w14:paraId="72B0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19773501">
            <w:pPr>
              <w:pStyle w:val="7"/>
              <w:spacing w:line="38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234" w:type="dxa"/>
            <w:noWrap w:val="0"/>
            <w:vAlign w:val="center"/>
          </w:tcPr>
          <w:p w14:paraId="7EBE6FAC">
            <w:pPr>
              <w:pStyle w:val="62"/>
              <w:wordWrap w:val="0"/>
              <w:adjustRightInd w:val="0"/>
              <w:snapToGrid w:val="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投标文件信息公开承诺</w:t>
            </w:r>
          </w:p>
        </w:tc>
        <w:tc>
          <w:tcPr>
            <w:tcW w:w="3073" w:type="dxa"/>
            <w:noWrap w:val="0"/>
            <w:vAlign w:val="center"/>
          </w:tcPr>
          <w:p w14:paraId="33100E59">
            <w:pPr>
              <w:pStyle w:val="62"/>
              <w:wordWrap w:val="0"/>
              <w:adjustRightInd w:val="0"/>
              <w:snapToGrid w:val="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我方提供完整的电子文件。如</w:t>
            </w:r>
            <w:r>
              <w:rPr>
                <w:rFonts w:hint="eastAsia" w:ascii="宋体" w:hAnsi="宋体" w:eastAsia="宋体" w:cs="宋体"/>
                <w:color w:val="000000" w:themeColor="text1"/>
                <w:sz w:val="21"/>
                <w:szCs w:val="21"/>
                <w:highlight w:val="none"/>
                <w:lang w:eastAsia="zh-CN"/>
                <w14:textFill>
                  <w14:solidFill>
                    <w14:schemeClr w14:val="tx1"/>
                  </w14:solidFill>
                </w14:textFill>
              </w:rPr>
              <w:t>果</w:t>
            </w:r>
            <w:r>
              <w:rPr>
                <w:rFonts w:hint="eastAsia" w:ascii="宋体" w:hAnsi="宋体" w:eastAsia="宋体" w:cs="宋体"/>
                <w:color w:val="000000" w:themeColor="text1"/>
                <w:sz w:val="21"/>
                <w:szCs w:val="21"/>
                <w:highlight w:val="none"/>
                <w14:textFill>
                  <w14:solidFill>
                    <w14:schemeClr w14:val="tx1"/>
                  </w14:solidFill>
                </w14:textFill>
              </w:rPr>
              <w:t>我方成为本项目</w:t>
            </w:r>
            <w:r>
              <w:rPr>
                <w:rFonts w:hint="eastAsia" w:hAnsi="宋体" w:cs="宋体"/>
                <w:color w:val="000000" w:themeColor="text1"/>
                <w:sz w:val="21"/>
                <w:szCs w:val="21"/>
                <w:highlight w:val="none"/>
                <w:lang w:val="en-US" w:eastAsia="zh-CN"/>
                <w14:textFill>
                  <w14:solidFill>
                    <w14:schemeClr w14:val="tx1"/>
                  </w14:solidFill>
                </w14:textFill>
              </w:rPr>
              <w:t>定标</w:t>
            </w:r>
            <w:r>
              <w:rPr>
                <w:rFonts w:hint="eastAsia" w:ascii="宋体" w:hAnsi="宋体" w:eastAsia="宋体" w:cs="宋体"/>
                <w:color w:val="000000" w:themeColor="text1"/>
                <w:sz w:val="21"/>
                <w:szCs w:val="21"/>
                <w:highlight w:val="none"/>
                <w14:textFill>
                  <w14:solidFill>
                    <w14:schemeClr w14:val="tx1"/>
                  </w14:solidFill>
                </w14:textFill>
              </w:rPr>
              <w:t>候选人，我方同意并授权招标人</w:t>
            </w:r>
            <w:r>
              <w:rPr>
                <w:rFonts w:hint="eastAsia" w:ascii="宋体" w:hAnsi="宋体" w:eastAsia="宋体" w:cs="宋体"/>
                <w:color w:val="000000" w:themeColor="text1"/>
                <w:sz w:val="21"/>
                <w:szCs w:val="21"/>
                <w:highlight w:val="none"/>
                <w:lang w:eastAsia="zh-CN"/>
                <w14:textFill>
                  <w14:solidFill>
                    <w14:schemeClr w14:val="tx1"/>
                  </w14:solidFill>
                </w14:textFill>
              </w:rPr>
              <w:t>在评标结果公示期内公开</w:t>
            </w:r>
            <w:r>
              <w:rPr>
                <w:rFonts w:hint="eastAsia" w:ascii="宋体" w:hAnsi="宋体" w:eastAsia="宋体" w:cs="宋体"/>
                <w:color w:val="000000" w:themeColor="text1"/>
                <w:sz w:val="21"/>
                <w:szCs w:val="21"/>
                <w:highlight w:val="none"/>
                <w14:textFill>
                  <w14:solidFill>
                    <w14:schemeClr w14:val="tx1"/>
                  </w14:solidFill>
                </w14:textFill>
              </w:rPr>
              <w:t>我方商务部分的</w:t>
            </w:r>
            <w:r>
              <w:rPr>
                <w:rFonts w:hint="eastAsia" w:ascii="宋体" w:hAnsi="宋体" w:eastAsia="宋体" w:cs="宋体"/>
                <w:color w:val="000000" w:themeColor="text1"/>
                <w:sz w:val="21"/>
                <w:szCs w:val="21"/>
                <w:highlight w:val="none"/>
                <w:lang w:eastAsia="zh-CN"/>
                <w14:textFill>
                  <w14:solidFill>
                    <w14:schemeClr w14:val="tx1"/>
                  </w14:solidFill>
                </w14:textFill>
              </w:rPr>
              <w:t>全部</w:t>
            </w:r>
            <w:r>
              <w:rPr>
                <w:rFonts w:hint="eastAsia" w:ascii="宋体" w:hAnsi="宋体" w:eastAsia="宋体" w:cs="宋体"/>
                <w:color w:val="000000" w:themeColor="text1"/>
                <w:sz w:val="21"/>
                <w:szCs w:val="21"/>
                <w:highlight w:val="none"/>
                <w14:textFill>
                  <w14:solidFill>
                    <w14:schemeClr w14:val="tx1"/>
                  </w14:solidFill>
                </w14:textFill>
              </w:rPr>
              <w:t>内容。</w:t>
            </w:r>
          </w:p>
        </w:tc>
        <w:tc>
          <w:tcPr>
            <w:tcW w:w="4796" w:type="dxa"/>
            <w:tcBorders>
              <w:tr2bl w:val="single" w:color="auto" w:sz="4" w:space="0"/>
            </w:tcBorders>
            <w:noWrap w:val="0"/>
            <w:vAlign w:val="center"/>
          </w:tcPr>
          <w:p w14:paraId="53324650">
            <w:pPr>
              <w:pStyle w:val="62"/>
              <w:wordWrap w:val="0"/>
              <w:adjustRightInd w:val="0"/>
              <w:snapToGrid w:val="0"/>
              <w:spacing w:line="380" w:lineRule="exact"/>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w:t>
            </w:r>
          </w:p>
        </w:tc>
      </w:tr>
      <w:tr w14:paraId="7814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24B4BD6">
            <w:pPr>
              <w:pStyle w:val="7"/>
              <w:spacing w:line="38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w:t>
            </w:r>
          </w:p>
        </w:tc>
        <w:tc>
          <w:tcPr>
            <w:tcW w:w="1234" w:type="dxa"/>
            <w:noWrap w:val="0"/>
            <w:vAlign w:val="center"/>
          </w:tcPr>
          <w:p w14:paraId="66B21A03">
            <w:pPr>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按时签订合同的承诺</w:t>
            </w:r>
          </w:p>
        </w:tc>
        <w:tc>
          <w:tcPr>
            <w:tcW w:w="3073" w:type="dxa"/>
            <w:noWrap w:val="0"/>
            <w:vAlign w:val="center"/>
          </w:tcPr>
          <w:p w14:paraId="096674D2">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如果我方中标，我方保证在招标文件规定的时限内与招标人签订合同，不提出违背或超出招标文件、中标文件的要求。</w:t>
            </w:r>
          </w:p>
        </w:tc>
        <w:tc>
          <w:tcPr>
            <w:tcW w:w="4796" w:type="dxa"/>
            <w:noWrap w:val="0"/>
            <w:vAlign w:val="center"/>
          </w:tcPr>
          <w:p w14:paraId="0916CEC1">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r w14:paraId="3541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2D952E80">
            <w:pPr>
              <w:pStyle w:val="7"/>
              <w:spacing w:line="380" w:lineRule="exact"/>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p>
        </w:tc>
        <w:tc>
          <w:tcPr>
            <w:tcW w:w="1234" w:type="dxa"/>
            <w:noWrap w:val="0"/>
            <w:vAlign w:val="center"/>
          </w:tcPr>
          <w:p w14:paraId="0951A09C">
            <w:pPr>
              <w:pStyle w:val="62"/>
              <w:snapToGrid w:val="0"/>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质量安全受检承诺</w:t>
            </w:r>
          </w:p>
        </w:tc>
        <w:tc>
          <w:tcPr>
            <w:tcW w:w="3073" w:type="dxa"/>
            <w:noWrap w:val="0"/>
            <w:vAlign w:val="center"/>
          </w:tcPr>
          <w:p w14:paraId="103581FF">
            <w:pPr>
              <w:pStyle w:val="62"/>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中标，我方承诺本项目在建设过程中，设计及施工的质量安全等相关实施内容按照业主单位、发包单位的相关管理规定和质量安全考核要求，随时接受业主单位、发包单位自行或委托的第三方的监督检查及考核，我方保证无条件配合。</w:t>
            </w:r>
          </w:p>
        </w:tc>
        <w:tc>
          <w:tcPr>
            <w:tcW w:w="4796" w:type="dxa"/>
            <w:noWrap w:val="0"/>
            <w:vAlign w:val="center"/>
          </w:tcPr>
          <w:p w14:paraId="471E2361">
            <w:pPr>
              <w:pStyle w:val="62"/>
              <w:snapToGrid w:val="0"/>
              <w:spacing w:line="40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如我方不配合或未通过相关的监督检查及考核，我方承诺接受业主单位、发包单位的相关管理规定和处罚，并承担相应的责任。</w:t>
            </w:r>
          </w:p>
        </w:tc>
      </w:tr>
      <w:tr w14:paraId="5E06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90414ED">
            <w:pPr>
              <w:pStyle w:val="7"/>
              <w:spacing w:line="38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16</w:t>
            </w:r>
          </w:p>
        </w:tc>
        <w:tc>
          <w:tcPr>
            <w:tcW w:w="1234" w:type="dxa"/>
            <w:noWrap w:val="0"/>
            <w:vAlign w:val="center"/>
          </w:tcPr>
          <w:p w14:paraId="7055292D">
            <w:pPr>
              <w:pStyle w:val="62"/>
              <w:snapToGrid w:val="0"/>
              <w:spacing w:line="40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对工程预付款的使用承诺</w:t>
            </w:r>
          </w:p>
        </w:tc>
        <w:tc>
          <w:tcPr>
            <w:tcW w:w="3073" w:type="dxa"/>
            <w:noWrap w:val="0"/>
            <w:vAlign w:val="center"/>
          </w:tcPr>
          <w:p w14:paraId="6319074A">
            <w:pPr>
              <w:pStyle w:val="62"/>
              <w:snapToGrid w:val="0"/>
              <w:spacing w:line="40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我方保证工程预付款用于主要建筑材料的备料及支付工人工资。</w:t>
            </w:r>
          </w:p>
        </w:tc>
        <w:tc>
          <w:tcPr>
            <w:tcW w:w="4796" w:type="dxa"/>
            <w:tcBorders>
              <w:tr2bl w:val="single" w:color="auto" w:sz="4" w:space="0"/>
            </w:tcBorders>
            <w:noWrap w:val="0"/>
            <w:vAlign w:val="center"/>
          </w:tcPr>
          <w:p w14:paraId="77E1D587">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p>
        </w:tc>
      </w:tr>
    </w:tbl>
    <w:p w14:paraId="44326297">
      <w:pPr>
        <w:pStyle w:val="7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8243121">
      <w:pPr>
        <w:pStyle w:val="7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F109FDC">
      <w:pPr>
        <w:pStyle w:val="39"/>
        <w:spacing w:line="400" w:lineRule="exact"/>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0BE4A8C5">
      <w:pPr>
        <w:pStyle w:val="12"/>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6DF638EC">
      <w:pPr>
        <w:pStyle w:val="12"/>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275CDFC8">
      <w:pPr>
        <w:pStyle w:val="12"/>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7E57DB37">
      <w:pPr>
        <w:pStyle w:val="12"/>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p>
    <w:p w14:paraId="33C04A25">
      <w:pPr>
        <w:widowControl/>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6A141A49">
      <w:pPr>
        <w:widowControl/>
        <w:jc w:val="both"/>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br w:type="page"/>
      </w:r>
    </w:p>
    <w:p w14:paraId="4B19F682">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72" w:name="_Toc10516"/>
      <w:bookmarkStart w:id="573" w:name="_Toc10981"/>
      <w:bookmarkStart w:id="574" w:name="_Toc30764"/>
      <w:bookmarkStart w:id="575" w:name="_Toc30463"/>
      <w:bookmarkStart w:id="576" w:name="_Toc11464"/>
      <w:bookmarkStart w:id="577" w:name="_Toc689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格式四 授权委托书</w:t>
      </w:r>
      <w:bookmarkEnd w:id="572"/>
      <w:bookmarkEnd w:id="573"/>
      <w:bookmarkEnd w:id="574"/>
      <w:bookmarkEnd w:id="575"/>
      <w:bookmarkEnd w:id="576"/>
      <w:bookmarkEnd w:id="577"/>
    </w:p>
    <w:p w14:paraId="3ADCFDEF">
      <w:pPr>
        <w:wordWrap w:val="0"/>
        <w:adjustRightInd w:val="0"/>
        <w:snapToGrid w:val="0"/>
        <w:spacing w:line="440" w:lineRule="exac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p w14:paraId="34CFB3DC">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授权委托书</w:t>
      </w:r>
    </w:p>
    <w:p w14:paraId="78AFEB40">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7103A9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（姓名）系</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（投标人名称）的法定代表人，现委托</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（姓名）为我方代理人。代理人根据授权，以我方名义签署、澄清、说明、补正、递交、撤回、修改</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（项目名称）投标文件、签订合同和处理有关事宜，其法律后果由我方承担。</w:t>
      </w:r>
    </w:p>
    <w:p w14:paraId="35025E8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委托期限：至</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年   月   日</w:t>
      </w:r>
      <w:r>
        <w:rPr>
          <w:rFonts w:hint="eastAsia" w:asciiTheme="minorEastAsia" w:hAnsiTheme="minorEastAsia" w:eastAsiaTheme="minorEastAsia" w:cstheme="minorEastAsia"/>
          <w:i/>
          <w:iCs/>
          <w:snapToGrid w:val="0"/>
          <w:color w:val="000000" w:themeColor="text1"/>
          <w:kern w:val="0"/>
          <w:szCs w:val="24"/>
          <w:highlight w:val="none"/>
          <w:u w:val="single"/>
          <w14:textFill>
            <w14:solidFill>
              <w14:schemeClr w14:val="tx1"/>
            </w14:solidFill>
          </w14:textFill>
        </w:rPr>
        <w:t>（不得短于招标文件规定的投标有效期）</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p>
    <w:p w14:paraId="388E33EC">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代理人无转委托权。</w:t>
      </w:r>
    </w:p>
    <w:p w14:paraId="4790C8F1">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48F8D5A">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79CDA10">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  标  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47178EF4">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4910192">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3731AF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F477B2B">
      <w:pPr>
        <w:wordWrap w:val="0"/>
        <w:adjustRightInd w:val="0"/>
        <w:snapToGrid w:val="0"/>
        <w:spacing w:line="480" w:lineRule="auto"/>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639A250B">
      <w:pPr>
        <w:wordWrap w:val="0"/>
        <w:adjustRightInd w:val="0"/>
        <w:snapToGrid w:val="0"/>
        <w:spacing w:line="480" w:lineRule="auto"/>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45F4FEDC">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B3334F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139700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11pt;height:124.75pt;width:251.25pt;z-index:251663360;mso-width-relative:page;mso-height-relative:page;" fillcolor="#FFFFFF" filled="t" stroked="t" coordsize="21600,21600" o:gfxdata="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2VounXAAAACgEAAA8AAAAAAAAAAQAgAAAAIgAAAGRycy9kb3du&#10;cmV2LnhtbFBLAQIUABQAAAAIAIdO4kCx9llbOQIAAG4EAAAOAAAAAAAAAAEAIAAAACYBAABkcnMv&#10;ZTJvRG9jLnhtbFBLBQYAAAAABgAGAFkBAADRBQAAAAA=&#10;">
                <v:fill on="t" focussize="0,0"/>
                <v:stroke color="#000000" joinstyle="miter"/>
                <v:imagedata o:title=""/>
                <o:lock v:ext="edit" aspectratio="f"/>
                <v:textbo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v:textbox>
              </v:shape>
            </w:pict>
          </mc:Fallback>
        </mc:AlternateContent>
      </w:r>
    </w:p>
    <w:p w14:paraId="1D0E79FE">
      <w:pPr>
        <w:outlineLvl w:val="9"/>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74923E0">
      <w:pP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36F0DC3">
      <w:pPr>
        <w:outlineLvl w:val="9"/>
        <w:rPr>
          <w:rFonts w:hint="eastAsia"/>
          <w:color w:val="000000" w:themeColor="text1"/>
          <w:highlight w:val="none"/>
          <w14:textFill>
            <w14:solidFill>
              <w14:schemeClr w14:val="tx1"/>
            </w14:solidFill>
          </w14:textFill>
        </w:rPr>
      </w:pPr>
    </w:p>
    <w:p w14:paraId="322DA21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1CDB063">
      <w:pPr>
        <w:wordWrap w:val="0"/>
        <w:adjustRightInd w:val="0"/>
        <w:snapToGrid w:val="0"/>
        <w:ind w:firstLine="5520" w:firstLineChars="23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35F828D">
      <w:pPr>
        <w:pStyle w:val="8"/>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D3AFF63">
      <w:pPr>
        <w:pStyle w:val="8"/>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A72F4A7">
      <w:pP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1C4AFC9">
      <w:pPr>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headerReference r:id="rId6" w:type="default"/>
          <w:footerReference r:id="rId7" w:type="default"/>
          <w:endnotePr>
            <w:numFmt w:val="decimal"/>
          </w:endnotePr>
          <w:pgSz w:w="11906" w:h="16838"/>
          <w:pgMar w:top="1701" w:right="1531" w:bottom="1417" w:left="1531" w:header="850" w:footer="737" w:gutter="0"/>
          <w:pgNumType w:fmt="decimal"/>
          <w:cols w:space="720" w:num="1"/>
          <w:docGrid w:linePitch="327" w:charSpace="0"/>
        </w:sectPr>
      </w:pPr>
    </w:p>
    <w:p w14:paraId="3FD84A81">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78" w:name="_Toc30500"/>
      <w:bookmarkStart w:id="579" w:name="_Toc12031"/>
      <w:bookmarkStart w:id="580" w:name="_Toc24677"/>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格式五 法定代表人身份证明</w:t>
      </w:r>
      <w:bookmarkEnd w:id="578"/>
      <w:bookmarkEnd w:id="579"/>
      <w:bookmarkEnd w:id="580"/>
    </w:p>
    <w:p w14:paraId="4516AF38">
      <w:pPr>
        <w:wordWrap w:val="0"/>
        <w:adjustRightInd w:val="0"/>
        <w:snapToGrid w:val="0"/>
        <w:spacing w:line="440" w:lineRule="exact"/>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450DC350">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法定代表人身份证明</w:t>
      </w:r>
    </w:p>
    <w:p w14:paraId="2809809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3E481A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p>
    <w:p w14:paraId="47A92B05">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性别：</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年龄：</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职务：</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p>
    <w:p w14:paraId="7119E73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系</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（投标人名称）的法定代表人。</w:t>
      </w:r>
    </w:p>
    <w:p w14:paraId="67B4367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特此证明。</w:t>
      </w:r>
    </w:p>
    <w:p w14:paraId="414C0FFF">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B7156C0">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6BC1EBC">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13245FAD">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2C82B7B">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640E0DA">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1A9F4A29">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75875AC">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日       </w:t>
      </w:r>
    </w:p>
    <w:p w14:paraId="3E7BE46F">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000000" w:themeColor="text1"/>
          <w:kern w:val="0"/>
          <w:szCs w:val="24"/>
          <w:highlight w:val="none"/>
          <w14:textFill>
            <w14:solidFill>
              <w14:schemeClr w14:val="tx1"/>
            </w14:solidFill>
          </w14:textFill>
        </w:rPr>
      </w:pPr>
    </w:p>
    <w:p w14:paraId="23E4B240">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000000" w:themeColor="text1"/>
          <w:kern w:val="0"/>
          <w:szCs w:val="24"/>
          <w:highlight w:val="none"/>
          <w14:textFill>
            <w14:solidFill>
              <w14:schemeClr w14:val="tx1"/>
            </w14:solidFill>
          </w14:textFill>
        </w:rPr>
      </w:pPr>
    </w:p>
    <w:p w14:paraId="659C4946">
      <w:pPr>
        <w:wordWrap w:val="0"/>
        <w:adjustRightInd w:val="0"/>
        <w:snapToGrid w:val="0"/>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2336;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v:textbox>
              </v:shape>
            </w:pict>
          </mc:Fallback>
        </mc:AlternateContent>
      </w:r>
    </w:p>
    <w:p w14:paraId="2E318E0B">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70C26697">
      <w:pPr>
        <w:outlineLvl w:val="9"/>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B9B0041">
      <w:pP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04393EB">
      <w:pPr>
        <w:outlineLvl w:val="9"/>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7921C77D">
      <w:pPr>
        <w:rPr>
          <w:rFonts w:hint="eastAsia"/>
          <w:color w:val="000000" w:themeColor="text1"/>
          <w:highlight w:val="none"/>
          <w14:textFill>
            <w14:solidFill>
              <w14:schemeClr w14:val="tx1"/>
            </w14:solidFill>
          </w14:textFill>
        </w:rPr>
      </w:pPr>
    </w:p>
    <w:p w14:paraId="305BD005">
      <w:pPr>
        <w:outlineLvl w:val="9"/>
        <w:rPr>
          <w:rFonts w:hint="eastAsia"/>
          <w:color w:val="000000" w:themeColor="text1"/>
          <w:highlight w:val="none"/>
          <w14:textFill>
            <w14:solidFill>
              <w14:schemeClr w14:val="tx1"/>
            </w14:solidFill>
          </w14:textFill>
        </w:rPr>
      </w:pPr>
    </w:p>
    <w:p w14:paraId="0A652531">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633E6118">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5CEC2D37">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06BC645D">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81" w:name="_Toc16430"/>
      <w:bookmarkStart w:id="582" w:name="_Toc30665"/>
      <w:bookmarkStart w:id="583" w:name="_Toc2580"/>
      <w:bookmarkStart w:id="584" w:name="_Toc26875"/>
      <w:bookmarkStart w:id="585" w:name="_Toc31865"/>
      <w:bookmarkStart w:id="586" w:name="_Toc26395"/>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格式六 联合体协议书</w:t>
      </w:r>
      <w:bookmarkEnd w:id="581"/>
      <w:bookmarkEnd w:id="582"/>
      <w:bookmarkEnd w:id="583"/>
      <w:bookmarkEnd w:id="584"/>
      <w:bookmarkEnd w:id="585"/>
      <w:bookmarkEnd w:id="586"/>
    </w:p>
    <w:p w14:paraId="1E169E49">
      <w:pPr>
        <w:pStyle w:val="48"/>
        <w:widowControl w:val="0"/>
        <w:wordWrap w:val="0"/>
        <w:adjustRightInd w:val="0"/>
        <w:snapToGrid w:val="0"/>
        <w:spacing w:before="240" w:after="240" w:line="440" w:lineRule="exact"/>
        <w:ind w:firstLine="0"/>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联合体协议书</w:t>
      </w:r>
    </w:p>
    <w:p w14:paraId="48A14098">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B559640">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FAA8F32">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牵头人名称：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7FCF3D52">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7468D4F1">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法定住所：</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39290C7A">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64B1A82">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成员二名称：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614174E7">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660DA1A9">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法定住所：</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32D7A4E0">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CC9F319">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07BD02E7">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w:t>
      </w:r>
    </w:p>
    <w:p w14:paraId="44FA1284">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上述各成员单位经过友好协商，自愿组成联合体，共同参加</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（项目名称）（以下简称“本项目”）的投标并争取赢得本项目勘察</w:t>
      </w:r>
      <w:r>
        <w:rPr>
          <w:rFonts w:hint="eastAsia" w:asciiTheme="minorEastAsia" w:hAnsiTheme="minorEastAsia" w:eastAsiaTheme="minorEastAsia" w:cstheme="minorEastAsia"/>
          <w:snapToGrid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设计、施工总承包合同（以下简称合同）。现就联合体投标事宜订立如下协议：</w:t>
      </w:r>
    </w:p>
    <w:p w14:paraId="719956F5">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1．</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（某成员单位名称）为联合体牵头人。</w:t>
      </w:r>
    </w:p>
    <w:p w14:paraId="437C48FA">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506AF19F">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相关责任。</w:t>
      </w:r>
    </w:p>
    <w:p w14:paraId="682E636A">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4．联合体各成员单位内部的职责分工如下：</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w:t>
      </w:r>
    </w:p>
    <w:p w14:paraId="1F0E38FD">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5．投标工作和联合体在中标后工程实施过程中的有关费用按各自承担的工作量分摊。</w:t>
      </w:r>
    </w:p>
    <w:p w14:paraId="4AF650F6">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6．联合体中标后，本联合体协议是合同的附件，对联合体各成员单位有合同约束力。</w:t>
      </w:r>
    </w:p>
    <w:p w14:paraId="3904DBFB">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7．本协议书自签署之日起生效，联合体未中标或者中标时合同履行完毕后自动失效。</w:t>
      </w:r>
    </w:p>
    <w:p w14:paraId="4F0D01DD">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8．本协议书一式</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份，联合体成员和招标人各执一份。</w:t>
      </w:r>
    </w:p>
    <w:p w14:paraId="6B5D6CF6">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EEB2D15">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3A4F23C">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牵头人名称：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（盖单位章）</w:t>
      </w:r>
    </w:p>
    <w:p w14:paraId="5678A31B">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w:t>
      </w:r>
    </w:p>
    <w:p w14:paraId="75EE1DF6">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（签字或盖章）</w:t>
      </w:r>
    </w:p>
    <w:p w14:paraId="698C4154">
      <w:pPr>
        <w:pStyle w:val="48"/>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475F658">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成员二名称：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（盖单位章）</w:t>
      </w:r>
    </w:p>
    <w:p w14:paraId="3D484E5F">
      <w:pPr>
        <w:pStyle w:val="48"/>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84A654B">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（签字或盖章）</w:t>
      </w:r>
    </w:p>
    <w:p w14:paraId="533ECC54">
      <w:pPr>
        <w:pStyle w:val="48"/>
        <w:widowControl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A01DDEF">
      <w:pPr>
        <w:pStyle w:val="48"/>
        <w:widowControl w:val="0"/>
        <w:wordWrap w:val="0"/>
        <w:adjustRightInd w:val="0"/>
        <w:snapToGrid w:val="0"/>
        <w:spacing w:line="440" w:lineRule="exact"/>
        <w:ind w:firstLine="3840" w:firstLineChars="160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w:t>
      </w:r>
    </w:p>
    <w:p w14:paraId="3E94A3B6">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61178B74">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u w:val="single"/>
          <w:lang w:eastAsia="zh-CN"/>
          <w14:textFill>
            <w14:solidFill>
              <w14:schemeClr w14:val="tx1"/>
            </w14:solidFill>
          </w14:textFill>
        </w:rPr>
        <w:t>日</w:t>
      </w:r>
    </w:p>
    <w:p w14:paraId="114BFA46">
      <w:pPr>
        <w:pStyle w:val="48"/>
        <w:widowControl w:val="0"/>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79F84F11">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712C5B5">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7503721D">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5E89DE6">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说明：《联合体协议书》由委托代理人签字或盖章的，应附法定代表人签字或盖章的授权委托书。</w:t>
      </w:r>
    </w:p>
    <w:p w14:paraId="28AAA5DA">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4B66360">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4F4448E0">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87" w:name="_Toc3031"/>
      <w:bookmarkStart w:id="588" w:name="_Toc31264"/>
      <w:bookmarkStart w:id="589" w:name="_Toc31788"/>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格式七 投标人基本情况表</w:t>
      </w:r>
      <w:bookmarkEnd w:id="587"/>
      <w:bookmarkEnd w:id="588"/>
      <w:bookmarkEnd w:id="589"/>
    </w:p>
    <w:p w14:paraId="244162F3">
      <w:pPr>
        <w:pStyle w:val="48"/>
        <w:widowControl w:val="0"/>
        <w:wordWrap w:val="0"/>
        <w:adjustRightInd w:val="0"/>
        <w:snapToGrid w:val="0"/>
        <w:spacing w:before="260" w:after="260" w:line="400" w:lineRule="exact"/>
        <w:ind w:firstLine="0"/>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541"/>
        <w:gridCol w:w="1140"/>
        <w:gridCol w:w="833"/>
        <w:gridCol w:w="460"/>
        <w:gridCol w:w="832"/>
        <w:gridCol w:w="269"/>
        <w:gridCol w:w="735"/>
        <w:gridCol w:w="1470"/>
      </w:tblGrid>
      <w:tr w14:paraId="13AF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17031DA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投标人名称</w:t>
            </w:r>
          </w:p>
        </w:tc>
        <w:tc>
          <w:tcPr>
            <w:tcW w:w="7280" w:type="dxa"/>
            <w:gridSpan w:val="8"/>
            <w:noWrap/>
            <w:vAlign w:val="center"/>
          </w:tcPr>
          <w:p w14:paraId="2922417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AC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60196E6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注册地址</w:t>
            </w:r>
          </w:p>
        </w:tc>
        <w:tc>
          <w:tcPr>
            <w:tcW w:w="3514" w:type="dxa"/>
            <w:gridSpan w:val="3"/>
            <w:noWrap/>
            <w:vAlign w:val="center"/>
          </w:tcPr>
          <w:p w14:paraId="2534C5B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2" w:type="dxa"/>
            <w:gridSpan w:val="2"/>
            <w:noWrap/>
            <w:vAlign w:val="center"/>
          </w:tcPr>
          <w:p w14:paraId="28151D48">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邮政编码</w:t>
            </w:r>
          </w:p>
        </w:tc>
        <w:tc>
          <w:tcPr>
            <w:tcW w:w="2474" w:type="dxa"/>
            <w:gridSpan w:val="3"/>
            <w:noWrap/>
            <w:vAlign w:val="center"/>
          </w:tcPr>
          <w:p w14:paraId="648CA5B4">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6A5A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restart"/>
            <w:noWrap/>
            <w:vAlign w:val="center"/>
          </w:tcPr>
          <w:p w14:paraId="77005BE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联系方式</w:t>
            </w:r>
          </w:p>
        </w:tc>
        <w:tc>
          <w:tcPr>
            <w:tcW w:w="1541" w:type="dxa"/>
            <w:noWrap/>
            <w:vAlign w:val="center"/>
          </w:tcPr>
          <w:p w14:paraId="6DA39D2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联系人</w:t>
            </w:r>
          </w:p>
        </w:tc>
        <w:tc>
          <w:tcPr>
            <w:tcW w:w="1973" w:type="dxa"/>
            <w:gridSpan w:val="2"/>
            <w:noWrap/>
            <w:vAlign w:val="center"/>
          </w:tcPr>
          <w:p w14:paraId="220FDAE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2" w:type="dxa"/>
            <w:gridSpan w:val="2"/>
            <w:noWrap/>
            <w:vAlign w:val="center"/>
          </w:tcPr>
          <w:p w14:paraId="3F88FF0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  话</w:t>
            </w:r>
          </w:p>
        </w:tc>
        <w:tc>
          <w:tcPr>
            <w:tcW w:w="2474" w:type="dxa"/>
            <w:gridSpan w:val="3"/>
            <w:noWrap/>
            <w:vAlign w:val="center"/>
          </w:tcPr>
          <w:p w14:paraId="78E42A5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3A46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continue"/>
            <w:noWrap/>
            <w:vAlign w:val="center"/>
          </w:tcPr>
          <w:p w14:paraId="30DD40AE">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541" w:type="dxa"/>
            <w:noWrap/>
            <w:vAlign w:val="center"/>
          </w:tcPr>
          <w:p w14:paraId="2D42253D">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传  真</w:t>
            </w:r>
          </w:p>
        </w:tc>
        <w:tc>
          <w:tcPr>
            <w:tcW w:w="1973" w:type="dxa"/>
            <w:gridSpan w:val="2"/>
            <w:noWrap/>
            <w:vAlign w:val="center"/>
          </w:tcPr>
          <w:p w14:paraId="0A57192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2" w:type="dxa"/>
            <w:gridSpan w:val="2"/>
            <w:noWrap/>
            <w:vAlign w:val="center"/>
          </w:tcPr>
          <w:p w14:paraId="7D8EAB59">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电子邮箱</w:t>
            </w:r>
          </w:p>
        </w:tc>
        <w:tc>
          <w:tcPr>
            <w:tcW w:w="2474" w:type="dxa"/>
            <w:gridSpan w:val="3"/>
            <w:noWrap/>
            <w:vAlign w:val="center"/>
          </w:tcPr>
          <w:p w14:paraId="44C31D6F">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46A9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13BED66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单位性质</w:t>
            </w:r>
          </w:p>
        </w:tc>
        <w:tc>
          <w:tcPr>
            <w:tcW w:w="7280" w:type="dxa"/>
            <w:gridSpan w:val="8"/>
            <w:noWrap/>
            <w:vAlign w:val="center"/>
          </w:tcPr>
          <w:p w14:paraId="18E12F0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4AA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504111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法定代表人</w:t>
            </w:r>
          </w:p>
        </w:tc>
        <w:tc>
          <w:tcPr>
            <w:tcW w:w="1541" w:type="dxa"/>
            <w:noWrap/>
            <w:vAlign w:val="center"/>
          </w:tcPr>
          <w:p w14:paraId="3C89A138">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姓名</w:t>
            </w:r>
          </w:p>
        </w:tc>
        <w:tc>
          <w:tcPr>
            <w:tcW w:w="1140" w:type="dxa"/>
            <w:noWrap/>
            <w:vAlign w:val="center"/>
          </w:tcPr>
          <w:p w14:paraId="692AF9C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noWrap/>
            <w:vAlign w:val="center"/>
          </w:tcPr>
          <w:p w14:paraId="2074D5C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技术职称</w:t>
            </w:r>
          </w:p>
        </w:tc>
        <w:tc>
          <w:tcPr>
            <w:tcW w:w="1101" w:type="dxa"/>
            <w:gridSpan w:val="2"/>
            <w:noWrap/>
            <w:vAlign w:val="center"/>
          </w:tcPr>
          <w:p w14:paraId="5520AFA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735" w:type="dxa"/>
            <w:noWrap/>
            <w:vAlign w:val="center"/>
          </w:tcPr>
          <w:p w14:paraId="3E1A2552">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电话</w:t>
            </w:r>
          </w:p>
        </w:tc>
        <w:tc>
          <w:tcPr>
            <w:tcW w:w="1470" w:type="dxa"/>
            <w:noWrap/>
            <w:vAlign w:val="center"/>
          </w:tcPr>
          <w:p w14:paraId="46DEE77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F28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03DF737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成立时间</w:t>
            </w:r>
          </w:p>
        </w:tc>
        <w:tc>
          <w:tcPr>
            <w:tcW w:w="2681" w:type="dxa"/>
            <w:gridSpan w:val="2"/>
            <w:noWrap/>
            <w:vAlign w:val="center"/>
          </w:tcPr>
          <w:p w14:paraId="5D1CC06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4599" w:type="dxa"/>
            <w:gridSpan w:val="6"/>
            <w:noWrap/>
            <w:vAlign w:val="center"/>
          </w:tcPr>
          <w:p w14:paraId="547C094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员工总人数（个）：</w:t>
            </w:r>
          </w:p>
        </w:tc>
      </w:tr>
      <w:tr w14:paraId="360E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1540" w:type="dxa"/>
            <w:noWrap/>
            <w:vAlign w:val="center"/>
          </w:tcPr>
          <w:p w14:paraId="43C9CD15">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企业资质</w:t>
            </w:r>
          </w:p>
          <w:p w14:paraId="2DA599A3">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类型和等级</w:t>
            </w:r>
          </w:p>
        </w:tc>
        <w:tc>
          <w:tcPr>
            <w:tcW w:w="2681" w:type="dxa"/>
            <w:gridSpan w:val="2"/>
            <w:noWrap/>
            <w:vAlign w:val="center"/>
          </w:tcPr>
          <w:p w14:paraId="435587D3">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restart"/>
            <w:noWrap/>
            <w:vAlign w:val="center"/>
          </w:tcPr>
          <w:p w14:paraId="6416198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其中</w:t>
            </w:r>
          </w:p>
        </w:tc>
        <w:tc>
          <w:tcPr>
            <w:tcW w:w="1836" w:type="dxa"/>
            <w:gridSpan w:val="3"/>
            <w:noWrap/>
            <w:vAlign w:val="center"/>
          </w:tcPr>
          <w:p w14:paraId="1585BAA8">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项目经理</w:t>
            </w:r>
          </w:p>
        </w:tc>
        <w:tc>
          <w:tcPr>
            <w:tcW w:w="1470" w:type="dxa"/>
            <w:noWrap/>
            <w:vAlign w:val="center"/>
          </w:tcPr>
          <w:p w14:paraId="33668F7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633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64B8632">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营业执照号</w:t>
            </w:r>
          </w:p>
        </w:tc>
        <w:tc>
          <w:tcPr>
            <w:tcW w:w="2681" w:type="dxa"/>
            <w:gridSpan w:val="2"/>
            <w:noWrap/>
            <w:vAlign w:val="center"/>
          </w:tcPr>
          <w:p w14:paraId="3661E2AE">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1E22C194">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206E84F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高级职称人员</w:t>
            </w:r>
          </w:p>
        </w:tc>
        <w:tc>
          <w:tcPr>
            <w:tcW w:w="1470" w:type="dxa"/>
            <w:noWrap/>
            <w:vAlign w:val="center"/>
          </w:tcPr>
          <w:p w14:paraId="0C76BE9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008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407B426D">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注册资金</w:t>
            </w:r>
          </w:p>
        </w:tc>
        <w:tc>
          <w:tcPr>
            <w:tcW w:w="2681" w:type="dxa"/>
            <w:gridSpan w:val="2"/>
            <w:noWrap/>
            <w:vAlign w:val="center"/>
          </w:tcPr>
          <w:p w14:paraId="275B6FE6">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71E4C8E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6596F59D">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中级职称人员</w:t>
            </w:r>
          </w:p>
        </w:tc>
        <w:tc>
          <w:tcPr>
            <w:tcW w:w="1470" w:type="dxa"/>
            <w:noWrap/>
            <w:vAlign w:val="center"/>
          </w:tcPr>
          <w:p w14:paraId="443F8464">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26FC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1540" w:type="dxa"/>
            <w:noWrap/>
            <w:vAlign w:val="center"/>
          </w:tcPr>
          <w:p w14:paraId="5CD5626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基本账户</w:t>
            </w:r>
          </w:p>
          <w:p w14:paraId="5E6EFF7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开户银行</w:t>
            </w:r>
          </w:p>
        </w:tc>
        <w:tc>
          <w:tcPr>
            <w:tcW w:w="2681" w:type="dxa"/>
            <w:gridSpan w:val="2"/>
            <w:noWrap/>
            <w:vAlign w:val="center"/>
          </w:tcPr>
          <w:p w14:paraId="35963BB3">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451799AF">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1C90B77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初级职称人员</w:t>
            </w:r>
          </w:p>
        </w:tc>
        <w:tc>
          <w:tcPr>
            <w:tcW w:w="1470" w:type="dxa"/>
            <w:noWrap/>
            <w:vAlign w:val="center"/>
          </w:tcPr>
          <w:p w14:paraId="5185F20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A1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1540" w:type="dxa"/>
            <w:noWrap/>
            <w:vAlign w:val="center"/>
          </w:tcPr>
          <w:p w14:paraId="5F1EB85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基本账户</w:t>
            </w:r>
          </w:p>
          <w:p w14:paraId="5954040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银行账号</w:t>
            </w:r>
          </w:p>
        </w:tc>
        <w:tc>
          <w:tcPr>
            <w:tcW w:w="2681" w:type="dxa"/>
            <w:gridSpan w:val="2"/>
            <w:noWrap/>
            <w:vAlign w:val="center"/>
          </w:tcPr>
          <w:p w14:paraId="6EEEA4D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730649C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283128EF">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技术员</w:t>
            </w:r>
          </w:p>
        </w:tc>
        <w:tc>
          <w:tcPr>
            <w:tcW w:w="1470" w:type="dxa"/>
            <w:noWrap/>
            <w:vAlign w:val="center"/>
          </w:tcPr>
          <w:p w14:paraId="13BB8B8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7745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40" w:type="dxa"/>
            <w:noWrap/>
            <w:vAlign w:val="center"/>
          </w:tcPr>
          <w:p w14:paraId="653E3CAE">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经营范围</w:t>
            </w:r>
          </w:p>
        </w:tc>
        <w:tc>
          <w:tcPr>
            <w:tcW w:w="7280" w:type="dxa"/>
            <w:gridSpan w:val="8"/>
            <w:noWrap/>
            <w:vAlign w:val="center"/>
          </w:tcPr>
          <w:p w14:paraId="790185DB">
            <w:pPr>
              <w:pStyle w:val="44"/>
              <w:wordWrap w:val="0"/>
              <w:adjustRightInd w:val="0"/>
              <w:snapToGrid w:val="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CCB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40" w:type="dxa"/>
            <w:noWrap/>
            <w:vAlign w:val="center"/>
          </w:tcPr>
          <w:p w14:paraId="2BB6AB5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关联企业情况</w:t>
            </w:r>
          </w:p>
        </w:tc>
        <w:tc>
          <w:tcPr>
            <w:tcW w:w="7280" w:type="dxa"/>
            <w:gridSpan w:val="8"/>
            <w:noWrap/>
            <w:vAlign w:val="center"/>
          </w:tcPr>
          <w:p w14:paraId="6EE38209">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包括但不限于与投标人存在以下关系的不同单位：</w:t>
            </w:r>
          </w:p>
          <w:p w14:paraId="1844A97D">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1．法定代表人为同一人的。</w:t>
            </w:r>
          </w:p>
          <w:p w14:paraId="643D42A4">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2．存在控股、管理关系的。</w:t>
            </w:r>
          </w:p>
          <w:p w14:paraId="1EAED253">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3．主要人员相互任职的。</w:t>
            </w:r>
          </w:p>
        </w:tc>
      </w:tr>
      <w:tr w14:paraId="7A1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0" w:type="dxa"/>
            <w:noWrap/>
            <w:vAlign w:val="center"/>
          </w:tcPr>
          <w:p w14:paraId="1D753AD6">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备注</w:t>
            </w:r>
          </w:p>
        </w:tc>
        <w:tc>
          <w:tcPr>
            <w:tcW w:w="7280" w:type="dxa"/>
            <w:gridSpan w:val="8"/>
            <w:noWrap/>
            <w:vAlign w:val="center"/>
          </w:tcPr>
          <w:p w14:paraId="6D279D12">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bl>
    <w:p w14:paraId="7B89B98D">
      <w:pPr>
        <w:pStyle w:val="44"/>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说明：</w:t>
      </w:r>
    </w:p>
    <w:bookmarkEnd w:id="533"/>
    <w:bookmarkEnd w:id="534"/>
    <w:bookmarkEnd w:id="535"/>
    <w:bookmarkEnd w:id="536"/>
    <w:bookmarkEnd w:id="537"/>
    <w:p w14:paraId="3825431F">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bookmarkStart w:id="590" w:name="_Toc1659"/>
      <w:bookmarkStart w:id="591" w:name="_Toc210101349"/>
      <w:bookmarkStart w:id="592" w:name="_Toc118541763"/>
      <w:bookmarkStart w:id="593" w:name="_Toc534641863"/>
      <w:bookmarkStart w:id="594" w:name="_Toc535300004"/>
      <w:bookmarkStart w:id="595" w:name="_Toc48547015"/>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1．《投标人基本情况表》后应附以下资料：</w:t>
      </w:r>
    </w:p>
    <w:p w14:paraId="663DA07C">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（1）企业营业执照、资质证书、安全生产许可证</w:t>
      </w:r>
      <w:r>
        <w:rPr>
          <w:rFonts w:hint="eastAsia" w:asciiTheme="minorEastAsia" w:hAnsiTheme="minorEastAsia" w:eastAsiaTheme="minorEastAsia" w:cstheme="minorEastAsia"/>
          <w:b/>
          <w:bCs/>
          <w:snapToGrid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snapToGrid w:val="0"/>
          <w:color w:val="000000" w:themeColor="text1"/>
          <w:sz w:val="21"/>
          <w:szCs w:val="21"/>
          <w:highlight w:val="none"/>
          <w:lang w:val="en-US" w:eastAsia="zh-CN"/>
          <w14:textFill>
            <w14:solidFill>
              <w14:schemeClr w14:val="tx1"/>
            </w14:solidFill>
          </w14:textFill>
        </w:rPr>
        <w:t>施工企业提供</w:t>
      </w:r>
      <w:r>
        <w:rPr>
          <w:rFonts w:hint="eastAsia" w:asciiTheme="minorEastAsia" w:hAnsiTheme="minorEastAsia" w:eastAsiaTheme="minorEastAsia" w:cstheme="minorEastAsia"/>
          <w:b/>
          <w:bCs/>
          <w:snapToGrid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扫描</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件</w:t>
      </w:r>
      <w:r>
        <w:rPr>
          <w:rFonts w:hint="eastAsia" w:asciiTheme="minorEastAsia" w:hAnsiTheme="minorEastAsia" w:eastAsiaTheme="minorEastAsia" w:cstheme="minorEastAsia"/>
          <w:b w:val="0"/>
          <w:bCs w:val="0"/>
          <w:snapToGrid w:val="0"/>
          <w:color w:val="000000" w:themeColor="text1"/>
          <w:sz w:val="21"/>
          <w:szCs w:val="21"/>
          <w:highlight w:val="none"/>
          <w14:textFill>
            <w14:solidFill>
              <w14:schemeClr w14:val="tx1"/>
            </w14:solidFill>
          </w14:textFill>
        </w:rPr>
        <w:t>（因推行电子证照，企业的营业执照、资质证书等可以提供电子证照。为实时掌握项目</w:t>
      </w:r>
      <w:r>
        <w:rPr>
          <w:rFonts w:hint="eastAsia" w:asciiTheme="minorEastAsia" w:hAnsiTheme="minorEastAsia" w:eastAsiaTheme="minorEastAsia" w:cstheme="minorEastAsia"/>
          <w:b/>
          <w:bCs/>
          <w:snapToGrid w:val="0"/>
          <w:color w:val="000000" w:themeColor="text1"/>
          <w:sz w:val="21"/>
          <w:szCs w:val="21"/>
          <w:highlight w:val="none"/>
          <w14:textFill>
            <w14:solidFill>
              <w14:schemeClr w14:val="tx1"/>
            </w14:solidFill>
          </w14:textFill>
        </w:rPr>
        <w:t>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14:paraId="21234B0F">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（2）外省建筑企业须提供“进粤企业和人员诚信信息登记平台”企业信息情况打印页。</w:t>
      </w:r>
    </w:p>
    <w:p w14:paraId="4D00A3DC">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2．联合体投标的，联合体成员单位均应填写《投标人基本情况表》并提供以上所需资料。</w:t>
      </w:r>
    </w:p>
    <w:p w14:paraId="3F793927">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3.《法人和非法人组织公共信用信息报告》打印件（在“信用中国”网站企业查询界面中下载）。</w:t>
      </w:r>
    </w:p>
    <w:p w14:paraId="60C95F0B">
      <w:pPr>
        <w:pStyle w:val="48"/>
        <w:widowControl w:val="0"/>
        <w:wordWrap w:val="0"/>
        <w:adjustRightInd w:val="0"/>
        <w:snapToGrid w:val="0"/>
        <w:spacing w:line="400" w:lineRule="exact"/>
        <w:ind w:left="0" w:leftChars="0" w:firstLine="0" w:firstLineChars="0"/>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sectPr>
          <w:endnotePr>
            <w:numFmt w:val="decimal"/>
          </w:endnotePr>
          <w:pgSz w:w="11906" w:h="16838"/>
          <w:pgMar w:top="1221" w:right="1531" w:bottom="1417" w:left="1531" w:header="850" w:footer="992" w:gutter="0"/>
          <w:pgNumType w:fmt="decimal"/>
          <w:cols w:space="720" w:num="1"/>
          <w:docGrid w:linePitch="327" w:charSpace="0"/>
        </w:sectPr>
      </w:pPr>
    </w:p>
    <w:p w14:paraId="046ADA4A">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96" w:name="_Toc22319"/>
      <w:bookmarkStart w:id="597" w:name="_Toc26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格式八 项目经理简历表</w:t>
      </w:r>
      <w:bookmarkEnd w:id="590"/>
      <w:bookmarkEnd w:id="596"/>
      <w:bookmarkEnd w:id="597"/>
    </w:p>
    <w:p w14:paraId="2B375A7A">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215F8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5B88326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FBC687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876908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3DC7EB0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EDD0D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4CF2A2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258E7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51D1AC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49D4F7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973DA6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08BFF83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77F32BD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93C2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7F0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9DBFC4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7DDA83C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6FCC03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2458BC5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2050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356F285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以项目经理身份参与过的主要业绩（已完工项目）</w:t>
            </w:r>
          </w:p>
        </w:tc>
      </w:tr>
      <w:tr w14:paraId="6921A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7B6F9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013625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32CF8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76DA2E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57C2FD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FD45D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468EC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763A7F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A59F68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45A565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4272EC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BF3CA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F4CE40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168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2E4B55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1926A2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4FDAD4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41946C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CC1054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A57807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A98C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1F63A0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EA7951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428B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A8DF59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31B0A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475A699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B29A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D8206F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F91A0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DB8876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58EC9B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316668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7E130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0B0BEAF0">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项目经理简历表</w:t>
      </w:r>
    </w:p>
    <w:p w14:paraId="598C1A20">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4DC5543">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40A8A1A7">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项目经理：</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5E163C89">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596E09A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5CD3B3E0">
      <w:pPr>
        <w:outlineLvl w:val="9"/>
        <w:rPr>
          <w:rFonts w:hint="eastAsia"/>
          <w:color w:val="000000" w:themeColor="text1"/>
          <w:highlight w:val="none"/>
          <w14:textFill>
            <w14:solidFill>
              <w14:schemeClr w14:val="tx1"/>
            </w14:solidFill>
          </w14:textFill>
        </w:rPr>
      </w:pPr>
    </w:p>
    <w:p w14:paraId="39724635">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说明：《项目经理简历表》后应附拟派项目经理以下资料：</w:t>
      </w:r>
    </w:p>
    <w:p w14:paraId="234E50E1">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1．身份证彩色扫描件；</w:t>
      </w:r>
    </w:p>
    <w:p w14:paraId="62F97137">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2．建造师电子注册证书（在使用有效期内的有效电子证书）彩色扫描件；</w:t>
      </w:r>
    </w:p>
    <w:p w14:paraId="24918F13">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3．B类安全生产考核合格证书彩色扫描件或广东省建筑施工企业管理人员安全生产考核系统考核合格信息彩色扫描件；</w:t>
      </w:r>
    </w:p>
    <w:p w14:paraId="1192F0EC">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4．在本单位缴纳社保的证明（</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至少3个月，其中必须中2026年3月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）彩色扫描件；拟派项目经理为退休返聘人员无法提供社保证明的，提供退休证和劳动合同彩色扫描件。</w:t>
      </w:r>
    </w:p>
    <w:p w14:paraId="01350D0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 xml:space="preserve">5．“进粤企业和人员诚信信息登记平台”个人信息情况截图。（适用于省外建筑企业）。 </w:t>
      </w:r>
    </w:p>
    <w:p w14:paraId="6EB0024F">
      <w:pPr>
        <w:pStyle w:val="6"/>
        <w:rPr>
          <w:rFonts w:hint="eastAsia"/>
          <w:color w:val="000000" w:themeColor="text1"/>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722A95E1">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98" w:name="_Toc3371"/>
      <w:bookmarkStart w:id="599" w:name="_Toc23612"/>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格式九 项目经理任职声明</w:t>
      </w:r>
      <w:bookmarkEnd w:id="598"/>
      <w:bookmarkEnd w:id="599"/>
    </w:p>
    <w:p w14:paraId="4ADE852D">
      <w:pPr>
        <w:wordWrap w:val="0"/>
        <w:adjustRightInd w:val="0"/>
        <w:snapToGrid w:val="0"/>
        <w:spacing w:line="440" w:lineRule="exact"/>
        <w:jc w:val="left"/>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5B39C3F5">
      <w:pPr>
        <w:wordWrap w:val="0"/>
        <w:adjustRightInd w:val="0"/>
        <w:snapToGrid w:val="0"/>
        <w:spacing w:before="260" w:after="260"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项目经理任职声明</w:t>
      </w:r>
    </w:p>
    <w:p w14:paraId="5BBE975C">
      <w:pPr>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64C715F">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600" w:name="_Toc21599"/>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（招标人名称）：</w:t>
      </w:r>
    </w:p>
    <w:p w14:paraId="4B31BB2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我方在此声明，我方拟派往</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（项目名称）的项目经理</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（项目经理姓名）现阶段没有担任任何在施（包括已中标未开工、已开工未竣工）建设工程项目的项目经理。</w:t>
      </w:r>
    </w:p>
    <w:p w14:paraId="243E9439">
      <w:pPr>
        <w:wordWrap w:val="0"/>
        <w:adjustRightInd w:val="0"/>
        <w:snapToGrid w:val="0"/>
        <w:spacing w:line="440" w:lineRule="exact"/>
        <w:ind w:firstLine="48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我方保证上述信息的真实和准确，并愿意承担因我方就此弄虚作假所引起的一切法律后果。</w:t>
      </w:r>
    </w:p>
    <w:p w14:paraId="5CFC49FD">
      <w:pPr>
        <w:wordWrap w:val="0"/>
        <w:adjustRightInd w:val="0"/>
        <w:snapToGrid w:val="0"/>
        <w:spacing w:line="440" w:lineRule="exact"/>
        <w:ind w:firstLine="48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42D74EF3">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特此承诺　　</w:t>
      </w:r>
    </w:p>
    <w:p w14:paraId="741114B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2024B23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142252A1">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4F2DA4C9">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B18FAC1">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7DEBFFFA">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2E059885">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210DF30">
      <w:pPr>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0F642273">
      <w:pP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601" w:name="_Toc2151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br w:type="page"/>
      </w:r>
    </w:p>
    <w:p w14:paraId="46560B8D">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602" w:name="_Toc23943"/>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 项目技术负责人简历表</w:t>
      </w:r>
      <w:bookmarkEnd w:id="600"/>
      <w:bookmarkEnd w:id="601"/>
      <w:bookmarkEnd w:id="602"/>
    </w:p>
    <w:p w14:paraId="69C790BB">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38EB5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D6AA48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83FD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8A7925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27A4DC8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38B8580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58D6116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86C6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476F06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9F66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7097239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7ADE524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311479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67543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8548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46B699E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69DF1E0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44B5375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0E5C09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2F85F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1F832E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以项目技术负责人身份参与过的主要业绩（已完工项目）</w:t>
            </w:r>
          </w:p>
        </w:tc>
      </w:tr>
      <w:tr w14:paraId="1EF5A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AC1144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1D03F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44A4AD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8E3363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6DE2BB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CD231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019F1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A06DF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6BB8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1503D2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B84B5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15D18C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71F479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8DD6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B24CEB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B883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C54A9D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EA8091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A69EDA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879669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5ACF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1CC66C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D86993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70942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813A8E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50C1E0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6A8E26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D832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6EFD5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9310F2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FF212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4736BC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3D7711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7EBDB3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0B95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92E004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4A1762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F7719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3DA3EA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B15926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A64157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371C6CAC">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项目技术负责人简历表</w:t>
      </w:r>
    </w:p>
    <w:p w14:paraId="17AC5CE6">
      <w:pPr>
        <w:pStyle w:val="49"/>
        <w:wordWrap w:val="0"/>
        <w:adjustRightInd w:val="0"/>
        <w:snapToGrid w:val="0"/>
        <w:spacing w:line="440" w:lineRule="exact"/>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15757182">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4D95344E">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项目技术负责人：</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2C0A8BBB">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71B8FEEF">
      <w:pPr>
        <w:pStyle w:val="49"/>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31204AF5">
      <w:pPr>
        <w:pStyle w:val="49"/>
        <w:wordWrap w:val="0"/>
        <w:adjustRightInd w:val="0"/>
        <w:snapToGrid w:val="0"/>
        <w:spacing w:line="440" w:lineRule="exact"/>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25C04728">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99FB7EE">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说明：《项目技术负责人简历表》后应附拟派项目技术负责人以下资料：</w:t>
      </w:r>
    </w:p>
    <w:p w14:paraId="4637044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1．身份证彩色扫描件；</w:t>
      </w:r>
    </w:p>
    <w:p w14:paraId="333723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2．职称证彩色扫描件；</w:t>
      </w:r>
    </w:p>
    <w:p w14:paraId="7C7EC87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3．在本单位缴纳社保的证明（</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至少3个月，其中必须中2026年3月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）彩色扫描件；拟派技术负责人为退休返聘人员无法提供社保证明的，提供退休证和劳动合同彩色扫描件。</w:t>
      </w:r>
    </w:p>
    <w:p w14:paraId="4FDA75C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szCs w:val="24"/>
          <w:highlight w:val="none"/>
          <w:lang w:val="en-US" w:eastAsia="zh-CN"/>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 xml:space="preserve">4．“进粤企业和人员诚信信息登记平台”个人信息情况截图。（适用于省外建筑企业） </w:t>
      </w:r>
    </w:p>
    <w:p w14:paraId="7F2BF5ED">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603" w:name="_Toc29256"/>
      <w:bookmarkStart w:id="604" w:name="_Toc28737"/>
      <w:bookmarkStart w:id="605" w:name="_Toc31518"/>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格式十一 项目设计负责人</w:t>
      </w:r>
      <w:bookmarkEnd w:id="603"/>
      <w:bookmarkEnd w:id="604"/>
      <w:bookmarkEnd w:id="605"/>
    </w:p>
    <w:p w14:paraId="6BE0E100">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7959C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1D87E5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110D74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E67DD1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0F58B60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E75D2C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6CA4E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1D55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B359A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730A62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4DA3C3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4BC2079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660188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412EF28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F946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63345B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0D984A0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26FDD63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39EAC85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5F36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0D1766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负责人身份参与过的主要业绩（已完工项目）</w:t>
            </w:r>
          </w:p>
        </w:tc>
      </w:tr>
      <w:tr w14:paraId="4F4E9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266138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D7CE1F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21C204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0E6D81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42CA1BE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A33B00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6BEE2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3C274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0C26B5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3E20D6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976D5B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FE87C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B39C68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5E97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49D15E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9DB314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7931EE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0AF41E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66BA8F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CDE6FC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C35C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01E4D0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CD1A4B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7DED1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7B6C6B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3E7EC7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6CC8DC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1616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A89EC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CCC90C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4051D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93B20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D28771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7B106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D1B4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75FF3B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AFE78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A4A0CD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488E2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8B644F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7F470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04EB943A">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项目设计负责人</w:t>
      </w:r>
    </w:p>
    <w:p w14:paraId="3506B618">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A8464B6">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25F73BA2">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负责人</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/勘察负责人</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10647B72">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74901679">
      <w:pPr>
        <w:pStyle w:val="49"/>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0188458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9F06DFC">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54F7E9E">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说明：《项目设计负责人简历表》后应附拟派项目设计负责人以下资料：</w:t>
      </w:r>
    </w:p>
    <w:p w14:paraId="4B633D08">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1．身份证彩色扫描件；</w:t>
      </w:r>
    </w:p>
    <w:p w14:paraId="586E437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职称证彩色扫描件（</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如需</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0B22D139">
      <w:pPr>
        <w:wordWrap w:val="0"/>
        <w:adjustRightInd w:val="0"/>
        <w:snapToGrid w:val="0"/>
        <w:spacing w:line="4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3．在本单位缴纳社保的证明（</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至少3个月，其中必须中2026年3月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）彩色扫描件；拟派设计负责人为退休返聘人员无法提供社保证明的，提供退休证和劳动合同彩色扫描件。</w:t>
      </w:r>
      <w:bookmarkEnd w:id="591"/>
      <w:bookmarkEnd w:id="592"/>
      <w:bookmarkEnd w:id="593"/>
      <w:bookmarkEnd w:id="594"/>
      <w:bookmarkEnd w:id="595"/>
    </w:p>
    <w:p w14:paraId="6E013105">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4．“进粤企业和人员诚信信息登记平台”个人信息情况截图。（适用于省外建筑企业）。</w:t>
      </w:r>
    </w:p>
    <w:p w14:paraId="4AF244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br w:type="page"/>
      </w:r>
      <w:bookmarkStart w:id="606" w:name="_Toc10080"/>
      <w:bookmarkStart w:id="607" w:name="_Toc8264"/>
    </w:p>
    <w:p w14:paraId="052519CD">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B71362B">
      <w:pPr>
        <w:pStyle w:val="4"/>
        <w:spacing w:before="120"/>
        <w:rPr>
          <w:rFonts w:hint="eastAsia" w:asciiTheme="minorEastAsia" w:hAnsiTheme="minorEastAsia" w:eastAsiaTheme="minorEastAsia" w:cstheme="minorEastAsia"/>
          <w:bCs/>
          <w:snapToGrid w:val="0"/>
          <w:color w:val="000000" w:themeColor="text1"/>
          <w:szCs w:val="24"/>
          <w:highlight w:val="none"/>
          <w14:textFill>
            <w14:solidFill>
              <w14:schemeClr w14:val="tx1"/>
            </w14:solidFill>
          </w14:textFill>
        </w:rPr>
      </w:pPr>
      <w:bookmarkStart w:id="608" w:name="_Toc23663"/>
      <w:bookmarkStart w:id="609" w:name="_Toc24806"/>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
          <w:snapToGrid w:val="0"/>
          <w:color w:val="000000" w:themeColor="text1"/>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 xml:space="preserve"> 项目管理机构组成表</w:t>
      </w:r>
      <w:bookmarkEnd w:id="606"/>
      <w:bookmarkEnd w:id="608"/>
      <w:bookmarkEnd w:id="609"/>
    </w:p>
    <w:p w14:paraId="6AB277B4">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项目管理机构组成表</w:t>
      </w:r>
    </w:p>
    <w:tbl>
      <w:tblPr>
        <w:tblStyle w:val="21"/>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4266F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605DFE1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1A4026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008A8A2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0EA3C27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16E7F3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1AAB05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6E76902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备注</w:t>
            </w:r>
          </w:p>
        </w:tc>
      </w:tr>
      <w:tr w14:paraId="19940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256C31E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424" w:type="dxa"/>
            <w:tcBorders>
              <w:top w:val="single" w:color="auto" w:sz="6" w:space="0"/>
              <w:left w:val="single" w:color="auto" w:sz="6" w:space="0"/>
              <w:right w:val="single" w:color="auto" w:sz="6" w:space="0"/>
            </w:tcBorders>
            <w:noWrap/>
            <w:vAlign w:val="center"/>
          </w:tcPr>
          <w:p w14:paraId="5AA3CDF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5529107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D46A7D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3F7343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30A52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56F953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591D4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59B3CC8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424" w:type="dxa"/>
            <w:tcBorders>
              <w:top w:val="single" w:color="auto" w:sz="6" w:space="0"/>
              <w:left w:val="single" w:color="auto" w:sz="6" w:space="0"/>
              <w:right w:val="single" w:color="auto" w:sz="6" w:space="0"/>
            </w:tcBorders>
            <w:noWrap/>
            <w:vAlign w:val="center"/>
          </w:tcPr>
          <w:p w14:paraId="0A21FE6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项目技术</w:t>
            </w:r>
          </w:p>
          <w:p w14:paraId="093217D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1968084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CB37C2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597E1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FD97D6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C8D29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1857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710297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1424" w:type="dxa"/>
            <w:tcBorders>
              <w:top w:val="single" w:color="auto" w:sz="6" w:space="0"/>
              <w:left w:val="single" w:color="auto" w:sz="6" w:space="0"/>
              <w:right w:val="single" w:color="auto" w:sz="6" w:space="0"/>
            </w:tcBorders>
            <w:noWrap/>
            <w:vAlign w:val="center"/>
          </w:tcPr>
          <w:p w14:paraId="2AC5FBA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项目设计</w:t>
            </w:r>
          </w:p>
          <w:p w14:paraId="3294081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721184F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C7128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9E38B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43D8F2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1A542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5B40E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right w:val="single" w:color="auto" w:sz="6" w:space="0"/>
            </w:tcBorders>
            <w:shd w:val="clear" w:color="auto" w:fill="auto"/>
            <w:noWrap/>
            <w:vAlign w:val="center"/>
          </w:tcPr>
          <w:p w14:paraId="0E90B66B">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p>
        </w:tc>
        <w:tc>
          <w:tcPr>
            <w:tcW w:w="1424" w:type="dxa"/>
            <w:tcBorders>
              <w:top w:val="single" w:color="auto" w:sz="6" w:space="0"/>
              <w:left w:val="single" w:color="auto" w:sz="6" w:space="0"/>
              <w:bottom w:val="single" w:color="auto" w:sz="6" w:space="0"/>
              <w:right w:val="single" w:color="auto" w:sz="6" w:space="0"/>
            </w:tcBorders>
            <w:noWrap/>
            <w:vAlign w:val="center"/>
          </w:tcPr>
          <w:p w14:paraId="70A1A83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专职安全员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A6AE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E0D28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A77DE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54A6BD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1BA0822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0793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5709FC">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30A1CB3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2AD16D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5043C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976571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708130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D2D9B4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F5BF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C19DB79">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4E33F5D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34FA99D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957E6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FE400D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1BB1A0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81F071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91D0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04A19C">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6A32E8C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4891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C08C0D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F2EA5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29BF6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3109CB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E4F6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30E99B9">
            <w:pPr>
              <w:wordWrap w:val="0"/>
              <w:adjustRightInd w:val="0"/>
              <w:snapToGrid w:val="0"/>
              <w:jc w:val="center"/>
              <w:rPr>
                <w:rFonts w:hint="default"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8</w:t>
            </w:r>
          </w:p>
        </w:tc>
        <w:tc>
          <w:tcPr>
            <w:tcW w:w="1424" w:type="dxa"/>
            <w:tcBorders>
              <w:top w:val="single" w:color="auto" w:sz="6" w:space="0"/>
              <w:left w:val="single" w:color="auto" w:sz="6" w:space="0"/>
              <w:bottom w:val="single" w:color="auto" w:sz="6" w:space="0"/>
              <w:right w:val="single" w:color="auto" w:sz="6" w:space="0"/>
            </w:tcBorders>
            <w:noWrap/>
            <w:vAlign w:val="center"/>
          </w:tcPr>
          <w:p w14:paraId="3CDC75F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001F7A4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1C3B98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6626CA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175409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CAE6B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8F69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3E5DA71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5B4D2DB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358" w:type="dxa"/>
            <w:tcBorders>
              <w:top w:val="single" w:color="auto" w:sz="6" w:space="0"/>
              <w:left w:val="single" w:color="auto" w:sz="6" w:space="0"/>
              <w:bottom w:val="single" w:color="auto" w:sz="6" w:space="0"/>
              <w:right w:val="single" w:color="auto" w:sz="6" w:space="0"/>
            </w:tcBorders>
            <w:noWrap/>
            <w:vAlign w:val="center"/>
          </w:tcPr>
          <w:p w14:paraId="4CFE553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917E9B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E9B9D4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11A0BCD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EA27D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bookmarkEnd w:id="607"/>
    </w:tbl>
    <w:p w14:paraId="24A36270">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610" w:name="_Toc36804690"/>
      <w:bookmarkStart w:id="611" w:name="_Toc8648"/>
      <w:bookmarkStart w:id="612" w:name="_Toc25577"/>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说明：</w:t>
      </w:r>
    </w:p>
    <w:p w14:paraId="6644787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1．《项目管理机构组成表》后应附表中拟派人员（项目经理、项目技术负责人、项目设计负责人除外）以下资料：</w:t>
      </w:r>
    </w:p>
    <w:p w14:paraId="772B27C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（1）身份证证彩色扫描件；</w:t>
      </w:r>
    </w:p>
    <w:p w14:paraId="1944BBE8">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（2）职称证或岗位证或培训证</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或执业证书</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w:t>
      </w:r>
    </w:p>
    <w:p w14:paraId="076B6F6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（3）专职安全员须提供C类安全生产考核合格证书证彩色扫描件或“广东省建筑施工企业管理人员安全生产考核系统”考核合格信息打印页；</w:t>
      </w:r>
    </w:p>
    <w:p w14:paraId="2CA76E52">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（4）在本单位缴纳社保的证明（</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至少3个月，其中必须中2026年3月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）彩色扫描件；拟派人员为退休返聘人员无法提供社保证明的，提供退休证和劳动合同彩色扫描件；</w:t>
      </w:r>
    </w:p>
    <w:p w14:paraId="0714650D">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（5）“进粤企业和人员诚信信息登记平台”个人信息情况截图。（适用于省外建筑企业）。</w:t>
      </w:r>
    </w:p>
    <w:p w14:paraId="7D66C205">
      <w:pPr>
        <w:wordWrap w:val="0"/>
        <w:adjustRightInd w:val="0"/>
        <w:snapToGrid w:val="0"/>
        <w:spacing w:line="40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2．联合体投标的，《项目管理机构组成表》应包括联合体成员单位参与项目管理机构的人员，并提供以上所需资料。</w:t>
      </w:r>
    </w:p>
    <w:p w14:paraId="32BAE323">
      <w:pP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br w:type="page"/>
      </w:r>
    </w:p>
    <w:p w14:paraId="06F08895">
      <w:pPr>
        <w:outlineLvl w:val="9"/>
        <w:rPr>
          <w:rFonts w:hint="eastAsia"/>
          <w:color w:val="000000" w:themeColor="text1"/>
          <w:highlight w:val="none"/>
          <w14:textFill>
            <w14:solidFill>
              <w14:schemeClr w14:val="tx1"/>
            </w14:solidFill>
          </w14:textFill>
        </w:rPr>
      </w:pPr>
    </w:p>
    <w:p w14:paraId="1BC61B8E">
      <w:pPr>
        <w:pStyle w:val="4"/>
        <w:spacing w:before="136"/>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613" w:name="_Toc4938"/>
      <w:bookmarkStart w:id="614" w:name="_Toc12868"/>
      <w:bookmarkStart w:id="615" w:name="_Toc193"/>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原件一览表</w:t>
      </w:r>
      <w:bookmarkEnd w:id="613"/>
      <w:bookmarkEnd w:id="614"/>
      <w:bookmarkEnd w:id="615"/>
    </w:p>
    <w:p w14:paraId="483AC83E">
      <w:pPr>
        <w:spacing w:line="336" w:lineRule="auto"/>
        <w:contextualSpacing/>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bl>
      <w:tblPr>
        <w:tblStyle w:val="2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505"/>
        <w:gridCol w:w="623"/>
        <w:gridCol w:w="1369"/>
        <w:gridCol w:w="1623"/>
        <w:gridCol w:w="753"/>
        <w:gridCol w:w="957"/>
        <w:gridCol w:w="1570"/>
      </w:tblGrid>
      <w:tr w14:paraId="133A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9100" w:type="dxa"/>
            <w:gridSpan w:val="8"/>
            <w:noWrap/>
            <w:tcMar>
              <w:left w:w="108" w:type="dxa"/>
              <w:right w:w="108" w:type="dxa"/>
            </w:tcMar>
            <w:vAlign w:val="center"/>
          </w:tcPr>
          <w:p w14:paraId="7A1E61B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原件一览表</w:t>
            </w:r>
          </w:p>
        </w:tc>
      </w:tr>
      <w:tr w14:paraId="11C1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6AA55428">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工程名称</w:t>
            </w:r>
          </w:p>
        </w:tc>
        <w:tc>
          <w:tcPr>
            <w:tcW w:w="6272" w:type="dxa"/>
            <w:gridSpan w:val="5"/>
            <w:noWrap/>
            <w:tcMar>
              <w:left w:w="108" w:type="dxa"/>
              <w:right w:w="108" w:type="dxa"/>
            </w:tcMar>
            <w:vAlign w:val="center"/>
          </w:tcPr>
          <w:p w14:paraId="6B407179">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6E9E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388CAC08">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投标人名称                （请务必填写单位全称）</w:t>
            </w:r>
          </w:p>
        </w:tc>
        <w:tc>
          <w:tcPr>
            <w:tcW w:w="6272" w:type="dxa"/>
            <w:gridSpan w:val="5"/>
            <w:noWrap/>
            <w:tcMar>
              <w:left w:w="108" w:type="dxa"/>
              <w:right w:w="108" w:type="dxa"/>
            </w:tcMar>
            <w:vAlign w:val="center"/>
          </w:tcPr>
          <w:p w14:paraId="31AA044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4D25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051B511F">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投标人法定代表人或其</w:t>
            </w:r>
          </w:p>
          <w:p w14:paraId="1B2DB12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委托代理人签名</w:t>
            </w:r>
          </w:p>
        </w:tc>
        <w:tc>
          <w:tcPr>
            <w:tcW w:w="2992" w:type="dxa"/>
            <w:gridSpan w:val="2"/>
            <w:noWrap/>
            <w:tcMar>
              <w:left w:w="108" w:type="dxa"/>
              <w:right w:w="108" w:type="dxa"/>
            </w:tcMar>
            <w:vAlign w:val="center"/>
          </w:tcPr>
          <w:p w14:paraId="5DF9AB8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c>
          <w:tcPr>
            <w:tcW w:w="753" w:type="dxa"/>
            <w:noWrap/>
            <w:tcMar>
              <w:left w:w="108" w:type="dxa"/>
              <w:right w:w="108" w:type="dxa"/>
            </w:tcMar>
            <w:vAlign w:val="center"/>
          </w:tcPr>
          <w:p w14:paraId="5064241D">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手机号码</w:t>
            </w:r>
          </w:p>
        </w:tc>
        <w:tc>
          <w:tcPr>
            <w:tcW w:w="2527" w:type="dxa"/>
            <w:gridSpan w:val="2"/>
            <w:noWrap/>
            <w:tcMar>
              <w:left w:w="108" w:type="dxa"/>
              <w:right w:w="108" w:type="dxa"/>
            </w:tcMar>
            <w:vAlign w:val="center"/>
          </w:tcPr>
          <w:p w14:paraId="17F4AE2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5483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100" w:type="dxa"/>
            <w:gridSpan w:val="8"/>
            <w:noWrap/>
            <w:tcMar>
              <w:left w:w="108" w:type="dxa"/>
              <w:right w:w="108" w:type="dxa"/>
            </w:tcMar>
            <w:vAlign w:val="center"/>
          </w:tcPr>
          <w:p w14:paraId="24B9911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递交的证明材料原件如下：</w:t>
            </w:r>
          </w:p>
        </w:tc>
      </w:tr>
      <w:tr w14:paraId="2C9B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577EA55C">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5120" w:type="dxa"/>
            <w:gridSpan w:val="4"/>
            <w:noWrap/>
            <w:tcMar>
              <w:left w:w="108" w:type="dxa"/>
              <w:right w:w="108" w:type="dxa"/>
            </w:tcMar>
            <w:vAlign w:val="center"/>
          </w:tcPr>
          <w:p w14:paraId="59AC212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证明材料原件名称</w:t>
            </w:r>
          </w:p>
        </w:tc>
        <w:tc>
          <w:tcPr>
            <w:tcW w:w="1710" w:type="dxa"/>
            <w:gridSpan w:val="2"/>
            <w:noWrap/>
            <w:tcMar>
              <w:left w:w="108" w:type="dxa"/>
              <w:right w:w="108" w:type="dxa"/>
            </w:tcMar>
            <w:vAlign w:val="center"/>
          </w:tcPr>
          <w:p w14:paraId="68DB2E0F">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单位</w:t>
            </w:r>
          </w:p>
        </w:tc>
        <w:tc>
          <w:tcPr>
            <w:tcW w:w="1570" w:type="dxa"/>
            <w:noWrap/>
            <w:tcMar>
              <w:left w:w="108" w:type="dxa"/>
              <w:right w:w="108" w:type="dxa"/>
            </w:tcMar>
            <w:vAlign w:val="center"/>
          </w:tcPr>
          <w:p w14:paraId="09C2EA9A">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数量</w:t>
            </w:r>
          </w:p>
        </w:tc>
      </w:tr>
      <w:tr w14:paraId="7B13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CE9AF06">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w:t>
            </w:r>
          </w:p>
        </w:tc>
        <w:tc>
          <w:tcPr>
            <w:tcW w:w="5120" w:type="dxa"/>
            <w:gridSpan w:val="4"/>
            <w:noWrap/>
            <w:tcMar>
              <w:left w:w="108" w:type="dxa"/>
              <w:right w:w="108" w:type="dxa"/>
            </w:tcMar>
            <w:vAlign w:val="center"/>
          </w:tcPr>
          <w:p w14:paraId="6AA9A8AA">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551C0982">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6592B39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5A23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3C983A57">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w:t>
            </w:r>
          </w:p>
        </w:tc>
        <w:tc>
          <w:tcPr>
            <w:tcW w:w="5120" w:type="dxa"/>
            <w:gridSpan w:val="4"/>
            <w:noWrap/>
            <w:tcMar>
              <w:left w:w="108" w:type="dxa"/>
              <w:right w:w="108" w:type="dxa"/>
            </w:tcMar>
            <w:vAlign w:val="center"/>
          </w:tcPr>
          <w:p w14:paraId="3F676136">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6D6CEDA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2DD7533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1D9C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1DAC6AE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w:t>
            </w:r>
          </w:p>
        </w:tc>
        <w:tc>
          <w:tcPr>
            <w:tcW w:w="5120" w:type="dxa"/>
            <w:gridSpan w:val="4"/>
            <w:noWrap/>
            <w:tcMar>
              <w:left w:w="108" w:type="dxa"/>
              <w:right w:w="108" w:type="dxa"/>
            </w:tcMar>
            <w:vAlign w:val="center"/>
          </w:tcPr>
          <w:p w14:paraId="44D0A20E">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3488AB5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7C087D9E">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2CAE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4F799F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tc>
        <w:tc>
          <w:tcPr>
            <w:tcW w:w="5120" w:type="dxa"/>
            <w:gridSpan w:val="4"/>
            <w:noWrap/>
            <w:tcMar>
              <w:left w:w="108" w:type="dxa"/>
              <w:right w:w="108" w:type="dxa"/>
            </w:tcMar>
            <w:vAlign w:val="center"/>
          </w:tcPr>
          <w:p w14:paraId="1659CA8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3DA24B9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155705CC">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3F24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8" w:hRule="atLeast"/>
        </w:trPr>
        <w:tc>
          <w:tcPr>
            <w:tcW w:w="700" w:type="dxa"/>
            <w:noWrap/>
            <w:tcMar>
              <w:left w:w="108" w:type="dxa"/>
              <w:right w:w="108" w:type="dxa"/>
            </w:tcMar>
            <w:vAlign w:val="center"/>
          </w:tcPr>
          <w:p w14:paraId="08DE73B5">
            <w:pPr>
              <w:ind w:left="8" w:hanging="94"/>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注意：</w:t>
            </w:r>
          </w:p>
        </w:tc>
        <w:tc>
          <w:tcPr>
            <w:tcW w:w="8400" w:type="dxa"/>
            <w:gridSpan w:val="7"/>
            <w:noWrap/>
            <w:tcMar>
              <w:left w:w="108" w:type="dxa"/>
              <w:right w:w="108" w:type="dxa"/>
            </w:tcMar>
            <w:vAlign w:val="center"/>
          </w:tcPr>
          <w:p w14:paraId="39011553">
            <w:pPr>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713E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atLeast"/>
        </w:trPr>
        <w:tc>
          <w:tcPr>
            <w:tcW w:w="2205" w:type="dxa"/>
            <w:gridSpan w:val="2"/>
            <w:noWrap/>
            <w:tcMar>
              <w:left w:w="108" w:type="dxa"/>
              <w:right w:w="108" w:type="dxa"/>
            </w:tcMar>
            <w:vAlign w:val="center"/>
          </w:tcPr>
          <w:p w14:paraId="03248E8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接收原件经办人（招标代理）：</w:t>
            </w:r>
          </w:p>
        </w:tc>
        <w:tc>
          <w:tcPr>
            <w:tcW w:w="1992" w:type="dxa"/>
            <w:gridSpan w:val="2"/>
            <w:noWrap/>
            <w:tcMar>
              <w:left w:w="108" w:type="dxa"/>
              <w:right w:w="108" w:type="dxa"/>
            </w:tcMar>
            <w:vAlign w:val="center"/>
          </w:tcPr>
          <w:p w14:paraId="5BCE5A6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623" w:type="dxa"/>
            <w:noWrap/>
            <w:tcMar>
              <w:left w:w="108" w:type="dxa"/>
              <w:right w:w="108" w:type="dxa"/>
            </w:tcMar>
            <w:vAlign w:val="center"/>
          </w:tcPr>
          <w:p w14:paraId="43254EA9">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接收时间：</w:t>
            </w:r>
          </w:p>
        </w:tc>
        <w:tc>
          <w:tcPr>
            <w:tcW w:w="3280" w:type="dxa"/>
            <w:gridSpan w:val="3"/>
            <w:noWrap/>
            <w:tcMar>
              <w:left w:w="108" w:type="dxa"/>
              <w:right w:w="108" w:type="dxa"/>
            </w:tcMar>
            <w:vAlign w:val="center"/>
          </w:tcPr>
          <w:p w14:paraId="6922A9E2">
            <w:pPr>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   月   日   时  分</w:t>
            </w:r>
          </w:p>
        </w:tc>
      </w:tr>
      <w:tr w14:paraId="44B1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2205" w:type="dxa"/>
            <w:gridSpan w:val="2"/>
            <w:noWrap/>
            <w:tcMar>
              <w:left w:w="108" w:type="dxa"/>
              <w:right w:w="108" w:type="dxa"/>
            </w:tcMar>
            <w:vAlign w:val="center"/>
          </w:tcPr>
          <w:p w14:paraId="1772F5DD">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退还原件接收人（投标人）：</w:t>
            </w:r>
          </w:p>
        </w:tc>
        <w:tc>
          <w:tcPr>
            <w:tcW w:w="1992" w:type="dxa"/>
            <w:gridSpan w:val="2"/>
            <w:noWrap/>
            <w:tcMar>
              <w:left w:w="108" w:type="dxa"/>
              <w:right w:w="108" w:type="dxa"/>
            </w:tcMar>
            <w:vAlign w:val="center"/>
          </w:tcPr>
          <w:p w14:paraId="74892C5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623" w:type="dxa"/>
            <w:noWrap/>
            <w:tcMar>
              <w:left w:w="108" w:type="dxa"/>
              <w:right w:w="108" w:type="dxa"/>
            </w:tcMar>
            <w:vAlign w:val="center"/>
          </w:tcPr>
          <w:p w14:paraId="3627CE0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退还时间：</w:t>
            </w:r>
          </w:p>
        </w:tc>
        <w:tc>
          <w:tcPr>
            <w:tcW w:w="3280" w:type="dxa"/>
            <w:gridSpan w:val="3"/>
            <w:noWrap/>
            <w:tcMar>
              <w:left w:w="108" w:type="dxa"/>
              <w:right w:w="108" w:type="dxa"/>
            </w:tcMar>
            <w:vAlign w:val="center"/>
          </w:tcPr>
          <w:p w14:paraId="425E27C0">
            <w:pPr>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   月   日   时  分</w:t>
            </w:r>
          </w:p>
        </w:tc>
      </w:tr>
      <w:bookmarkEnd w:id="610"/>
      <w:bookmarkEnd w:id="611"/>
      <w:bookmarkEnd w:id="612"/>
    </w:tbl>
    <w:p w14:paraId="261C5855">
      <w:pPr>
        <w:pStyle w:val="80"/>
        <w:snapToGrid w:val="0"/>
        <w:spacing w:line="440" w:lineRule="exact"/>
        <w:ind w:left="0" w:leftChars="0" w:firstLine="0" w:firstLineChars="0"/>
        <w:outlineLvl w:val="9"/>
        <w:rPr>
          <w:rFonts w:hint="eastAsia" w:ascii="Times New Roman" w:hAnsi="宋体" w:eastAsia="宋体" w:cs="Times New Roman"/>
          <w:b/>
          <w:bCs/>
          <w:snapToGrid w:val="0"/>
          <w:color w:val="000000" w:themeColor="text1"/>
          <w:kern w:val="2"/>
          <w:sz w:val="21"/>
          <w:szCs w:val="21"/>
          <w:highlight w:val="none"/>
          <w:lang w:eastAsia="zh-CN"/>
          <w14:textFill>
            <w14:solidFill>
              <w14:schemeClr w14:val="tx1"/>
            </w14:solidFill>
          </w14:textFill>
        </w:rPr>
      </w:pPr>
      <w:bookmarkStart w:id="616" w:name="_Toc26133"/>
      <w:bookmarkStart w:id="617" w:name="_Toc26911"/>
      <w:bookmarkStart w:id="618" w:name="_Toc23446"/>
      <w:bookmarkStart w:id="619" w:name="_Toc6918"/>
      <w:bookmarkStart w:id="620" w:name="_Toc8821"/>
      <w:bookmarkStart w:id="621" w:name="_Toc26638"/>
      <w:bookmarkStart w:id="622" w:name="_Toc8121"/>
      <w:bookmarkStart w:id="623" w:name="_Toc22541"/>
      <w:bookmarkStart w:id="624" w:name="_Toc26622"/>
      <w:bookmarkStart w:id="625" w:name="_Toc9816"/>
    </w:p>
    <w:p w14:paraId="4C702146">
      <w:pPr>
        <w:pStyle w:val="80"/>
        <w:snapToGrid w:val="0"/>
        <w:spacing w:line="440" w:lineRule="exact"/>
        <w:ind w:left="0" w:leftChars="0" w:firstLine="0" w:firstLineChars="0"/>
        <w:outlineLvl w:val="9"/>
        <w:rPr>
          <w:rFonts w:hint="eastAsia" w:ascii="Times New Roman" w:hAnsi="宋体" w:eastAsia="宋体" w:cs="Times New Roman"/>
          <w:b/>
          <w:bCs/>
          <w:snapToGrid w:val="0"/>
          <w:color w:val="000000" w:themeColor="text1"/>
          <w:kern w:val="2"/>
          <w:sz w:val="21"/>
          <w:szCs w:val="21"/>
          <w:highlight w:val="none"/>
          <w:lang w:eastAsia="zh-CN"/>
          <w14:textFill>
            <w14:solidFill>
              <w14:schemeClr w14:val="tx1"/>
            </w14:solidFill>
          </w14:textFill>
        </w:rPr>
      </w:pPr>
    </w:p>
    <w:p w14:paraId="4B71295E">
      <w:pPr>
        <w:pStyle w:val="80"/>
        <w:snapToGrid w:val="0"/>
        <w:spacing w:line="440" w:lineRule="exact"/>
        <w:ind w:left="0" w:leftChars="0" w:firstLine="0" w:firstLineChars="0"/>
        <w:outlineLvl w:val="1"/>
        <w:rPr>
          <w:rFonts w:hint="eastAsia" w:ascii="Times New Roman" w:hAnsi="宋体" w:eastAsia="宋体" w:cs="Times New Roman"/>
          <w:b/>
          <w:bCs/>
          <w:color w:val="000000" w:themeColor="text1"/>
          <w:sz w:val="21"/>
          <w:szCs w:val="21"/>
          <w:highlight w:val="none"/>
          <w:lang w:val="en-US" w:eastAsia="zh-CN"/>
          <w14:textFill>
            <w14:solidFill>
              <w14:schemeClr w14:val="tx1"/>
            </w14:solidFill>
          </w14:textFill>
        </w:rPr>
      </w:pPr>
      <w:bookmarkStart w:id="626" w:name="_Toc2904"/>
      <w:r>
        <w:rPr>
          <w:rFonts w:hint="eastAsia" w:ascii="Times New Roman" w:hAnsi="宋体" w:eastAsia="宋体" w:cs="Times New Roman"/>
          <w:b/>
          <w:bCs/>
          <w:snapToGrid w:val="0"/>
          <w:color w:val="000000" w:themeColor="text1"/>
          <w:kern w:val="2"/>
          <w:sz w:val="21"/>
          <w:szCs w:val="21"/>
          <w:highlight w:val="none"/>
          <w:lang w:eastAsia="zh-CN"/>
          <w14:textFill>
            <w14:solidFill>
              <w14:schemeClr w14:val="tx1"/>
            </w14:solidFill>
          </w14:textFill>
        </w:rPr>
        <w:t>格式十</w:t>
      </w:r>
      <w:r>
        <w:rPr>
          <w:rFonts w:hint="eastAsia" w:ascii="Times New Roman" w:hAnsi="宋体" w:cs="Times New Roman"/>
          <w:b/>
          <w:bCs/>
          <w:snapToGrid w:val="0"/>
          <w:color w:val="000000" w:themeColor="text1"/>
          <w:kern w:val="2"/>
          <w:sz w:val="21"/>
          <w:szCs w:val="21"/>
          <w:highlight w:val="none"/>
          <w:lang w:val="en-US" w:eastAsia="zh-CN"/>
          <w14:textFill>
            <w14:solidFill>
              <w14:schemeClr w14:val="tx1"/>
            </w14:solidFill>
          </w14:textFill>
        </w:rPr>
        <w:t>四</w:t>
      </w:r>
      <w:r>
        <w:rPr>
          <w:rFonts w:hint="eastAsia" w:ascii="Times New Roman" w:hAnsi="宋体" w:eastAsia="宋体" w:cs="Times New Roman"/>
          <w:b/>
          <w:bCs/>
          <w:snapToGrid w:val="0"/>
          <w:color w:val="000000" w:themeColor="text1"/>
          <w:kern w:val="2"/>
          <w:sz w:val="21"/>
          <w:szCs w:val="21"/>
          <w:highlight w:val="none"/>
          <w:lang w:val="en-US" w:eastAsia="zh-CN"/>
          <w14:textFill>
            <w14:solidFill>
              <w14:schemeClr w14:val="tx1"/>
            </w14:solidFill>
          </w14:textFill>
        </w:rPr>
        <w:t xml:space="preserve"> 定标因素评审资料</w:t>
      </w:r>
      <w:bookmarkEnd w:id="616"/>
      <w:bookmarkEnd w:id="617"/>
      <w:bookmarkEnd w:id="626"/>
    </w:p>
    <w:p w14:paraId="4AACD548">
      <w:pPr>
        <w:widowControl/>
        <w:kinsoku/>
        <w:autoSpaceDE/>
        <w:autoSpaceDN/>
        <w:adjustRightInd/>
        <w:snapToGrid/>
        <w:spacing w:line="500" w:lineRule="exact"/>
        <w:jc w:val="center"/>
        <w:textAlignment w:val="baseline"/>
        <w:rPr>
          <w:rFonts w:hint="eastAsia" w:ascii="宋体" w:hAnsi="宋体" w:eastAsia="宋体" w:cs="宋体"/>
          <w:b/>
          <w:bCs/>
          <w:snapToGrid/>
          <w:color w:val="000000" w:themeColor="text1"/>
          <w:kern w:val="2"/>
          <w:sz w:val="30"/>
          <w:szCs w:val="30"/>
          <w:highlight w:val="none"/>
          <w:lang w:eastAsia="zh-CN"/>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定标因素评审资料</w:t>
      </w:r>
    </w:p>
    <w:p w14:paraId="78C747A0">
      <w:pPr>
        <w:widowControl/>
        <w:kinsoku/>
        <w:autoSpaceDE/>
        <w:autoSpaceDN/>
        <w:adjustRightInd/>
        <w:snapToGrid/>
        <w:spacing w:line="360" w:lineRule="auto"/>
        <w:jc w:val="left"/>
        <w:textAlignment w:val="baseline"/>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pPr>
    </w:p>
    <w:p w14:paraId="2BEC8406">
      <w:pP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投标人根据“第一章 第五节 定标规定及细则”载明的定标因素，提交评审资料。</w:t>
      </w:r>
    </w:p>
    <w:p w14:paraId="55C07FD1">
      <w:pP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br w:type="page"/>
      </w:r>
    </w:p>
    <w:p w14:paraId="2082FE14">
      <w:pPr>
        <w:pStyle w:val="3"/>
        <w:jc w:val="cente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pPr>
      <w:bookmarkStart w:id="627" w:name="_Toc13013"/>
      <w:bookmarkStart w:id="628" w:name="_Toc13136"/>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t>第</w:t>
      </w:r>
      <w:r>
        <w:rPr>
          <w:rFonts w:hint="eastAsia" w:asciiTheme="minorEastAsia" w:hAnsiTheme="minorEastAsia" w:eastAsiaTheme="minorEastAsia" w:cstheme="minorEastAsia"/>
          <w:b/>
          <w:color w:val="000000" w:themeColor="text1"/>
          <w:kern w:val="44"/>
          <w:szCs w:val="30"/>
          <w:highlight w:val="none"/>
          <w:lang w:val="en-US" w:eastAsia="zh-CN"/>
          <w14:textFill>
            <w14:solidFill>
              <w14:schemeClr w14:val="tx1"/>
            </w14:solidFill>
          </w14:textFill>
        </w:rPr>
        <w:t>七</w:t>
      </w:r>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t>章  廉政合同、履约保函、支付保函</w:t>
      </w:r>
      <w:bookmarkEnd w:id="618"/>
      <w:bookmarkEnd w:id="619"/>
      <w:bookmarkEnd w:id="620"/>
      <w:bookmarkEnd w:id="621"/>
      <w:bookmarkEnd w:id="622"/>
      <w:bookmarkEnd w:id="623"/>
      <w:bookmarkEnd w:id="624"/>
      <w:bookmarkEnd w:id="625"/>
      <w:bookmarkEnd w:id="627"/>
      <w:bookmarkEnd w:id="628"/>
    </w:p>
    <w:p w14:paraId="172855D5">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92C8A41">
      <w:pPr>
        <w:pStyle w:val="5"/>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629" w:name="_Toc2994"/>
      <w:bookmarkStart w:id="630" w:name="_Toc6398"/>
      <w:bookmarkStart w:id="631" w:name="_Toc20232"/>
      <w:bookmarkStart w:id="632" w:name="_Toc30503"/>
      <w:bookmarkStart w:id="633" w:name="_Toc32046"/>
      <w:bookmarkStart w:id="634" w:name="_Toc10193"/>
      <w:bookmarkStart w:id="635" w:name="_Toc5870"/>
      <w:bookmarkStart w:id="636" w:name="_Toc10603"/>
      <w:bookmarkStart w:id="637" w:name="_Toc16029"/>
      <w:bookmarkStart w:id="638" w:name="_Toc23486"/>
      <w:bookmarkStart w:id="639" w:name="_Toc5845"/>
      <w:bookmarkStart w:id="640" w:name="_Toc29713"/>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廉政合同</w:t>
      </w:r>
      <w:bookmarkEnd w:id="629"/>
      <w:bookmarkEnd w:id="630"/>
      <w:bookmarkEnd w:id="631"/>
      <w:bookmarkEnd w:id="632"/>
      <w:bookmarkEnd w:id="633"/>
      <w:bookmarkEnd w:id="634"/>
      <w:bookmarkEnd w:id="635"/>
      <w:bookmarkEnd w:id="636"/>
      <w:bookmarkEnd w:id="637"/>
      <w:bookmarkEnd w:id="638"/>
      <w:bookmarkEnd w:id="639"/>
      <w:bookmarkEnd w:id="640"/>
    </w:p>
    <w:p w14:paraId="4CEB01C0">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招标人：（全称）</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p>
    <w:p w14:paraId="767DC3F8">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中标人：（全称）</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p>
    <w:p w14:paraId="110241E6">
      <w:pPr>
        <w:autoSpaceDE w:val="0"/>
        <w:autoSpaceDN w:val="0"/>
        <w:adjustRightInd w:val="0"/>
        <w:spacing w:before="6" w:line="150" w:lineRule="exact"/>
        <w:jc w:val="left"/>
        <w:rPr>
          <w:rFonts w:hint="eastAsia" w:asciiTheme="minorEastAsia" w:hAnsiTheme="minorEastAsia" w:eastAsiaTheme="minorEastAsia" w:cstheme="minorEastAsia"/>
          <w:color w:val="000000" w:themeColor="text1"/>
          <w:kern w:val="0"/>
          <w:szCs w:val="15"/>
          <w:highlight w:val="none"/>
          <w14:textFill>
            <w14:solidFill>
              <w14:schemeClr w14:val="tx1"/>
            </w14:solidFill>
          </w14:textFill>
        </w:rPr>
      </w:pPr>
    </w:p>
    <w:p w14:paraId="30964C20">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1F3807F3">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44F84AE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position w:val="-3"/>
          <w:highlight w:val="none"/>
          <w14:textFill>
            <w14:solidFill>
              <w14:schemeClr w14:val="tx1"/>
            </w14:solidFill>
          </w14:textFill>
        </w:rPr>
        <w:t>根据国家、省有关廉政建设的规定，为做好合同工程的廉政建设，保证工程质量与施工安</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全，提高建设资金的有效使用和投资效益，合同双方当事人就加强合同工程的廉政建设，订立本合同。</w:t>
      </w:r>
    </w:p>
    <w:p w14:paraId="3524FAB7">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双方权利和义务</w:t>
      </w:r>
    </w:p>
    <w:p w14:paraId="545CBDD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严格遵守国家、省有关法律法规的规定。</w:t>
      </w:r>
    </w:p>
    <w:p w14:paraId="7DF0856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严格执行合同工程一切合同文件，自觉按合同办事。</w:t>
      </w:r>
    </w:p>
    <w:p w14:paraId="7DF08E7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1.3</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合同双方当事人的业务活动应坚持公平</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公开</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公正和诚信的原</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则</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（法律认定的商业 秘密和合同文件另有规定除外</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，不得损害国家和集体利益，不得违反工程建设管理规章制度。</w:t>
      </w:r>
    </w:p>
    <w:p w14:paraId="1BBA8BB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1.4</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建立健全廉政制度</w:t>
      </w:r>
      <w:r>
        <w:rPr>
          <w:rFonts w:hint="eastAsia" w:asciiTheme="minorEastAsia" w:hAnsiTheme="minorEastAsia" w:eastAsiaTheme="minorEastAsia" w:cstheme="minorEastAsia"/>
          <w:color w:val="000000" w:themeColor="text1"/>
          <w:spacing w:val="-1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开展廉政教育</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设立廉政告示牌</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公布举报电话</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监督并认真查 处违法违纪行为。</w:t>
      </w:r>
    </w:p>
    <w:p w14:paraId="394BCC7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发现对方在业务活动中有违反廉政建设规定的行为，应及时给予提醒和纠正。</w:t>
      </w:r>
    </w:p>
    <w:p w14:paraId="3A3CCFA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1.6</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发现对方严重违反合同的行为</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有向其上级部门举报</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建议给予处理并要求告知处理 结果的权利。没有上级部门的，可按本合同第二部分《通用条款》第87 条规定处理。</w:t>
      </w:r>
    </w:p>
    <w:p w14:paraId="7D2BCF75">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招标人义务</w:t>
      </w:r>
    </w:p>
    <w:p w14:paraId="250A128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招标人及其工作人员不得索取或接受中标人的礼金</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有价证券和贵重物品</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不得在承 包人报销任何应由招标人或其工作人员个人支付的费用。</w:t>
      </w:r>
    </w:p>
    <w:p w14:paraId="224220B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招标人及其工作人员不得参加中标人安排的宴</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（工作餐除外</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和娱乐活动</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不得接受中标人提供的通讯、交通工具和高档办公用品等物品。</w:t>
      </w:r>
    </w:p>
    <w:p w14:paraId="5F6DD46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2.3</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招标人及其工作人员不得要求或者接受中标人为其住房装修</w:t>
      </w:r>
      <w:r>
        <w:rPr>
          <w:rFonts w:hint="eastAsia" w:asciiTheme="minorEastAsia" w:hAnsiTheme="minorEastAsia" w:eastAsiaTheme="minorEastAsia" w:cstheme="minorEastAsia"/>
          <w:color w:val="000000" w:themeColor="text1"/>
          <w:spacing w:val="-18"/>
          <w:kern w:val="0"/>
          <w:position w:val="-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婚丧嫁娶活动</w:t>
      </w:r>
      <w:r>
        <w:rPr>
          <w:rFonts w:hint="eastAsia" w:asciiTheme="minorEastAsia" w:hAnsiTheme="minorEastAsia" w:eastAsiaTheme="minorEastAsia" w:cstheme="minorEastAsia"/>
          <w:color w:val="000000" w:themeColor="text1"/>
          <w:spacing w:val="-18"/>
          <w:kern w:val="0"/>
          <w:position w:val="-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配偶子</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女工作安排以及出国出境、旅游等提供方便。</w:t>
      </w:r>
    </w:p>
    <w:p w14:paraId="346DF012">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2.4 </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招标人及其工作人员不得以任何理由向中标人推荐</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分</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 xml:space="preserve">包人、推销材料和工程设备，不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得要求中标人购买合同以外的材料和工程设备。</w:t>
      </w:r>
    </w:p>
    <w:p w14:paraId="14AA02E8">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招标人及其工作人员要秉公办事</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不准营私舞弊</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不准利用职权私自为合同工程安排 施工队伍，也不得从事与合同工程有关的各种有偿中介活动。</w:t>
      </w:r>
    </w:p>
    <w:p w14:paraId="3B719603">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2.6 </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招标人及其工作人员（含其配偶、子女）不得从事</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与</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 xml:space="preserve">合同工程有关的材料和工程设备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供应、工程分包、劳务等经济活动。</w:t>
      </w:r>
    </w:p>
    <w:p w14:paraId="4D9BB120">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中标人义务</w:t>
      </w:r>
    </w:p>
    <w:p w14:paraId="394B952F">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中标人不得以任何理由向招标人及其工作人员行贿或馈赠礼金</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有价证券</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贵重礼品。</w:t>
      </w:r>
    </w:p>
    <w:p w14:paraId="63B51EC7">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5"/>
          <w:kern w:val="0"/>
          <w:highlight w:val="none"/>
          <w14:textFill>
            <w14:solidFill>
              <w14:schemeClr w14:val="tx1"/>
            </w14:solidFill>
          </w14:textFill>
        </w:rPr>
        <w:t>中标人不得以任何名义为招标人及其</w:t>
      </w:r>
      <w:r>
        <w:rPr>
          <w:rFonts w:hint="eastAsia" w:asciiTheme="minorEastAsia" w:hAnsiTheme="minorEastAsia" w:eastAsiaTheme="minorEastAsia" w:cstheme="minorEastAsia"/>
          <w:color w:val="000000" w:themeColor="text1"/>
          <w:spacing w:val="4"/>
          <w:kern w:val="0"/>
          <w:highlight w:val="none"/>
          <w14:textFill>
            <w14:solidFill>
              <w14:schemeClr w14:val="tx1"/>
            </w14:solidFill>
          </w14:textFill>
        </w:rPr>
        <w:t>工</w:t>
      </w:r>
      <w:r>
        <w:rPr>
          <w:rFonts w:hint="eastAsia" w:asciiTheme="minorEastAsia" w:hAnsiTheme="minorEastAsia" w:eastAsiaTheme="minorEastAsia" w:cstheme="minorEastAsia"/>
          <w:color w:val="000000" w:themeColor="text1"/>
          <w:spacing w:val="6"/>
          <w:kern w:val="0"/>
          <w:highlight w:val="none"/>
          <w14:textFill>
            <w14:solidFill>
              <w14:schemeClr w14:val="tx1"/>
            </w14:solidFill>
          </w14:textFill>
        </w:rPr>
        <w:t xml:space="preserve">作人员报销应由招标人或其工作人员个人支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付的任何费用。</w:t>
      </w:r>
    </w:p>
    <w:p w14:paraId="644D8D3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3.3</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中标人不得以任何理由安排招标人及其工作人员参加宴</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（工作餐除外</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及娱乐活动。</w:t>
      </w:r>
    </w:p>
    <w:p w14:paraId="27DD60F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3.4</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中标人不得为招标人和个人购置或提供通讯、交通工具和高档办公用品等物品。</w:t>
      </w:r>
    </w:p>
    <w:p w14:paraId="57149C64">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中标人不得为招标人及其工作人员的住房装修</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婚丧嫁娶活动</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配偶子女工作安排以 及出国出境、旅游等提供方便。</w:t>
      </w:r>
    </w:p>
    <w:p w14:paraId="0EC4B34F">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4</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违约责任</w:t>
      </w:r>
    </w:p>
    <w:p w14:paraId="7B8FD47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4.1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招标人及其工作人员违反本合同第1 条和第2 条规定</w:t>
      </w:r>
      <w:r>
        <w:rPr>
          <w:rFonts w:hint="eastAsia" w:asciiTheme="minorEastAsia" w:hAnsiTheme="minorEastAsia" w:eastAsiaTheme="minorEastAsia" w:cstheme="minorEastAsia"/>
          <w:color w:val="000000" w:themeColor="text1"/>
          <w:spacing w:val="-36"/>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应按照廉政建设的有关规定给 予处分；涉嫌犯罪的，移交司法机关追究刑事责任；给中标人造成损失的，应予赔偿。</w:t>
      </w:r>
    </w:p>
    <w:p w14:paraId="34408EE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4.2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中标人及其工作人员违反本合同第1 条和第3 条规定</w:t>
      </w:r>
      <w:r>
        <w:rPr>
          <w:rFonts w:hint="eastAsia" w:asciiTheme="minorEastAsia" w:hAnsiTheme="minorEastAsia" w:eastAsiaTheme="minorEastAsia" w:cstheme="minorEastAsia"/>
          <w:color w:val="000000" w:themeColor="text1"/>
          <w:spacing w:val="-36"/>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应按照廉政建设的有关规定给 予处分</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情节严重的</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给予中标人1～3 年内不得进入工程建设市场的处罚</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涉嫌犯罪的</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移交 司法机关追究刑事责任；给招标人造成损失的，应予赔偿；</w:t>
      </w:r>
    </w:p>
    <w:p w14:paraId="731F24BE">
      <w:pPr>
        <w:autoSpaceDE w:val="0"/>
        <w:autoSpaceDN w:val="0"/>
        <w:adjustRightInd w:val="0"/>
        <w:spacing w:before="16" w:line="360" w:lineRule="auto"/>
        <w:jc w:val="left"/>
        <w:rPr>
          <w:rFonts w:hint="eastAsia" w:asciiTheme="minorEastAsia" w:hAnsiTheme="minorEastAsia" w:eastAsiaTheme="minorEastAsia" w:cstheme="minorEastAsia"/>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 xml:space="preserve">    5</w:t>
      </w:r>
      <w:r>
        <w:rPr>
          <w:rFonts w:hint="eastAsia" w:asciiTheme="minorEastAsia" w:hAnsiTheme="minorEastAsia" w:eastAsiaTheme="minorEastAsia" w:cstheme="minorEastAsia"/>
          <w:b/>
          <w:bCs/>
          <w:color w:val="000000" w:themeColor="text1"/>
          <w:kern w:val="0"/>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双方约定</w:t>
      </w:r>
    </w:p>
    <w:p w14:paraId="655B6D52">
      <w:pPr>
        <w:autoSpaceDE w:val="0"/>
        <w:autoSpaceDN w:val="0"/>
        <w:adjustRightInd w:val="0"/>
        <w:spacing w:line="360" w:lineRule="auto"/>
        <w:ind w:right="184" w:firstLine="484"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本合同由合同双方当事人或其上</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级</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部门负责监督执行，并由合</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同</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 xml:space="preserve">双方当事人或其上级部门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相互约请对本合同执行情况进行检查。</w:t>
      </w:r>
    </w:p>
    <w:p w14:paraId="08A9DD8D">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 xml:space="preserve">6 </w:t>
      </w:r>
      <w:r>
        <w:rPr>
          <w:rFonts w:hint="eastAsia" w:asciiTheme="minorEastAsia" w:hAnsiTheme="minorEastAsia" w:eastAsiaTheme="minorEastAsia" w:cstheme="minorEastAsia"/>
          <w:b/>
          <w:bCs/>
          <w:color w:val="000000" w:themeColor="text1"/>
          <w:kern w:val="0"/>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合同法律效力</w:t>
      </w:r>
    </w:p>
    <w:p w14:paraId="2A7B8DB8">
      <w:pPr>
        <w:autoSpaceDE w:val="0"/>
        <w:autoSpaceDN w:val="0"/>
        <w:adjustRightInd w:val="0"/>
        <w:spacing w:line="360" w:lineRule="auto"/>
        <w:ind w:right="184"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本合同作为</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（工程名称） 工程施工合同的附件，与施工合同具有同等的法律效力。</w:t>
      </w:r>
    </w:p>
    <w:p w14:paraId="2BAC4CB3">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7</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合同生效</w:t>
      </w:r>
    </w:p>
    <w:p w14:paraId="134C56E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本合同自合同双方当事人签署之日起生效，至合同工程竣工验收合格之日后失效。</w:t>
      </w:r>
    </w:p>
    <w:p w14:paraId="1A78F3FF">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8</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合同份数</w:t>
      </w:r>
    </w:p>
    <w:p w14:paraId="3A8DD19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本合同一</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式</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份，合同双方当事人各</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执</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份。有上级部门的，合同双方当事人应各送</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交其上级部门一份。</w:t>
      </w:r>
    </w:p>
    <w:p w14:paraId="0C0C2F81">
      <w:pPr>
        <w:autoSpaceDE w:val="0"/>
        <w:autoSpaceDN w:val="0"/>
        <w:adjustRightInd w:val="0"/>
        <w:spacing w:before="3" w:line="130" w:lineRule="exact"/>
        <w:jc w:val="left"/>
        <w:rPr>
          <w:rFonts w:hint="eastAsia" w:asciiTheme="minorEastAsia" w:hAnsiTheme="minorEastAsia" w:eastAsiaTheme="minorEastAsia" w:cstheme="minorEastAsia"/>
          <w:color w:val="000000" w:themeColor="text1"/>
          <w:kern w:val="0"/>
          <w:szCs w:val="13"/>
          <w:highlight w:val="none"/>
          <w14:textFill>
            <w14:solidFill>
              <w14:schemeClr w14:val="tx1"/>
            </w14:solidFill>
          </w14:textFill>
        </w:rPr>
      </w:pPr>
    </w:p>
    <w:p w14:paraId="5C8AC97B">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322891EE">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2BCE59F3">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62C1492">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6303B017">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4BE5EA4">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2B51DA5E">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A1B5A90">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DFF45E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发 包 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（公章）</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承 包 人 </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（公章） </w:t>
      </w:r>
    </w:p>
    <w:p w14:paraId="019529E9">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（签字）</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（签字） </w:t>
      </w:r>
    </w:p>
    <w:p w14:paraId="0BA17DB5">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联系电话：</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联系电话：</w:t>
      </w:r>
    </w:p>
    <w:p w14:paraId="15F9B04F">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上级部门：（公章）                     上级部门：（公章）</w:t>
      </w:r>
    </w:p>
    <w:p w14:paraId="044AF42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7A1987DD">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19C15AC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年   月    日                                年   月   日</w:t>
      </w:r>
    </w:p>
    <w:p w14:paraId="461225E5">
      <w:pPr>
        <w:spacing w:line="360" w:lineRule="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4480BB62">
      <w:pPr>
        <w:pStyle w:val="5"/>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641" w:name="_Toc28513"/>
      <w:bookmarkStart w:id="642" w:name="_Toc18530"/>
      <w:bookmarkStart w:id="643" w:name="_Toc29017"/>
      <w:bookmarkStart w:id="644" w:name="_Toc6897"/>
      <w:bookmarkStart w:id="645" w:name="_Toc20715"/>
      <w:bookmarkStart w:id="646" w:name="_Toc11559"/>
      <w:bookmarkStart w:id="647" w:name="_Toc126"/>
      <w:bookmarkStart w:id="648" w:name="_Toc24859"/>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br w:type="page"/>
      </w:r>
      <w:bookmarkStart w:id="649" w:name="_Toc10245"/>
      <w:bookmarkStart w:id="650" w:name="_Toc1875"/>
      <w:bookmarkStart w:id="651" w:name="_Toc30796"/>
      <w:bookmarkStart w:id="652" w:name="_Toc10664"/>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履约保函</w:t>
      </w:r>
      <w:bookmarkEnd w:id="641"/>
      <w:bookmarkEnd w:id="642"/>
      <w:bookmarkEnd w:id="643"/>
      <w:bookmarkEnd w:id="644"/>
      <w:bookmarkEnd w:id="645"/>
      <w:bookmarkEnd w:id="646"/>
      <w:bookmarkEnd w:id="647"/>
      <w:bookmarkEnd w:id="648"/>
      <w:bookmarkEnd w:id="649"/>
      <w:bookmarkEnd w:id="650"/>
      <w:bookmarkEnd w:id="651"/>
      <w:bookmarkEnd w:id="652"/>
    </w:p>
    <w:p w14:paraId="3B9F6898">
      <w:pPr>
        <w:spacing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221D34C8">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DEC7C4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6D23A14C">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739ED372">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1240D116">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2374388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4329233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78C9AAC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900612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p w14:paraId="7A1B804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基础合同了解到申请人为基础合同项下之中标人，受益人为基础合同项下之招标人，基于申请人的请求，我方同意就申请人履行与贵方签订的基础合同项下的义务，向贵方提供不可撤销、不可转让的见索即付独立保函（以下简称“本保函”）。 </w:t>
      </w:r>
    </w:p>
    <w:p w14:paraId="0539FD0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一、本保函担保范围：中标人未按照基础合同的约定履行义务，应当向贵方承担的违约责任和赔偿因此造成的损失、利息、律师费、诉讼费用等实现债权的费用。</w:t>
      </w:r>
    </w:p>
    <w:p w14:paraId="59B1FBF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670D9D6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三、本保函有效期自开立之日起至基础合同约定的缺陷责任期后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日。 </w:t>
      </w:r>
    </w:p>
    <w:p w14:paraId="5CD8E593">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3068B7B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123CE61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1430F2D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28A18F3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7909BCE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4A12453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7CF41E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0732B5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071B8B5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29A0E54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481E583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九、本保函自我方法定代表人或授权代表签字并加盖公章之日起生效。 </w:t>
      </w:r>
    </w:p>
    <w:p w14:paraId="4A73354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045BD6A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29DFEFD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21D4725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6A252FB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4C1423B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58AA204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开立时间：      年      月    </w:t>
      </w:r>
    </w:p>
    <w:p w14:paraId="2C43A4FD">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p>
    <w:p w14:paraId="36EA27E2">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sectPr>
          <w:headerReference r:id="rId8" w:type="default"/>
          <w:footerReference r:id="rId9" w:type="default"/>
          <w:pgSz w:w="11907" w:h="16840"/>
          <w:pgMar w:top="1247" w:right="1474" w:bottom="1247" w:left="1361" w:header="680" w:footer="680" w:gutter="0"/>
          <w:pgNumType w:fmt="decimal"/>
          <w:cols w:space="720" w:num="1"/>
        </w:sectPr>
      </w:pPr>
    </w:p>
    <w:p w14:paraId="1A83B68F">
      <w:pPr>
        <w:pStyle w:val="5"/>
        <w:jc w:val="cente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pPr>
      <w:bookmarkStart w:id="653" w:name="_Toc6868"/>
      <w:bookmarkStart w:id="654" w:name="_Toc6524"/>
      <w:bookmarkStart w:id="655" w:name="_Toc27131"/>
      <w:bookmarkStart w:id="656" w:name="_Toc14563"/>
      <w:bookmarkStart w:id="657" w:name="_Toc3493"/>
      <w:bookmarkStart w:id="658" w:name="_Toc9772"/>
      <w:bookmarkStart w:id="659" w:name="_Toc25691"/>
      <w:bookmarkStart w:id="660" w:name="_Toc12376"/>
      <w:bookmarkStart w:id="661" w:name="_Toc18000"/>
      <w:bookmarkStart w:id="662" w:name="_Toc1606"/>
      <w:bookmarkStart w:id="663" w:name="_Toc1401"/>
      <w:bookmarkStart w:id="664" w:name="_Toc7920"/>
      <w:bookmarkStart w:id="665" w:name="_Toc25405"/>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支付保函</w:t>
      </w:r>
      <w:bookmarkEnd w:id="653"/>
      <w:bookmarkEnd w:id="654"/>
      <w:bookmarkEnd w:id="655"/>
      <w:bookmarkEnd w:id="656"/>
      <w:bookmarkEnd w:id="657"/>
      <w:bookmarkEnd w:id="658"/>
      <w:bookmarkEnd w:id="659"/>
      <w:bookmarkEnd w:id="660"/>
      <w:bookmarkEnd w:id="661"/>
      <w:bookmarkEnd w:id="662"/>
      <w:bookmarkEnd w:id="663"/>
      <w:bookmarkEnd w:id="664"/>
      <w:bookmarkEnd w:id="665"/>
    </w:p>
    <w:p w14:paraId="607F1C3F">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D883AF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3571A6A2">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9A1257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32252B3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E36229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1DE9EC3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395CEEE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530C63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666" w:name="_Hlk40355074"/>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bookmarkEnd w:id="666"/>
    <w:p w14:paraId="605C041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基础合同了解到申请人为基础合同项下之招标人，受益人为基础合同项下之中标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5074AB7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一、本保函担保范围：申请人未履行基础合同约定的工程款支付义务，应当向贵方承担的违约责任和赔偿因此造成的损失、利息、律师费、诉讼费用等实现债权的费用。</w:t>
      </w:r>
    </w:p>
    <w:p w14:paraId="267D714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66B3D93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三、本保函有效期自开立之日起至基础合同约定的除工程质量保修金以外的全部工程结算款项支付之日后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日。 </w:t>
      </w:r>
    </w:p>
    <w:p w14:paraId="68ACDA2C">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36E9387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16604FC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185C230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6E90FF6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0B42AB5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1D58AEF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B69039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03F6F6B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708B291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1BB365E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342C2E4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九、本保函自我方法定代表人</w:t>
      </w:r>
      <w:bookmarkStart w:id="667" w:name="_Hlk58487855"/>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或授权代表</w:t>
      </w:r>
      <w:bookmarkEnd w:id="667"/>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签字并加盖公章之日起生效。 </w:t>
      </w:r>
    </w:p>
    <w:p w14:paraId="669B900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6FCFA16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3DDD303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3E91148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708DD72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0308D6B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59CD7EE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73F9AA0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4C1BA48D">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开立时间：      年      月        日</w:t>
      </w:r>
    </w:p>
    <w:p w14:paraId="2A47D1DD">
      <w:pPr>
        <w:spacing w:line="374" w:lineRule="auto"/>
        <w:ind w:left="698" w:right="524"/>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5FBFA56">
      <w:pPr>
        <w:pStyle w:val="33"/>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C8AF6F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F5A5F2E">
      <w:pPr>
        <w:pStyle w:val="33"/>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4C9F0E0">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p>
    <w:p w14:paraId="33E7C08A">
      <w:pPr>
        <w:rPr>
          <w:rFonts w:hint="eastAsia" w:asciiTheme="minorEastAsia" w:hAnsiTheme="minorEastAsia" w:eastAsiaTheme="minorEastAsia" w:cstheme="minorEastAsia"/>
          <w:color w:val="000000" w:themeColor="text1"/>
          <w:highlight w:val="none"/>
          <w14:textFill>
            <w14:solidFill>
              <w14:schemeClr w14:val="tx1"/>
            </w14:solidFill>
          </w14:textFill>
        </w:rPr>
        <w:sectPr>
          <w:pgSz w:w="11907" w:h="16840"/>
          <w:pgMar w:top="1247" w:right="1474" w:bottom="1247" w:left="1361" w:header="680" w:footer="680" w:gutter="0"/>
          <w:pgNumType w:fmt="decimal"/>
          <w:cols w:space="720" w:num="1"/>
        </w:sectPr>
      </w:pPr>
    </w:p>
    <w:p w14:paraId="30942E89">
      <w:pPr>
        <w:pStyle w:val="62"/>
        <w:spacing w:line="440" w:lineRule="exact"/>
        <w:ind w:firstLine="0" w:firstLineChars="0"/>
        <w:rPr>
          <w:rFonts w:hint="eastAsia" w:asciiTheme="minorEastAsia" w:hAnsiTheme="minorEastAsia" w:eastAsiaTheme="minorEastAsia" w:cstheme="minorEastAsia"/>
          <w:color w:val="000000" w:themeColor="text1"/>
          <w:szCs w:val="32"/>
          <w:highlight w:val="none"/>
          <w14:textFill>
            <w14:solidFill>
              <w14:schemeClr w14:val="tx1"/>
            </w14:solidFill>
          </w14:textFill>
        </w:rPr>
      </w:pPr>
    </w:p>
    <w:p w14:paraId="32E27F61">
      <w:pPr>
        <w:numPr>
          <w:ilvl w:val="0"/>
          <w:numId w:val="0"/>
        </w:numPr>
        <w:jc w:val="center"/>
        <w:outlineLvl w:val="0"/>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pPr>
      <w:bookmarkStart w:id="668" w:name="_Toc8630"/>
      <w:bookmarkStart w:id="669" w:name="_Toc466640622"/>
      <w:bookmarkStart w:id="670" w:name="_Toc3894"/>
      <w:bookmarkStart w:id="671" w:name="_Toc13641"/>
      <w:bookmarkStart w:id="672" w:name="_Toc420"/>
      <w:bookmarkStart w:id="673" w:name="_Toc19434"/>
      <w:bookmarkStart w:id="674" w:name="_Toc9802"/>
      <w:bookmarkStart w:id="675" w:name="_Toc26594"/>
      <w:bookmarkStart w:id="676" w:name="_Toc16901"/>
      <w:bookmarkStart w:id="677" w:name="_Toc1879"/>
      <w:bookmarkStart w:id="678" w:name="_Toc3242"/>
      <w:r>
        <w:rPr>
          <w:rFonts w:hint="eastAsia" w:asciiTheme="minorEastAsia" w:hAnsiTheme="minorEastAsia" w:eastAsiaTheme="minorEastAsia" w:cstheme="minorEastAsia"/>
          <w:b/>
          <w:color w:val="000000" w:themeColor="text1"/>
          <w:kern w:val="44"/>
          <w:sz w:val="36"/>
          <w:szCs w:val="36"/>
          <w:lang w:val="en-US" w:eastAsia="zh-CN" w:bidi="ar-SA"/>
          <w14:textFill>
            <w14:solidFill>
              <w14:schemeClr w14:val="tx1"/>
            </w14:solidFill>
          </w14:textFill>
        </w:rPr>
        <w:t>第八章</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t>设计任务书</w:t>
      </w:r>
      <w:bookmarkEnd w:id="668"/>
    </w:p>
    <w:p w14:paraId="212C366C">
      <w:pPr>
        <w:numPr>
          <w:ilvl w:val="0"/>
          <w:numId w:val="0"/>
        </w:numPr>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（另附，</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详见可行性研究报告</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br w:type="page"/>
      </w:r>
    </w:p>
    <w:p w14:paraId="7205DE45">
      <w:pPr>
        <w:pStyle w:val="3"/>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679" w:name="_Toc2325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w:t>
      </w:r>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t>九</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章  </w:t>
      </w:r>
      <w:bookmarkEnd w:id="517"/>
      <w:bookmarkEnd w:id="518"/>
      <w:bookmarkEnd w:id="519"/>
      <w:bookmarkEnd w:id="520"/>
      <w:bookmarkEnd w:id="669"/>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建设工程合同</w:t>
      </w:r>
      <w:bookmarkEnd w:id="670"/>
      <w:bookmarkEnd w:id="671"/>
      <w:bookmarkEnd w:id="672"/>
      <w:bookmarkEnd w:id="673"/>
      <w:bookmarkEnd w:id="674"/>
      <w:bookmarkEnd w:id="675"/>
      <w:bookmarkEnd w:id="676"/>
      <w:bookmarkEnd w:id="677"/>
      <w:bookmarkEnd w:id="678"/>
      <w:bookmarkEnd w:id="679"/>
    </w:p>
    <w:p w14:paraId="2B1FD30E">
      <w:pPr>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521"/>
    <w:bookmarkEnd w:id="522"/>
    <w:p w14:paraId="429AE63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略。总承包合同参照住房城乡建设部、国家工商行政管理总局制定的《建设项目工程总承包合同（示范文本）》GF-2020-0216。</w:t>
      </w:r>
    </w:p>
    <w:p w14:paraId="33E0752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施工合同按广东省建设厅《广东省建设工程标准施工合同》范本（2009）执行。</w:t>
      </w:r>
    </w:p>
    <w:p w14:paraId="36D352A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设计合同按住房城乡建设部、国家工商行政管理总局制定《建设工程设计合同示范文本（市政公用工程）》（GF-2015-0209）、《建设工程设计合同示范文本（专业建设工程）》（GF-2015-0210）执行。 </w:t>
      </w:r>
    </w:p>
    <w:p w14:paraId="388C85E6">
      <w:pPr>
        <w:spacing w:line="420" w:lineRule="atLeas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D486A02">
      <w:pPr>
        <w:spacing w:line="420" w:lineRule="atLeas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361883B">
      <w:pPr>
        <w:rPr>
          <w:rFonts w:hint="eastAsia" w:asciiTheme="minorEastAsia" w:hAnsiTheme="minorEastAsia" w:eastAsiaTheme="minorEastAsia" w:cstheme="minorEastAsia"/>
          <w:color w:val="000000" w:themeColor="text1"/>
          <w:highlight w:val="none"/>
          <w14:textFill>
            <w14:solidFill>
              <w14:schemeClr w14:val="tx1"/>
            </w14:solidFill>
          </w14:textFill>
        </w:rPr>
      </w:pPr>
    </w:p>
    <w:sectPr>
      <w:endnotePr>
        <w:numFmt w:val="decimal"/>
      </w:endnotePr>
      <w:pgSz w:w="11907" w:h="16840"/>
      <w:pgMar w:top="1134" w:right="1134" w:bottom="1021" w:left="1418" w:header="567" w:footer="510" w:gutter="0"/>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91F8">
    <w:pPr>
      <w:pStyle w:val="71"/>
      <w:tabs>
        <w:tab w:val="left" w:pos="4803"/>
        <w:tab w:val="clear" w:pos="4153"/>
      </w:tabs>
    </w:pPr>
    <w:r>
      <w:rPr>
        <w:rFonts w:hint="eastAsia"/>
      </w:rPr>
      <w:tab/>
    </w:r>
  </w:p>
  <w:p w14:paraId="4AFCE7F2">
    <w:pPr>
      <w:pStyle w:val="7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DE61">
    <w:pPr>
      <w:pStyle w:val="71"/>
      <w:tabs>
        <w:tab w:val="left" w:pos="4803"/>
        <w:tab w:val="clear" w:pos="4153"/>
      </w:tabs>
    </w:pPr>
    <w:r>
      <w:rPr>
        <w:rFonts w:hint="eastAsia"/>
      </w:rPr>
      <w:tab/>
    </w:r>
  </w:p>
  <w:p w14:paraId="686904C8">
    <w:pPr>
      <w:pStyle w:val="7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F47BF">
    <w:pPr>
      <w:pStyle w:val="71"/>
      <w:tabs>
        <w:tab w:val="left" w:pos="480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2B98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B2B98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FD58">
    <w:pPr>
      <w:pStyle w:val="71"/>
      <w:tabs>
        <w:tab w:val="left" w:pos="48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017EA">
                          <w:pPr>
                            <w:pStyle w:val="14"/>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3017EA">
                    <w:pPr>
                      <w:pStyle w:val="14"/>
                    </w:pPr>
                    <w:r>
                      <w:fldChar w:fldCharType="begin"/>
                    </w:r>
                    <w:r>
                      <w:instrText xml:space="preserve"> PAGE  \* MERGEFORMAT </w:instrText>
                    </w:r>
                    <w:r>
                      <w:fldChar w:fldCharType="separate"/>
                    </w:r>
                    <w:r>
                      <w:t>88</w:t>
                    </w:r>
                    <w:r>
                      <w:fldChar w:fldCharType="end"/>
                    </w:r>
                  </w:p>
                </w:txbxContent>
              </v:textbox>
            </v:shape>
          </w:pict>
        </mc:Fallback>
      </mc:AlternateContent>
    </w:r>
    <w:r>
      <w:rPr>
        <w:rFonts w:hint="eastAsia"/>
      </w:rPr>
      <w:tab/>
    </w:r>
  </w:p>
  <w:p w14:paraId="73FD3302">
    <w:pPr>
      <w:pStyle w:val="7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BD87">
    <w:pPr>
      <w:pStyle w:val="14"/>
      <w:jc w:val="center"/>
      <w:rPr>
        <w:rFonts w:hint="default"/>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52543">
                          <w:pPr>
                            <w:pStyle w:val="14"/>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F52543">
                    <w:pPr>
                      <w:pStyle w:val="14"/>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C487">
    <w:pPr>
      <w:jc w:val="center"/>
      <w:rPr>
        <w:rFonts w:hint="default"/>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B371">
    <w:pPr>
      <w:pStyle w:val="15"/>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24305"/>
    <w:multiLevelType w:val="singleLevel"/>
    <w:tmpl w:val="BC924305"/>
    <w:lvl w:ilvl="0" w:tentative="0">
      <w:start w:val="1"/>
      <w:numFmt w:val="decimal"/>
      <w:suff w:val="nothing"/>
      <w:lvlText w:val="%1．"/>
      <w:lvlJc w:val="left"/>
    </w:lvl>
  </w:abstractNum>
  <w:abstractNum w:abstractNumId="1">
    <w:nsid w:val="CFABDD9F"/>
    <w:multiLevelType w:val="singleLevel"/>
    <w:tmpl w:val="CFABDD9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NTZhM2Y3Y2VjMzYxMDhmOTE1NzQzN2U4NjM5NzEifQ=="/>
    <w:docVar w:name="KSO_WPS_MARK_KEY" w:val="2b56eff9-4bef-4219-8874-9567fb1cde91"/>
  </w:docVars>
  <w:rsids>
    <w:rsidRoot w:val="4C5944B1"/>
    <w:rsid w:val="000B7698"/>
    <w:rsid w:val="000F7646"/>
    <w:rsid w:val="0011760F"/>
    <w:rsid w:val="001E0850"/>
    <w:rsid w:val="00281ECB"/>
    <w:rsid w:val="002F176F"/>
    <w:rsid w:val="003A1942"/>
    <w:rsid w:val="003B643A"/>
    <w:rsid w:val="003E2709"/>
    <w:rsid w:val="004218C1"/>
    <w:rsid w:val="004F7FD5"/>
    <w:rsid w:val="0055689E"/>
    <w:rsid w:val="005E6BB8"/>
    <w:rsid w:val="0064163D"/>
    <w:rsid w:val="007C3F91"/>
    <w:rsid w:val="008C4168"/>
    <w:rsid w:val="008E0C60"/>
    <w:rsid w:val="00901845"/>
    <w:rsid w:val="00936991"/>
    <w:rsid w:val="00943625"/>
    <w:rsid w:val="00954357"/>
    <w:rsid w:val="00954A54"/>
    <w:rsid w:val="00A255A4"/>
    <w:rsid w:val="00A322B9"/>
    <w:rsid w:val="00A80EA7"/>
    <w:rsid w:val="00AD7338"/>
    <w:rsid w:val="00AF685C"/>
    <w:rsid w:val="00B16179"/>
    <w:rsid w:val="00B37196"/>
    <w:rsid w:val="00C04E0C"/>
    <w:rsid w:val="00CB07F4"/>
    <w:rsid w:val="00CB3361"/>
    <w:rsid w:val="00CD4D5B"/>
    <w:rsid w:val="00D561CD"/>
    <w:rsid w:val="00DA5A23"/>
    <w:rsid w:val="00E76514"/>
    <w:rsid w:val="00ED4B12"/>
    <w:rsid w:val="00F95669"/>
    <w:rsid w:val="011F7384"/>
    <w:rsid w:val="01262D7E"/>
    <w:rsid w:val="01284AF4"/>
    <w:rsid w:val="012C10F1"/>
    <w:rsid w:val="016A5229"/>
    <w:rsid w:val="016B77E9"/>
    <w:rsid w:val="0189664D"/>
    <w:rsid w:val="01A93FA3"/>
    <w:rsid w:val="01C53654"/>
    <w:rsid w:val="01E704A0"/>
    <w:rsid w:val="01F123E4"/>
    <w:rsid w:val="023B4C37"/>
    <w:rsid w:val="02427F54"/>
    <w:rsid w:val="025C1016"/>
    <w:rsid w:val="02665093"/>
    <w:rsid w:val="02673FAD"/>
    <w:rsid w:val="027F7030"/>
    <w:rsid w:val="029933CC"/>
    <w:rsid w:val="02B53517"/>
    <w:rsid w:val="02D70973"/>
    <w:rsid w:val="02D84414"/>
    <w:rsid w:val="030E146A"/>
    <w:rsid w:val="031E276F"/>
    <w:rsid w:val="033923C2"/>
    <w:rsid w:val="0348159A"/>
    <w:rsid w:val="03541A8A"/>
    <w:rsid w:val="035C0E64"/>
    <w:rsid w:val="035E0DBD"/>
    <w:rsid w:val="03681C3C"/>
    <w:rsid w:val="03724869"/>
    <w:rsid w:val="0385459C"/>
    <w:rsid w:val="039D18E6"/>
    <w:rsid w:val="03A42CC1"/>
    <w:rsid w:val="03C50E3C"/>
    <w:rsid w:val="03CC5D27"/>
    <w:rsid w:val="03F46BE4"/>
    <w:rsid w:val="03FB660C"/>
    <w:rsid w:val="04185410"/>
    <w:rsid w:val="041A1188"/>
    <w:rsid w:val="04253689"/>
    <w:rsid w:val="042E69E2"/>
    <w:rsid w:val="04360B53"/>
    <w:rsid w:val="045442D0"/>
    <w:rsid w:val="04965C00"/>
    <w:rsid w:val="049727D9"/>
    <w:rsid w:val="04B3453A"/>
    <w:rsid w:val="04E05B36"/>
    <w:rsid w:val="04EA57F9"/>
    <w:rsid w:val="0551139F"/>
    <w:rsid w:val="05735E79"/>
    <w:rsid w:val="05940AC6"/>
    <w:rsid w:val="059C615B"/>
    <w:rsid w:val="05C14046"/>
    <w:rsid w:val="05FD666C"/>
    <w:rsid w:val="06204F50"/>
    <w:rsid w:val="06310B6D"/>
    <w:rsid w:val="06505A75"/>
    <w:rsid w:val="06510766"/>
    <w:rsid w:val="06656ADB"/>
    <w:rsid w:val="06750BD0"/>
    <w:rsid w:val="068308FE"/>
    <w:rsid w:val="068A58D2"/>
    <w:rsid w:val="0694486B"/>
    <w:rsid w:val="06A92350"/>
    <w:rsid w:val="06AB60C8"/>
    <w:rsid w:val="06DD74B2"/>
    <w:rsid w:val="06EA0C6C"/>
    <w:rsid w:val="06F105E8"/>
    <w:rsid w:val="06F37A6F"/>
    <w:rsid w:val="06FF1426"/>
    <w:rsid w:val="07201043"/>
    <w:rsid w:val="07302A71"/>
    <w:rsid w:val="0741366C"/>
    <w:rsid w:val="074849DB"/>
    <w:rsid w:val="075527EB"/>
    <w:rsid w:val="077C17D7"/>
    <w:rsid w:val="07A10088"/>
    <w:rsid w:val="07A76DE7"/>
    <w:rsid w:val="07AF3996"/>
    <w:rsid w:val="07C40809"/>
    <w:rsid w:val="07F8328D"/>
    <w:rsid w:val="081128A2"/>
    <w:rsid w:val="081E0766"/>
    <w:rsid w:val="08397E54"/>
    <w:rsid w:val="083E11BD"/>
    <w:rsid w:val="085F1D8A"/>
    <w:rsid w:val="08915791"/>
    <w:rsid w:val="08BC2A1A"/>
    <w:rsid w:val="08C47915"/>
    <w:rsid w:val="08E104C7"/>
    <w:rsid w:val="09016473"/>
    <w:rsid w:val="092335A5"/>
    <w:rsid w:val="092752BD"/>
    <w:rsid w:val="092F06B7"/>
    <w:rsid w:val="09B554AF"/>
    <w:rsid w:val="09C86F91"/>
    <w:rsid w:val="09E65669"/>
    <w:rsid w:val="09EB1836"/>
    <w:rsid w:val="0A560A40"/>
    <w:rsid w:val="0A873975"/>
    <w:rsid w:val="0A9E2D09"/>
    <w:rsid w:val="0AA03A6A"/>
    <w:rsid w:val="0AA16904"/>
    <w:rsid w:val="0AA95014"/>
    <w:rsid w:val="0AB36DB1"/>
    <w:rsid w:val="0AB66FEF"/>
    <w:rsid w:val="0AD7112E"/>
    <w:rsid w:val="0AFD4502"/>
    <w:rsid w:val="0B633415"/>
    <w:rsid w:val="0B971310"/>
    <w:rsid w:val="0B995220"/>
    <w:rsid w:val="0BDA37C7"/>
    <w:rsid w:val="0C144E4E"/>
    <w:rsid w:val="0C183B2E"/>
    <w:rsid w:val="0C3C08C2"/>
    <w:rsid w:val="0C5C7E64"/>
    <w:rsid w:val="0C6A568B"/>
    <w:rsid w:val="0C711B61"/>
    <w:rsid w:val="0C7358DA"/>
    <w:rsid w:val="0C74196B"/>
    <w:rsid w:val="0C7D5BCC"/>
    <w:rsid w:val="0C8F023A"/>
    <w:rsid w:val="0CBC1B52"/>
    <w:rsid w:val="0CBC40CB"/>
    <w:rsid w:val="0CC53C5B"/>
    <w:rsid w:val="0CC7352F"/>
    <w:rsid w:val="0CCA1272"/>
    <w:rsid w:val="0CDD0FA5"/>
    <w:rsid w:val="0CF40FAA"/>
    <w:rsid w:val="0D0310AE"/>
    <w:rsid w:val="0D1B00F8"/>
    <w:rsid w:val="0D295D83"/>
    <w:rsid w:val="0D2B56E9"/>
    <w:rsid w:val="0D31309F"/>
    <w:rsid w:val="0D4A769B"/>
    <w:rsid w:val="0D5374B9"/>
    <w:rsid w:val="0D724D63"/>
    <w:rsid w:val="0D841421"/>
    <w:rsid w:val="0D8D045B"/>
    <w:rsid w:val="0D9642F0"/>
    <w:rsid w:val="0DA63A8D"/>
    <w:rsid w:val="0DB937C0"/>
    <w:rsid w:val="0DBB25A8"/>
    <w:rsid w:val="0DC53787"/>
    <w:rsid w:val="0DCB0DFD"/>
    <w:rsid w:val="0DDA28D6"/>
    <w:rsid w:val="0DDE4FD5"/>
    <w:rsid w:val="0DE6650F"/>
    <w:rsid w:val="0DF73507"/>
    <w:rsid w:val="0DFA207C"/>
    <w:rsid w:val="0DFB1411"/>
    <w:rsid w:val="0E370B89"/>
    <w:rsid w:val="0E554708"/>
    <w:rsid w:val="0E554C7C"/>
    <w:rsid w:val="0E6B438E"/>
    <w:rsid w:val="0EAD0264"/>
    <w:rsid w:val="0EB6785F"/>
    <w:rsid w:val="0EE20AF5"/>
    <w:rsid w:val="0EF56BB3"/>
    <w:rsid w:val="0F0A0D37"/>
    <w:rsid w:val="0F4E10F7"/>
    <w:rsid w:val="0F640D2F"/>
    <w:rsid w:val="0F6A64B9"/>
    <w:rsid w:val="0F930041"/>
    <w:rsid w:val="0FA062BA"/>
    <w:rsid w:val="0FB24E29"/>
    <w:rsid w:val="0FC41FA8"/>
    <w:rsid w:val="0FE90846"/>
    <w:rsid w:val="0FF7412C"/>
    <w:rsid w:val="10044A9B"/>
    <w:rsid w:val="10093E5F"/>
    <w:rsid w:val="1017239B"/>
    <w:rsid w:val="101C0036"/>
    <w:rsid w:val="10264A11"/>
    <w:rsid w:val="104A6951"/>
    <w:rsid w:val="10667503"/>
    <w:rsid w:val="10725EA8"/>
    <w:rsid w:val="10BD6F35"/>
    <w:rsid w:val="10C04E65"/>
    <w:rsid w:val="10CD6B01"/>
    <w:rsid w:val="10D95F27"/>
    <w:rsid w:val="10DE52EC"/>
    <w:rsid w:val="10E34150"/>
    <w:rsid w:val="11302AA6"/>
    <w:rsid w:val="11303549"/>
    <w:rsid w:val="11405FA6"/>
    <w:rsid w:val="114535BD"/>
    <w:rsid w:val="11584D75"/>
    <w:rsid w:val="11845E93"/>
    <w:rsid w:val="11A2456B"/>
    <w:rsid w:val="11C664AC"/>
    <w:rsid w:val="11DB4B38"/>
    <w:rsid w:val="11FB5CD3"/>
    <w:rsid w:val="123E21E9"/>
    <w:rsid w:val="124A1FF0"/>
    <w:rsid w:val="12752B42"/>
    <w:rsid w:val="12A06CFD"/>
    <w:rsid w:val="12BB3B36"/>
    <w:rsid w:val="12E806A4"/>
    <w:rsid w:val="12E92C69"/>
    <w:rsid w:val="130D1EB8"/>
    <w:rsid w:val="13156E63"/>
    <w:rsid w:val="131F5532"/>
    <w:rsid w:val="13201FDC"/>
    <w:rsid w:val="133D62EE"/>
    <w:rsid w:val="133E3F74"/>
    <w:rsid w:val="13426006"/>
    <w:rsid w:val="13734957"/>
    <w:rsid w:val="137D0DEC"/>
    <w:rsid w:val="138E124B"/>
    <w:rsid w:val="13B512A1"/>
    <w:rsid w:val="13BB2F94"/>
    <w:rsid w:val="13C0517C"/>
    <w:rsid w:val="14072DAB"/>
    <w:rsid w:val="143C0CA7"/>
    <w:rsid w:val="14430A9C"/>
    <w:rsid w:val="146E4B4E"/>
    <w:rsid w:val="149763D6"/>
    <w:rsid w:val="14A76C92"/>
    <w:rsid w:val="14AA0A8F"/>
    <w:rsid w:val="14BB4DC8"/>
    <w:rsid w:val="14E1675A"/>
    <w:rsid w:val="15022121"/>
    <w:rsid w:val="1525173B"/>
    <w:rsid w:val="153951E6"/>
    <w:rsid w:val="15995C85"/>
    <w:rsid w:val="159F14ED"/>
    <w:rsid w:val="15A718D7"/>
    <w:rsid w:val="15BC4477"/>
    <w:rsid w:val="15BD4608"/>
    <w:rsid w:val="15D85784"/>
    <w:rsid w:val="15FD7FC2"/>
    <w:rsid w:val="160E6248"/>
    <w:rsid w:val="161F586A"/>
    <w:rsid w:val="16201F02"/>
    <w:rsid w:val="16414353"/>
    <w:rsid w:val="164E4741"/>
    <w:rsid w:val="165A5414"/>
    <w:rsid w:val="167E07F7"/>
    <w:rsid w:val="16C60CFC"/>
    <w:rsid w:val="16E178E4"/>
    <w:rsid w:val="16F5338F"/>
    <w:rsid w:val="175E7186"/>
    <w:rsid w:val="176108A4"/>
    <w:rsid w:val="177B1AE6"/>
    <w:rsid w:val="17A10E21"/>
    <w:rsid w:val="17AF3CDA"/>
    <w:rsid w:val="17B73663"/>
    <w:rsid w:val="17FF3E14"/>
    <w:rsid w:val="18426433"/>
    <w:rsid w:val="18770500"/>
    <w:rsid w:val="18860743"/>
    <w:rsid w:val="18AE7C99"/>
    <w:rsid w:val="18CA2C3F"/>
    <w:rsid w:val="18DF42F7"/>
    <w:rsid w:val="18F546F2"/>
    <w:rsid w:val="19212219"/>
    <w:rsid w:val="192B12EA"/>
    <w:rsid w:val="19363AFA"/>
    <w:rsid w:val="19684BA0"/>
    <w:rsid w:val="19861EDA"/>
    <w:rsid w:val="198B3B37"/>
    <w:rsid w:val="198C7161"/>
    <w:rsid w:val="19B600B0"/>
    <w:rsid w:val="19CB4621"/>
    <w:rsid w:val="19D92807"/>
    <w:rsid w:val="19F37903"/>
    <w:rsid w:val="1A04743A"/>
    <w:rsid w:val="1A241393"/>
    <w:rsid w:val="1A3B37AF"/>
    <w:rsid w:val="1A43439E"/>
    <w:rsid w:val="1A495ECC"/>
    <w:rsid w:val="1A4A1047"/>
    <w:rsid w:val="1A534654"/>
    <w:rsid w:val="1A602AAD"/>
    <w:rsid w:val="1A7D7923"/>
    <w:rsid w:val="1A8506D5"/>
    <w:rsid w:val="1A937147"/>
    <w:rsid w:val="1AA650CC"/>
    <w:rsid w:val="1AC63078"/>
    <w:rsid w:val="1ACF42A1"/>
    <w:rsid w:val="1ADE4866"/>
    <w:rsid w:val="1AF94774"/>
    <w:rsid w:val="1AF97567"/>
    <w:rsid w:val="1B1742F2"/>
    <w:rsid w:val="1B2E4C6C"/>
    <w:rsid w:val="1B527002"/>
    <w:rsid w:val="1B5974A9"/>
    <w:rsid w:val="1B666609"/>
    <w:rsid w:val="1B690B70"/>
    <w:rsid w:val="1B701236"/>
    <w:rsid w:val="1B754A9E"/>
    <w:rsid w:val="1B8076CB"/>
    <w:rsid w:val="1B8A59D6"/>
    <w:rsid w:val="1BAF4AA0"/>
    <w:rsid w:val="1BBB4BA7"/>
    <w:rsid w:val="1BC03F6C"/>
    <w:rsid w:val="1BC05D1A"/>
    <w:rsid w:val="1BC11A92"/>
    <w:rsid w:val="1BC21D75"/>
    <w:rsid w:val="1BC62A56"/>
    <w:rsid w:val="1BDE0896"/>
    <w:rsid w:val="1BF80445"/>
    <w:rsid w:val="1C01417E"/>
    <w:rsid w:val="1C0C71B1"/>
    <w:rsid w:val="1C381D54"/>
    <w:rsid w:val="1C4C1CA3"/>
    <w:rsid w:val="1C4C3F1D"/>
    <w:rsid w:val="1C6061C5"/>
    <w:rsid w:val="1C6918C2"/>
    <w:rsid w:val="1C8F1025"/>
    <w:rsid w:val="1CC23714"/>
    <w:rsid w:val="1CC61A56"/>
    <w:rsid w:val="1CDD25B2"/>
    <w:rsid w:val="1CDD28FB"/>
    <w:rsid w:val="1CDE71ED"/>
    <w:rsid w:val="1CF57C45"/>
    <w:rsid w:val="1CFD30F1"/>
    <w:rsid w:val="1D392B2F"/>
    <w:rsid w:val="1D3C1D18"/>
    <w:rsid w:val="1D3F2962"/>
    <w:rsid w:val="1D531643"/>
    <w:rsid w:val="1D586BE4"/>
    <w:rsid w:val="1D750002"/>
    <w:rsid w:val="1D7B63DC"/>
    <w:rsid w:val="1DB4365C"/>
    <w:rsid w:val="1DB7314C"/>
    <w:rsid w:val="1DC85359"/>
    <w:rsid w:val="1DE504BC"/>
    <w:rsid w:val="1DE5415D"/>
    <w:rsid w:val="1DEB51E9"/>
    <w:rsid w:val="1E1467F1"/>
    <w:rsid w:val="1E1E766F"/>
    <w:rsid w:val="1E480248"/>
    <w:rsid w:val="1E5310C7"/>
    <w:rsid w:val="1E5B7F7C"/>
    <w:rsid w:val="1E787E3F"/>
    <w:rsid w:val="1E896032"/>
    <w:rsid w:val="1E94348E"/>
    <w:rsid w:val="1EA41352"/>
    <w:rsid w:val="1EC73863"/>
    <w:rsid w:val="1ED02718"/>
    <w:rsid w:val="1ED146E2"/>
    <w:rsid w:val="1EE14055"/>
    <w:rsid w:val="1F0B09EA"/>
    <w:rsid w:val="1F26208B"/>
    <w:rsid w:val="1F27633C"/>
    <w:rsid w:val="1F444EB4"/>
    <w:rsid w:val="1F4A53F6"/>
    <w:rsid w:val="1F505606"/>
    <w:rsid w:val="1F7F413E"/>
    <w:rsid w:val="1F9951FF"/>
    <w:rsid w:val="1FBD45F2"/>
    <w:rsid w:val="20012DA5"/>
    <w:rsid w:val="20315438"/>
    <w:rsid w:val="203C5B8B"/>
    <w:rsid w:val="206C46C2"/>
    <w:rsid w:val="20941E5C"/>
    <w:rsid w:val="20B144DF"/>
    <w:rsid w:val="20E92247"/>
    <w:rsid w:val="20E92EC4"/>
    <w:rsid w:val="20EF49EE"/>
    <w:rsid w:val="20F63F8C"/>
    <w:rsid w:val="211046C7"/>
    <w:rsid w:val="211D59BC"/>
    <w:rsid w:val="21284B64"/>
    <w:rsid w:val="213212B7"/>
    <w:rsid w:val="21541387"/>
    <w:rsid w:val="2159417C"/>
    <w:rsid w:val="217952E8"/>
    <w:rsid w:val="21933ED0"/>
    <w:rsid w:val="21B24356"/>
    <w:rsid w:val="21EB4C05"/>
    <w:rsid w:val="21EB7868"/>
    <w:rsid w:val="21FE134A"/>
    <w:rsid w:val="222A65E3"/>
    <w:rsid w:val="2252621C"/>
    <w:rsid w:val="225278E7"/>
    <w:rsid w:val="225A40A6"/>
    <w:rsid w:val="225A5C6B"/>
    <w:rsid w:val="225B51D9"/>
    <w:rsid w:val="22A02616"/>
    <w:rsid w:val="22A26860"/>
    <w:rsid w:val="22AC263C"/>
    <w:rsid w:val="22B11907"/>
    <w:rsid w:val="22DC6741"/>
    <w:rsid w:val="22E42C35"/>
    <w:rsid w:val="22F32E79"/>
    <w:rsid w:val="2305495A"/>
    <w:rsid w:val="230C5CE8"/>
    <w:rsid w:val="23253E95"/>
    <w:rsid w:val="235F6EB5"/>
    <w:rsid w:val="23741495"/>
    <w:rsid w:val="23A2739A"/>
    <w:rsid w:val="23B56380"/>
    <w:rsid w:val="23BE3486"/>
    <w:rsid w:val="23D63FF3"/>
    <w:rsid w:val="23DF51AB"/>
    <w:rsid w:val="23E4734C"/>
    <w:rsid w:val="242F6132"/>
    <w:rsid w:val="24491954"/>
    <w:rsid w:val="24523BCF"/>
    <w:rsid w:val="24704055"/>
    <w:rsid w:val="247E2C16"/>
    <w:rsid w:val="24802EEC"/>
    <w:rsid w:val="249F316A"/>
    <w:rsid w:val="24D80578"/>
    <w:rsid w:val="24EE1B49"/>
    <w:rsid w:val="25076767"/>
    <w:rsid w:val="25153BB3"/>
    <w:rsid w:val="251C4037"/>
    <w:rsid w:val="25395DBC"/>
    <w:rsid w:val="253B5A69"/>
    <w:rsid w:val="254C0545"/>
    <w:rsid w:val="255A71DF"/>
    <w:rsid w:val="25711DDF"/>
    <w:rsid w:val="2578303A"/>
    <w:rsid w:val="257D5076"/>
    <w:rsid w:val="25972C96"/>
    <w:rsid w:val="25A01B67"/>
    <w:rsid w:val="25BF256F"/>
    <w:rsid w:val="25C1100C"/>
    <w:rsid w:val="25D16D75"/>
    <w:rsid w:val="25D36F91"/>
    <w:rsid w:val="25E8104B"/>
    <w:rsid w:val="260E1D77"/>
    <w:rsid w:val="263341B4"/>
    <w:rsid w:val="266F2816"/>
    <w:rsid w:val="2683119F"/>
    <w:rsid w:val="268F110A"/>
    <w:rsid w:val="26A821CC"/>
    <w:rsid w:val="26C0203C"/>
    <w:rsid w:val="26D92385"/>
    <w:rsid w:val="271D6716"/>
    <w:rsid w:val="27247B73"/>
    <w:rsid w:val="272F01F7"/>
    <w:rsid w:val="27435A51"/>
    <w:rsid w:val="274572A5"/>
    <w:rsid w:val="274577C6"/>
    <w:rsid w:val="27462BA9"/>
    <w:rsid w:val="275131CB"/>
    <w:rsid w:val="276445C9"/>
    <w:rsid w:val="277F4CDB"/>
    <w:rsid w:val="278C73F8"/>
    <w:rsid w:val="27AC35F6"/>
    <w:rsid w:val="27C6290A"/>
    <w:rsid w:val="27EB411E"/>
    <w:rsid w:val="28310773"/>
    <w:rsid w:val="28335AC5"/>
    <w:rsid w:val="283B4DC5"/>
    <w:rsid w:val="28461C9C"/>
    <w:rsid w:val="285F2D5E"/>
    <w:rsid w:val="287157B0"/>
    <w:rsid w:val="28877790"/>
    <w:rsid w:val="28910741"/>
    <w:rsid w:val="28A95D87"/>
    <w:rsid w:val="28C411E9"/>
    <w:rsid w:val="28FD4CC9"/>
    <w:rsid w:val="29061A4D"/>
    <w:rsid w:val="29345F99"/>
    <w:rsid w:val="296D0CD1"/>
    <w:rsid w:val="297D16EE"/>
    <w:rsid w:val="298736A5"/>
    <w:rsid w:val="298F4F7D"/>
    <w:rsid w:val="29A529F3"/>
    <w:rsid w:val="29A70519"/>
    <w:rsid w:val="29BE374E"/>
    <w:rsid w:val="29D86AEC"/>
    <w:rsid w:val="2A0F2112"/>
    <w:rsid w:val="2A4144C9"/>
    <w:rsid w:val="2A475858"/>
    <w:rsid w:val="2A6B3832"/>
    <w:rsid w:val="2A793900"/>
    <w:rsid w:val="2A7E571E"/>
    <w:rsid w:val="2A7F1496"/>
    <w:rsid w:val="2A881CEC"/>
    <w:rsid w:val="2A994305"/>
    <w:rsid w:val="2AA85E3B"/>
    <w:rsid w:val="2AAA4765"/>
    <w:rsid w:val="2AB80DCB"/>
    <w:rsid w:val="2AB90504"/>
    <w:rsid w:val="2AEA4B61"/>
    <w:rsid w:val="2B12230A"/>
    <w:rsid w:val="2B157704"/>
    <w:rsid w:val="2B167CAC"/>
    <w:rsid w:val="2B385F92"/>
    <w:rsid w:val="2B4C6B5C"/>
    <w:rsid w:val="2B777082"/>
    <w:rsid w:val="2B8C7C7C"/>
    <w:rsid w:val="2B9B3F1D"/>
    <w:rsid w:val="2BA456FE"/>
    <w:rsid w:val="2BE511E3"/>
    <w:rsid w:val="2BEF49DC"/>
    <w:rsid w:val="2C1005F7"/>
    <w:rsid w:val="2C1B0D4A"/>
    <w:rsid w:val="2C1F6A8C"/>
    <w:rsid w:val="2C302A48"/>
    <w:rsid w:val="2C5D5807"/>
    <w:rsid w:val="2C733DC5"/>
    <w:rsid w:val="2C861EB2"/>
    <w:rsid w:val="2CA60F5C"/>
    <w:rsid w:val="2CAA4940"/>
    <w:rsid w:val="2CBF3E97"/>
    <w:rsid w:val="2CCB6C14"/>
    <w:rsid w:val="2CD57184"/>
    <w:rsid w:val="2CE466AC"/>
    <w:rsid w:val="2CE53DF2"/>
    <w:rsid w:val="2D113AB0"/>
    <w:rsid w:val="2D145EC5"/>
    <w:rsid w:val="2D1C4D7A"/>
    <w:rsid w:val="2D56396E"/>
    <w:rsid w:val="2D652012"/>
    <w:rsid w:val="2D6A1F89"/>
    <w:rsid w:val="2DFA155F"/>
    <w:rsid w:val="2E222864"/>
    <w:rsid w:val="2E3F3416"/>
    <w:rsid w:val="2E3F6DC0"/>
    <w:rsid w:val="2E424CB4"/>
    <w:rsid w:val="2E5A3DAC"/>
    <w:rsid w:val="2E6C1D31"/>
    <w:rsid w:val="2E814630"/>
    <w:rsid w:val="2EA21263"/>
    <w:rsid w:val="2F0C7FE5"/>
    <w:rsid w:val="2F2909A6"/>
    <w:rsid w:val="2F34284F"/>
    <w:rsid w:val="2F4862FA"/>
    <w:rsid w:val="2F754C15"/>
    <w:rsid w:val="2F77098D"/>
    <w:rsid w:val="2F7E7F6E"/>
    <w:rsid w:val="2F7F0633"/>
    <w:rsid w:val="2F8530AA"/>
    <w:rsid w:val="2FBC2844"/>
    <w:rsid w:val="2FC11140"/>
    <w:rsid w:val="2FC35981"/>
    <w:rsid w:val="2FC8743B"/>
    <w:rsid w:val="2FC90D1F"/>
    <w:rsid w:val="2FEC3129"/>
    <w:rsid w:val="2FF94AD0"/>
    <w:rsid w:val="300E12F2"/>
    <w:rsid w:val="303625F7"/>
    <w:rsid w:val="30667F5E"/>
    <w:rsid w:val="30890978"/>
    <w:rsid w:val="30A15A78"/>
    <w:rsid w:val="30C85944"/>
    <w:rsid w:val="30CD7274"/>
    <w:rsid w:val="30CE282F"/>
    <w:rsid w:val="313A6116"/>
    <w:rsid w:val="313C1E8F"/>
    <w:rsid w:val="31492E92"/>
    <w:rsid w:val="3150593A"/>
    <w:rsid w:val="31557F29"/>
    <w:rsid w:val="315947EF"/>
    <w:rsid w:val="317B7E20"/>
    <w:rsid w:val="31B76EA9"/>
    <w:rsid w:val="31C91C1F"/>
    <w:rsid w:val="31CA56EC"/>
    <w:rsid w:val="31E85B72"/>
    <w:rsid w:val="31E9733B"/>
    <w:rsid w:val="31FB42D0"/>
    <w:rsid w:val="321369F5"/>
    <w:rsid w:val="322C0025"/>
    <w:rsid w:val="32696CB3"/>
    <w:rsid w:val="326B7E18"/>
    <w:rsid w:val="32830F54"/>
    <w:rsid w:val="3286265A"/>
    <w:rsid w:val="32891103"/>
    <w:rsid w:val="328A4FFE"/>
    <w:rsid w:val="32922DB2"/>
    <w:rsid w:val="329A44C1"/>
    <w:rsid w:val="32B653FC"/>
    <w:rsid w:val="32DE4292"/>
    <w:rsid w:val="32EB37B8"/>
    <w:rsid w:val="32EC5E34"/>
    <w:rsid w:val="330A2D02"/>
    <w:rsid w:val="331D7A9E"/>
    <w:rsid w:val="33382D02"/>
    <w:rsid w:val="333C2526"/>
    <w:rsid w:val="3340239C"/>
    <w:rsid w:val="33594898"/>
    <w:rsid w:val="3374304C"/>
    <w:rsid w:val="33784CD4"/>
    <w:rsid w:val="33802506"/>
    <w:rsid w:val="339800E3"/>
    <w:rsid w:val="33A67A93"/>
    <w:rsid w:val="33B71CA0"/>
    <w:rsid w:val="33C87A09"/>
    <w:rsid w:val="33CD3272"/>
    <w:rsid w:val="33E800AC"/>
    <w:rsid w:val="33F87B2A"/>
    <w:rsid w:val="33FB1B8D"/>
    <w:rsid w:val="34014CC9"/>
    <w:rsid w:val="34057BB2"/>
    <w:rsid w:val="34256C0A"/>
    <w:rsid w:val="343432F1"/>
    <w:rsid w:val="343C4C08"/>
    <w:rsid w:val="34441BD5"/>
    <w:rsid w:val="34630135"/>
    <w:rsid w:val="346317C9"/>
    <w:rsid w:val="34924516"/>
    <w:rsid w:val="34A55F9D"/>
    <w:rsid w:val="34A5706F"/>
    <w:rsid w:val="34AB28E5"/>
    <w:rsid w:val="34B14EA3"/>
    <w:rsid w:val="34C33404"/>
    <w:rsid w:val="34F1756F"/>
    <w:rsid w:val="34FA62E8"/>
    <w:rsid w:val="35325511"/>
    <w:rsid w:val="35696FCA"/>
    <w:rsid w:val="35C12962"/>
    <w:rsid w:val="35C4206C"/>
    <w:rsid w:val="35C44201"/>
    <w:rsid w:val="360F7B72"/>
    <w:rsid w:val="36176A26"/>
    <w:rsid w:val="36343134"/>
    <w:rsid w:val="365437D6"/>
    <w:rsid w:val="3670318E"/>
    <w:rsid w:val="3687718E"/>
    <w:rsid w:val="36AA789A"/>
    <w:rsid w:val="36BF209F"/>
    <w:rsid w:val="36D13957"/>
    <w:rsid w:val="36D466C5"/>
    <w:rsid w:val="36F11025"/>
    <w:rsid w:val="36F80606"/>
    <w:rsid w:val="36FA44D9"/>
    <w:rsid w:val="37021CB5"/>
    <w:rsid w:val="37436ACA"/>
    <w:rsid w:val="37691503"/>
    <w:rsid w:val="377C4D93"/>
    <w:rsid w:val="37AF33BA"/>
    <w:rsid w:val="37D70CAE"/>
    <w:rsid w:val="37DD0002"/>
    <w:rsid w:val="37ED2BA2"/>
    <w:rsid w:val="37FC5ED4"/>
    <w:rsid w:val="381E5756"/>
    <w:rsid w:val="382F17A6"/>
    <w:rsid w:val="384358B1"/>
    <w:rsid w:val="384F24A7"/>
    <w:rsid w:val="386859FD"/>
    <w:rsid w:val="389D5682"/>
    <w:rsid w:val="38B44A00"/>
    <w:rsid w:val="38CD6618"/>
    <w:rsid w:val="390E5CB1"/>
    <w:rsid w:val="390F7E89"/>
    <w:rsid w:val="39177E14"/>
    <w:rsid w:val="39232DB5"/>
    <w:rsid w:val="392C4597"/>
    <w:rsid w:val="3937182F"/>
    <w:rsid w:val="39495F16"/>
    <w:rsid w:val="394C636C"/>
    <w:rsid w:val="39527644"/>
    <w:rsid w:val="39537D75"/>
    <w:rsid w:val="39657AA9"/>
    <w:rsid w:val="397321C6"/>
    <w:rsid w:val="39AE77D7"/>
    <w:rsid w:val="39B747A8"/>
    <w:rsid w:val="39F8091D"/>
    <w:rsid w:val="39FC0877"/>
    <w:rsid w:val="3A0745CE"/>
    <w:rsid w:val="3A0A0D7C"/>
    <w:rsid w:val="3A21319F"/>
    <w:rsid w:val="3A223F8F"/>
    <w:rsid w:val="3A350062"/>
    <w:rsid w:val="3A3F654C"/>
    <w:rsid w:val="3A43428E"/>
    <w:rsid w:val="3A535DC2"/>
    <w:rsid w:val="3A6313BE"/>
    <w:rsid w:val="3A7206CF"/>
    <w:rsid w:val="3AAF722D"/>
    <w:rsid w:val="3AD6600A"/>
    <w:rsid w:val="3AD959D6"/>
    <w:rsid w:val="3B2154F6"/>
    <w:rsid w:val="3B286FE0"/>
    <w:rsid w:val="3B3E2DB3"/>
    <w:rsid w:val="3B5337A3"/>
    <w:rsid w:val="3B5F6BA9"/>
    <w:rsid w:val="3B6C4510"/>
    <w:rsid w:val="3BB970C6"/>
    <w:rsid w:val="3C1E33AE"/>
    <w:rsid w:val="3C2327E1"/>
    <w:rsid w:val="3C3001B4"/>
    <w:rsid w:val="3C681D8A"/>
    <w:rsid w:val="3C836701"/>
    <w:rsid w:val="3C9325AD"/>
    <w:rsid w:val="3CA07C16"/>
    <w:rsid w:val="3CA52FDE"/>
    <w:rsid w:val="3CB00658"/>
    <w:rsid w:val="3CB21639"/>
    <w:rsid w:val="3CC22946"/>
    <w:rsid w:val="3CD01F3B"/>
    <w:rsid w:val="3CD7328C"/>
    <w:rsid w:val="3CE753A4"/>
    <w:rsid w:val="3CEC5ACA"/>
    <w:rsid w:val="3CF96E86"/>
    <w:rsid w:val="3D073A6C"/>
    <w:rsid w:val="3D204801"/>
    <w:rsid w:val="3D22018A"/>
    <w:rsid w:val="3D287F80"/>
    <w:rsid w:val="3D361E88"/>
    <w:rsid w:val="3D3A3C3D"/>
    <w:rsid w:val="3D4C4431"/>
    <w:rsid w:val="3D502D9B"/>
    <w:rsid w:val="3D56589C"/>
    <w:rsid w:val="3D697A37"/>
    <w:rsid w:val="3D6F0EF6"/>
    <w:rsid w:val="3D864BBD"/>
    <w:rsid w:val="3D9646D4"/>
    <w:rsid w:val="3DC95243"/>
    <w:rsid w:val="3DD358A6"/>
    <w:rsid w:val="3DE07FF0"/>
    <w:rsid w:val="3E06185A"/>
    <w:rsid w:val="3E0D42F0"/>
    <w:rsid w:val="3E3363C7"/>
    <w:rsid w:val="3E976956"/>
    <w:rsid w:val="3EB43064"/>
    <w:rsid w:val="3EB70DA6"/>
    <w:rsid w:val="3EC31D79"/>
    <w:rsid w:val="3ECC2B23"/>
    <w:rsid w:val="3EE826DD"/>
    <w:rsid w:val="3F010273"/>
    <w:rsid w:val="3F0538C0"/>
    <w:rsid w:val="3F073ADC"/>
    <w:rsid w:val="3F1E7077"/>
    <w:rsid w:val="3F390778"/>
    <w:rsid w:val="3F540BEA"/>
    <w:rsid w:val="3F8238AC"/>
    <w:rsid w:val="3FA62879"/>
    <w:rsid w:val="3FB5786C"/>
    <w:rsid w:val="3FB672B0"/>
    <w:rsid w:val="3FBD6091"/>
    <w:rsid w:val="3FD12AA3"/>
    <w:rsid w:val="3FD6525C"/>
    <w:rsid w:val="3FE306FB"/>
    <w:rsid w:val="3FEA0D08"/>
    <w:rsid w:val="3FEB51AC"/>
    <w:rsid w:val="3FEC021E"/>
    <w:rsid w:val="400242A3"/>
    <w:rsid w:val="4004001B"/>
    <w:rsid w:val="400B3176"/>
    <w:rsid w:val="401122A5"/>
    <w:rsid w:val="40112738"/>
    <w:rsid w:val="401C5365"/>
    <w:rsid w:val="401F4E55"/>
    <w:rsid w:val="404C551E"/>
    <w:rsid w:val="40574122"/>
    <w:rsid w:val="40582115"/>
    <w:rsid w:val="40827192"/>
    <w:rsid w:val="409273D5"/>
    <w:rsid w:val="4099576A"/>
    <w:rsid w:val="40D73166"/>
    <w:rsid w:val="40EF4827"/>
    <w:rsid w:val="40F55BB6"/>
    <w:rsid w:val="410B1343"/>
    <w:rsid w:val="411A73CB"/>
    <w:rsid w:val="411C1395"/>
    <w:rsid w:val="414032D5"/>
    <w:rsid w:val="414E5376"/>
    <w:rsid w:val="41566655"/>
    <w:rsid w:val="41626E05"/>
    <w:rsid w:val="417C4D58"/>
    <w:rsid w:val="417F6B65"/>
    <w:rsid w:val="4185518C"/>
    <w:rsid w:val="4196079D"/>
    <w:rsid w:val="419D0246"/>
    <w:rsid w:val="41C757A4"/>
    <w:rsid w:val="41DC5CC2"/>
    <w:rsid w:val="41DD28D2"/>
    <w:rsid w:val="41E2438C"/>
    <w:rsid w:val="41E33C60"/>
    <w:rsid w:val="42114C71"/>
    <w:rsid w:val="42150157"/>
    <w:rsid w:val="421C10AE"/>
    <w:rsid w:val="42581B17"/>
    <w:rsid w:val="425D3A13"/>
    <w:rsid w:val="427173AC"/>
    <w:rsid w:val="42756FAE"/>
    <w:rsid w:val="42862F6A"/>
    <w:rsid w:val="42912938"/>
    <w:rsid w:val="42917E1D"/>
    <w:rsid w:val="429E3AD6"/>
    <w:rsid w:val="42AF735B"/>
    <w:rsid w:val="42B44D10"/>
    <w:rsid w:val="42BA41B0"/>
    <w:rsid w:val="42C13FA2"/>
    <w:rsid w:val="42C62EC3"/>
    <w:rsid w:val="42DE3E28"/>
    <w:rsid w:val="42E14644"/>
    <w:rsid w:val="43065E58"/>
    <w:rsid w:val="430C15CB"/>
    <w:rsid w:val="430C699F"/>
    <w:rsid w:val="43126D06"/>
    <w:rsid w:val="43143CD2"/>
    <w:rsid w:val="433C187A"/>
    <w:rsid w:val="435D2698"/>
    <w:rsid w:val="43600C36"/>
    <w:rsid w:val="437943F5"/>
    <w:rsid w:val="439E2535"/>
    <w:rsid w:val="43A80694"/>
    <w:rsid w:val="43B6162D"/>
    <w:rsid w:val="43C26223"/>
    <w:rsid w:val="43CA3044"/>
    <w:rsid w:val="43DF5FA7"/>
    <w:rsid w:val="43E53CC0"/>
    <w:rsid w:val="43F403A7"/>
    <w:rsid w:val="440525B4"/>
    <w:rsid w:val="44056110"/>
    <w:rsid w:val="44220A07"/>
    <w:rsid w:val="442944F4"/>
    <w:rsid w:val="442C7B41"/>
    <w:rsid w:val="44433C32"/>
    <w:rsid w:val="445F5FF9"/>
    <w:rsid w:val="44620AC5"/>
    <w:rsid w:val="448674E8"/>
    <w:rsid w:val="448F2126"/>
    <w:rsid w:val="44A578BE"/>
    <w:rsid w:val="44AD5AB7"/>
    <w:rsid w:val="44BA339E"/>
    <w:rsid w:val="44E64193"/>
    <w:rsid w:val="44F93EC7"/>
    <w:rsid w:val="44FA73AF"/>
    <w:rsid w:val="4508410A"/>
    <w:rsid w:val="45280308"/>
    <w:rsid w:val="4577128F"/>
    <w:rsid w:val="45967968"/>
    <w:rsid w:val="45AC718B"/>
    <w:rsid w:val="45D93CF8"/>
    <w:rsid w:val="45E61DF3"/>
    <w:rsid w:val="46144D30"/>
    <w:rsid w:val="46155B08"/>
    <w:rsid w:val="462211FB"/>
    <w:rsid w:val="46537607"/>
    <w:rsid w:val="46733805"/>
    <w:rsid w:val="46893028"/>
    <w:rsid w:val="4694586B"/>
    <w:rsid w:val="469F284C"/>
    <w:rsid w:val="46A02C50"/>
    <w:rsid w:val="46A674BD"/>
    <w:rsid w:val="46B458C0"/>
    <w:rsid w:val="46C40504"/>
    <w:rsid w:val="46DA1501"/>
    <w:rsid w:val="46E77832"/>
    <w:rsid w:val="46E82384"/>
    <w:rsid w:val="46EA736D"/>
    <w:rsid w:val="46F801AE"/>
    <w:rsid w:val="4703102D"/>
    <w:rsid w:val="472879B0"/>
    <w:rsid w:val="473531B0"/>
    <w:rsid w:val="474D04FA"/>
    <w:rsid w:val="47592105"/>
    <w:rsid w:val="47617388"/>
    <w:rsid w:val="47777520"/>
    <w:rsid w:val="4796702E"/>
    <w:rsid w:val="47C56BFB"/>
    <w:rsid w:val="484418FD"/>
    <w:rsid w:val="484C255F"/>
    <w:rsid w:val="485B6C46"/>
    <w:rsid w:val="48657A71"/>
    <w:rsid w:val="487429ED"/>
    <w:rsid w:val="487E3BD5"/>
    <w:rsid w:val="487F2935"/>
    <w:rsid w:val="48C37705"/>
    <w:rsid w:val="48CB3DCC"/>
    <w:rsid w:val="48D11064"/>
    <w:rsid w:val="48D6451F"/>
    <w:rsid w:val="48F34DB8"/>
    <w:rsid w:val="48F77A6B"/>
    <w:rsid w:val="48FA020D"/>
    <w:rsid w:val="490620D6"/>
    <w:rsid w:val="49350787"/>
    <w:rsid w:val="493E5947"/>
    <w:rsid w:val="496438D9"/>
    <w:rsid w:val="49697141"/>
    <w:rsid w:val="497004D0"/>
    <w:rsid w:val="49A53A73"/>
    <w:rsid w:val="49B22896"/>
    <w:rsid w:val="49BA59AE"/>
    <w:rsid w:val="49BD4ED7"/>
    <w:rsid w:val="49FA4868"/>
    <w:rsid w:val="4A080708"/>
    <w:rsid w:val="4A17094B"/>
    <w:rsid w:val="4A4F6337"/>
    <w:rsid w:val="4A91694F"/>
    <w:rsid w:val="4AE023EC"/>
    <w:rsid w:val="4B0235C9"/>
    <w:rsid w:val="4B0A1480"/>
    <w:rsid w:val="4B110148"/>
    <w:rsid w:val="4B3D2633"/>
    <w:rsid w:val="4B4C0AC8"/>
    <w:rsid w:val="4B524331"/>
    <w:rsid w:val="4B636AF4"/>
    <w:rsid w:val="4B8743DD"/>
    <w:rsid w:val="4B8E34A2"/>
    <w:rsid w:val="4B9F6E4A"/>
    <w:rsid w:val="4BC55F37"/>
    <w:rsid w:val="4BEA157E"/>
    <w:rsid w:val="4C1E4213"/>
    <w:rsid w:val="4C237A7B"/>
    <w:rsid w:val="4C5944B1"/>
    <w:rsid w:val="4C6F3A23"/>
    <w:rsid w:val="4C8F5C62"/>
    <w:rsid w:val="4C91592D"/>
    <w:rsid w:val="4C9B3AB5"/>
    <w:rsid w:val="4CA77A88"/>
    <w:rsid w:val="4CF133A3"/>
    <w:rsid w:val="4D0168EA"/>
    <w:rsid w:val="4D027EED"/>
    <w:rsid w:val="4D330192"/>
    <w:rsid w:val="4D355CB8"/>
    <w:rsid w:val="4D4001B9"/>
    <w:rsid w:val="4D4B557E"/>
    <w:rsid w:val="4D4C7640"/>
    <w:rsid w:val="4D690DDD"/>
    <w:rsid w:val="4D6E32E7"/>
    <w:rsid w:val="4D7F6F33"/>
    <w:rsid w:val="4D8C33FE"/>
    <w:rsid w:val="4DB320D6"/>
    <w:rsid w:val="4DB76130"/>
    <w:rsid w:val="4DB90697"/>
    <w:rsid w:val="4DC2559E"/>
    <w:rsid w:val="4DD67651"/>
    <w:rsid w:val="4DD958BA"/>
    <w:rsid w:val="4DEB108B"/>
    <w:rsid w:val="4DEB3918"/>
    <w:rsid w:val="4DEF4911"/>
    <w:rsid w:val="4E027A0A"/>
    <w:rsid w:val="4E192EE4"/>
    <w:rsid w:val="4E267A1C"/>
    <w:rsid w:val="4E2D2E33"/>
    <w:rsid w:val="4E616639"/>
    <w:rsid w:val="4E617E2B"/>
    <w:rsid w:val="4E646E31"/>
    <w:rsid w:val="4E74636C"/>
    <w:rsid w:val="4E86609F"/>
    <w:rsid w:val="4E962786"/>
    <w:rsid w:val="4EA9414C"/>
    <w:rsid w:val="4EC779CB"/>
    <w:rsid w:val="4ECD3CCE"/>
    <w:rsid w:val="4EE31744"/>
    <w:rsid w:val="4EE87ACC"/>
    <w:rsid w:val="4EEE4370"/>
    <w:rsid w:val="4EEF1E97"/>
    <w:rsid w:val="4EFE47D1"/>
    <w:rsid w:val="4F021BCA"/>
    <w:rsid w:val="4F111595"/>
    <w:rsid w:val="4F122A8C"/>
    <w:rsid w:val="4F244236"/>
    <w:rsid w:val="4F336227"/>
    <w:rsid w:val="4F642884"/>
    <w:rsid w:val="4F663B47"/>
    <w:rsid w:val="4F802EB1"/>
    <w:rsid w:val="4FDA48F5"/>
    <w:rsid w:val="4FF63749"/>
    <w:rsid w:val="4FF736F9"/>
    <w:rsid w:val="50102AE1"/>
    <w:rsid w:val="50194D53"/>
    <w:rsid w:val="5043249A"/>
    <w:rsid w:val="50605398"/>
    <w:rsid w:val="507408A5"/>
    <w:rsid w:val="507F0A3C"/>
    <w:rsid w:val="50832EE6"/>
    <w:rsid w:val="508A67B9"/>
    <w:rsid w:val="50C11611"/>
    <w:rsid w:val="50FC72E6"/>
    <w:rsid w:val="512A23E5"/>
    <w:rsid w:val="51654692"/>
    <w:rsid w:val="51874608"/>
    <w:rsid w:val="518B6028"/>
    <w:rsid w:val="51D14ACF"/>
    <w:rsid w:val="51D8617C"/>
    <w:rsid w:val="51E073BF"/>
    <w:rsid w:val="51E1640E"/>
    <w:rsid w:val="51E25299"/>
    <w:rsid w:val="51FA638D"/>
    <w:rsid w:val="5200056D"/>
    <w:rsid w:val="52181704"/>
    <w:rsid w:val="521827F2"/>
    <w:rsid w:val="52320A18"/>
    <w:rsid w:val="52344CED"/>
    <w:rsid w:val="5237602E"/>
    <w:rsid w:val="52392F23"/>
    <w:rsid w:val="523C53F3"/>
    <w:rsid w:val="525A17EE"/>
    <w:rsid w:val="525A3919"/>
    <w:rsid w:val="526130AB"/>
    <w:rsid w:val="52741030"/>
    <w:rsid w:val="527E5A0B"/>
    <w:rsid w:val="52923265"/>
    <w:rsid w:val="529F2249"/>
    <w:rsid w:val="52B551A5"/>
    <w:rsid w:val="52C068BC"/>
    <w:rsid w:val="52D3458B"/>
    <w:rsid w:val="52DE0C04"/>
    <w:rsid w:val="52E516B4"/>
    <w:rsid w:val="52ED43B9"/>
    <w:rsid w:val="52F45CCD"/>
    <w:rsid w:val="53043E75"/>
    <w:rsid w:val="53084363"/>
    <w:rsid w:val="533C2F6E"/>
    <w:rsid w:val="533D4D64"/>
    <w:rsid w:val="53476745"/>
    <w:rsid w:val="535B3F9E"/>
    <w:rsid w:val="539179C0"/>
    <w:rsid w:val="53933738"/>
    <w:rsid w:val="53B460FE"/>
    <w:rsid w:val="53BF452D"/>
    <w:rsid w:val="5420737B"/>
    <w:rsid w:val="543A0058"/>
    <w:rsid w:val="543A4956"/>
    <w:rsid w:val="543D444E"/>
    <w:rsid w:val="544E5CE1"/>
    <w:rsid w:val="545A24A8"/>
    <w:rsid w:val="547509DC"/>
    <w:rsid w:val="5496745E"/>
    <w:rsid w:val="54A454D1"/>
    <w:rsid w:val="54A82930"/>
    <w:rsid w:val="54B03E76"/>
    <w:rsid w:val="54DE6C35"/>
    <w:rsid w:val="551E5CEB"/>
    <w:rsid w:val="5521008A"/>
    <w:rsid w:val="553E1687"/>
    <w:rsid w:val="555F6C5D"/>
    <w:rsid w:val="556E58DC"/>
    <w:rsid w:val="55733821"/>
    <w:rsid w:val="55750DBC"/>
    <w:rsid w:val="558772CD"/>
    <w:rsid w:val="558F1CDD"/>
    <w:rsid w:val="55985036"/>
    <w:rsid w:val="55C20305"/>
    <w:rsid w:val="55C73B6D"/>
    <w:rsid w:val="55D94182"/>
    <w:rsid w:val="55DF2C65"/>
    <w:rsid w:val="55E97640"/>
    <w:rsid w:val="55F07786"/>
    <w:rsid w:val="55F33263"/>
    <w:rsid w:val="55FE3948"/>
    <w:rsid w:val="5624780D"/>
    <w:rsid w:val="56290384"/>
    <w:rsid w:val="56551307"/>
    <w:rsid w:val="567E7C5C"/>
    <w:rsid w:val="568D0913"/>
    <w:rsid w:val="56B20706"/>
    <w:rsid w:val="56E46059"/>
    <w:rsid w:val="56EA7B13"/>
    <w:rsid w:val="56F73FDE"/>
    <w:rsid w:val="570F1E19"/>
    <w:rsid w:val="571B5F1F"/>
    <w:rsid w:val="573729B9"/>
    <w:rsid w:val="574A6804"/>
    <w:rsid w:val="576067AB"/>
    <w:rsid w:val="577C3646"/>
    <w:rsid w:val="57827F81"/>
    <w:rsid w:val="579730CB"/>
    <w:rsid w:val="57AB6AD5"/>
    <w:rsid w:val="57AC4DC9"/>
    <w:rsid w:val="57C32112"/>
    <w:rsid w:val="57D91936"/>
    <w:rsid w:val="57D936E4"/>
    <w:rsid w:val="57DF13E7"/>
    <w:rsid w:val="57E13CEA"/>
    <w:rsid w:val="58211104"/>
    <w:rsid w:val="585A4825"/>
    <w:rsid w:val="586A4374"/>
    <w:rsid w:val="587D7E5A"/>
    <w:rsid w:val="58B57CAD"/>
    <w:rsid w:val="58B80512"/>
    <w:rsid w:val="58D04CC8"/>
    <w:rsid w:val="58D77C23"/>
    <w:rsid w:val="58EF1411"/>
    <w:rsid w:val="58F419FA"/>
    <w:rsid w:val="590B1FC3"/>
    <w:rsid w:val="592F7A5F"/>
    <w:rsid w:val="594340A3"/>
    <w:rsid w:val="594F3C5E"/>
    <w:rsid w:val="59725B9E"/>
    <w:rsid w:val="597265D0"/>
    <w:rsid w:val="59A03963"/>
    <w:rsid w:val="59B166C6"/>
    <w:rsid w:val="59BC78A1"/>
    <w:rsid w:val="59DD570D"/>
    <w:rsid w:val="59EE494D"/>
    <w:rsid w:val="5A0A227A"/>
    <w:rsid w:val="5A584D94"/>
    <w:rsid w:val="5A6279C1"/>
    <w:rsid w:val="5A6E2809"/>
    <w:rsid w:val="5A72492F"/>
    <w:rsid w:val="5A9653EC"/>
    <w:rsid w:val="5AA9356E"/>
    <w:rsid w:val="5AAE70AA"/>
    <w:rsid w:val="5AB53F94"/>
    <w:rsid w:val="5AE34FA5"/>
    <w:rsid w:val="5AE66844"/>
    <w:rsid w:val="5B1D63D9"/>
    <w:rsid w:val="5B2D4374"/>
    <w:rsid w:val="5B2E3D47"/>
    <w:rsid w:val="5BA1276A"/>
    <w:rsid w:val="5BA32F4B"/>
    <w:rsid w:val="5BC22E0D"/>
    <w:rsid w:val="5BC40C35"/>
    <w:rsid w:val="5BDC19F5"/>
    <w:rsid w:val="5C007491"/>
    <w:rsid w:val="5C0C052C"/>
    <w:rsid w:val="5C0E3D80"/>
    <w:rsid w:val="5C3754AC"/>
    <w:rsid w:val="5C6A0DAE"/>
    <w:rsid w:val="5C6E6AF1"/>
    <w:rsid w:val="5CB100A4"/>
    <w:rsid w:val="5CC11316"/>
    <w:rsid w:val="5CE943C9"/>
    <w:rsid w:val="5D641CA2"/>
    <w:rsid w:val="5D6F2B20"/>
    <w:rsid w:val="5D79399F"/>
    <w:rsid w:val="5DD21301"/>
    <w:rsid w:val="5DE80ECD"/>
    <w:rsid w:val="5DE828D3"/>
    <w:rsid w:val="5E062D59"/>
    <w:rsid w:val="5E1100D9"/>
    <w:rsid w:val="5E134C8C"/>
    <w:rsid w:val="5E4E54AA"/>
    <w:rsid w:val="5E677C9B"/>
    <w:rsid w:val="5EAA7148"/>
    <w:rsid w:val="5EE353A8"/>
    <w:rsid w:val="5EE906B0"/>
    <w:rsid w:val="5EF01A3F"/>
    <w:rsid w:val="5EFD415C"/>
    <w:rsid w:val="5F164E4A"/>
    <w:rsid w:val="5F180F96"/>
    <w:rsid w:val="5F217E4A"/>
    <w:rsid w:val="5FB4382E"/>
    <w:rsid w:val="60152BED"/>
    <w:rsid w:val="602A1129"/>
    <w:rsid w:val="60397415"/>
    <w:rsid w:val="60885E2E"/>
    <w:rsid w:val="60A01243"/>
    <w:rsid w:val="60A03B80"/>
    <w:rsid w:val="60BA408C"/>
    <w:rsid w:val="60DD2497"/>
    <w:rsid w:val="61363955"/>
    <w:rsid w:val="613A3445"/>
    <w:rsid w:val="613B0F6B"/>
    <w:rsid w:val="615A6C98"/>
    <w:rsid w:val="615C359C"/>
    <w:rsid w:val="615D7326"/>
    <w:rsid w:val="61686204"/>
    <w:rsid w:val="6183303E"/>
    <w:rsid w:val="61B72CE8"/>
    <w:rsid w:val="61BE5E24"/>
    <w:rsid w:val="620D2908"/>
    <w:rsid w:val="6256605D"/>
    <w:rsid w:val="62774225"/>
    <w:rsid w:val="62813D56"/>
    <w:rsid w:val="628A3F58"/>
    <w:rsid w:val="628D3485"/>
    <w:rsid w:val="6299419B"/>
    <w:rsid w:val="62AD76C0"/>
    <w:rsid w:val="62C507C9"/>
    <w:rsid w:val="62D11B87"/>
    <w:rsid w:val="62D1322E"/>
    <w:rsid w:val="62FB30A8"/>
    <w:rsid w:val="63272A98"/>
    <w:rsid w:val="63294227"/>
    <w:rsid w:val="63397CDD"/>
    <w:rsid w:val="63422A85"/>
    <w:rsid w:val="634405AB"/>
    <w:rsid w:val="63460C52"/>
    <w:rsid w:val="63621217"/>
    <w:rsid w:val="636D772A"/>
    <w:rsid w:val="6390559E"/>
    <w:rsid w:val="63B30F2E"/>
    <w:rsid w:val="63B53257"/>
    <w:rsid w:val="63C96D02"/>
    <w:rsid w:val="63E108E3"/>
    <w:rsid w:val="640161A2"/>
    <w:rsid w:val="640518EE"/>
    <w:rsid w:val="640C1C55"/>
    <w:rsid w:val="64557053"/>
    <w:rsid w:val="64754DD6"/>
    <w:rsid w:val="647E0D38"/>
    <w:rsid w:val="648B3FB8"/>
    <w:rsid w:val="64986EFA"/>
    <w:rsid w:val="64A60857"/>
    <w:rsid w:val="64AB2B3B"/>
    <w:rsid w:val="64CF567C"/>
    <w:rsid w:val="64D227E6"/>
    <w:rsid w:val="64DE6447"/>
    <w:rsid w:val="6502023B"/>
    <w:rsid w:val="65041398"/>
    <w:rsid w:val="650A75D2"/>
    <w:rsid w:val="65285AD1"/>
    <w:rsid w:val="653D1756"/>
    <w:rsid w:val="65553201"/>
    <w:rsid w:val="65885901"/>
    <w:rsid w:val="65892305"/>
    <w:rsid w:val="65B31A18"/>
    <w:rsid w:val="65D5198E"/>
    <w:rsid w:val="66293A88"/>
    <w:rsid w:val="663D12E2"/>
    <w:rsid w:val="66A93C9E"/>
    <w:rsid w:val="66B27F22"/>
    <w:rsid w:val="66DC6D4D"/>
    <w:rsid w:val="66E77BCB"/>
    <w:rsid w:val="66F525EC"/>
    <w:rsid w:val="6732696D"/>
    <w:rsid w:val="674E6C15"/>
    <w:rsid w:val="675114E9"/>
    <w:rsid w:val="67670D0C"/>
    <w:rsid w:val="676B4F7B"/>
    <w:rsid w:val="67867202"/>
    <w:rsid w:val="67966EFB"/>
    <w:rsid w:val="67A96C2F"/>
    <w:rsid w:val="67AC671F"/>
    <w:rsid w:val="67AE2497"/>
    <w:rsid w:val="67AF7FBD"/>
    <w:rsid w:val="67C617E9"/>
    <w:rsid w:val="67C63C85"/>
    <w:rsid w:val="67E450CE"/>
    <w:rsid w:val="68300192"/>
    <w:rsid w:val="68330BEE"/>
    <w:rsid w:val="687970D9"/>
    <w:rsid w:val="687F09E7"/>
    <w:rsid w:val="688024F5"/>
    <w:rsid w:val="688356D2"/>
    <w:rsid w:val="6888718C"/>
    <w:rsid w:val="688A4CB2"/>
    <w:rsid w:val="688C44B1"/>
    <w:rsid w:val="68A11FFC"/>
    <w:rsid w:val="68D0468F"/>
    <w:rsid w:val="68DE4FFE"/>
    <w:rsid w:val="68E32614"/>
    <w:rsid w:val="68F13666"/>
    <w:rsid w:val="69230C63"/>
    <w:rsid w:val="69272501"/>
    <w:rsid w:val="693410C2"/>
    <w:rsid w:val="693B7312"/>
    <w:rsid w:val="6949691B"/>
    <w:rsid w:val="695D4175"/>
    <w:rsid w:val="697274F4"/>
    <w:rsid w:val="69765236"/>
    <w:rsid w:val="69787200"/>
    <w:rsid w:val="697F233D"/>
    <w:rsid w:val="698B67D7"/>
    <w:rsid w:val="69B2159C"/>
    <w:rsid w:val="69BE7BAE"/>
    <w:rsid w:val="69C90AA3"/>
    <w:rsid w:val="69DA57C5"/>
    <w:rsid w:val="69EA378A"/>
    <w:rsid w:val="6A060AF0"/>
    <w:rsid w:val="6A0B4E3E"/>
    <w:rsid w:val="6A30135A"/>
    <w:rsid w:val="6A387B61"/>
    <w:rsid w:val="6A542DAB"/>
    <w:rsid w:val="6A6D39FC"/>
    <w:rsid w:val="6A8B03B8"/>
    <w:rsid w:val="6ABE0C43"/>
    <w:rsid w:val="6ABF0529"/>
    <w:rsid w:val="6AD13784"/>
    <w:rsid w:val="6AEC1C54"/>
    <w:rsid w:val="6B3158B9"/>
    <w:rsid w:val="6B37171D"/>
    <w:rsid w:val="6B3A2BB1"/>
    <w:rsid w:val="6B493A4E"/>
    <w:rsid w:val="6B601CFA"/>
    <w:rsid w:val="6B64759D"/>
    <w:rsid w:val="6B79100E"/>
    <w:rsid w:val="6B7D3DF4"/>
    <w:rsid w:val="6B921E65"/>
    <w:rsid w:val="6BE62F58"/>
    <w:rsid w:val="6BF16DF6"/>
    <w:rsid w:val="6C2E1B6D"/>
    <w:rsid w:val="6C305B70"/>
    <w:rsid w:val="6C3F4006"/>
    <w:rsid w:val="6C4E1180"/>
    <w:rsid w:val="6C4F72C1"/>
    <w:rsid w:val="6C703D9C"/>
    <w:rsid w:val="6C7A503E"/>
    <w:rsid w:val="6C85751F"/>
    <w:rsid w:val="6C946959"/>
    <w:rsid w:val="6CB15FBE"/>
    <w:rsid w:val="6CB9494B"/>
    <w:rsid w:val="6CD1096C"/>
    <w:rsid w:val="6CEB1A97"/>
    <w:rsid w:val="6CEB5639"/>
    <w:rsid w:val="6CF84455"/>
    <w:rsid w:val="6D0140A3"/>
    <w:rsid w:val="6D1B2659"/>
    <w:rsid w:val="6D374CDD"/>
    <w:rsid w:val="6D390A55"/>
    <w:rsid w:val="6D3D4F85"/>
    <w:rsid w:val="6D433955"/>
    <w:rsid w:val="6D4A2C62"/>
    <w:rsid w:val="6D866F37"/>
    <w:rsid w:val="6D9E2FAE"/>
    <w:rsid w:val="6DAD31F1"/>
    <w:rsid w:val="6DD8026E"/>
    <w:rsid w:val="6DDF784E"/>
    <w:rsid w:val="6DEE254B"/>
    <w:rsid w:val="6DF2723B"/>
    <w:rsid w:val="6DFD5F26"/>
    <w:rsid w:val="6E100C6D"/>
    <w:rsid w:val="6E105C5A"/>
    <w:rsid w:val="6E290AC9"/>
    <w:rsid w:val="6E4006B2"/>
    <w:rsid w:val="6E427DDD"/>
    <w:rsid w:val="6E4678CD"/>
    <w:rsid w:val="6E5A5127"/>
    <w:rsid w:val="6E5F4919"/>
    <w:rsid w:val="6E62222D"/>
    <w:rsid w:val="6E6F7FAE"/>
    <w:rsid w:val="6E873A42"/>
    <w:rsid w:val="6E8F4FD4"/>
    <w:rsid w:val="6E9D4ECA"/>
    <w:rsid w:val="6EB83BFB"/>
    <w:rsid w:val="6F1060F6"/>
    <w:rsid w:val="6F2319BD"/>
    <w:rsid w:val="6F321E6A"/>
    <w:rsid w:val="6F5161E8"/>
    <w:rsid w:val="6F541B76"/>
    <w:rsid w:val="6F76389B"/>
    <w:rsid w:val="6F7E1B58"/>
    <w:rsid w:val="6F8B7B20"/>
    <w:rsid w:val="6FA65496"/>
    <w:rsid w:val="6FAE548E"/>
    <w:rsid w:val="6FC0720B"/>
    <w:rsid w:val="6FC47D49"/>
    <w:rsid w:val="6FE0165C"/>
    <w:rsid w:val="6FE74798"/>
    <w:rsid w:val="6FF2313D"/>
    <w:rsid w:val="705F1D4E"/>
    <w:rsid w:val="70633D9B"/>
    <w:rsid w:val="706A0C87"/>
    <w:rsid w:val="7072466B"/>
    <w:rsid w:val="708741CD"/>
    <w:rsid w:val="709A7A5C"/>
    <w:rsid w:val="70A95EF1"/>
    <w:rsid w:val="70B76860"/>
    <w:rsid w:val="70C66AA3"/>
    <w:rsid w:val="70CE7706"/>
    <w:rsid w:val="70E20D20"/>
    <w:rsid w:val="70F16E84"/>
    <w:rsid w:val="70F9549B"/>
    <w:rsid w:val="70FA04FB"/>
    <w:rsid w:val="710E3FA6"/>
    <w:rsid w:val="713A2FED"/>
    <w:rsid w:val="713C0B14"/>
    <w:rsid w:val="714A49EB"/>
    <w:rsid w:val="716B13F9"/>
    <w:rsid w:val="716C2EFB"/>
    <w:rsid w:val="71765B16"/>
    <w:rsid w:val="71894E49"/>
    <w:rsid w:val="71D71745"/>
    <w:rsid w:val="71E3257D"/>
    <w:rsid w:val="71F132D8"/>
    <w:rsid w:val="72086C48"/>
    <w:rsid w:val="724203AC"/>
    <w:rsid w:val="725026E2"/>
    <w:rsid w:val="725325B9"/>
    <w:rsid w:val="725351DA"/>
    <w:rsid w:val="726D6A77"/>
    <w:rsid w:val="727A15DA"/>
    <w:rsid w:val="72987FCC"/>
    <w:rsid w:val="72AE77EF"/>
    <w:rsid w:val="72B34E05"/>
    <w:rsid w:val="72D54D7C"/>
    <w:rsid w:val="72E41463"/>
    <w:rsid w:val="72EA7879"/>
    <w:rsid w:val="73014D0C"/>
    <w:rsid w:val="7309711B"/>
    <w:rsid w:val="730F43F8"/>
    <w:rsid w:val="731628F2"/>
    <w:rsid w:val="731A6C33"/>
    <w:rsid w:val="73236ADA"/>
    <w:rsid w:val="7329156C"/>
    <w:rsid w:val="7343262D"/>
    <w:rsid w:val="7346093C"/>
    <w:rsid w:val="73490DFC"/>
    <w:rsid w:val="736E34EB"/>
    <w:rsid w:val="73B9469D"/>
    <w:rsid w:val="73DD1399"/>
    <w:rsid w:val="73EE0CA0"/>
    <w:rsid w:val="74126433"/>
    <w:rsid w:val="74185FD6"/>
    <w:rsid w:val="74356371"/>
    <w:rsid w:val="74485A21"/>
    <w:rsid w:val="744D3038"/>
    <w:rsid w:val="74512B28"/>
    <w:rsid w:val="745D11FC"/>
    <w:rsid w:val="7487654A"/>
    <w:rsid w:val="74885923"/>
    <w:rsid w:val="74D66009"/>
    <w:rsid w:val="74F0120D"/>
    <w:rsid w:val="75002BA2"/>
    <w:rsid w:val="75071439"/>
    <w:rsid w:val="752244C4"/>
    <w:rsid w:val="754937FF"/>
    <w:rsid w:val="754D4970"/>
    <w:rsid w:val="75623F7A"/>
    <w:rsid w:val="757203DB"/>
    <w:rsid w:val="75750A98"/>
    <w:rsid w:val="757D05AD"/>
    <w:rsid w:val="75862CA5"/>
    <w:rsid w:val="75B871F4"/>
    <w:rsid w:val="75E654F2"/>
    <w:rsid w:val="75FA49E1"/>
    <w:rsid w:val="76092CCA"/>
    <w:rsid w:val="76257DC8"/>
    <w:rsid w:val="763837E6"/>
    <w:rsid w:val="76426A32"/>
    <w:rsid w:val="768A40CF"/>
    <w:rsid w:val="76EA0007"/>
    <w:rsid w:val="770420D4"/>
    <w:rsid w:val="7706409E"/>
    <w:rsid w:val="77130569"/>
    <w:rsid w:val="771542E1"/>
    <w:rsid w:val="771A5453"/>
    <w:rsid w:val="773A0865"/>
    <w:rsid w:val="77784870"/>
    <w:rsid w:val="77876861"/>
    <w:rsid w:val="778F614C"/>
    <w:rsid w:val="779571D0"/>
    <w:rsid w:val="77B358A8"/>
    <w:rsid w:val="77C80DE4"/>
    <w:rsid w:val="77C83101"/>
    <w:rsid w:val="77C96E79"/>
    <w:rsid w:val="77DE46D3"/>
    <w:rsid w:val="77E13BA0"/>
    <w:rsid w:val="77E43CB3"/>
    <w:rsid w:val="77FC724F"/>
    <w:rsid w:val="78111AD0"/>
    <w:rsid w:val="782144B5"/>
    <w:rsid w:val="783B1B25"/>
    <w:rsid w:val="7871571C"/>
    <w:rsid w:val="78B33397"/>
    <w:rsid w:val="78BF0CEF"/>
    <w:rsid w:val="78D262BA"/>
    <w:rsid w:val="78EA76EE"/>
    <w:rsid w:val="78EC2E1F"/>
    <w:rsid w:val="78FE2050"/>
    <w:rsid w:val="791A42A8"/>
    <w:rsid w:val="79377C96"/>
    <w:rsid w:val="7955517B"/>
    <w:rsid w:val="795A0150"/>
    <w:rsid w:val="7963523D"/>
    <w:rsid w:val="79664F44"/>
    <w:rsid w:val="797D43BF"/>
    <w:rsid w:val="797D616D"/>
    <w:rsid w:val="797F3C93"/>
    <w:rsid w:val="79AB4A88"/>
    <w:rsid w:val="79B871A5"/>
    <w:rsid w:val="79CD432C"/>
    <w:rsid w:val="79FA5A10"/>
    <w:rsid w:val="7A067F11"/>
    <w:rsid w:val="7A1A0F94"/>
    <w:rsid w:val="7A1B1294"/>
    <w:rsid w:val="7A1C7878"/>
    <w:rsid w:val="7A2111EE"/>
    <w:rsid w:val="7A2544C3"/>
    <w:rsid w:val="7A37631C"/>
    <w:rsid w:val="7A401675"/>
    <w:rsid w:val="7A5D5924"/>
    <w:rsid w:val="7A603412"/>
    <w:rsid w:val="7A955AA3"/>
    <w:rsid w:val="7AB17498"/>
    <w:rsid w:val="7AB20E73"/>
    <w:rsid w:val="7AE069B4"/>
    <w:rsid w:val="7AEB57A3"/>
    <w:rsid w:val="7AF70927"/>
    <w:rsid w:val="7AFE32DE"/>
    <w:rsid w:val="7B022DCE"/>
    <w:rsid w:val="7B4231CA"/>
    <w:rsid w:val="7B5B7588"/>
    <w:rsid w:val="7B62481E"/>
    <w:rsid w:val="7B63713F"/>
    <w:rsid w:val="7B971942"/>
    <w:rsid w:val="7B9E3DFA"/>
    <w:rsid w:val="7BB63A0E"/>
    <w:rsid w:val="7BC02341"/>
    <w:rsid w:val="7BE95D3C"/>
    <w:rsid w:val="7C036657"/>
    <w:rsid w:val="7C137C33"/>
    <w:rsid w:val="7C142DB9"/>
    <w:rsid w:val="7C1F2ED6"/>
    <w:rsid w:val="7C2E19A1"/>
    <w:rsid w:val="7C501917"/>
    <w:rsid w:val="7C51472B"/>
    <w:rsid w:val="7C5E5EE7"/>
    <w:rsid w:val="7C694787"/>
    <w:rsid w:val="7C7C270C"/>
    <w:rsid w:val="7C857813"/>
    <w:rsid w:val="7CBE4AD3"/>
    <w:rsid w:val="7CC9189C"/>
    <w:rsid w:val="7CCF4F32"/>
    <w:rsid w:val="7CDC31AB"/>
    <w:rsid w:val="7CEC3BB1"/>
    <w:rsid w:val="7CF24A77"/>
    <w:rsid w:val="7CF60710"/>
    <w:rsid w:val="7CFD1929"/>
    <w:rsid w:val="7D3B25C7"/>
    <w:rsid w:val="7D7F551F"/>
    <w:rsid w:val="7D937D1A"/>
    <w:rsid w:val="7D9B4867"/>
    <w:rsid w:val="7DA22646"/>
    <w:rsid w:val="7DC3365B"/>
    <w:rsid w:val="7E2748F9"/>
    <w:rsid w:val="7E2F3AA9"/>
    <w:rsid w:val="7E325778"/>
    <w:rsid w:val="7E4F2B52"/>
    <w:rsid w:val="7E68119A"/>
    <w:rsid w:val="7E6E5448"/>
    <w:rsid w:val="7E70110E"/>
    <w:rsid w:val="7EA67F14"/>
    <w:rsid w:val="7EDE145C"/>
    <w:rsid w:val="7EE95E2E"/>
    <w:rsid w:val="7EEA1BAF"/>
    <w:rsid w:val="7EF944E8"/>
    <w:rsid w:val="7F231565"/>
    <w:rsid w:val="7F403D11"/>
    <w:rsid w:val="7F631961"/>
    <w:rsid w:val="7F6A2CF0"/>
    <w:rsid w:val="7F842003"/>
    <w:rsid w:val="7F8F1730"/>
    <w:rsid w:val="7F9E2999"/>
    <w:rsid w:val="7FCA5830"/>
    <w:rsid w:val="7FE42AA2"/>
    <w:rsid w:val="7FF27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等线" w:eastAsia="等线" w:cs="Times New Roman"/>
      <w:kern w:val="2"/>
      <w:sz w:val="24"/>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autoSpaceDE w:val="0"/>
      <w:autoSpaceDN w:val="0"/>
      <w:adjustRightInd w:val="0"/>
      <w:jc w:val="left"/>
      <w:outlineLvl w:val="1"/>
    </w:pPr>
    <w:rPr>
      <w:kern w:val="0"/>
    </w:rPr>
  </w:style>
  <w:style w:type="paragraph" w:styleId="5">
    <w:name w:val="heading 3"/>
    <w:basedOn w:val="1"/>
    <w:next w:val="1"/>
    <w:link w:val="51"/>
    <w:qFormat/>
    <w:uiPriority w:val="0"/>
    <w:pPr>
      <w:keepNext/>
      <w:keepLines/>
      <w:outlineLvl w:val="2"/>
    </w:pPr>
    <w:rPr>
      <w:rFonts w:hint="default" w:ascii="Times New Roman" w:hAnsi="Times New Roman" w:eastAsia="宋体"/>
      <w:b/>
    </w:rPr>
  </w:style>
  <w:style w:type="paragraph" w:styleId="6">
    <w:name w:val="heading 4"/>
    <w:basedOn w:val="1"/>
    <w:next w:val="1"/>
    <w:qFormat/>
    <w:uiPriority w:val="0"/>
    <w:pPr>
      <w:keepNext/>
      <w:keepLines/>
      <w:spacing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Normal Indent"/>
    <w:basedOn w:val="1"/>
    <w:qFormat/>
    <w:uiPriority w:val="0"/>
    <w:pPr>
      <w:widowControl/>
      <w:spacing w:line="360" w:lineRule="auto"/>
      <w:ind w:firstLine="420"/>
      <w:jc w:val="left"/>
    </w:pPr>
    <w:rPr>
      <w:rFonts w:ascii="宋体" w:hAnsi="Times New Roman" w:cs="Times New Roman"/>
      <w:kern w:val="0"/>
      <w:sz w:val="20"/>
      <w:szCs w:val="20"/>
    </w:rPr>
  </w:style>
  <w:style w:type="paragraph" w:styleId="7">
    <w:name w:val="annotation text"/>
    <w:basedOn w:val="1"/>
    <w:next w:val="1"/>
    <w:qFormat/>
    <w:uiPriority w:val="0"/>
    <w:pPr>
      <w:jc w:val="left"/>
    </w:pPr>
    <w:rPr>
      <w:rFonts w:hint="default" w:ascii="Times New Roman" w:hAnsi="Times New Roman" w:eastAsia="宋体"/>
      <w:sz w:val="21"/>
    </w:rPr>
  </w:style>
  <w:style w:type="paragraph" w:styleId="8">
    <w:name w:val="Body Text"/>
    <w:basedOn w:val="1"/>
    <w:next w:val="9"/>
    <w:qFormat/>
    <w:uiPriority w:val="0"/>
  </w:style>
  <w:style w:type="paragraph" w:styleId="9">
    <w:name w:val="Body Text 2"/>
    <w:basedOn w:val="1"/>
    <w:next w:val="8"/>
    <w:qFormat/>
    <w:uiPriority w:val="0"/>
    <w:pPr>
      <w:spacing w:line="500" w:lineRule="exact"/>
    </w:pPr>
  </w:style>
  <w:style w:type="paragraph" w:styleId="10">
    <w:name w:val="Body Text Indent"/>
    <w:basedOn w:val="1"/>
    <w:qFormat/>
    <w:uiPriority w:val="0"/>
    <w:pPr>
      <w:ind w:firstLine="560" w:firstLineChars="200"/>
    </w:pPr>
  </w:style>
  <w:style w:type="paragraph" w:styleId="11">
    <w:name w:val="toc 3"/>
    <w:basedOn w:val="1"/>
    <w:next w:val="1"/>
    <w:qFormat/>
    <w:uiPriority w:val="39"/>
    <w:pPr>
      <w:ind w:left="840" w:leftChars="400"/>
    </w:pPr>
  </w:style>
  <w:style w:type="paragraph" w:styleId="12">
    <w:name w:val="Body Text Indent 2"/>
    <w:basedOn w:val="1"/>
    <w:qFormat/>
    <w:uiPriority w:val="0"/>
    <w:pPr>
      <w:spacing w:line="480" w:lineRule="auto"/>
      <w:ind w:firstLine="561"/>
    </w:pPr>
  </w:style>
  <w:style w:type="paragraph" w:styleId="13">
    <w:name w:val="Balloon Text"/>
    <w:basedOn w:val="1"/>
    <w:link w:val="72"/>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6">
    <w:name w:val="toc 1"/>
    <w:basedOn w:val="17"/>
    <w:next w:val="1"/>
    <w:qFormat/>
    <w:uiPriority w:val="39"/>
  </w:style>
  <w:style w:type="paragraph" w:styleId="17">
    <w:name w:val="index 1"/>
    <w:basedOn w:val="1"/>
    <w:next w:val="1"/>
    <w:unhideWhenUsed/>
    <w:qFormat/>
    <w:uiPriority w:val="0"/>
  </w:style>
  <w:style w:type="paragraph" w:styleId="18">
    <w:name w:val="toc 4"/>
    <w:basedOn w:val="1"/>
    <w:next w:val="1"/>
    <w:qFormat/>
    <w:uiPriority w:val="0"/>
    <w:pPr>
      <w:ind w:left="1260" w:leftChars="600"/>
    </w:pPr>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Autospacing="1" w:afterAutospacing="1"/>
      <w:jc w:val="left"/>
    </w:pPr>
    <w:rPr>
      <w:rFonts w:hAnsi="宋体" w:cs="宋体"/>
      <w:color w:val="000000"/>
      <w:kern w:val="0"/>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FollowedHyperlink"/>
    <w:basedOn w:val="23"/>
    <w:qFormat/>
    <w:uiPriority w:val="0"/>
    <w:rPr>
      <w:color w:val="333333"/>
      <w:u w:val="none"/>
    </w:rPr>
  </w:style>
  <w:style w:type="character" w:styleId="26">
    <w:name w:val="Emphasis"/>
    <w:basedOn w:val="23"/>
    <w:qFormat/>
    <w:uiPriority w:val="0"/>
    <w:rPr>
      <w:i/>
    </w:rPr>
  </w:style>
  <w:style w:type="character" w:styleId="27">
    <w:name w:val="HTML Variable"/>
    <w:basedOn w:val="23"/>
    <w:qFormat/>
    <w:uiPriority w:val="0"/>
    <w:rPr>
      <w:i/>
    </w:rPr>
  </w:style>
  <w:style w:type="character" w:styleId="28">
    <w:name w:val="Hyperlink"/>
    <w:basedOn w:val="23"/>
    <w:qFormat/>
    <w:uiPriority w:val="0"/>
    <w:rPr>
      <w:color w:val="333333"/>
      <w:u w:val="none"/>
    </w:rPr>
  </w:style>
  <w:style w:type="character" w:styleId="29">
    <w:name w:val="HTML Code"/>
    <w:basedOn w:val="23"/>
    <w:qFormat/>
    <w:uiPriority w:val="0"/>
    <w:rPr>
      <w:rFonts w:ascii="Courier New" w:hAnsi="Courier New"/>
      <w:sz w:val="20"/>
    </w:rPr>
  </w:style>
  <w:style w:type="character" w:styleId="30">
    <w:name w:val="HTML Cite"/>
    <w:basedOn w:val="23"/>
    <w:qFormat/>
    <w:uiPriority w:val="0"/>
    <w:rPr>
      <w:i/>
    </w:rPr>
  </w:style>
  <w:style w:type="paragraph" w:customStyle="1" w:styleId="31">
    <w:name w:val="Normal Indent1"/>
    <w:basedOn w:val="1"/>
    <w:qFormat/>
    <w:uiPriority w:val="0"/>
    <w:pPr>
      <w:widowControl/>
      <w:spacing w:line="360" w:lineRule="auto"/>
      <w:ind w:firstLine="420"/>
      <w:jc w:val="left"/>
    </w:pPr>
    <w:rPr>
      <w:rFonts w:hAnsi="Times New Roman"/>
      <w:kern w:val="0"/>
      <w:sz w:val="20"/>
    </w:rPr>
  </w:style>
  <w:style w:type="paragraph" w:customStyle="1" w:styleId="32">
    <w:name w:val="正文缩进1"/>
    <w:basedOn w:val="1"/>
    <w:qFormat/>
    <w:uiPriority w:val="0"/>
    <w:pPr>
      <w:widowControl/>
      <w:spacing w:line="360" w:lineRule="auto"/>
      <w:ind w:firstLine="420"/>
      <w:jc w:val="left"/>
    </w:pPr>
    <w:rPr>
      <w:rFonts w:hAnsi="Times New Roman"/>
      <w:kern w:val="0"/>
      <w:sz w:val="20"/>
    </w:rPr>
  </w:style>
  <w:style w:type="paragraph" w:customStyle="1" w:styleId="33">
    <w:name w:val="样式 宋体 行距: 1.5 倍行距"/>
    <w:basedOn w:val="34"/>
    <w:next w:val="1"/>
    <w:qFormat/>
    <w:uiPriority w:val="0"/>
    <w:pPr>
      <w:jc w:val="center"/>
    </w:pPr>
    <w:rPr>
      <w:rFonts w:ascii="Times New Roman" w:hAnsi="Times New Roman" w:cs="Times New Roman"/>
      <w:b/>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1"/>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8">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9">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0">
    <w:name w:val="标题 1 New"/>
    <w:basedOn w:val="39"/>
    <w:next w:val="39"/>
    <w:qFormat/>
    <w:uiPriority w:val="0"/>
    <w:pPr>
      <w:autoSpaceDE w:val="0"/>
      <w:autoSpaceDN w:val="0"/>
      <w:adjustRightInd w:val="0"/>
      <w:jc w:val="left"/>
      <w:outlineLvl w:val="0"/>
    </w:pPr>
    <w:rPr>
      <w:kern w:val="0"/>
      <w:sz w:val="30"/>
    </w:rPr>
  </w:style>
  <w:style w:type="paragraph" w:customStyle="1" w:styleId="41">
    <w:name w:val="标题 2 New New"/>
    <w:basedOn w:val="39"/>
    <w:next w:val="39"/>
    <w:qFormat/>
    <w:uiPriority w:val="0"/>
    <w:pPr>
      <w:autoSpaceDE w:val="0"/>
      <w:autoSpaceDN w:val="0"/>
      <w:adjustRightInd w:val="0"/>
      <w:jc w:val="left"/>
      <w:outlineLvl w:val="1"/>
    </w:pPr>
    <w:rPr>
      <w:kern w:val="0"/>
    </w:rPr>
  </w:style>
  <w:style w:type="paragraph" w:customStyle="1" w:styleId="4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5">
    <w:name w:val="正文文本缩进 New New"/>
    <w:basedOn w:val="39"/>
    <w:qFormat/>
    <w:uiPriority w:val="0"/>
    <w:pPr>
      <w:ind w:firstLine="560" w:firstLineChars="200"/>
    </w:pPr>
  </w:style>
  <w:style w:type="paragraph" w:customStyle="1" w:styleId="46">
    <w:name w:val="正文文本缩进 3 New"/>
    <w:basedOn w:val="39"/>
    <w:qFormat/>
    <w:uiPriority w:val="0"/>
    <w:pPr>
      <w:ind w:firstLine="560"/>
    </w:pPr>
    <w:rPr>
      <w:color w:val="FF0000"/>
    </w:rPr>
  </w:style>
  <w:style w:type="paragraph" w:customStyle="1" w:styleId="47">
    <w:name w:val="标题 3 New New New"/>
    <w:basedOn w:val="48"/>
    <w:next w:val="48"/>
    <w:qFormat/>
    <w:uiPriority w:val="0"/>
    <w:pPr>
      <w:keepNext/>
      <w:keepLines/>
      <w:jc w:val="center"/>
      <w:outlineLvl w:val="2"/>
    </w:pPr>
    <w:rPr>
      <w:sz w:val="24"/>
    </w:rPr>
  </w:style>
  <w:style w:type="paragraph" w:customStyle="1" w:styleId="48">
    <w:name w:val="正文缩进 New"/>
    <w:basedOn w:val="49"/>
    <w:qFormat/>
    <w:uiPriority w:val="0"/>
    <w:pPr>
      <w:widowControl/>
      <w:ind w:firstLine="420"/>
      <w:jc w:val="left"/>
    </w:pPr>
    <w:rPr>
      <w:kern w:val="0"/>
      <w:sz w:val="20"/>
    </w:rPr>
  </w:style>
  <w:style w:type="paragraph" w:customStyle="1" w:styleId="49">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0">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1">
    <w:name w:val="标题 3 Char"/>
    <w:link w:val="5"/>
    <w:qFormat/>
    <w:uiPriority w:val="0"/>
    <w:rPr>
      <w:rFonts w:hint="default" w:ascii="Times New Roman" w:hAnsi="Times New Roman" w:eastAsia="宋体"/>
      <w:b/>
    </w:rPr>
  </w:style>
  <w:style w:type="character" w:customStyle="1" w:styleId="52">
    <w:name w:val="NormalCharacter"/>
    <w:semiHidden/>
    <w:qFormat/>
    <w:uiPriority w:val="0"/>
    <w:rPr>
      <w:rFonts w:ascii="宋体"/>
      <w:kern w:val="2"/>
      <w:sz w:val="24"/>
      <w:lang w:val="en-US" w:eastAsia="zh-CN" w:bidi="ar-SA"/>
    </w:rPr>
  </w:style>
  <w:style w:type="paragraph" w:customStyle="1" w:styleId="53">
    <w:name w:val="标题 2 New New New"/>
    <w:basedOn w:val="54"/>
    <w:next w:val="54"/>
    <w:qFormat/>
    <w:uiPriority w:val="0"/>
    <w:pPr>
      <w:autoSpaceDE w:val="0"/>
      <w:autoSpaceDN w:val="0"/>
      <w:adjustRightInd w:val="0"/>
      <w:jc w:val="left"/>
      <w:outlineLvl w:val="1"/>
    </w:pPr>
  </w:style>
  <w:style w:type="paragraph" w:customStyle="1" w:styleId="54">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5">
    <w:name w:val="普通(网站) New"/>
    <w:basedOn w:val="56"/>
    <w:qFormat/>
    <w:uiPriority w:val="0"/>
    <w:rPr>
      <w:sz w:val="24"/>
    </w:rPr>
  </w:style>
  <w:style w:type="paragraph" w:customStyle="1" w:styleId="56">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8">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YJ22 Char"/>
    <w:link w:val="61"/>
    <w:qFormat/>
    <w:uiPriority w:val="0"/>
    <w:rPr>
      <w:rFonts w:ascii="Times New Roman" w:hAnsi="宋体"/>
      <w:b/>
      <w:kern w:val="0"/>
      <w:sz w:val="20"/>
    </w:rPr>
  </w:style>
  <w:style w:type="paragraph" w:customStyle="1" w:styleId="61">
    <w:name w:val="YJ22"/>
    <w:basedOn w:val="39"/>
    <w:next w:val="39"/>
    <w:link w:val="60"/>
    <w:qFormat/>
    <w:uiPriority w:val="0"/>
    <w:pPr>
      <w:autoSpaceDE w:val="0"/>
      <w:autoSpaceDN w:val="0"/>
      <w:adjustRightInd w:val="0"/>
      <w:jc w:val="left"/>
      <w:outlineLvl w:val="1"/>
    </w:pPr>
    <w:rPr>
      <w:rFonts w:ascii="Times New Roman" w:hAnsi="宋体"/>
      <w:b/>
      <w:kern w:val="0"/>
      <w:sz w:val="20"/>
    </w:rPr>
  </w:style>
  <w:style w:type="paragraph" w:customStyle="1" w:styleId="62">
    <w:name w:val="正文文本缩进 New"/>
    <w:basedOn w:val="63"/>
    <w:qFormat/>
    <w:uiPriority w:val="0"/>
    <w:pPr>
      <w:ind w:firstLine="560" w:firstLineChars="200"/>
    </w:pPr>
  </w:style>
  <w:style w:type="paragraph" w:customStyle="1" w:styleId="63">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4">
    <w:name w:val="正文文本缩进 New New New New"/>
    <w:basedOn w:val="65"/>
    <w:qFormat/>
    <w:uiPriority w:val="0"/>
    <w:pPr>
      <w:ind w:firstLine="560" w:firstLineChars="200"/>
    </w:pPr>
    <w:rPr>
      <w:szCs w:val="28"/>
    </w:rPr>
  </w:style>
  <w:style w:type="paragraph" w:customStyle="1" w:styleId="65">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6">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7">
    <w:name w:val="正文文本缩进 New New New New New New New"/>
    <w:basedOn w:val="66"/>
    <w:qFormat/>
    <w:uiPriority w:val="0"/>
    <w:pPr>
      <w:ind w:left="420" w:leftChars="200"/>
    </w:pPr>
    <w:rPr>
      <w:szCs w:val="24"/>
    </w:rPr>
  </w:style>
  <w:style w:type="paragraph" w:customStyle="1" w:styleId="68">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9">
    <w:name w:val="正文文本缩进 New New New New New New New New"/>
    <w:basedOn w:val="68"/>
    <w:qFormat/>
    <w:uiPriority w:val="0"/>
    <w:pPr>
      <w:ind w:left="420" w:leftChars="200"/>
    </w:pPr>
    <w:rPr>
      <w:szCs w:val="24"/>
    </w:rPr>
  </w:style>
  <w:style w:type="paragraph" w:customStyle="1" w:styleId="70">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1">
    <w:name w:val="页脚 New"/>
    <w:basedOn w:val="39"/>
    <w:qFormat/>
    <w:uiPriority w:val="0"/>
    <w:pPr>
      <w:widowControl/>
      <w:tabs>
        <w:tab w:val="center" w:pos="4153"/>
        <w:tab w:val="right" w:pos="8306"/>
      </w:tabs>
      <w:snapToGrid w:val="0"/>
      <w:jc w:val="left"/>
    </w:pPr>
    <w:rPr>
      <w:kern w:val="0"/>
      <w:sz w:val="18"/>
    </w:rPr>
  </w:style>
  <w:style w:type="character" w:customStyle="1" w:styleId="72">
    <w:name w:val="批注框文本 Char"/>
    <w:basedOn w:val="23"/>
    <w:link w:val="13"/>
    <w:qFormat/>
    <w:uiPriority w:val="0"/>
    <w:rPr>
      <w:rFonts w:ascii="宋体" w:hAnsi="等线" w:eastAsia="等线" w:cs="Times New Roman"/>
      <w:kern w:val="2"/>
      <w:sz w:val="18"/>
      <w:szCs w:val="18"/>
    </w:rPr>
  </w:style>
  <w:style w:type="character" w:customStyle="1" w:styleId="73">
    <w:name w:val="hover21"/>
    <w:basedOn w:val="23"/>
    <w:qFormat/>
    <w:uiPriority w:val="0"/>
    <w:rPr>
      <w:color w:val="5FB878"/>
    </w:rPr>
  </w:style>
  <w:style w:type="character" w:customStyle="1" w:styleId="74">
    <w:name w:val="hover22"/>
    <w:basedOn w:val="23"/>
    <w:qFormat/>
    <w:uiPriority w:val="0"/>
    <w:rPr>
      <w:color w:val="5FB878"/>
    </w:rPr>
  </w:style>
  <w:style w:type="character" w:customStyle="1" w:styleId="75">
    <w:name w:val="hover23"/>
    <w:basedOn w:val="23"/>
    <w:qFormat/>
    <w:uiPriority w:val="0"/>
    <w:rPr>
      <w:color w:val="FFFFFF"/>
    </w:rPr>
  </w:style>
  <w:style w:type="paragraph" w:customStyle="1" w:styleId="76">
    <w:name w:val="正文1"/>
    <w:basedOn w:val="1"/>
    <w:qFormat/>
    <w:uiPriority w:val="0"/>
    <w:rPr>
      <w:rFonts w:hAnsi="Times New Roman"/>
    </w:rPr>
  </w:style>
  <w:style w:type="paragraph" w:customStyle="1" w:styleId="7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8">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9">
    <w:name w:val="Table Text"/>
    <w:semiHidden/>
    <w:qFormat/>
    <w:uiPriority w:val="0"/>
    <w:pPr>
      <w:widowControl w:val="0"/>
      <w:jc w:val="both"/>
    </w:pPr>
    <w:rPr>
      <w:rFonts w:ascii="宋体" w:hAnsi="宋体" w:eastAsia="宋体" w:cs="宋体"/>
      <w:kern w:val="2"/>
      <w:sz w:val="20"/>
      <w:szCs w:val="20"/>
      <w:lang w:val="en-US" w:eastAsia="en-US" w:bidi="ar-SA"/>
    </w:rPr>
  </w:style>
  <w:style w:type="paragraph" w:customStyle="1" w:styleId="80">
    <w:name w:val="UserStyle_76"/>
    <w:qFormat/>
    <w:uiPriority w:val="99"/>
    <w:pPr>
      <w:spacing w:line="360" w:lineRule="auto"/>
      <w:ind w:firstLine="420"/>
      <w:jc w:val="left"/>
      <w:textAlignment w:val="baseline"/>
    </w:pPr>
    <w:rPr>
      <w:rFonts w:ascii="宋体" w:hAnsi="Times New Roman" w:eastAsia="宋体" w:cs="宋体"/>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56898</Words>
  <Characters>60361</Characters>
  <Lines>731</Lines>
  <Paragraphs>205</Paragraphs>
  <TotalTime>9</TotalTime>
  <ScaleCrop>false</ScaleCrop>
  <LinksUpToDate>false</LinksUpToDate>
  <CharactersWithSpaces>63989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2023-11-10T02:36:00Z</dcterms:created>
  <dc:creator>Chen~小璇</dc:creator>
  <cp:lastModifiedBy>风儿13640051242</cp:lastModifiedBy>
  <cp:lastPrinted>2026-03-13T08:15:00Z</cp:lastPrinted>
  <dcterms:modified xsi:type="dcterms:W3CDTF">2026-04-22T08:40:57Z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E78B39CE43F04E8F90DC1C83F4A8E680_13</vt:lpwstr>
  </property>
  <property fmtid="{D5CDD505-2E9C-101B-9397-08002B2CF9AE}" pid="4" name="KSOTemplateDocerSaveRecord">
    <vt:lpwstr>eyJoZGlkIjoiYmQ2OGJhM2M0MjBmMGI3ZDNhMzQ1YjZiMzk3Njk2ZGEiLCJ1c2VySWQiOiI0NDk3ODI3NTkifQ==</vt:lpwstr>
  </property>
</Properties>
</file>