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6F77D81">
      <w:pPr>
        <w:pStyle w:val="91"/>
        <w:wordWrap w:val="0"/>
        <w:adjustRightInd w:val="0"/>
        <w:snapToGrid w:val="0"/>
        <w:spacing w:line="360" w:lineRule="auto"/>
        <w:ind w:left="-283" w:leftChars="-118"/>
        <w:jc w:val="center"/>
        <w:rPr>
          <w:rFonts w:hint="eastAsia" w:ascii="宋体" w:hAnsi="宋体" w:eastAsia="宋体" w:cs="Times New Roman"/>
          <w:b/>
          <w:bCs/>
          <w:snapToGrid w:val="0"/>
          <w:kern w:val="0"/>
          <w:sz w:val="56"/>
          <w:szCs w:val="56"/>
          <w:lang w:val="en-US" w:eastAsia="zh-CN"/>
        </w:rPr>
      </w:pPr>
      <w:r>
        <w:rPr>
          <w:rFonts w:hint="eastAsia" w:ascii="宋体" w:hAnsi="宋体" w:eastAsia="宋体" w:cs="Times New Roman"/>
          <w:b/>
          <w:bCs/>
          <w:snapToGrid w:val="0"/>
          <w:kern w:val="0"/>
          <w:sz w:val="56"/>
          <w:szCs w:val="56"/>
          <w:lang w:val="en-US" w:eastAsia="zh-CN"/>
        </w:rPr>
        <w:t>犁市镇农村污水整治提升改造项目施工</w:t>
      </w:r>
    </w:p>
    <w:p w14:paraId="3C285142">
      <w:pPr>
        <w:pStyle w:val="133"/>
        <w:wordWrap w:val="0"/>
        <w:adjustRightInd w:val="0"/>
        <w:snapToGrid w:val="0"/>
        <w:spacing w:line="360" w:lineRule="auto"/>
        <w:rPr>
          <w:rFonts w:hint="eastAsia" w:ascii="宋体" w:hAnsi="宋体" w:eastAsia="宋体"/>
          <w:snapToGrid w:val="0"/>
          <w:kern w:val="0"/>
          <w:sz w:val="36"/>
          <w:u w:val="single"/>
        </w:rPr>
      </w:pPr>
    </w:p>
    <w:p w14:paraId="7145948F">
      <w:pPr>
        <w:pStyle w:val="133"/>
        <w:wordWrap w:val="0"/>
        <w:adjustRightInd w:val="0"/>
        <w:snapToGrid w:val="0"/>
        <w:spacing w:line="360" w:lineRule="auto"/>
        <w:rPr>
          <w:rFonts w:hint="eastAsia" w:ascii="宋体" w:hAnsi="宋体" w:eastAsia="宋体"/>
          <w:snapToGrid w:val="0"/>
          <w:kern w:val="0"/>
          <w:sz w:val="36"/>
          <w:u w:val="single"/>
        </w:rPr>
      </w:pPr>
    </w:p>
    <w:p w14:paraId="5721CCBF">
      <w:pPr>
        <w:pStyle w:val="133"/>
        <w:wordWrap w:val="0"/>
        <w:adjustRightInd w:val="0"/>
        <w:snapToGrid w:val="0"/>
        <w:spacing w:line="360" w:lineRule="auto"/>
        <w:jc w:val="center"/>
        <w:rPr>
          <w:rFonts w:hint="eastAsia" w:ascii="宋体" w:hAnsi="宋体" w:eastAsia="宋体"/>
          <w:b/>
          <w:bCs/>
          <w:snapToGrid w:val="0"/>
          <w:kern w:val="0"/>
          <w:sz w:val="72"/>
          <w:szCs w:val="72"/>
          <w14:shadow w14:blurRad="50800" w14:dist="38100" w14:dir="2700000" w14:sx="100000" w14:sy="100000" w14:kx="0" w14:ky="0" w14:algn="tl">
            <w14:srgbClr w14:val="000000">
              <w14:alpha w14:val="60000"/>
            </w14:srgbClr>
          </w14:shadow>
        </w:rPr>
      </w:pPr>
      <w:r>
        <w:rPr>
          <w:rFonts w:hint="eastAsia" w:ascii="宋体" w:hAnsi="宋体" w:eastAsia="宋体"/>
          <w:b/>
          <w:bCs/>
          <w:snapToGrid w:val="0"/>
          <w:kern w:val="0"/>
          <w:sz w:val="72"/>
          <w:szCs w:val="72"/>
          <w14:shadow w14:blurRad="50800" w14:dist="38100" w14:dir="2700000" w14:sx="100000" w14:sy="100000" w14:kx="0" w14:ky="0" w14:algn="tl">
            <w14:srgbClr w14:val="000000">
              <w14:alpha w14:val="60000"/>
            </w14:srgbClr>
          </w14:shadow>
        </w:rPr>
        <w:t>招标文件</w:t>
      </w:r>
    </w:p>
    <w:p w14:paraId="4B83D913">
      <w:pPr>
        <w:wordWrap w:val="0"/>
        <w:adjustRightInd w:val="0"/>
        <w:snapToGrid w:val="0"/>
        <w:rPr>
          <w:rFonts w:hint="eastAsia" w:hAnsi="宋体"/>
          <w:b/>
          <w:bCs/>
          <w:snapToGrid w:val="0"/>
          <w:kern w:val="0"/>
          <w:sz w:val="48"/>
          <w:szCs w:val="48"/>
        </w:rPr>
      </w:pPr>
    </w:p>
    <w:tbl>
      <w:tblPr>
        <w:tblStyle w:val="32"/>
        <w:tblW w:w="9679" w:type="dxa"/>
        <w:jc w:val="center"/>
        <w:tblLayout w:type="fixed"/>
        <w:tblCellMar>
          <w:top w:w="0" w:type="dxa"/>
          <w:left w:w="0" w:type="dxa"/>
          <w:bottom w:w="0" w:type="dxa"/>
          <w:right w:w="0" w:type="dxa"/>
        </w:tblCellMar>
      </w:tblPr>
      <w:tblGrid>
        <w:gridCol w:w="4684"/>
        <w:gridCol w:w="4995"/>
      </w:tblGrid>
      <w:tr w14:paraId="43DC1181">
        <w:tblPrEx>
          <w:tblCellMar>
            <w:top w:w="0" w:type="dxa"/>
            <w:left w:w="0" w:type="dxa"/>
            <w:bottom w:w="0" w:type="dxa"/>
            <w:right w:w="0" w:type="dxa"/>
          </w:tblCellMar>
        </w:tblPrEx>
        <w:trPr>
          <w:trHeight w:val="1157" w:hRule="atLeast"/>
          <w:jc w:val="center"/>
        </w:trPr>
        <w:tc>
          <w:tcPr>
            <w:tcW w:w="4684" w:type="dxa"/>
            <w:noWrap w:val="0"/>
            <w:vAlign w:val="center"/>
          </w:tcPr>
          <w:p w14:paraId="4465768B">
            <w:pPr>
              <w:pStyle w:val="103"/>
              <w:wordWrap w:val="0"/>
              <w:adjustRightInd w:val="0"/>
              <w:snapToGrid w:val="0"/>
              <w:spacing w:line="240" w:lineRule="auto"/>
              <w:jc w:val="distribute"/>
              <w:rPr>
                <w:rFonts w:hint="eastAsia" w:hAnsi="宋体" w:eastAsia="宋体" w:cs="Times New Roman"/>
                <w:snapToGrid w:val="0"/>
                <w:kern w:val="0"/>
                <w:sz w:val="28"/>
              </w:rPr>
            </w:pPr>
            <w:r>
              <w:rPr>
                <w:rFonts w:hint="eastAsia" w:hAnsi="宋体" w:eastAsia="宋体" w:cs="Times New Roman"/>
                <w:snapToGrid w:val="0"/>
                <w:kern w:val="0"/>
                <w:sz w:val="28"/>
              </w:rPr>
              <w:t xml:space="preserve"> 招     标     人（盖单位章）：</w:t>
            </w:r>
          </w:p>
        </w:tc>
        <w:tc>
          <w:tcPr>
            <w:tcW w:w="4995" w:type="dxa"/>
            <w:noWrap w:val="0"/>
            <w:vAlign w:val="center"/>
          </w:tcPr>
          <w:p w14:paraId="330928AE">
            <w:pPr>
              <w:pStyle w:val="103"/>
              <w:wordWrap w:val="0"/>
              <w:adjustRightInd w:val="0"/>
              <w:snapToGrid w:val="0"/>
              <w:spacing w:line="240" w:lineRule="auto"/>
              <w:jc w:val="left"/>
              <w:rPr>
                <w:rFonts w:hint="eastAsia" w:ascii="宋体" w:hAnsi="宋体" w:eastAsia="宋体" w:cs="Times New Roman"/>
                <w:snapToGrid w:val="0"/>
                <w:kern w:val="0"/>
                <w:sz w:val="28"/>
              </w:rPr>
            </w:pPr>
            <w:r>
              <w:rPr>
                <w:rFonts w:hint="eastAsia" w:hAnsi="宋体" w:cs="Times New Roman"/>
                <w:snapToGrid w:val="0"/>
                <w:kern w:val="0"/>
                <w:sz w:val="28"/>
                <w:lang w:val="en-US" w:eastAsia="zh-CN"/>
              </w:rPr>
              <w:t>韶关市浈江区犁市镇人民政府</w:t>
            </w:r>
          </w:p>
        </w:tc>
      </w:tr>
      <w:tr w14:paraId="1914B57F">
        <w:tblPrEx>
          <w:tblCellMar>
            <w:top w:w="0" w:type="dxa"/>
            <w:left w:w="0" w:type="dxa"/>
            <w:bottom w:w="0" w:type="dxa"/>
            <w:right w:w="0" w:type="dxa"/>
          </w:tblCellMar>
        </w:tblPrEx>
        <w:trPr>
          <w:trHeight w:val="1083" w:hRule="atLeast"/>
          <w:jc w:val="center"/>
        </w:trPr>
        <w:tc>
          <w:tcPr>
            <w:tcW w:w="4684" w:type="dxa"/>
            <w:noWrap w:val="0"/>
            <w:vAlign w:val="center"/>
          </w:tcPr>
          <w:p w14:paraId="1285798D">
            <w:pPr>
              <w:pStyle w:val="103"/>
              <w:wordWrap w:val="0"/>
              <w:adjustRightInd w:val="0"/>
              <w:snapToGrid w:val="0"/>
              <w:spacing w:line="240" w:lineRule="auto"/>
              <w:jc w:val="distribute"/>
              <w:rPr>
                <w:rFonts w:hint="eastAsia" w:hAnsi="宋体"/>
                <w:snapToGrid w:val="0"/>
                <w:kern w:val="0"/>
                <w:sz w:val="28"/>
              </w:rPr>
            </w:pPr>
            <w:r>
              <w:rPr>
                <w:rFonts w:hint="eastAsia" w:hAnsi="宋体"/>
                <w:snapToGrid w:val="0"/>
                <w:kern w:val="0"/>
                <w:sz w:val="28"/>
              </w:rPr>
              <w:t xml:space="preserve"> 招标人工作领导小组负责人（签字）：</w:t>
            </w:r>
          </w:p>
        </w:tc>
        <w:tc>
          <w:tcPr>
            <w:tcW w:w="4995" w:type="dxa"/>
            <w:noWrap w:val="0"/>
            <w:vAlign w:val="center"/>
          </w:tcPr>
          <w:p w14:paraId="551FEE85">
            <w:pPr>
              <w:pStyle w:val="103"/>
              <w:wordWrap w:val="0"/>
              <w:adjustRightInd w:val="0"/>
              <w:snapToGrid w:val="0"/>
              <w:spacing w:line="240" w:lineRule="auto"/>
              <w:jc w:val="left"/>
              <w:rPr>
                <w:rFonts w:hint="eastAsia" w:ascii="宋体" w:hAnsi="宋体" w:eastAsia="宋体" w:cs="Times New Roman"/>
                <w:snapToGrid w:val="0"/>
                <w:kern w:val="0"/>
                <w:sz w:val="28"/>
              </w:rPr>
            </w:pPr>
          </w:p>
        </w:tc>
      </w:tr>
      <w:tr w14:paraId="3512334E">
        <w:tblPrEx>
          <w:tblCellMar>
            <w:top w:w="0" w:type="dxa"/>
            <w:left w:w="0" w:type="dxa"/>
            <w:bottom w:w="0" w:type="dxa"/>
            <w:right w:w="0" w:type="dxa"/>
          </w:tblCellMar>
        </w:tblPrEx>
        <w:trPr>
          <w:trHeight w:val="1142" w:hRule="atLeast"/>
          <w:jc w:val="center"/>
        </w:trPr>
        <w:tc>
          <w:tcPr>
            <w:tcW w:w="4684" w:type="dxa"/>
            <w:noWrap w:val="0"/>
            <w:vAlign w:val="center"/>
          </w:tcPr>
          <w:p w14:paraId="355CBF96">
            <w:pPr>
              <w:pStyle w:val="103"/>
              <w:wordWrap w:val="0"/>
              <w:adjustRightInd w:val="0"/>
              <w:snapToGrid w:val="0"/>
              <w:spacing w:line="240" w:lineRule="auto"/>
              <w:jc w:val="distribute"/>
              <w:rPr>
                <w:rFonts w:hint="eastAsia" w:hAnsi="宋体"/>
                <w:snapToGrid w:val="0"/>
                <w:kern w:val="0"/>
                <w:sz w:val="28"/>
              </w:rPr>
            </w:pPr>
            <w:r>
              <w:rPr>
                <w:rFonts w:hint="eastAsia" w:hAnsi="宋体"/>
                <w:snapToGrid w:val="0"/>
                <w:kern w:val="0"/>
                <w:sz w:val="28"/>
              </w:rPr>
              <w:t xml:space="preserve"> 招 标 代 理 机 构 （盖单位章）：</w:t>
            </w:r>
          </w:p>
        </w:tc>
        <w:tc>
          <w:tcPr>
            <w:tcW w:w="4995" w:type="dxa"/>
            <w:noWrap w:val="0"/>
            <w:vAlign w:val="center"/>
          </w:tcPr>
          <w:p w14:paraId="3E4E52D1">
            <w:pPr>
              <w:pStyle w:val="103"/>
              <w:wordWrap w:val="0"/>
              <w:adjustRightInd w:val="0"/>
              <w:snapToGrid w:val="0"/>
              <w:spacing w:line="240" w:lineRule="auto"/>
              <w:jc w:val="left"/>
              <w:rPr>
                <w:rFonts w:hint="eastAsia" w:ascii="宋体" w:hAnsi="宋体" w:eastAsia="宋体" w:cs="Times New Roman"/>
                <w:snapToGrid w:val="0"/>
                <w:kern w:val="0"/>
                <w:sz w:val="28"/>
              </w:rPr>
            </w:pPr>
            <w:r>
              <w:rPr>
                <w:rFonts w:hint="eastAsia" w:hAnsi="宋体" w:cs="Times New Roman"/>
                <w:snapToGrid w:val="0"/>
                <w:kern w:val="0"/>
                <w:sz w:val="28"/>
                <w:lang w:val="en-US" w:eastAsia="zh-CN"/>
              </w:rPr>
              <w:t>广东中城工程项目管理有限公司</w:t>
            </w:r>
          </w:p>
        </w:tc>
      </w:tr>
      <w:tr w14:paraId="46B3F445">
        <w:tblPrEx>
          <w:tblCellMar>
            <w:top w:w="0" w:type="dxa"/>
            <w:left w:w="0" w:type="dxa"/>
            <w:bottom w:w="0" w:type="dxa"/>
            <w:right w:w="0" w:type="dxa"/>
          </w:tblCellMar>
        </w:tblPrEx>
        <w:trPr>
          <w:trHeight w:val="1137" w:hRule="atLeast"/>
          <w:jc w:val="center"/>
        </w:trPr>
        <w:tc>
          <w:tcPr>
            <w:tcW w:w="4684" w:type="dxa"/>
            <w:noWrap w:val="0"/>
            <w:vAlign w:val="center"/>
          </w:tcPr>
          <w:p w14:paraId="4EDDFB75">
            <w:pPr>
              <w:pStyle w:val="103"/>
              <w:wordWrap w:val="0"/>
              <w:adjustRightInd w:val="0"/>
              <w:snapToGrid w:val="0"/>
              <w:spacing w:line="240" w:lineRule="auto"/>
              <w:jc w:val="distribute"/>
              <w:rPr>
                <w:rFonts w:hint="eastAsia" w:hAnsi="宋体"/>
                <w:snapToGrid w:val="0"/>
                <w:kern w:val="0"/>
                <w:sz w:val="28"/>
              </w:rPr>
            </w:pPr>
            <w:r>
              <w:rPr>
                <w:rFonts w:hint="eastAsia" w:hAnsi="宋体"/>
                <w:snapToGrid w:val="0"/>
                <w:kern w:val="0"/>
                <w:sz w:val="28"/>
              </w:rPr>
              <w:t xml:space="preserve"> 招标文件编制人（签字）：</w:t>
            </w:r>
          </w:p>
        </w:tc>
        <w:tc>
          <w:tcPr>
            <w:tcW w:w="4995" w:type="dxa"/>
            <w:noWrap w:val="0"/>
            <w:vAlign w:val="center"/>
          </w:tcPr>
          <w:p w14:paraId="1B318AB5">
            <w:pPr>
              <w:pStyle w:val="103"/>
              <w:wordWrap w:val="0"/>
              <w:adjustRightInd w:val="0"/>
              <w:snapToGrid w:val="0"/>
              <w:spacing w:line="240" w:lineRule="auto"/>
              <w:jc w:val="distribute"/>
              <w:rPr>
                <w:rFonts w:hint="eastAsia" w:ascii="宋体" w:hAnsi="宋体" w:eastAsia="宋体" w:cs="Times New Roman"/>
                <w:snapToGrid w:val="0"/>
                <w:kern w:val="0"/>
                <w:sz w:val="28"/>
              </w:rPr>
            </w:pPr>
          </w:p>
        </w:tc>
      </w:tr>
      <w:tr w14:paraId="6B6714D9">
        <w:tblPrEx>
          <w:tblCellMar>
            <w:top w:w="0" w:type="dxa"/>
            <w:left w:w="0" w:type="dxa"/>
            <w:bottom w:w="0" w:type="dxa"/>
            <w:right w:w="0" w:type="dxa"/>
          </w:tblCellMar>
        </w:tblPrEx>
        <w:trPr>
          <w:trHeight w:val="1137" w:hRule="atLeast"/>
          <w:jc w:val="center"/>
        </w:trPr>
        <w:tc>
          <w:tcPr>
            <w:tcW w:w="4684" w:type="dxa"/>
            <w:noWrap w:val="0"/>
            <w:vAlign w:val="center"/>
          </w:tcPr>
          <w:p w14:paraId="4F048239">
            <w:pPr>
              <w:pStyle w:val="103"/>
              <w:wordWrap w:val="0"/>
              <w:adjustRightInd w:val="0"/>
              <w:snapToGrid w:val="0"/>
              <w:spacing w:line="240" w:lineRule="auto"/>
              <w:jc w:val="distribute"/>
              <w:rPr>
                <w:rFonts w:hint="eastAsia" w:hAnsi="宋体"/>
                <w:snapToGrid w:val="0"/>
                <w:kern w:val="0"/>
                <w:sz w:val="28"/>
              </w:rPr>
            </w:pPr>
            <w:r>
              <w:rPr>
                <w:rFonts w:hint="eastAsia" w:hAnsi="宋体"/>
                <w:snapToGrid w:val="0"/>
                <w:kern w:val="0"/>
                <w:sz w:val="28"/>
              </w:rPr>
              <w:t xml:space="preserve"> 招标代理机构项目负责人（签字）：</w:t>
            </w:r>
          </w:p>
        </w:tc>
        <w:tc>
          <w:tcPr>
            <w:tcW w:w="4995" w:type="dxa"/>
            <w:noWrap w:val="0"/>
            <w:vAlign w:val="center"/>
          </w:tcPr>
          <w:p w14:paraId="2BBCB95D">
            <w:pPr>
              <w:pStyle w:val="103"/>
              <w:wordWrap w:val="0"/>
              <w:adjustRightInd w:val="0"/>
              <w:snapToGrid w:val="0"/>
              <w:spacing w:line="240" w:lineRule="auto"/>
              <w:rPr>
                <w:rFonts w:hint="eastAsia" w:hAnsi="宋体"/>
                <w:snapToGrid w:val="0"/>
                <w:kern w:val="0"/>
                <w:sz w:val="28"/>
                <w:szCs w:val="28"/>
              </w:rPr>
            </w:pPr>
          </w:p>
        </w:tc>
      </w:tr>
      <w:tr w14:paraId="0678DBB3">
        <w:tblPrEx>
          <w:tblCellMar>
            <w:top w:w="0" w:type="dxa"/>
            <w:left w:w="0" w:type="dxa"/>
            <w:bottom w:w="0" w:type="dxa"/>
            <w:right w:w="0" w:type="dxa"/>
          </w:tblCellMar>
        </w:tblPrEx>
        <w:trPr>
          <w:trHeight w:val="855" w:hRule="atLeast"/>
          <w:jc w:val="center"/>
        </w:trPr>
        <w:tc>
          <w:tcPr>
            <w:tcW w:w="4684" w:type="dxa"/>
            <w:noWrap w:val="0"/>
            <w:vAlign w:val="center"/>
          </w:tcPr>
          <w:p w14:paraId="0388B547">
            <w:pPr>
              <w:pStyle w:val="103"/>
              <w:wordWrap w:val="0"/>
              <w:adjustRightInd w:val="0"/>
              <w:snapToGrid w:val="0"/>
              <w:spacing w:line="240" w:lineRule="auto"/>
              <w:jc w:val="distribute"/>
              <w:rPr>
                <w:rFonts w:hint="eastAsia" w:hAnsi="宋体"/>
                <w:snapToGrid w:val="0"/>
                <w:kern w:val="0"/>
                <w:sz w:val="28"/>
              </w:rPr>
            </w:pPr>
            <w:r>
              <w:rPr>
                <w:rFonts w:hint="eastAsia" w:hAnsi="宋体"/>
                <w:snapToGrid w:val="0"/>
                <w:kern w:val="0"/>
                <w:sz w:val="28"/>
              </w:rPr>
              <w:t xml:space="preserve"> 招标文件编制日期：</w:t>
            </w:r>
          </w:p>
        </w:tc>
        <w:tc>
          <w:tcPr>
            <w:tcW w:w="4995" w:type="dxa"/>
            <w:noWrap w:val="0"/>
            <w:vAlign w:val="center"/>
          </w:tcPr>
          <w:p w14:paraId="36422771">
            <w:pPr>
              <w:pStyle w:val="103"/>
              <w:adjustRightInd w:val="0"/>
              <w:snapToGrid w:val="0"/>
              <w:spacing w:line="240" w:lineRule="auto"/>
              <w:jc w:val="left"/>
              <w:rPr>
                <w:rFonts w:hint="eastAsia" w:hAnsi="宋体"/>
                <w:snapToGrid w:val="0"/>
                <w:kern w:val="0"/>
                <w:sz w:val="28"/>
              </w:rPr>
            </w:pPr>
            <w:r>
              <w:rPr>
                <w:rFonts w:hint="eastAsia" w:hAnsi="宋体"/>
                <w:snapToGrid w:val="0"/>
                <w:kern w:val="0"/>
                <w:sz w:val="28"/>
              </w:rPr>
              <w:t>202</w:t>
            </w:r>
            <w:r>
              <w:rPr>
                <w:rFonts w:hint="eastAsia" w:hAnsi="宋体"/>
                <w:snapToGrid w:val="0"/>
                <w:kern w:val="0"/>
                <w:sz w:val="28"/>
                <w:lang w:val="en-US" w:eastAsia="zh-CN"/>
              </w:rPr>
              <w:t>6</w:t>
            </w:r>
            <w:r>
              <w:rPr>
                <w:rFonts w:hint="eastAsia" w:hAnsi="宋体"/>
                <w:snapToGrid w:val="0"/>
                <w:kern w:val="0"/>
                <w:sz w:val="28"/>
              </w:rPr>
              <w:t>年</w:t>
            </w:r>
            <w:r>
              <w:rPr>
                <w:rFonts w:hint="eastAsia" w:hAnsi="宋体"/>
                <w:snapToGrid w:val="0"/>
                <w:kern w:val="0"/>
                <w:sz w:val="28"/>
                <w:lang w:val="en-US" w:eastAsia="zh-CN"/>
              </w:rPr>
              <w:t>3</w:t>
            </w:r>
            <w:r>
              <w:rPr>
                <w:rFonts w:hint="eastAsia" w:hAnsi="宋体"/>
                <w:snapToGrid w:val="0"/>
                <w:kern w:val="0"/>
                <w:sz w:val="28"/>
              </w:rPr>
              <w:t>月</w:t>
            </w:r>
          </w:p>
        </w:tc>
      </w:tr>
    </w:tbl>
    <w:p w14:paraId="642A9BCF">
      <w:pPr>
        <w:tabs>
          <w:tab w:val="left" w:pos="4935"/>
        </w:tabs>
        <w:wordWrap w:val="0"/>
        <w:adjustRightInd w:val="0"/>
        <w:snapToGrid w:val="0"/>
        <w:jc w:val="center"/>
        <w:rPr>
          <w:rFonts w:hint="eastAsia" w:hAnsi="宋体"/>
          <w:b/>
          <w:snapToGrid w:val="0"/>
          <w:kern w:val="0"/>
          <w:sz w:val="28"/>
          <w:szCs w:val="28"/>
        </w:rPr>
        <w:sectPr>
          <w:footerReference r:id="rId5" w:type="default"/>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start="1"/>
          <w:cols w:space="720" w:num="1"/>
          <w:docGrid w:linePitch="327" w:charSpace="0"/>
        </w:sectPr>
      </w:pPr>
    </w:p>
    <w:p w14:paraId="020AEC9D">
      <w:pPr>
        <w:pStyle w:val="22"/>
        <w:tabs>
          <w:tab w:val="right" w:leader="dot" w:pos="8844"/>
        </w:tabs>
        <w:jc w:val="center"/>
        <w:rPr>
          <w:rFonts w:hint="eastAsia" w:hAnsi="宋体"/>
          <w:snapToGrid w:val="0"/>
          <w:kern w:val="0"/>
          <w:highlight w:val="none"/>
        </w:rPr>
      </w:pPr>
      <w:bookmarkStart w:id="337" w:name="_GoBack"/>
      <w:bookmarkEnd w:id="337"/>
      <w:r>
        <w:rPr>
          <w:rFonts w:hAnsi="宋体"/>
          <w:snapToGrid w:val="0"/>
          <w:kern w:val="0"/>
        </w:rPr>
        <w:br w:type="page"/>
      </w:r>
      <w:r>
        <w:rPr>
          <w:rFonts w:hint="eastAsia" w:hAnsi="宋体"/>
          <w:b/>
          <w:bCs/>
          <w:snapToGrid w:val="0"/>
          <w:kern w:val="0"/>
          <w:sz w:val="36"/>
          <w:szCs w:val="36"/>
          <w:highlight w:val="none"/>
        </w:rPr>
        <w:t>目   录</w:t>
      </w:r>
    </w:p>
    <w:p w14:paraId="6B4AA310">
      <w:pPr>
        <w:pStyle w:val="22"/>
        <w:tabs>
          <w:tab w:val="right" w:leader="dot" w:pos="8844"/>
        </w:tabs>
      </w:pPr>
      <w:r>
        <w:rPr>
          <w:rFonts w:hAnsi="宋体"/>
          <w:snapToGrid w:val="0"/>
          <w:kern w:val="0"/>
        </w:rPr>
        <w:fldChar w:fldCharType="begin"/>
      </w:r>
      <w:r>
        <w:rPr>
          <w:rFonts w:hAnsi="宋体"/>
          <w:snapToGrid w:val="0"/>
          <w:kern w:val="0"/>
        </w:rPr>
        <w:instrText xml:space="preserve"> TOC \o "1-3" \h \z \u </w:instrText>
      </w:r>
      <w:r>
        <w:rPr>
          <w:rFonts w:hAnsi="宋体"/>
          <w:snapToGrid w:val="0"/>
          <w:kern w:val="0"/>
        </w:rPr>
        <w:fldChar w:fldCharType="separate"/>
      </w:r>
      <w:r>
        <w:rPr>
          <w:rFonts w:hAnsi="宋体"/>
          <w:snapToGrid w:val="0"/>
          <w:kern w:val="0"/>
        </w:rPr>
        <w:fldChar w:fldCharType="begin"/>
      </w:r>
      <w:r>
        <w:rPr>
          <w:rFonts w:hAnsi="宋体"/>
          <w:snapToGrid w:val="0"/>
          <w:kern w:val="0"/>
        </w:rPr>
        <w:instrText xml:space="preserve"> HYPERLINK \l _Toc12315 </w:instrText>
      </w:r>
      <w:r>
        <w:rPr>
          <w:rFonts w:hAnsi="宋体"/>
          <w:snapToGrid w:val="0"/>
          <w:kern w:val="0"/>
        </w:rPr>
        <w:fldChar w:fldCharType="separate"/>
      </w:r>
      <w:r>
        <w:rPr>
          <w:rFonts w:hint="eastAsia" w:hAnsi="宋体"/>
          <w:snapToGrid w:val="0"/>
        </w:rPr>
        <w:t>第一章 投标人须知</w:t>
      </w:r>
      <w:r>
        <w:tab/>
      </w:r>
      <w:r>
        <w:fldChar w:fldCharType="begin"/>
      </w:r>
      <w:r>
        <w:instrText xml:space="preserve"> PAGEREF _Toc12315 \h </w:instrText>
      </w:r>
      <w:r>
        <w:fldChar w:fldCharType="separate"/>
      </w:r>
      <w:r>
        <w:t>1</w:t>
      </w:r>
      <w:r>
        <w:fldChar w:fldCharType="end"/>
      </w:r>
      <w:r>
        <w:rPr>
          <w:rFonts w:hAnsi="宋体"/>
          <w:snapToGrid w:val="0"/>
          <w:kern w:val="0"/>
        </w:rPr>
        <w:fldChar w:fldCharType="end"/>
      </w:r>
    </w:p>
    <w:p w14:paraId="3B808819">
      <w:pPr>
        <w:pStyle w:val="26"/>
        <w:tabs>
          <w:tab w:val="right" w:leader="dot" w:pos="8844"/>
        </w:tabs>
      </w:pPr>
      <w:r>
        <w:rPr>
          <w:rFonts w:hAnsi="宋体"/>
          <w:snapToGrid w:val="0"/>
          <w:kern w:val="0"/>
        </w:rPr>
        <w:fldChar w:fldCharType="begin"/>
      </w:r>
      <w:r>
        <w:rPr>
          <w:rFonts w:hAnsi="宋体"/>
          <w:snapToGrid w:val="0"/>
          <w:kern w:val="0"/>
        </w:rPr>
        <w:instrText xml:space="preserve"> HYPERLINK \l _Toc8970 </w:instrText>
      </w:r>
      <w:r>
        <w:rPr>
          <w:rFonts w:hAnsi="宋体"/>
          <w:snapToGrid w:val="0"/>
          <w:kern w:val="0"/>
        </w:rPr>
        <w:fldChar w:fldCharType="separate"/>
      </w:r>
      <w:r>
        <w:rPr>
          <w:rFonts w:hint="eastAsia" w:hAnsi="宋体"/>
          <w:snapToGrid w:val="0"/>
        </w:rPr>
        <w:t>第一节 投标人须知前附表</w:t>
      </w:r>
      <w:r>
        <w:tab/>
      </w:r>
      <w:r>
        <w:fldChar w:fldCharType="begin"/>
      </w:r>
      <w:r>
        <w:instrText xml:space="preserve"> PAGEREF _Toc8970 \h </w:instrText>
      </w:r>
      <w:r>
        <w:fldChar w:fldCharType="separate"/>
      </w:r>
      <w:r>
        <w:t>1</w:t>
      </w:r>
      <w:r>
        <w:fldChar w:fldCharType="end"/>
      </w:r>
      <w:r>
        <w:rPr>
          <w:rFonts w:hAnsi="宋体"/>
          <w:snapToGrid w:val="0"/>
          <w:kern w:val="0"/>
        </w:rPr>
        <w:fldChar w:fldCharType="end"/>
      </w:r>
    </w:p>
    <w:p w14:paraId="531E27E1">
      <w:pPr>
        <w:pStyle w:val="26"/>
        <w:tabs>
          <w:tab w:val="right" w:leader="dot" w:pos="8844"/>
        </w:tabs>
      </w:pPr>
      <w:r>
        <w:rPr>
          <w:rFonts w:hAnsi="宋体"/>
          <w:snapToGrid w:val="0"/>
          <w:kern w:val="0"/>
        </w:rPr>
        <w:fldChar w:fldCharType="begin"/>
      </w:r>
      <w:r>
        <w:rPr>
          <w:rFonts w:hAnsi="宋体"/>
          <w:snapToGrid w:val="0"/>
          <w:kern w:val="0"/>
        </w:rPr>
        <w:instrText xml:space="preserve"> HYPERLINK \l _Toc4249 </w:instrText>
      </w:r>
      <w:r>
        <w:rPr>
          <w:rFonts w:hAnsi="宋体"/>
          <w:snapToGrid w:val="0"/>
          <w:kern w:val="0"/>
        </w:rPr>
        <w:fldChar w:fldCharType="separate"/>
      </w:r>
      <w:r>
        <w:rPr>
          <w:rFonts w:hint="eastAsia" w:hAnsi="宋体"/>
          <w:snapToGrid w:val="0"/>
        </w:rPr>
        <w:t>第二节 重要事项时间地点一览表</w:t>
      </w:r>
      <w:r>
        <w:tab/>
      </w:r>
      <w:r>
        <w:fldChar w:fldCharType="begin"/>
      </w:r>
      <w:r>
        <w:instrText xml:space="preserve"> PAGEREF _Toc4249 \h </w:instrText>
      </w:r>
      <w:r>
        <w:fldChar w:fldCharType="separate"/>
      </w:r>
      <w:r>
        <w:t>9</w:t>
      </w:r>
      <w:r>
        <w:fldChar w:fldCharType="end"/>
      </w:r>
      <w:r>
        <w:rPr>
          <w:rFonts w:hAnsi="宋体"/>
          <w:snapToGrid w:val="0"/>
          <w:kern w:val="0"/>
        </w:rPr>
        <w:fldChar w:fldCharType="end"/>
      </w:r>
    </w:p>
    <w:p w14:paraId="13E5DD53">
      <w:pPr>
        <w:pStyle w:val="26"/>
        <w:tabs>
          <w:tab w:val="right" w:leader="dot" w:pos="8844"/>
        </w:tabs>
      </w:pPr>
      <w:r>
        <w:rPr>
          <w:rFonts w:hAnsi="宋体"/>
          <w:snapToGrid w:val="0"/>
          <w:kern w:val="0"/>
        </w:rPr>
        <w:fldChar w:fldCharType="begin"/>
      </w:r>
      <w:r>
        <w:rPr>
          <w:rFonts w:hAnsi="宋体"/>
          <w:snapToGrid w:val="0"/>
          <w:kern w:val="0"/>
        </w:rPr>
        <w:instrText xml:space="preserve"> HYPERLINK \l _Toc3079 </w:instrText>
      </w:r>
      <w:r>
        <w:rPr>
          <w:rFonts w:hAnsi="宋体"/>
          <w:snapToGrid w:val="0"/>
          <w:kern w:val="0"/>
        </w:rPr>
        <w:fldChar w:fldCharType="separate"/>
      </w:r>
      <w:r>
        <w:rPr>
          <w:rFonts w:hint="eastAsia" w:hAnsi="宋体"/>
          <w:snapToGrid w:val="0"/>
        </w:rPr>
        <w:t>第三节 投标人须知正文</w:t>
      </w:r>
      <w:r>
        <w:tab/>
      </w:r>
      <w:r>
        <w:fldChar w:fldCharType="begin"/>
      </w:r>
      <w:r>
        <w:instrText xml:space="preserve"> PAGEREF _Toc3079 \h </w:instrText>
      </w:r>
      <w:r>
        <w:fldChar w:fldCharType="separate"/>
      </w:r>
      <w:r>
        <w:t>10</w:t>
      </w:r>
      <w:r>
        <w:fldChar w:fldCharType="end"/>
      </w:r>
      <w:r>
        <w:rPr>
          <w:rFonts w:hAnsi="宋体"/>
          <w:snapToGrid w:val="0"/>
          <w:kern w:val="0"/>
        </w:rPr>
        <w:fldChar w:fldCharType="end"/>
      </w:r>
    </w:p>
    <w:p w14:paraId="39A68CD7">
      <w:pPr>
        <w:pStyle w:val="26"/>
        <w:tabs>
          <w:tab w:val="right" w:leader="dot" w:pos="8844"/>
        </w:tabs>
      </w:pPr>
      <w:r>
        <w:rPr>
          <w:rFonts w:hAnsi="宋体"/>
          <w:snapToGrid w:val="0"/>
          <w:kern w:val="0"/>
        </w:rPr>
        <w:fldChar w:fldCharType="begin"/>
      </w:r>
      <w:r>
        <w:rPr>
          <w:rFonts w:hAnsi="宋体"/>
          <w:snapToGrid w:val="0"/>
          <w:kern w:val="0"/>
        </w:rPr>
        <w:instrText xml:space="preserve"> HYPERLINK \l _Toc18393 </w:instrText>
      </w:r>
      <w:r>
        <w:rPr>
          <w:rFonts w:hAnsi="宋体"/>
          <w:snapToGrid w:val="0"/>
          <w:kern w:val="0"/>
        </w:rPr>
        <w:fldChar w:fldCharType="separate"/>
      </w:r>
      <w:r>
        <w:rPr>
          <w:rFonts w:hint="eastAsia" w:hAnsi="宋体"/>
          <w:snapToGrid w:val="0"/>
        </w:rPr>
        <w:t>1．项目概况、招标范围和标段划分、投标费用</w:t>
      </w:r>
      <w:r>
        <w:tab/>
      </w:r>
      <w:r>
        <w:fldChar w:fldCharType="begin"/>
      </w:r>
      <w:r>
        <w:instrText xml:space="preserve"> PAGEREF _Toc18393 \h </w:instrText>
      </w:r>
      <w:r>
        <w:fldChar w:fldCharType="separate"/>
      </w:r>
      <w:r>
        <w:t>10</w:t>
      </w:r>
      <w:r>
        <w:fldChar w:fldCharType="end"/>
      </w:r>
      <w:r>
        <w:rPr>
          <w:rFonts w:hAnsi="宋体"/>
          <w:snapToGrid w:val="0"/>
          <w:kern w:val="0"/>
        </w:rPr>
        <w:fldChar w:fldCharType="end"/>
      </w:r>
    </w:p>
    <w:p w14:paraId="237584E4">
      <w:pPr>
        <w:pStyle w:val="26"/>
        <w:tabs>
          <w:tab w:val="right" w:leader="dot" w:pos="8844"/>
        </w:tabs>
      </w:pPr>
      <w:r>
        <w:rPr>
          <w:rFonts w:hAnsi="宋体"/>
          <w:snapToGrid w:val="0"/>
          <w:kern w:val="0"/>
        </w:rPr>
        <w:fldChar w:fldCharType="begin"/>
      </w:r>
      <w:r>
        <w:rPr>
          <w:rFonts w:hAnsi="宋体"/>
          <w:snapToGrid w:val="0"/>
          <w:kern w:val="0"/>
        </w:rPr>
        <w:instrText xml:space="preserve"> HYPERLINK \l _Toc23230 </w:instrText>
      </w:r>
      <w:r>
        <w:rPr>
          <w:rFonts w:hAnsi="宋体"/>
          <w:snapToGrid w:val="0"/>
          <w:kern w:val="0"/>
        </w:rPr>
        <w:fldChar w:fldCharType="separate"/>
      </w:r>
      <w:r>
        <w:rPr>
          <w:rFonts w:hint="eastAsia" w:hAnsi="宋体"/>
          <w:snapToGrid w:val="0"/>
        </w:rPr>
        <w:t>2．投标人资格要求</w:t>
      </w:r>
      <w:r>
        <w:tab/>
      </w:r>
      <w:r>
        <w:fldChar w:fldCharType="begin"/>
      </w:r>
      <w:r>
        <w:instrText xml:space="preserve"> PAGEREF _Toc23230 \h </w:instrText>
      </w:r>
      <w:r>
        <w:fldChar w:fldCharType="separate"/>
      </w:r>
      <w:r>
        <w:t>10</w:t>
      </w:r>
      <w:r>
        <w:fldChar w:fldCharType="end"/>
      </w:r>
      <w:r>
        <w:rPr>
          <w:rFonts w:hAnsi="宋体"/>
          <w:snapToGrid w:val="0"/>
          <w:kern w:val="0"/>
        </w:rPr>
        <w:fldChar w:fldCharType="end"/>
      </w:r>
    </w:p>
    <w:p w14:paraId="76D8512A">
      <w:pPr>
        <w:pStyle w:val="26"/>
        <w:tabs>
          <w:tab w:val="right" w:leader="dot" w:pos="8844"/>
        </w:tabs>
      </w:pPr>
      <w:r>
        <w:rPr>
          <w:rFonts w:hAnsi="宋体"/>
          <w:snapToGrid w:val="0"/>
          <w:kern w:val="0"/>
        </w:rPr>
        <w:fldChar w:fldCharType="begin"/>
      </w:r>
      <w:r>
        <w:rPr>
          <w:rFonts w:hAnsi="宋体"/>
          <w:snapToGrid w:val="0"/>
          <w:kern w:val="0"/>
        </w:rPr>
        <w:instrText xml:space="preserve"> HYPERLINK \l _Toc7408 </w:instrText>
      </w:r>
      <w:r>
        <w:rPr>
          <w:rFonts w:hAnsi="宋体"/>
          <w:snapToGrid w:val="0"/>
          <w:kern w:val="0"/>
        </w:rPr>
        <w:fldChar w:fldCharType="separate"/>
      </w:r>
      <w:r>
        <w:rPr>
          <w:rFonts w:hint="eastAsia" w:hAnsi="宋体" w:cs="宋体"/>
          <w:snapToGrid w:val="0"/>
          <w:szCs w:val="24"/>
        </w:rPr>
        <w:t>3．招标文件的获取</w:t>
      </w:r>
      <w:r>
        <w:tab/>
      </w:r>
      <w:r>
        <w:fldChar w:fldCharType="begin"/>
      </w:r>
      <w:r>
        <w:instrText xml:space="preserve"> PAGEREF _Toc7408 \h </w:instrText>
      </w:r>
      <w:r>
        <w:fldChar w:fldCharType="separate"/>
      </w:r>
      <w:r>
        <w:t>12</w:t>
      </w:r>
      <w:r>
        <w:fldChar w:fldCharType="end"/>
      </w:r>
      <w:r>
        <w:rPr>
          <w:rFonts w:hAnsi="宋体"/>
          <w:snapToGrid w:val="0"/>
          <w:kern w:val="0"/>
        </w:rPr>
        <w:fldChar w:fldCharType="end"/>
      </w:r>
    </w:p>
    <w:p w14:paraId="324304E2">
      <w:pPr>
        <w:pStyle w:val="26"/>
        <w:tabs>
          <w:tab w:val="right" w:leader="dot" w:pos="8844"/>
        </w:tabs>
      </w:pPr>
      <w:r>
        <w:rPr>
          <w:rFonts w:hAnsi="宋体"/>
          <w:snapToGrid w:val="0"/>
          <w:kern w:val="0"/>
        </w:rPr>
        <w:fldChar w:fldCharType="begin"/>
      </w:r>
      <w:r>
        <w:rPr>
          <w:rFonts w:hAnsi="宋体"/>
          <w:snapToGrid w:val="0"/>
          <w:kern w:val="0"/>
        </w:rPr>
        <w:instrText xml:space="preserve"> HYPERLINK \l _Toc15339 </w:instrText>
      </w:r>
      <w:r>
        <w:rPr>
          <w:rFonts w:hAnsi="宋体"/>
          <w:snapToGrid w:val="0"/>
          <w:kern w:val="0"/>
        </w:rPr>
        <w:fldChar w:fldCharType="separate"/>
      </w:r>
      <w:r>
        <w:rPr>
          <w:rFonts w:hint="eastAsia" w:hAnsi="宋体"/>
          <w:snapToGrid w:val="0"/>
        </w:rPr>
        <w:t>4．工期要求</w:t>
      </w:r>
      <w:r>
        <w:tab/>
      </w:r>
      <w:r>
        <w:fldChar w:fldCharType="begin"/>
      </w:r>
      <w:r>
        <w:instrText xml:space="preserve"> PAGEREF _Toc15339 \h </w:instrText>
      </w:r>
      <w:r>
        <w:fldChar w:fldCharType="separate"/>
      </w:r>
      <w:r>
        <w:t>14</w:t>
      </w:r>
      <w:r>
        <w:fldChar w:fldCharType="end"/>
      </w:r>
      <w:r>
        <w:rPr>
          <w:rFonts w:hAnsi="宋体"/>
          <w:snapToGrid w:val="0"/>
          <w:kern w:val="0"/>
        </w:rPr>
        <w:fldChar w:fldCharType="end"/>
      </w:r>
    </w:p>
    <w:p w14:paraId="4499CA13">
      <w:pPr>
        <w:pStyle w:val="26"/>
        <w:tabs>
          <w:tab w:val="right" w:leader="dot" w:pos="8844"/>
        </w:tabs>
      </w:pPr>
      <w:r>
        <w:rPr>
          <w:rFonts w:hAnsi="宋体"/>
          <w:snapToGrid w:val="0"/>
          <w:kern w:val="0"/>
        </w:rPr>
        <w:fldChar w:fldCharType="begin"/>
      </w:r>
      <w:r>
        <w:rPr>
          <w:rFonts w:hAnsi="宋体"/>
          <w:snapToGrid w:val="0"/>
          <w:kern w:val="0"/>
        </w:rPr>
        <w:instrText xml:space="preserve"> HYPERLINK \l _Toc27574 </w:instrText>
      </w:r>
      <w:r>
        <w:rPr>
          <w:rFonts w:hAnsi="宋体"/>
          <w:snapToGrid w:val="0"/>
          <w:kern w:val="0"/>
        </w:rPr>
        <w:fldChar w:fldCharType="separate"/>
      </w:r>
      <w:r>
        <w:rPr>
          <w:rFonts w:hint="eastAsia" w:hAnsi="宋体"/>
          <w:snapToGrid w:val="0"/>
        </w:rPr>
        <w:t>5．质量标准和材料、机械要求</w:t>
      </w:r>
      <w:r>
        <w:tab/>
      </w:r>
      <w:r>
        <w:fldChar w:fldCharType="begin"/>
      </w:r>
      <w:r>
        <w:instrText xml:space="preserve"> PAGEREF _Toc27574 \h </w:instrText>
      </w:r>
      <w:r>
        <w:fldChar w:fldCharType="separate"/>
      </w:r>
      <w:r>
        <w:t>14</w:t>
      </w:r>
      <w:r>
        <w:fldChar w:fldCharType="end"/>
      </w:r>
      <w:r>
        <w:rPr>
          <w:rFonts w:hAnsi="宋体"/>
          <w:snapToGrid w:val="0"/>
          <w:kern w:val="0"/>
        </w:rPr>
        <w:fldChar w:fldCharType="end"/>
      </w:r>
    </w:p>
    <w:p w14:paraId="78FCB028">
      <w:pPr>
        <w:pStyle w:val="26"/>
        <w:tabs>
          <w:tab w:val="right" w:leader="dot" w:pos="8844"/>
        </w:tabs>
      </w:pPr>
      <w:r>
        <w:rPr>
          <w:rFonts w:hAnsi="宋体"/>
          <w:snapToGrid w:val="0"/>
          <w:kern w:val="0"/>
        </w:rPr>
        <w:fldChar w:fldCharType="begin"/>
      </w:r>
      <w:r>
        <w:rPr>
          <w:rFonts w:hAnsi="宋体"/>
          <w:snapToGrid w:val="0"/>
          <w:kern w:val="0"/>
        </w:rPr>
        <w:instrText xml:space="preserve"> HYPERLINK \l _Toc15820 </w:instrText>
      </w:r>
      <w:r>
        <w:rPr>
          <w:rFonts w:hAnsi="宋体"/>
          <w:snapToGrid w:val="0"/>
          <w:kern w:val="0"/>
        </w:rPr>
        <w:fldChar w:fldCharType="separate"/>
      </w:r>
      <w:r>
        <w:rPr>
          <w:rFonts w:hint="eastAsia" w:hAnsi="宋体"/>
          <w:snapToGrid w:val="0"/>
        </w:rPr>
        <w:t>6．施工条件及现场踏勘</w:t>
      </w:r>
      <w:r>
        <w:tab/>
      </w:r>
      <w:r>
        <w:fldChar w:fldCharType="begin"/>
      </w:r>
      <w:r>
        <w:instrText xml:space="preserve"> PAGEREF _Toc15820 \h </w:instrText>
      </w:r>
      <w:r>
        <w:fldChar w:fldCharType="separate"/>
      </w:r>
      <w:r>
        <w:t>15</w:t>
      </w:r>
      <w:r>
        <w:fldChar w:fldCharType="end"/>
      </w:r>
      <w:r>
        <w:rPr>
          <w:rFonts w:hAnsi="宋体"/>
          <w:snapToGrid w:val="0"/>
          <w:kern w:val="0"/>
        </w:rPr>
        <w:fldChar w:fldCharType="end"/>
      </w:r>
    </w:p>
    <w:p w14:paraId="7E633924">
      <w:pPr>
        <w:pStyle w:val="26"/>
        <w:tabs>
          <w:tab w:val="right" w:leader="dot" w:pos="8844"/>
        </w:tabs>
      </w:pPr>
      <w:r>
        <w:rPr>
          <w:rFonts w:hAnsi="宋体"/>
          <w:snapToGrid w:val="0"/>
          <w:kern w:val="0"/>
        </w:rPr>
        <w:fldChar w:fldCharType="begin"/>
      </w:r>
      <w:r>
        <w:rPr>
          <w:rFonts w:hAnsi="宋体"/>
          <w:snapToGrid w:val="0"/>
          <w:kern w:val="0"/>
        </w:rPr>
        <w:instrText xml:space="preserve"> HYPERLINK \l _Toc19482 </w:instrText>
      </w:r>
      <w:r>
        <w:rPr>
          <w:rFonts w:hAnsi="宋体"/>
          <w:snapToGrid w:val="0"/>
          <w:kern w:val="0"/>
        </w:rPr>
        <w:fldChar w:fldCharType="separate"/>
      </w:r>
      <w:r>
        <w:rPr>
          <w:rFonts w:hint="eastAsia" w:hAnsi="宋体"/>
          <w:snapToGrid w:val="0"/>
        </w:rPr>
        <w:t>7．招标文件的提问和答疑</w:t>
      </w:r>
      <w:r>
        <w:tab/>
      </w:r>
      <w:r>
        <w:fldChar w:fldCharType="begin"/>
      </w:r>
      <w:r>
        <w:instrText xml:space="preserve"> PAGEREF _Toc19482 \h </w:instrText>
      </w:r>
      <w:r>
        <w:fldChar w:fldCharType="separate"/>
      </w:r>
      <w:r>
        <w:t>15</w:t>
      </w:r>
      <w:r>
        <w:fldChar w:fldCharType="end"/>
      </w:r>
      <w:r>
        <w:rPr>
          <w:rFonts w:hAnsi="宋体"/>
          <w:snapToGrid w:val="0"/>
          <w:kern w:val="0"/>
        </w:rPr>
        <w:fldChar w:fldCharType="end"/>
      </w:r>
    </w:p>
    <w:p w14:paraId="447521B5">
      <w:pPr>
        <w:pStyle w:val="26"/>
        <w:tabs>
          <w:tab w:val="right" w:leader="dot" w:pos="8844"/>
        </w:tabs>
      </w:pPr>
      <w:r>
        <w:rPr>
          <w:rFonts w:hAnsi="宋体"/>
          <w:snapToGrid w:val="0"/>
          <w:kern w:val="0"/>
        </w:rPr>
        <w:fldChar w:fldCharType="begin"/>
      </w:r>
      <w:r>
        <w:rPr>
          <w:rFonts w:hAnsi="宋体"/>
          <w:snapToGrid w:val="0"/>
          <w:kern w:val="0"/>
        </w:rPr>
        <w:instrText xml:space="preserve"> HYPERLINK \l _Toc22706 </w:instrText>
      </w:r>
      <w:r>
        <w:rPr>
          <w:rFonts w:hAnsi="宋体"/>
          <w:snapToGrid w:val="0"/>
          <w:kern w:val="0"/>
        </w:rPr>
        <w:fldChar w:fldCharType="separate"/>
      </w:r>
      <w:r>
        <w:rPr>
          <w:rFonts w:hint="eastAsia" w:hAnsi="宋体"/>
          <w:snapToGrid w:val="0"/>
        </w:rPr>
        <w:t>8．招标控制价</w:t>
      </w:r>
      <w:r>
        <w:tab/>
      </w:r>
      <w:r>
        <w:fldChar w:fldCharType="begin"/>
      </w:r>
      <w:r>
        <w:instrText xml:space="preserve"> PAGEREF _Toc22706 \h </w:instrText>
      </w:r>
      <w:r>
        <w:fldChar w:fldCharType="separate"/>
      </w:r>
      <w:r>
        <w:t>16</w:t>
      </w:r>
      <w:r>
        <w:fldChar w:fldCharType="end"/>
      </w:r>
      <w:r>
        <w:rPr>
          <w:rFonts w:hAnsi="宋体"/>
          <w:snapToGrid w:val="0"/>
          <w:kern w:val="0"/>
        </w:rPr>
        <w:fldChar w:fldCharType="end"/>
      </w:r>
    </w:p>
    <w:p w14:paraId="3C7886C3">
      <w:pPr>
        <w:pStyle w:val="26"/>
        <w:tabs>
          <w:tab w:val="right" w:leader="dot" w:pos="8844"/>
        </w:tabs>
      </w:pPr>
      <w:r>
        <w:rPr>
          <w:rFonts w:hAnsi="宋体"/>
          <w:snapToGrid w:val="0"/>
          <w:kern w:val="0"/>
        </w:rPr>
        <w:fldChar w:fldCharType="begin"/>
      </w:r>
      <w:r>
        <w:rPr>
          <w:rFonts w:hAnsi="宋体"/>
          <w:snapToGrid w:val="0"/>
          <w:kern w:val="0"/>
        </w:rPr>
        <w:instrText xml:space="preserve"> HYPERLINK \l _Toc31958 </w:instrText>
      </w:r>
      <w:r>
        <w:rPr>
          <w:rFonts w:hAnsi="宋体"/>
          <w:snapToGrid w:val="0"/>
          <w:kern w:val="0"/>
        </w:rPr>
        <w:fldChar w:fldCharType="separate"/>
      </w:r>
      <w:r>
        <w:rPr>
          <w:rFonts w:hint="eastAsia" w:hAnsi="宋体"/>
          <w:snapToGrid w:val="0"/>
        </w:rPr>
        <w:t>9．投标报价</w:t>
      </w:r>
      <w:r>
        <w:tab/>
      </w:r>
      <w:r>
        <w:fldChar w:fldCharType="begin"/>
      </w:r>
      <w:r>
        <w:instrText xml:space="preserve"> PAGEREF _Toc31958 \h </w:instrText>
      </w:r>
      <w:r>
        <w:fldChar w:fldCharType="separate"/>
      </w:r>
      <w:r>
        <w:t>17</w:t>
      </w:r>
      <w:r>
        <w:fldChar w:fldCharType="end"/>
      </w:r>
      <w:r>
        <w:rPr>
          <w:rFonts w:hAnsi="宋体"/>
          <w:snapToGrid w:val="0"/>
          <w:kern w:val="0"/>
        </w:rPr>
        <w:fldChar w:fldCharType="end"/>
      </w:r>
    </w:p>
    <w:p w14:paraId="046E6A7F">
      <w:pPr>
        <w:pStyle w:val="26"/>
        <w:tabs>
          <w:tab w:val="right" w:leader="dot" w:pos="8844"/>
        </w:tabs>
      </w:pPr>
      <w:r>
        <w:rPr>
          <w:rFonts w:hAnsi="宋体"/>
          <w:snapToGrid w:val="0"/>
          <w:kern w:val="0"/>
        </w:rPr>
        <w:fldChar w:fldCharType="begin"/>
      </w:r>
      <w:r>
        <w:rPr>
          <w:rFonts w:hAnsi="宋体"/>
          <w:snapToGrid w:val="0"/>
          <w:kern w:val="0"/>
        </w:rPr>
        <w:instrText xml:space="preserve"> HYPERLINK \l _Toc8533 </w:instrText>
      </w:r>
      <w:r>
        <w:rPr>
          <w:rFonts w:hAnsi="宋体"/>
          <w:snapToGrid w:val="0"/>
          <w:kern w:val="0"/>
        </w:rPr>
        <w:fldChar w:fldCharType="separate"/>
      </w:r>
      <w:r>
        <w:rPr>
          <w:rFonts w:hint="eastAsia" w:hAnsi="宋体"/>
          <w:snapToGrid w:val="0"/>
        </w:rPr>
        <w:t>10．投标文件的编制要求</w:t>
      </w:r>
      <w:r>
        <w:tab/>
      </w:r>
      <w:r>
        <w:fldChar w:fldCharType="begin"/>
      </w:r>
      <w:r>
        <w:instrText xml:space="preserve"> PAGEREF _Toc8533 \h </w:instrText>
      </w:r>
      <w:r>
        <w:fldChar w:fldCharType="separate"/>
      </w:r>
      <w:r>
        <w:t>19</w:t>
      </w:r>
      <w:r>
        <w:fldChar w:fldCharType="end"/>
      </w:r>
      <w:r>
        <w:rPr>
          <w:rFonts w:hAnsi="宋体"/>
          <w:snapToGrid w:val="0"/>
          <w:kern w:val="0"/>
        </w:rPr>
        <w:fldChar w:fldCharType="end"/>
      </w:r>
    </w:p>
    <w:p w14:paraId="332ABD21">
      <w:pPr>
        <w:pStyle w:val="26"/>
        <w:tabs>
          <w:tab w:val="right" w:leader="dot" w:pos="8844"/>
        </w:tabs>
      </w:pPr>
      <w:r>
        <w:rPr>
          <w:rFonts w:hAnsi="宋体"/>
          <w:snapToGrid w:val="0"/>
          <w:kern w:val="0"/>
        </w:rPr>
        <w:fldChar w:fldCharType="begin"/>
      </w:r>
      <w:r>
        <w:rPr>
          <w:rFonts w:hAnsi="宋体"/>
          <w:snapToGrid w:val="0"/>
          <w:kern w:val="0"/>
        </w:rPr>
        <w:instrText xml:space="preserve"> HYPERLINK \l _Toc29956 </w:instrText>
      </w:r>
      <w:r>
        <w:rPr>
          <w:rFonts w:hAnsi="宋体"/>
          <w:snapToGrid w:val="0"/>
          <w:kern w:val="0"/>
        </w:rPr>
        <w:fldChar w:fldCharType="separate"/>
      </w:r>
      <w:r>
        <w:rPr>
          <w:rFonts w:hint="eastAsia" w:hAnsi="宋体"/>
          <w:snapToGrid w:val="0"/>
        </w:rPr>
        <w:t>11．</w:t>
      </w:r>
      <w:r>
        <w:rPr>
          <w:rFonts w:hint="eastAsia" w:hAnsi="宋体"/>
          <w:bCs/>
          <w:snapToGrid w:val="0"/>
        </w:rPr>
        <w:t>电子投标</w:t>
      </w:r>
      <w:r>
        <w:tab/>
      </w:r>
      <w:r>
        <w:fldChar w:fldCharType="begin"/>
      </w:r>
      <w:r>
        <w:instrText xml:space="preserve"> PAGEREF _Toc29956 \h </w:instrText>
      </w:r>
      <w:r>
        <w:fldChar w:fldCharType="separate"/>
      </w:r>
      <w:r>
        <w:t>22</w:t>
      </w:r>
      <w:r>
        <w:fldChar w:fldCharType="end"/>
      </w:r>
      <w:r>
        <w:rPr>
          <w:rFonts w:hAnsi="宋体"/>
          <w:snapToGrid w:val="0"/>
          <w:kern w:val="0"/>
        </w:rPr>
        <w:fldChar w:fldCharType="end"/>
      </w:r>
    </w:p>
    <w:p w14:paraId="3AA7288D">
      <w:pPr>
        <w:pStyle w:val="26"/>
        <w:tabs>
          <w:tab w:val="right" w:leader="dot" w:pos="8844"/>
        </w:tabs>
      </w:pPr>
      <w:r>
        <w:rPr>
          <w:rFonts w:hAnsi="宋体"/>
          <w:snapToGrid w:val="0"/>
          <w:kern w:val="0"/>
        </w:rPr>
        <w:fldChar w:fldCharType="begin"/>
      </w:r>
      <w:r>
        <w:rPr>
          <w:rFonts w:hAnsi="宋体"/>
          <w:snapToGrid w:val="0"/>
          <w:kern w:val="0"/>
        </w:rPr>
        <w:instrText xml:space="preserve"> HYPERLINK \l _Toc6822 </w:instrText>
      </w:r>
      <w:r>
        <w:rPr>
          <w:rFonts w:hAnsi="宋体"/>
          <w:snapToGrid w:val="0"/>
          <w:kern w:val="0"/>
        </w:rPr>
        <w:fldChar w:fldCharType="separate"/>
      </w:r>
      <w:r>
        <w:rPr>
          <w:rFonts w:hint="eastAsia" w:hAnsi="宋体"/>
          <w:bCs/>
          <w:snapToGrid w:val="0"/>
          <w:kern w:val="0"/>
        </w:rPr>
        <w:t>12．电子投标及投标解密失败及突发情况的补救方案</w:t>
      </w:r>
      <w:r>
        <w:tab/>
      </w:r>
      <w:r>
        <w:fldChar w:fldCharType="begin"/>
      </w:r>
      <w:r>
        <w:instrText xml:space="preserve"> PAGEREF _Toc6822 \h </w:instrText>
      </w:r>
      <w:r>
        <w:fldChar w:fldCharType="separate"/>
      </w:r>
      <w:r>
        <w:t>23</w:t>
      </w:r>
      <w:r>
        <w:fldChar w:fldCharType="end"/>
      </w:r>
      <w:r>
        <w:rPr>
          <w:rFonts w:hAnsi="宋体"/>
          <w:snapToGrid w:val="0"/>
          <w:kern w:val="0"/>
        </w:rPr>
        <w:fldChar w:fldCharType="end"/>
      </w:r>
    </w:p>
    <w:p w14:paraId="3544815F">
      <w:pPr>
        <w:pStyle w:val="26"/>
        <w:tabs>
          <w:tab w:val="right" w:leader="dot" w:pos="8844"/>
        </w:tabs>
      </w:pPr>
      <w:r>
        <w:rPr>
          <w:rFonts w:hAnsi="宋体"/>
          <w:snapToGrid w:val="0"/>
          <w:kern w:val="0"/>
        </w:rPr>
        <w:fldChar w:fldCharType="begin"/>
      </w:r>
      <w:r>
        <w:rPr>
          <w:rFonts w:hAnsi="宋体"/>
          <w:snapToGrid w:val="0"/>
          <w:kern w:val="0"/>
        </w:rPr>
        <w:instrText xml:space="preserve"> HYPERLINK \l _Toc23334 </w:instrText>
      </w:r>
      <w:r>
        <w:rPr>
          <w:rFonts w:hAnsi="宋体"/>
          <w:snapToGrid w:val="0"/>
          <w:kern w:val="0"/>
        </w:rPr>
        <w:fldChar w:fldCharType="separate"/>
      </w:r>
      <w:r>
        <w:rPr>
          <w:rFonts w:hint="eastAsia" w:hAnsi="宋体"/>
          <w:snapToGrid w:val="0"/>
        </w:rPr>
        <w:t>13．投标文件的提交</w:t>
      </w:r>
      <w:r>
        <w:tab/>
      </w:r>
      <w:r>
        <w:fldChar w:fldCharType="begin"/>
      </w:r>
      <w:r>
        <w:instrText xml:space="preserve"> PAGEREF _Toc23334 \h </w:instrText>
      </w:r>
      <w:r>
        <w:fldChar w:fldCharType="separate"/>
      </w:r>
      <w:r>
        <w:t>23</w:t>
      </w:r>
      <w:r>
        <w:fldChar w:fldCharType="end"/>
      </w:r>
      <w:r>
        <w:rPr>
          <w:rFonts w:hAnsi="宋体"/>
          <w:snapToGrid w:val="0"/>
          <w:kern w:val="0"/>
        </w:rPr>
        <w:fldChar w:fldCharType="end"/>
      </w:r>
    </w:p>
    <w:p w14:paraId="555C5AE9">
      <w:pPr>
        <w:pStyle w:val="26"/>
        <w:tabs>
          <w:tab w:val="right" w:leader="dot" w:pos="8844"/>
        </w:tabs>
      </w:pPr>
      <w:r>
        <w:rPr>
          <w:rFonts w:hAnsi="宋体"/>
          <w:snapToGrid w:val="0"/>
          <w:kern w:val="0"/>
        </w:rPr>
        <w:fldChar w:fldCharType="begin"/>
      </w:r>
      <w:r>
        <w:rPr>
          <w:rFonts w:hAnsi="宋体"/>
          <w:snapToGrid w:val="0"/>
          <w:kern w:val="0"/>
        </w:rPr>
        <w:instrText xml:space="preserve"> HYPERLINK \l _Toc2853 </w:instrText>
      </w:r>
      <w:r>
        <w:rPr>
          <w:rFonts w:hAnsi="宋体"/>
          <w:snapToGrid w:val="0"/>
          <w:kern w:val="0"/>
        </w:rPr>
        <w:fldChar w:fldCharType="separate"/>
      </w:r>
      <w:r>
        <w:rPr>
          <w:rFonts w:hint="eastAsia" w:hAnsi="宋体"/>
          <w:snapToGrid w:val="0"/>
        </w:rPr>
        <w:t>14．开标</w:t>
      </w:r>
      <w:r>
        <w:tab/>
      </w:r>
      <w:r>
        <w:fldChar w:fldCharType="begin"/>
      </w:r>
      <w:r>
        <w:instrText xml:space="preserve"> PAGEREF _Toc2853 \h </w:instrText>
      </w:r>
      <w:r>
        <w:fldChar w:fldCharType="separate"/>
      </w:r>
      <w:r>
        <w:t>24</w:t>
      </w:r>
      <w:r>
        <w:fldChar w:fldCharType="end"/>
      </w:r>
      <w:r>
        <w:rPr>
          <w:rFonts w:hAnsi="宋体"/>
          <w:snapToGrid w:val="0"/>
          <w:kern w:val="0"/>
        </w:rPr>
        <w:fldChar w:fldCharType="end"/>
      </w:r>
    </w:p>
    <w:p w14:paraId="69401FD2">
      <w:pPr>
        <w:pStyle w:val="26"/>
        <w:tabs>
          <w:tab w:val="right" w:leader="dot" w:pos="8844"/>
        </w:tabs>
      </w:pPr>
      <w:r>
        <w:rPr>
          <w:rFonts w:hAnsi="宋体"/>
          <w:snapToGrid w:val="0"/>
          <w:kern w:val="0"/>
        </w:rPr>
        <w:fldChar w:fldCharType="begin"/>
      </w:r>
      <w:r>
        <w:rPr>
          <w:rFonts w:hAnsi="宋体"/>
          <w:snapToGrid w:val="0"/>
          <w:kern w:val="0"/>
        </w:rPr>
        <w:instrText xml:space="preserve"> HYPERLINK \l _Toc21914 </w:instrText>
      </w:r>
      <w:r>
        <w:rPr>
          <w:rFonts w:hAnsi="宋体"/>
          <w:snapToGrid w:val="0"/>
          <w:kern w:val="0"/>
        </w:rPr>
        <w:fldChar w:fldCharType="separate"/>
      </w:r>
      <w:r>
        <w:rPr>
          <w:rFonts w:hint="eastAsia" w:hAnsi="宋体"/>
          <w:snapToGrid w:val="0"/>
        </w:rPr>
        <w:t>15．评标</w:t>
      </w:r>
      <w:r>
        <w:tab/>
      </w:r>
      <w:r>
        <w:fldChar w:fldCharType="begin"/>
      </w:r>
      <w:r>
        <w:instrText xml:space="preserve"> PAGEREF _Toc21914 \h </w:instrText>
      </w:r>
      <w:r>
        <w:fldChar w:fldCharType="separate"/>
      </w:r>
      <w:r>
        <w:t>25</w:t>
      </w:r>
      <w:r>
        <w:fldChar w:fldCharType="end"/>
      </w:r>
      <w:r>
        <w:rPr>
          <w:rFonts w:hAnsi="宋体"/>
          <w:snapToGrid w:val="0"/>
          <w:kern w:val="0"/>
        </w:rPr>
        <w:fldChar w:fldCharType="end"/>
      </w:r>
    </w:p>
    <w:p w14:paraId="660BF693">
      <w:pPr>
        <w:pStyle w:val="26"/>
        <w:tabs>
          <w:tab w:val="right" w:leader="dot" w:pos="8844"/>
        </w:tabs>
      </w:pPr>
      <w:r>
        <w:rPr>
          <w:rFonts w:hAnsi="宋体"/>
          <w:snapToGrid w:val="0"/>
          <w:kern w:val="0"/>
        </w:rPr>
        <w:fldChar w:fldCharType="begin"/>
      </w:r>
      <w:r>
        <w:rPr>
          <w:rFonts w:hAnsi="宋体"/>
          <w:snapToGrid w:val="0"/>
          <w:kern w:val="0"/>
        </w:rPr>
        <w:instrText xml:space="preserve"> HYPERLINK \l _Toc6672 </w:instrText>
      </w:r>
      <w:r>
        <w:rPr>
          <w:rFonts w:hAnsi="宋体"/>
          <w:snapToGrid w:val="0"/>
          <w:kern w:val="0"/>
        </w:rPr>
        <w:fldChar w:fldCharType="separate"/>
      </w:r>
      <w:r>
        <w:rPr>
          <w:rFonts w:hint="eastAsia" w:hAnsi="宋体"/>
          <w:snapToGrid w:val="0"/>
        </w:rPr>
        <w:t>16．中标候选人公示</w:t>
      </w:r>
      <w:r>
        <w:tab/>
      </w:r>
      <w:r>
        <w:fldChar w:fldCharType="begin"/>
      </w:r>
      <w:r>
        <w:instrText xml:space="preserve"> PAGEREF _Toc6672 \h </w:instrText>
      </w:r>
      <w:r>
        <w:fldChar w:fldCharType="separate"/>
      </w:r>
      <w:r>
        <w:t>36</w:t>
      </w:r>
      <w:r>
        <w:fldChar w:fldCharType="end"/>
      </w:r>
      <w:r>
        <w:rPr>
          <w:rFonts w:hAnsi="宋体"/>
          <w:snapToGrid w:val="0"/>
          <w:kern w:val="0"/>
        </w:rPr>
        <w:fldChar w:fldCharType="end"/>
      </w:r>
    </w:p>
    <w:p w14:paraId="43E5AAFA">
      <w:pPr>
        <w:pStyle w:val="26"/>
        <w:tabs>
          <w:tab w:val="right" w:leader="dot" w:pos="8844"/>
        </w:tabs>
      </w:pPr>
      <w:r>
        <w:rPr>
          <w:rFonts w:hAnsi="宋体"/>
          <w:snapToGrid w:val="0"/>
          <w:kern w:val="0"/>
        </w:rPr>
        <w:fldChar w:fldCharType="begin"/>
      </w:r>
      <w:r>
        <w:rPr>
          <w:rFonts w:hAnsi="宋体"/>
          <w:snapToGrid w:val="0"/>
          <w:kern w:val="0"/>
        </w:rPr>
        <w:instrText xml:space="preserve"> HYPERLINK \l _Toc1948 </w:instrText>
      </w:r>
      <w:r>
        <w:rPr>
          <w:rFonts w:hAnsi="宋体"/>
          <w:snapToGrid w:val="0"/>
          <w:kern w:val="0"/>
        </w:rPr>
        <w:fldChar w:fldCharType="separate"/>
      </w:r>
      <w:r>
        <w:rPr>
          <w:rFonts w:hint="eastAsia" w:hAnsi="宋体"/>
          <w:bCs/>
          <w:snapToGrid w:val="0"/>
        </w:rPr>
        <w:t>第四节 否决投标条件</w:t>
      </w:r>
      <w:r>
        <w:tab/>
      </w:r>
      <w:r>
        <w:fldChar w:fldCharType="begin"/>
      </w:r>
      <w:r>
        <w:instrText xml:space="preserve"> PAGEREF _Toc1948 \h </w:instrText>
      </w:r>
      <w:r>
        <w:fldChar w:fldCharType="separate"/>
      </w:r>
      <w:r>
        <w:t>38</w:t>
      </w:r>
      <w:r>
        <w:fldChar w:fldCharType="end"/>
      </w:r>
      <w:r>
        <w:rPr>
          <w:rFonts w:hAnsi="宋体"/>
          <w:snapToGrid w:val="0"/>
          <w:kern w:val="0"/>
        </w:rPr>
        <w:fldChar w:fldCharType="end"/>
      </w:r>
    </w:p>
    <w:p w14:paraId="34061773">
      <w:pPr>
        <w:pStyle w:val="26"/>
        <w:tabs>
          <w:tab w:val="right" w:leader="dot" w:pos="8844"/>
        </w:tabs>
      </w:pPr>
      <w:r>
        <w:rPr>
          <w:rFonts w:hAnsi="宋体"/>
          <w:snapToGrid w:val="0"/>
          <w:kern w:val="0"/>
        </w:rPr>
        <w:fldChar w:fldCharType="begin"/>
      </w:r>
      <w:r>
        <w:rPr>
          <w:rFonts w:hAnsi="宋体"/>
          <w:snapToGrid w:val="0"/>
          <w:kern w:val="0"/>
        </w:rPr>
        <w:instrText xml:space="preserve"> HYPERLINK \l _Toc23269 </w:instrText>
      </w:r>
      <w:r>
        <w:rPr>
          <w:rFonts w:hAnsi="宋体"/>
          <w:snapToGrid w:val="0"/>
          <w:kern w:val="0"/>
        </w:rPr>
        <w:fldChar w:fldCharType="separate"/>
      </w:r>
      <w:r>
        <w:rPr>
          <w:rFonts w:hint="eastAsia" w:hAnsi="宋体"/>
          <w:bCs/>
          <w:snapToGrid w:val="0"/>
        </w:rPr>
        <w:t>1．资格评审环节</w:t>
      </w:r>
      <w:r>
        <w:tab/>
      </w:r>
      <w:r>
        <w:fldChar w:fldCharType="begin"/>
      </w:r>
      <w:r>
        <w:instrText xml:space="preserve"> PAGEREF _Toc23269 \h </w:instrText>
      </w:r>
      <w:r>
        <w:fldChar w:fldCharType="separate"/>
      </w:r>
      <w:r>
        <w:t>38</w:t>
      </w:r>
      <w:r>
        <w:fldChar w:fldCharType="end"/>
      </w:r>
      <w:r>
        <w:rPr>
          <w:rFonts w:hAnsi="宋体"/>
          <w:snapToGrid w:val="0"/>
          <w:kern w:val="0"/>
        </w:rPr>
        <w:fldChar w:fldCharType="end"/>
      </w:r>
    </w:p>
    <w:p w14:paraId="35071431">
      <w:pPr>
        <w:pStyle w:val="26"/>
        <w:tabs>
          <w:tab w:val="right" w:leader="dot" w:pos="8844"/>
        </w:tabs>
      </w:pPr>
      <w:r>
        <w:rPr>
          <w:rFonts w:hAnsi="宋体"/>
          <w:snapToGrid w:val="0"/>
          <w:kern w:val="0"/>
        </w:rPr>
        <w:fldChar w:fldCharType="begin"/>
      </w:r>
      <w:r>
        <w:rPr>
          <w:rFonts w:hAnsi="宋体"/>
          <w:snapToGrid w:val="0"/>
          <w:kern w:val="0"/>
        </w:rPr>
        <w:instrText xml:space="preserve"> HYPERLINK \l _Toc26417 </w:instrText>
      </w:r>
      <w:r>
        <w:rPr>
          <w:rFonts w:hAnsi="宋体"/>
          <w:snapToGrid w:val="0"/>
          <w:kern w:val="0"/>
        </w:rPr>
        <w:fldChar w:fldCharType="separate"/>
      </w:r>
      <w:r>
        <w:rPr>
          <w:rFonts w:hint="eastAsia" w:hAnsi="宋体"/>
          <w:bCs/>
          <w:snapToGrid w:val="0"/>
        </w:rPr>
        <w:t>2．形式评审环节</w:t>
      </w:r>
      <w:r>
        <w:tab/>
      </w:r>
      <w:r>
        <w:fldChar w:fldCharType="begin"/>
      </w:r>
      <w:r>
        <w:instrText xml:space="preserve"> PAGEREF _Toc26417 \h </w:instrText>
      </w:r>
      <w:r>
        <w:fldChar w:fldCharType="separate"/>
      </w:r>
      <w:r>
        <w:t>39</w:t>
      </w:r>
      <w:r>
        <w:fldChar w:fldCharType="end"/>
      </w:r>
      <w:r>
        <w:rPr>
          <w:rFonts w:hAnsi="宋体"/>
          <w:snapToGrid w:val="0"/>
          <w:kern w:val="0"/>
        </w:rPr>
        <w:fldChar w:fldCharType="end"/>
      </w:r>
    </w:p>
    <w:p w14:paraId="2B171991">
      <w:pPr>
        <w:pStyle w:val="26"/>
        <w:tabs>
          <w:tab w:val="right" w:leader="dot" w:pos="8844"/>
        </w:tabs>
      </w:pPr>
      <w:r>
        <w:rPr>
          <w:rFonts w:hAnsi="宋体"/>
          <w:snapToGrid w:val="0"/>
          <w:kern w:val="0"/>
        </w:rPr>
        <w:fldChar w:fldCharType="begin"/>
      </w:r>
      <w:r>
        <w:rPr>
          <w:rFonts w:hAnsi="宋体"/>
          <w:snapToGrid w:val="0"/>
          <w:kern w:val="0"/>
        </w:rPr>
        <w:instrText xml:space="preserve"> HYPERLINK \l _Toc25096 </w:instrText>
      </w:r>
      <w:r>
        <w:rPr>
          <w:rFonts w:hAnsi="宋体"/>
          <w:snapToGrid w:val="0"/>
          <w:kern w:val="0"/>
        </w:rPr>
        <w:fldChar w:fldCharType="separate"/>
      </w:r>
      <w:r>
        <w:rPr>
          <w:rFonts w:hint="eastAsia" w:hAnsi="宋体"/>
          <w:bCs/>
          <w:snapToGrid w:val="0"/>
        </w:rPr>
        <w:t>3．响应性评审环节</w:t>
      </w:r>
      <w:r>
        <w:tab/>
      </w:r>
      <w:r>
        <w:fldChar w:fldCharType="begin"/>
      </w:r>
      <w:r>
        <w:instrText xml:space="preserve"> PAGEREF _Toc25096 \h </w:instrText>
      </w:r>
      <w:r>
        <w:fldChar w:fldCharType="separate"/>
      </w:r>
      <w:r>
        <w:t>39</w:t>
      </w:r>
      <w:r>
        <w:fldChar w:fldCharType="end"/>
      </w:r>
      <w:r>
        <w:rPr>
          <w:rFonts w:hAnsi="宋体"/>
          <w:snapToGrid w:val="0"/>
          <w:kern w:val="0"/>
        </w:rPr>
        <w:fldChar w:fldCharType="end"/>
      </w:r>
    </w:p>
    <w:p w14:paraId="24EE2735">
      <w:pPr>
        <w:pStyle w:val="26"/>
        <w:tabs>
          <w:tab w:val="right" w:leader="dot" w:pos="8844"/>
        </w:tabs>
      </w:pPr>
      <w:r>
        <w:rPr>
          <w:rFonts w:hAnsi="宋体"/>
          <w:snapToGrid w:val="0"/>
          <w:kern w:val="0"/>
        </w:rPr>
        <w:fldChar w:fldCharType="begin"/>
      </w:r>
      <w:r>
        <w:rPr>
          <w:rFonts w:hAnsi="宋体"/>
          <w:snapToGrid w:val="0"/>
          <w:kern w:val="0"/>
        </w:rPr>
        <w:instrText xml:space="preserve"> HYPERLINK \l _Toc15296 </w:instrText>
      </w:r>
      <w:r>
        <w:rPr>
          <w:rFonts w:hAnsi="宋体"/>
          <w:snapToGrid w:val="0"/>
          <w:kern w:val="0"/>
        </w:rPr>
        <w:fldChar w:fldCharType="separate"/>
      </w:r>
      <w:r>
        <w:rPr>
          <w:rFonts w:hint="eastAsia" w:hAnsi="宋体"/>
          <w:bCs/>
          <w:snapToGrid w:val="0"/>
        </w:rPr>
        <w:t>4．其他</w:t>
      </w:r>
      <w:r>
        <w:tab/>
      </w:r>
      <w:r>
        <w:fldChar w:fldCharType="begin"/>
      </w:r>
      <w:r>
        <w:instrText xml:space="preserve"> PAGEREF _Toc15296 \h </w:instrText>
      </w:r>
      <w:r>
        <w:fldChar w:fldCharType="separate"/>
      </w:r>
      <w:r>
        <w:t>40</w:t>
      </w:r>
      <w:r>
        <w:fldChar w:fldCharType="end"/>
      </w:r>
      <w:r>
        <w:rPr>
          <w:rFonts w:hAnsi="宋体"/>
          <w:snapToGrid w:val="0"/>
          <w:kern w:val="0"/>
        </w:rPr>
        <w:fldChar w:fldCharType="end"/>
      </w:r>
    </w:p>
    <w:p w14:paraId="121E065B">
      <w:pPr>
        <w:pStyle w:val="22"/>
        <w:tabs>
          <w:tab w:val="right" w:leader="dot" w:pos="8844"/>
        </w:tabs>
      </w:pPr>
      <w:r>
        <w:rPr>
          <w:rFonts w:hAnsi="宋体"/>
          <w:snapToGrid w:val="0"/>
          <w:kern w:val="0"/>
        </w:rPr>
        <w:fldChar w:fldCharType="begin"/>
      </w:r>
      <w:r>
        <w:rPr>
          <w:rFonts w:hAnsi="宋体"/>
          <w:snapToGrid w:val="0"/>
          <w:kern w:val="0"/>
        </w:rPr>
        <w:instrText xml:space="preserve"> HYPERLINK \l _Toc5009 </w:instrText>
      </w:r>
      <w:r>
        <w:rPr>
          <w:rFonts w:hAnsi="宋体"/>
          <w:snapToGrid w:val="0"/>
          <w:kern w:val="0"/>
        </w:rPr>
        <w:fldChar w:fldCharType="separate"/>
      </w:r>
      <w:r>
        <w:rPr>
          <w:rFonts w:hint="eastAsia" w:hAnsi="宋体"/>
          <w:snapToGrid w:val="0"/>
        </w:rPr>
        <w:t>第二章 中标人须知</w:t>
      </w:r>
      <w:r>
        <w:tab/>
      </w:r>
      <w:r>
        <w:fldChar w:fldCharType="begin"/>
      </w:r>
      <w:r>
        <w:instrText xml:space="preserve"> PAGEREF _Toc5009 \h </w:instrText>
      </w:r>
      <w:r>
        <w:fldChar w:fldCharType="separate"/>
      </w:r>
      <w:r>
        <w:t>42</w:t>
      </w:r>
      <w:r>
        <w:fldChar w:fldCharType="end"/>
      </w:r>
      <w:r>
        <w:rPr>
          <w:rFonts w:hAnsi="宋体"/>
          <w:snapToGrid w:val="0"/>
          <w:kern w:val="0"/>
        </w:rPr>
        <w:fldChar w:fldCharType="end"/>
      </w:r>
    </w:p>
    <w:p w14:paraId="7B467EAB">
      <w:pPr>
        <w:pStyle w:val="26"/>
        <w:tabs>
          <w:tab w:val="right" w:leader="dot" w:pos="8844"/>
        </w:tabs>
      </w:pPr>
      <w:r>
        <w:rPr>
          <w:rFonts w:hAnsi="宋体"/>
          <w:snapToGrid w:val="0"/>
          <w:kern w:val="0"/>
        </w:rPr>
        <w:fldChar w:fldCharType="begin"/>
      </w:r>
      <w:r>
        <w:rPr>
          <w:rFonts w:hAnsi="宋体"/>
          <w:snapToGrid w:val="0"/>
          <w:kern w:val="0"/>
        </w:rPr>
        <w:instrText xml:space="preserve"> HYPERLINK \l _Toc21026 </w:instrText>
      </w:r>
      <w:r>
        <w:rPr>
          <w:rFonts w:hAnsi="宋体"/>
          <w:snapToGrid w:val="0"/>
          <w:kern w:val="0"/>
        </w:rPr>
        <w:fldChar w:fldCharType="separate"/>
      </w:r>
      <w:r>
        <w:rPr>
          <w:rFonts w:hint="eastAsia" w:hAnsi="宋体"/>
          <w:snapToGrid w:val="0"/>
        </w:rPr>
        <w:t>1．中标通知书</w:t>
      </w:r>
      <w:r>
        <w:tab/>
      </w:r>
      <w:r>
        <w:fldChar w:fldCharType="begin"/>
      </w:r>
      <w:r>
        <w:instrText xml:space="preserve"> PAGEREF _Toc21026 \h </w:instrText>
      </w:r>
      <w:r>
        <w:fldChar w:fldCharType="separate"/>
      </w:r>
      <w:r>
        <w:t>42</w:t>
      </w:r>
      <w:r>
        <w:fldChar w:fldCharType="end"/>
      </w:r>
      <w:r>
        <w:rPr>
          <w:rFonts w:hAnsi="宋体"/>
          <w:snapToGrid w:val="0"/>
          <w:kern w:val="0"/>
        </w:rPr>
        <w:fldChar w:fldCharType="end"/>
      </w:r>
    </w:p>
    <w:p w14:paraId="757126D6">
      <w:pPr>
        <w:pStyle w:val="26"/>
        <w:tabs>
          <w:tab w:val="right" w:leader="dot" w:pos="8844"/>
        </w:tabs>
      </w:pPr>
      <w:r>
        <w:rPr>
          <w:rFonts w:hAnsi="宋体"/>
          <w:snapToGrid w:val="0"/>
          <w:kern w:val="0"/>
        </w:rPr>
        <w:fldChar w:fldCharType="begin"/>
      </w:r>
      <w:r>
        <w:rPr>
          <w:rFonts w:hAnsi="宋体"/>
          <w:snapToGrid w:val="0"/>
          <w:kern w:val="0"/>
        </w:rPr>
        <w:instrText xml:space="preserve"> HYPERLINK \l _Toc9612 </w:instrText>
      </w:r>
      <w:r>
        <w:rPr>
          <w:rFonts w:hAnsi="宋体"/>
          <w:snapToGrid w:val="0"/>
          <w:kern w:val="0"/>
        </w:rPr>
        <w:fldChar w:fldCharType="separate"/>
      </w:r>
      <w:r>
        <w:rPr>
          <w:rFonts w:hint="eastAsia" w:hAnsi="宋体"/>
          <w:bCs/>
          <w:snapToGrid w:val="0"/>
        </w:rPr>
        <w:t>2．中标结果公示</w:t>
      </w:r>
      <w:r>
        <w:tab/>
      </w:r>
      <w:r>
        <w:fldChar w:fldCharType="begin"/>
      </w:r>
      <w:r>
        <w:instrText xml:space="preserve"> PAGEREF _Toc9612 \h </w:instrText>
      </w:r>
      <w:r>
        <w:fldChar w:fldCharType="separate"/>
      </w:r>
      <w:r>
        <w:t>42</w:t>
      </w:r>
      <w:r>
        <w:fldChar w:fldCharType="end"/>
      </w:r>
      <w:r>
        <w:rPr>
          <w:rFonts w:hAnsi="宋体"/>
          <w:snapToGrid w:val="0"/>
          <w:kern w:val="0"/>
        </w:rPr>
        <w:fldChar w:fldCharType="end"/>
      </w:r>
    </w:p>
    <w:p w14:paraId="10263C15">
      <w:pPr>
        <w:pStyle w:val="26"/>
        <w:tabs>
          <w:tab w:val="right" w:leader="dot" w:pos="8844"/>
        </w:tabs>
      </w:pPr>
      <w:r>
        <w:rPr>
          <w:rFonts w:hAnsi="宋体"/>
          <w:snapToGrid w:val="0"/>
          <w:kern w:val="0"/>
        </w:rPr>
        <w:fldChar w:fldCharType="begin"/>
      </w:r>
      <w:r>
        <w:rPr>
          <w:rFonts w:hAnsi="宋体"/>
          <w:snapToGrid w:val="0"/>
          <w:kern w:val="0"/>
        </w:rPr>
        <w:instrText xml:space="preserve"> HYPERLINK \l _Toc6763 </w:instrText>
      </w:r>
      <w:r>
        <w:rPr>
          <w:rFonts w:hAnsi="宋体"/>
          <w:snapToGrid w:val="0"/>
          <w:kern w:val="0"/>
        </w:rPr>
        <w:fldChar w:fldCharType="separate"/>
      </w:r>
      <w:r>
        <w:rPr>
          <w:rFonts w:hint="eastAsia" w:hAnsi="宋体"/>
          <w:bCs/>
          <w:snapToGrid w:val="0"/>
        </w:rPr>
        <w:t>3．履约保证</w:t>
      </w:r>
      <w:r>
        <w:tab/>
      </w:r>
      <w:r>
        <w:fldChar w:fldCharType="begin"/>
      </w:r>
      <w:r>
        <w:instrText xml:space="preserve"> PAGEREF _Toc6763 \h </w:instrText>
      </w:r>
      <w:r>
        <w:fldChar w:fldCharType="separate"/>
      </w:r>
      <w:r>
        <w:t>42</w:t>
      </w:r>
      <w:r>
        <w:fldChar w:fldCharType="end"/>
      </w:r>
      <w:r>
        <w:rPr>
          <w:rFonts w:hAnsi="宋体"/>
          <w:snapToGrid w:val="0"/>
          <w:kern w:val="0"/>
        </w:rPr>
        <w:fldChar w:fldCharType="end"/>
      </w:r>
    </w:p>
    <w:p w14:paraId="15218394">
      <w:pPr>
        <w:pStyle w:val="26"/>
        <w:tabs>
          <w:tab w:val="right" w:leader="dot" w:pos="8844"/>
        </w:tabs>
      </w:pPr>
      <w:r>
        <w:rPr>
          <w:rFonts w:hAnsi="宋体"/>
          <w:snapToGrid w:val="0"/>
          <w:kern w:val="0"/>
        </w:rPr>
        <w:fldChar w:fldCharType="begin"/>
      </w:r>
      <w:r>
        <w:rPr>
          <w:rFonts w:hAnsi="宋体"/>
          <w:snapToGrid w:val="0"/>
          <w:kern w:val="0"/>
        </w:rPr>
        <w:instrText xml:space="preserve"> HYPERLINK \l _Toc22829 </w:instrText>
      </w:r>
      <w:r>
        <w:rPr>
          <w:rFonts w:hAnsi="宋体"/>
          <w:snapToGrid w:val="0"/>
          <w:kern w:val="0"/>
        </w:rPr>
        <w:fldChar w:fldCharType="separate"/>
      </w:r>
      <w:r>
        <w:rPr>
          <w:rFonts w:hint="eastAsia" w:hAnsi="宋体"/>
          <w:bCs/>
          <w:snapToGrid w:val="0"/>
        </w:rPr>
        <w:t>4．合同订立</w:t>
      </w:r>
      <w:r>
        <w:tab/>
      </w:r>
      <w:r>
        <w:fldChar w:fldCharType="begin"/>
      </w:r>
      <w:r>
        <w:instrText xml:space="preserve"> PAGEREF _Toc22829 \h </w:instrText>
      </w:r>
      <w:r>
        <w:fldChar w:fldCharType="separate"/>
      </w:r>
      <w:r>
        <w:t>42</w:t>
      </w:r>
      <w:r>
        <w:fldChar w:fldCharType="end"/>
      </w:r>
      <w:r>
        <w:rPr>
          <w:rFonts w:hAnsi="宋体"/>
          <w:snapToGrid w:val="0"/>
          <w:kern w:val="0"/>
        </w:rPr>
        <w:fldChar w:fldCharType="end"/>
      </w:r>
    </w:p>
    <w:p w14:paraId="3EBC3DA6">
      <w:pPr>
        <w:pStyle w:val="26"/>
        <w:tabs>
          <w:tab w:val="right" w:leader="dot" w:pos="8844"/>
        </w:tabs>
      </w:pPr>
      <w:r>
        <w:rPr>
          <w:rFonts w:hAnsi="宋体"/>
          <w:snapToGrid w:val="0"/>
          <w:kern w:val="0"/>
        </w:rPr>
        <w:fldChar w:fldCharType="begin"/>
      </w:r>
      <w:r>
        <w:rPr>
          <w:rFonts w:hAnsi="宋体"/>
          <w:snapToGrid w:val="0"/>
          <w:kern w:val="0"/>
        </w:rPr>
        <w:instrText xml:space="preserve"> HYPERLINK \l _Toc17592 </w:instrText>
      </w:r>
      <w:r>
        <w:rPr>
          <w:rFonts w:hAnsi="宋体"/>
          <w:snapToGrid w:val="0"/>
          <w:kern w:val="0"/>
        </w:rPr>
        <w:fldChar w:fldCharType="separate"/>
      </w:r>
      <w:r>
        <w:rPr>
          <w:rFonts w:hint="eastAsia" w:hAnsi="宋体"/>
          <w:bCs/>
          <w:snapToGrid w:val="0"/>
        </w:rPr>
        <w:t>5．放弃中标的处理</w:t>
      </w:r>
      <w:r>
        <w:tab/>
      </w:r>
      <w:r>
        <w:fldChar w:fldCharType="begin"/>
      </w:r>
      <w:r>
        <w:instrText xml:space="preserve"> PAGEREF _Toc17592 \h </w:instrText>
      </w:r>
      <w:r>
        <w:fldChar w:fldCharType="separate"/>
      </w:r>
      <w:r>
        <w:t>44</w:t>
      </w:r>
      <w:r>
        <w:fldChar w:fldCharType="end"/>
      </w:r>
      <w:r>
        <w:rPr>
          <w:rFonts w:hAnsi="宋体"/>
          <w:snapToGrid w:val="0"/>
          <w:kern w:val="0"/>
        </w:rPr>
        <w:fldChar w:fldCharType="end"/>
      </w:r>
    </w:p>
    <w:p w14:paraId="53407A5C">
      <w:pPr>
        <w:pStyle w:val="22"/>
        <w:tabs>
          <w:tab w:val="right" w:leader="dot" w:pos="8844"/>
        </w:tabs>
      </w:pPr>
      <w:r>
        <w:rPr>
          <w:rFonts w:hAnsi="宋体"/>
          <w:snapToGrid w:val="0"/>
          <w:kern w:val="0"/>
        </w:rPr>
        <w:fldChar w:fldCharType="begin"/>
      </w:r>
      <w:r>
        <w:rPr>
          <w:rFonts w:hAnsi="宋体"/>
          <w:snapToGrid w:val="0"/>
          <w:kern w:val="0"/>
        </w:rPr>
        <w:instrText xml:space="preserve"> HYPERLINK \l _Toc19152 </w:instrText>
      </w:r>
      <w:r>
        <w:rPr>
          <w:rFonts w:hAnsi="宋体"/>
          <w:snapToGrid w:val="0"/>
          <w:kern w:val="0"/>
        </w:rPr>
        <w:fldChar w:fldCharType="separate"/>
      </w:r>
      <w:r>
        <w:rPr>
          <w:rFonts w:hint="eastAsia" w:hAnsi="宋体"/>
          <w:snapToGrid w:val="0"/>
        </w:rPr>
        <w:t>第三章 拟签订合同的主要条款</w:t>
      </w:r>
      <w:r>
        <w:tab/>
      </w:r>
      <w:r>
        <w:fldChar w:fldCharType="begin"/>
      </w:r>
      <w:r>
        <w:instrText xml:space="preserve"> PAGEREF _Toc19152 \h </w:instrText>
      </w:r>
      <w:r>
        <w:fldChar w:fldCharType="separate"/>
      </w:r>
      <w:r>
        <w:t>45</w:t>
      </w:r>
      <w:r>
        <w:fldChar w:fldCharType="end"/>
      </w:r>
      <w:r>
        <w:rPr>
          <w:rFonts w:hAnsi="宋体"/>
          <w:snapToGrid w:val="0"/>
          <w:kern w:val="0"/>
        </w:rPr>
        <w:fldChar w:fldCharType="end"/>
      </w:r>
    </w:p>
    <w:p w14:paraId="78F33733">
      <w:pPr>
        <w:pStyle w:val="26"/>
        <w:tabs>
          <w:tab w:val="right" w:leader="dot" w:pos="8844"/>
        </w:tabs>
      </w:pPr>
      <w:r>
        <w:rPr>
          <w:rFonts w:hAnsi="宋体"/>
          <w:snapToGrid w:val="0"/>
          <w:kern w:val="0"/>
        </w:rPr>
        <w:fldChar w:fldCharType="begin"/>
      </w:r>
      <w:r>
        <w:rPr>
          <w:rFonts w:hAnsi="宋体"/>
          <w:snapToGrid w:val="0"/>
          <w:kern w:val="0"/>
        </w:rPr>
        <w:instrText xml:space="preserve"> HYPERLINK \l _Toc24014 </w:instrText>
      </w:r>
      <w:r>
        <w:rPr>
          <w:rFonts w:hAnsi="宋体"/>
          <w:snapToGrid w:val="0"/>
          <w:kern w:val="0"/>
        </w:rPr>
        <w:fldChar w:fldCharType="separate"/>
      </w:r>
      <w:r>
        <w:rPr>
          <w:rFonts w:hint="eastAsia" w:hAnsi="宋体"/>
          <w:snapToGrid w:val="0"/>
        </w:rPr>
        <w:t>1．工程承包方式</w:t>
      </w:r>
      <w:r>
        <w:tab/>
      </w:r>
      <w:r>
        <w:fldChar w:fldCharType="begin"/>
      </w:r>
      <w:r>
        <w:instrText xml:space="preserve"> PAGEREF _Toc24014 \h </w:instrText>
      </w:r>
      <w:r>
        <w:fldChar w:fldCharType="separate"/>
      </w:r>
      <w:r>
        <w:t>45</w:t>
      </w:r>
      <w:r>
        <w:fldChar w:fldCharType="end"/>
      </w:r>
      <w:r>
        <w:rPr>
          <w:rFonts w:hAnsi="宋体"/>
          <w:snapToGrid w:val="0"/>
          <w:kern w:val="0"/>
        </w:rPr>
        <w:fldChar w:fldCharType="end"/>
      </w:r>
    </w:p>
    <w:p w14:paraId="6F88C506">
      <w:pPr>
        <w:pStyle w:val="26"/>
        <w:tabs>
          <w:tab w:val="right" w:leader="dot" w:pos="8844"/>
        </w:tabs>
      </w:pPr>
      <w:r>
        <w:rPr>
          <w:rFonts w:hAnsi="宋体"/>
          <w:snapToGrid w:val="0"/>
          <w:kern w:val="0"/>
        </w:rPr>
        <w:fldChar w:fldCharType="begin"/>
      </w:r>
      <w:r>
        <w:rPr>
          <w:rFonts w:hAnsi="宋体"/>
          <w:snapToGrid w:val="0"/>
          <w:kern w:val="0"/>
        </w:rPr>
        <w:instrText xml:space="preserve"> HYPERLINK \l _Toc30388 </w:instrText>
      </w:r>
      <w:r>
        <w:rPr>
          <w:rFonts w:hAnsi="宋体"/>
          <w:snapToGrid w:val="0"/>
          <w:kern w:val="0"/>
        </w:rPr>
        <w:fldChar w:fldCharType="separate"/>
      </w:r>
      <w:r>
        <w:rPr>
          <w:rFonts w:hint="eastAsia" w:hAnsi="宋体"/>
          <w:snapToGrid w:val="0"/>
        </w:rPr>
        <w:t>2．工程结算原则</w:t>
      </w:r>
      <w:r>
        <w:tab/>
      </w:r>
      <w:r>
        <w:fldChar w:fldCharType="begin"/>
      </w:r>
      <w:r>
        <w:instrText xml:space="preserve"> PAGEREF _Toc30388 \h </w:instrText>
      </w:r>
      <w:r>
        <w:fldChar w:fldCharType="separate"/>
      </w:r>
      <w:r>
        <w:t>45</w:t>
      </w:r>
      <w:r>
        <w:fldChar w:fldCharType="end"/>
      </w:r>
      <w:r>
        <w:rPr>
          <w:rFonts w:hAnsi="宋体"/>
          <w:snapToGrid w:val="0"/>
          <w:kern w:val="0"/>
        </w:rPr>
        <w:fldChar w:fldCharType="end"/>
      </w:r>
    </w:p>
    <w:p w14:paraId="1F63522C">
      <w:pPr>
        <w:pStyle w:val="26"/>
        <w:tabs>
          <w:tab w:val="right" w:leader="dot" w:pos="8844"/>
        </w:tabs>
      </w:pPr>
      <w:r>
        <w:rPr>
          <w:rFonts w:hAnsi="宋体"/>
          <w:snapToGrid w:val="0"/>
          <w:kern w:val="0"/>
        </w:rPr>
        <w:fldChar w:fldCharType="begin"/>
      </w:r>
      <w:r>
        <w:rPr>
          <w:rFonts w:hAnsi="宋体"/>
          <w:snapToGrid w:val="0"/>
          <w:kern w:val="0"/>
        </w:rPr>
        <w:instrText xml:space="preserve"> HYPERLINK \l _Toc12621 </w:instrText>
      </w:r>
      <w:r>
        <w:rPr>
          <w:rFonts w:hAnsi="宋体"/>
          <w:snapToGrid w:val="0"/>
          <w:kern w:val="0"/>
        </w:rPr>
        <w:fldChar w:fldCharType="separate"/>
      </w:r>
      <w:r>
        <w:rPr>
          <w:rFonts w:hint="eastAsia" w:hAnsi="宋体"/>
          <w:snapToGrid w:val="0"/>
        </w:rPr>
        <w:t>3．工程付款办法</w:t>
      </w:r>
      <w:r>
        <w:tab/>
      </w:r>
      <w:r>
        <w:fldChar w:fldCharType="begin"/>
      </w:r>
      <w:r>
        <w:instrText xml:space="preserve"> PAGEREF _Toc12621 \h </w:instrText>
      </w:r>
      <w:r>
        <w:fldChar w:fldCharType="separate"/>
      </w:r>
      <w:r>
        <w:t>51</w:t>
      </w:r>
      <w:r>
        <w:fldChar w:fldCharType="end"/>
      </w:r>
      <w:r>
        <w:rPr>
          <w:rFonts w:hAnsi="宋体"/>
          <w:snapToGrid w:val="0"/>
          <w:kern w:val="0"/>
        </w:rPr>
        <w:fldChar w:fldCharType="end"/>
      </w:r>
    </w:p>
    <w:p w14:paraId="07D8D120">
      <w:pPr>
        <w:pStyle w:val="26"/>
        <w:tabs>
          <w:tab w:val="right" w:leader="dot" w:pos="8844"/>
        </w:tabs>
      </w:pPr>
      <w:r>
        <w:rPr>
          <w:rFonts w:hAnsi="宋体"/>
          <w:snapToGrid w:val="0"/>
          <w:kern w:val="0"/>
        </w:rPr>
        <w:fldChar w:fldCharType="begin"/>
      </w:r>
      <w:r>
        <w:rPr>
          <w:rFonts w:hAnsi="宋体"/>
          <w:snapToGrid w:val="0"/>
          <w:kern w:val="0"/>
        </w:rPr>
        <w:instrText xml:space="preserve"> HYPERLINK \l _Toc16597 </w:instrText>
      </w:r>
      <w:r>
        <w:rPr>
          <w:rFonts w:hAnsi="宋体"/>
          <w:snapToGrid w:val="0"/>
          <w:kern w:val="0"/>
        </w:rPr>
        <w:fldChar w:fldCharType="separate"/>
      </w:r>
      <w:r>
        <w:rPr>
          <w:rFonts w:hint="eastAsia" w:hAnsi="宋体"/>
          <w:bCs/>
          <w:snapToGrid w:val="0"/>
          <w:szCs w:val="24"/>
        </w:rPr>
        <w:t>4．其他专用合同条款</w:t>
      </w:r>
      <w:r>
        <w:tab/>
      </w:r>
      <w:r>
        <w:fldChar w:fldCharType="begin"/>
      </w:r>
      <w:r>
        <w:instrText xml:space="preserve"> PAGEREF _Toc16597 \h </w:instrText>
      </w:r>
      <w:r>
        <w:fldChar w:fldCharType="separate"/>
      </w:r>
      <w:r>
        <w:t>52</w:t>
      </w:r>
      <w:r>
        <w:fldChar w:fldCharType="end"/>
      </w:r>
      <w:r>
        <w:rPr>
          <w:rFonts w:hAnsi="宋体"/>
          <w:snapToGrid w:val="0"/>
          <w:kern w:val="0"/>
        </w:rPr>
        <w:fldChar w:fldCharType="end"/>
      </w:r>
    </w:p>
    <w:p w14:paraId="12D583FC">
      <w:pPr>
        <w:pStyle w:val="22"/>
        <w:tabs>
          <w:tab w:val="right" w:leader="dot" w:pos="8844"/>
        </w:tabs>
      </w:pPr>
      <w:r>
        <w:rPr>
          <w:rFonts w:hAnsi="宋体"/>
          <w:snapToGrid w:val="0"/>
          <w:kern w:val="0"/>
        </w:rPr>
        <w:fldChar w:fldCharType="begin"/>
      </w:r>
      <w:r>
        <w:rPr>
          <w:rFonts w:hAnsi="宋体"/>
          <w:snapToGrid w:val="0"/>
          <w:kern w:val="0"/>
        </w:rPr>
        <w:instrText xml:space="preserve"> HYPERLINK \l _Toc9911 </w:instrText>
      </w:r>
      <w:r>
        <w:rPr>
          <w:rFonts w:hAnsi="宋体"/>
          <w:snapToGrid w:val="0"/>
          <w:kern w:val="0"/>
        </w:rPr>
        <w:fldChar w:fldCharType="separate"/>
      </w:r>
      <w:r>
        <w:rPr>
          <w:rFonts w:hint="eastAsia" w:hAnsi="宋体"/>
          <w:snapToGrid w:val="0"/>
          <w:kern w:val="0"/>
        </w:rPr>
        <w:t>第四章 技术要求</w:t>
      </w:r>
      <w:r>
        <w:tab/>
      </w:r>
      <w:r>
        <w:fldChar w:fldCharType="begin"/>
      </w:r>
      <w:r>
        <w:instrText xml:space="preserve"> PAGEREF _Toc9911 \h </w:instrText>
      </w:r>
      <w:r>
        <w:fldChar w:fldCharType="separate"/>
      </w:r>
      <w:r>
        <w:t>60</w:t>
      </w:r>
      <w:r>
        <w:fldChar w:fldCharType="end"/>
      </w:r>
      <w:r>
        <w:rPr>
          <w:rFonts w:hAnsi="宋体"/>
          <w:snapToGrid w:val="0"/>
          <w:kern w:val="0"/>
        </w:rPr>
        <w:fldChar w:fldCharType="end"/>
      </w:r>
    </w:p>
    <w:p w14:paraId="44C03331">
      <w:pPr>
        <w:pStyle w:val="22"/>
        <w:tabs>
          <w:tab w:val="right" w:leader="dot" w:pos="8844"/>
        </w:tabs>
      </w:pPr>
      <w:r>
        <w:rPr>
          <w:rFonts w:hAnsi="宋体"/>
          <w:snapToGrid w:val="0"/>
          <w:kern w:val="0"/>
        </w:rPr>
        <w:fldChar w:fldCharType="begin"/>
      </w:r>
      <w:r>
        <w:rPr>
          <w:rFonts w:hAnsi="宋体"/>
          <w:snapToGrid w:val="0"/>
          <w:kern w:val="0"/>
        </w:rPr>
        <w:instrText xml:space="preserve"> HYPERLINK \l _Toc82 </w:instrText>
      </w:r>
      <w:r>
        <w:rPr>
          <w:rFonts w:hAnsi="宋体"/>
          <w:snapToGrid w:val="0"/>
          <w:kern w:val="0"/>
        </w:rPr>
        <w:fldChar w:fldCharType="separate"/>
      </w:r>
      <w:r>
        <w:rPr>
          <w:rFonts w:hint="eastAsia" w:hAnsi="宋体"/>
          <w:snapToGrid w:val="0"/>
        </w:rPr>
        <w:t>第五章 图纸和招标工程量清单</w:t>
      </w:r>
      <w:r>
        <w:tab/>
      </w:r>
      <w:r>
        <w:fldChar w:fldCharType="begin"/>
      </w:r>
      <w:r>
        <w:instrText xml:space="preserve"> PAGEREF _Toc82 \h </w:instrText>
      </w:r>
      <w:r>
        <w:fldChar w:fldCharType="separate"/>
      </w:r>
      <w:r>
        <w:t>62</w:t>
      </w:r>
      <w:r>
        <w:fldChar w:fldCharType="end"/>
      </w:r>
      <w:r>
        <w:rPr>
          <w:rFonts w:hAnsi="宋体"/>
          <w:snapToGrid w:val="0"/>
          <w:kern w:val="0"/>
        </w:rPr>
        <w:fldChar w:fldCharType="end"/>
      </w:r>
    </w:p>
    <w:p w14:paraId="7C4EF1D3">
      <w:pPr>
        <w:pStyle w:val="26"/>
        <w:tabs>
          <w:tab w:val="right" w:leader="dot" w:pos="8844"/>
        </w:tabs>
      </w:pPr>
      <w:r>
        <w:rPr>
          <w:rFonts w:hAnsi="宋体"/>
          <w:snapToGrid w:val="0"/>
          <w:kern w:val="0"/>
        </w:rPr>
        <w:fldChar w:fldCharType="begin"/>
      </w:r>
      <w:r>
        <w:rPr>
          <w:rFonts w:hAnsi="宋体"/>
          <w:snapToGrid w:val="0"/>
          <w:kern w:val="0"/>
        </w:rPr>
        <w:instrText xml:space="preserve"> HYPERLINK \l _Toc14255 </w:instrText>
      </w:r>
      <w:r>
        <w:rPr>
          <w:rFonts w:hAnsi="宋体"/>
          <w:snapToGrid w:val="0"/>
          <w:kern w:val="0"/>
        </w:rPr>
        <w:fldChar w:fldCharType="separate"/>
      </w:r>
      <w:r>
        <w:rPr>
          <w:rFonts w:hint="eastAsia" w:hAnsi="宋体"/>
          <w:bCs/>
          <w:snapToGrid w:val="0"/>
        </w:rPr>
        <w:t>1．图纸</w:t>
      </w:r>
      <w:r>
        <w:tab/>
      </w:r>
      <w:r>
        <w:fldChar w:fldCharType="begin"/>
      </w:r>
      <w:r>
        <w:instrText xml:space="preserve"> PAGEREF _Toc14255 \h </w:instrText>
      </w:r>
      <w:r>
        <w:fldChar w:fldCharType="separate"/>
      </w:r>
      <w:r>
        <w:t>62</w:t>
      </w:r>
      <w:r>
        <w:fldChar w:fldCharType="end"/>
      </w:r>
      <w:r>
        <w:rPr>
          <w:rFonts w:hAnsi="宋体"/>
          <w:snapToGrid w:val="0"/>
          <w:kern w:val="0"/>
        </w:rPr>
        <w:fldChar w:fldCharType="end"/>
      </w:r>
    </w:p>
    <w:p w14:paraId="0FC8FDD7">
      <w:pPr>
        <w:pStyle w:val="26"/>
        <w:tabs>
          <w:tab w:val="right" w:leader="dot" w:pos="8844"/>
        </w:tabs>
      </w:pPr>
      <w:r>
        <w:rPr>
          <w:rFonts w:hAnsi="宋体"/>
          <w:snapToGrid w:val="0"/>
          <w:kern w:val="0"/>
        </w:rPr>
        <w:fldChar w:fldCharType="begin"/>
      </w:r>
      <w:r>
        <w:rPr>
          <w:rFonts w:hAnsi="宋体"/>
          <w:snapToGrid w:val="0"/>
          <w:kern w:val="0"/>
        </w:rPr>
        <w:instrText xml:space="preserve"> HYPERLINK \l _Toc21309 </w:instrText>
      </w:r>
      <w:r>
        <w:rPr>
          <w:rFonts w:hAnsi="宋体"/>
          <w:snapToGrid w:val="0"/>
          <w:kern w:val="0"/>
        </w:rPr>
        <w:fldChar w:fldCharType="separate"/>
      </w:r>
      <w:r>
        <w:rPr>
          <w:rFonts w:hint="eastAsia" w:hAnsi="宋体"/>
          <w:bCs/>
          <w:snapToGrid w:val="0"/>
        </w:rPr>
        <w:t>2．招标工程量清单</w:t>
      </w:r>
      <w:r>
        <w:tab/>
      </w:r>
      <w:r>
        <w:fldChar w:fldCharType="begin"/>
      </w:r>
      <w:r>
        <w:instrText xml:space="preserve"> PAGEREF _Toc21309 \h </w:instrText>
      </w:r>
      <w:r>
        <w:fldChar w:fldCharType="separate"/>
      </w:r>
      <w:r>
        <w:t>62</w:t>
      </w:r>
      <w:r>
        <w:fldChar w:fldCharType="end"/>
      </w:r>
      <w:r>
        <w:rPr>
          <w:rFonts w:hAnsi="宋体"/>
          <w:snapToGrid w:val="0"/>
          <w:kern w:val="0"/>
        </w:rPr>
        <w:fldChar w:fldCharType="end"/>
      </w:r>
    </w:p>
    <w:p w14:paraId="45AA7AB7">
      <w:pPr>
        <w:pStyle w:val="22"/>
        <w:tabs>
          <w:tab w:val="right" w:leader="dot" w:pos="8844"/>
        </w:tabs>
      </w:pPr>
      <w:r>
        <w:rPr>
          <w:rFonts w:hAnsi="宋体"/>
          <w:snapToGrid w:val="0"/>
          <w:kern w:val="0"/>
        </w:rPr>
        <w:fldChar w:fldCharType="begin"/>
      </w:r>
      <w:r>
        <w:rPr>
          <w:rFonts w:hAnsi="宋体"/>
          <w:snapToGrid w:val="0"/>
          <w:kern w:val="0"/>
        </w:rPr>
        <w:instrText xml:space="preserve"> HYPERLINK \l _Toc20752 </w:instrText>
      </w:r>
      <w:r>
        <w:rPr>
          <w:rFonts w:hAnsi="宋体"/>
          <w:snapToGrid w:val="0"/>
          <w:kern w:val="0"/>
        </w:rPr>
        <w:fldChar w:fldCharType="separate"/>
      </w:r>
      <w:r>
        <w:rPr>
          <w:rFonts w:hint="eastAsia" w:hAnsi="宋体"/>
          <w:snapToGrid w:val="0"/>
        </w:rPr>
        <w:t>第六章 投标文件格式</w:t>
      </w:r>
      <w:r>
        <w:tab/>
      </w:r>
      <w:r>
        <w:fldChar w:fldCharType="begin"/>
      </w:r>
      <w:r>
        <w:instrText xml:space="preserve"> PAGEREF _Toc20752 \h </w:instrText>
      </w:r>
      <w:r>
        <w:fldChar w:fldCharType="separate"/>
      </w:r>
      <w:r>
        <w:t>63</w:t>
      </w:r>
      <w:r>
        <w:fldChar w:fldCharType="end"/>
      </w:r>
      <w:r>
        <w:rPr>
          <w:rFonts w:hAnsi="宋体"/>
          <w:snapToGrid w:val="0"/>
          <w:kern w:val="0"/>
        </w:rPr>
        <w:fldChar w:fldCharType="end"/>
      </w:r>
    </w:p>
    <w:p w14:paraId="0B6005CE">
      <w:pPr>
        <w:pStyle w:val="16"/>
        <w:tabs>
          <w:tab w:val="right" w:leader="dot" w:pos="8844"/>
        </w:tabs>
      </w:pPr>
      <w:r>
        <w:rPr>
          <w:rFonts w:hAnsi="宋体"/>
          <w:snapToGrid w:val="0"/>
          <w:kern w:val="0"/>
        </w:rPr>
        <w:fldChar w:fldCharType="begin"/>
      </w:r>
      <w:r>
        <w:rPr>
          <w:rFonts w:hAnsi="宋体"/>
          <w:snapToGrid w:val="0"/>
          <w:kern w:val="0"/>
        </w:rPr>
        <w:instrText xml:space="preserve"> HYPERLINK \l _Toc26066 </w:instrText>
      </w:r>
      <w:r>
        <w:rPr>
          <w:rFonts w:hAnsi="宋体"/>
          <w:snapToGrid w:val="0"/>
          <w:kern w:val="0"/>
        </w:rPr>
        <w:fldChar w:fldCharType="separate"/>
      </w:r>
      <w:r>
        <w:rPr>
          <w:rFonts w:hint="eastAsia" w:hAnsi="宋体"/>
          <w:snapToGrid w:val="0"/>
        </w:rPr>
        <w:t>格式一 封面</w:t>
      </w:r>
      <w:r>
        <w:tab/>
      </w:r>
      <w:r>
        <w:fldChar w:fldCharType="begin"/>
      </w:r>
      <w:r>
        <w:instrText xml:space="preserve"> PAGEREF _Toc26066 \h </w:instrText>
      </w:r>
      <w:r>
        <w:fldChar w:fldCharType="separate"/>
      </w:r>
      <w:r>
        <w:t>63</w:t>
      </w:r>
      <w:r>
        <w:fldChar w:fldCharType="end"/>
      </w:r>
      <w:r>
        <w:rPr>
          <w:rFonts w:hAnsi="宋体"/>
          <w:snapToGrid w:val="0"/>
          <w:kern w:val="0"/>
        </w:rPr>
        <w:fldChar w:fldCharType="end"/>
      </w:r>
    </w:p>
    <w:p w14:paraId="787E57EB">
      <w:pPr>
        <w:pStyle w:val="16"/>
        <w:tabs>
          <w:tab w:val="right" w:leader="dot" w:pos="8844"/>
        </w:tabs>
      </w:pPr>
      <w:r>
        <w:rPr>
          <w:rFonts w:hAnsi="宋体"/>
          <w:snapToGrid w:val="0"/>
          <w:kern w:val="0"/>
        </w:rPr>
        <w:fldChar w:fldCharType="begin"/>
      </w:r>
      <w:r>
        <w:rPr>
          <w:rFonts w:hAnsi="宋体"/>
          <w:snapToGrid w:val="0"/>
          <w:kern w:val="0"/>
        </w:rPr>
        <w:instrText xml:space="preserve"> HYPERLINK \l _Toc15817 </w:instrText>
      </w:r>
      <w:r>
        <w:rPr>
          <w:rFonts w:hAnsi="宋体"/>
          <w:snapToGrid w:val="0"/>
          <w:kern w:val="0"/>
        </w:rPr>
        <w:fldChar w:fldCharType="separate"/>
      </w:r>
      <w:r>
        <w:rPr>
          <w:rFonts w:hint="eastAsia" w:hAnsi="宋体"/>
          <w:snapToGrid w:val="0"/>
        </w:rPr>
        <w:t>格式二 投标函</w:t>
      </w:r>
      <w:r>
        <w:tab/>
      </w:r>
      <w:r>
        <w:fldChar w:fldCharType="begin"/>
      </w:r>
      <w:r>
        <w:instrText xml:space="preserve"> PAGEREF _Toc15817 \h </w:instrText>
      </w:r>
      <w:r>
        <w:fldChar w:fldCharType="separate"/>
      </w:r>
      <w:r>
        <w:t>64</w:t>
      </w:r>
      <w:r>
        <w:fldChar w:fldCharType="end"/>
      </w:r>
      <w:r>
        <w:rPr>
          <w:rFonts w:hAnsi="宋体"/>
          <w:snapToGrid w:val="0"/>
          <w:kern w:val="0"/>
        </w:rPr>
        <w:fldChar w:fldCharType="end"/>
      </w:r>
    </w:p>
    <w:p w14:paraId="1B636FC9">
      <w:pPr>
        <w:pStyle w:val="16"/>
        <w:tabs>
          <w:tab w:val="right" w:leader="dot" w:pos="8844"/>
        </w:tabs>
      </w:pPr>
      <w:r>
        <w:rPr>
          <w:rFonts w:hAnsi="宋体"/>
          <w:snapToGrid w:val="0"/>
          <w:kern w:val="0"/>
        </w:rPr>
        <w:fldChar w:fldCharType="begin"/>
      </w:r>
      <w:r>
        <w:rPr>
          <w:rFonts w:hAnsi="宋体"/>
          <w:snapToGrid w:val="0"/>
          <w:kern w:val="0"/>
        </w:rPr>
        <w:instrText xml:space="preserve"> HYPERLINK \l _Toc28766 </w:instrText>
      </w:r>
      <w:r>
        <w:rPr>
          <w:rFonts w:hAnsi="宋体"/>
          <w:snapToGrid w:val="0"/>
          <w:kern w:val="0"/>
        </w:rPr>
        <w:fldChar w:fldCharType="separate"/>
      </w:r>
      <w:r>
        <w:rPr>
          <w:rFonts w:hint="eastAsia" w:hAnsi="宋体"/>
          <w:snapToGrid w:val="0"/>
        </w:rPr>
        <w:t>格式三 各项承诺一览表</w:t>
      </w:r>
      <w:r>
        <w:tab/>
      </w:r>
      <w:r>
        <w:fldChar w:fldCharType="begin"/>
      </w:r>
      <w:r>
        <w:instrText xml:space="preserve"> PAGEREF _Toc28766 \h </w:instrText>
      </w:r>
      <w:r>
        <w:fldChar w:fldCharType="separate"/>
      </w:r>
      <w:r>
        <w:t>65</w:t>
      </w:r>
      <w:r>
        <w:fldChar w:fldCharType="end"/>
      </w:r>
      <w:r>
        <w:rPr>
          <w:rFonts w:hAnsi="宋体"/>
          <w:snapToGrid w:val="0"/>
          <w:kern w:val="0"/>
        </w:rPr>
        <w:fldChar w:fldCharType="end"/>
      </w:r>
    </w:p>
    <w:p w14:paraId="1D8BA0D6">
      <w:pPr>
        <w:pStyle w:val="16"/>
        <w:tabs>
          <w:tab w:val="right" w:leader="dot" w:pos="8844"/>
        </w:tabs>
      </w:pPr>
      <w:r>
        <w:rPr>
          <w:rFonts w:hAnsi="宋体"/>
          <w:snapToGrid w:val="0"/>
          <w:kern w:val="0"/>
        </w:rPr>
        <w:fldChar w:fldCharType="begin"/>
      </w:r>
      <w:r>
        <w:rPr>
          <w:rFonts w:hAnsi="宋体"/>
          <w:snapToGrid w:val="0"/>
          <w:kern w:val="0"/>
        </w:rPr>
        <w:instrText xml:space="preserve"> HYPERLINK \l _Toc29096 </w:instrText>
      </w:r>
      <w:r>
        <w:rPr>
          <w:rFonts w:hAnsi="宋体"/>
          <w:snapToGrid w:val="0"/>
          <w:kern w:val="0"/>
        </w:rPr>
        <w:fldChar w:fldCharType="separate"/>
      </w:r>
      <w:r>
        <w:rPr>
          <w:rFonts w:hint="eastAsia" w:hAnsi="宋体"/>
          <w:snapToGrid w:val="0"/>
        </w:rPr>
        <w:t>格式四 授权委托书</w:t>
      </w:r>
      <w:r>
        <w:tab/>
      </w:r>
      <w:r>
        <w:fldChar w:fldCharType="begin"/>
      </w:r>
      <w:r>
        <w:instrText xml:space="preserve"> PAGEREF _Toc29096 \h </w:instrText>
      </w:r>
      <w:r>
        <w:fldChar w:fldCharType="separate"/>
      </w:r>
      <w:r>
        <w:t>67</w:t>
      </w:r>
      <w:r>
        <w:fldChar w:fldCharType="end"/>
      </w:r>
      <w:r>
        <w:rPr>
          <w:rFonts w:hAnsi="宋体"/>
          <w:snapToGrid w:val="0"/>
          <w:kern w:val="0"/>
        </w:rPr>
        <w:fldChar w:fldCharType="end"/>
      </w:r>
    </w:p>
    <w:p w14:paraId="7A99FD3F">
      <w:pPr>
        <w:pStyle w:val="16"/>
        <w:tabs>
          <w:tab w:val="right" w:leader="dot" w:pos="8844"/>
        </w:tabs>
      </w:pPr>
      <w:r>
        <w:rPr>
          <w:rFonts w:hAnsi="宋体"/>
          <w:snapToGrid w:val="0"/>
          <w:kern w:val="0"/>
        </w:rPr>
        <w:fldChar w:fldCharType="begin"/>
      </w:r>
      <w:r>
        <w:rPr>
          <w:rFonts w:hAnsi="宋体"/>
          <w:snapToGrid w:val="0"/>
          <w:kern w:val="0"/>
        </w:rPr>
        <w:instrText xml:space="preserve"> HYPERLINK \l _Toc2394 </w:instrText>
      </w:r>
      <w:r>
        <w:rPr>
          <w:rFonts w:hAnsi="宋体"/>
          <w:snapToGrid w:val="0"/>
          <w:kern w:val="0"/>
        </w:rPr>
        <w:fldChar w:fldCharType="separate"/>
      </w:r>
      <w:r>
        <w:rPr>
          <w:rFonts w:hint="eastAsia" w:hAnsi="宋体"/>
          <w:snapToGrid w:val="0"/>
        </w:rPr>
        <w:t>格式五 法定代表人身份证明</w:t>
      </w:r>
      <w:r>
        <w:tab/>
      </w:r>
      <w:r>
        <w:fldChar w:fldCharType="begin"/>
      </w:r>
      <w:r>
        <w:instrText xml:space="preserve"> PAGEREF _Toc2394 \h </w:instrText>
      </w:r>
      <w:r>
        <w:fldChar w:fldCharType="separate"/>
      </w:r>
      <w:r>
        <w:t>68</w:t>
      </w:r>
      <w:r>
        <w:fldChar w:fldCharType="end"/>
      </w:r>
      <w:r>
        <w:rPr>
          <w:rFonts w:hAnsi="宋体"/>
          <w:snapToGrid w:val="0"/>
          <w:kern w:val="0"/>
        </w:rPr>
        <w:fldChar w:fldCharType="end"/>
      </w:r>
    </w:p>
    <w:p w14:paraId="560F1C8D">
      <w:pPr>
        <w:pStyle w:val="16"/>
        <w:tabs>
          <w:tab w:val="right" w:leader="dot" w:pos="8844"/>
        </w:tabs>
      </w:pPr>
      <w:r>
        <w:rPr>
          <w:rFonts w:hAnsi="宋体"/>
          <w:snapToGrid w:val="0"/>
          <w:kern w:val="0"/>
        </w:rPr>
        <w:fldChar w:fldCharType="begin"/>
      </w:r>
      <w:r>
        <w:rPr>
          <w:rFonts w:hAnsi="宋体"/>
          <w:snapToGrid w:val="0"/>
          <w:kern w:val="0"/>
        </w:rPr>
        <w:instrText xml:space="preserve"> HYPERLINK \l _Toc31615 </w:instrText>
      </w:r>
      <w:r>
        <w:rPr>
          <w:rFonts w:hAnsi="宋体"/>
          <w:snapToGrid w:val="0"/>
          <w:kern w:val="0"/>
        </w:rPr>
        <w:fldChar w:fldCharType="separate"/>
      </w:r>
      <w:r>
        <w:rPr>
          <w:rFonts w:hint="eastAsia" w:hAnsi="宋体"/>
          <w:snapToGrid w:val="0"/>
        </w:rPr>
        <w:t>格式六 联合体协议书</w:t>
      </w:r>
      <w:r>
        <w:tab/>
      </w:r>
      <w:r>
        <w:fldChar w:fldCharType="begin"/>
      </w:r>
      <w:r>
        <w:instrText xml:space="preserve"> PAGEREF _Toc31615 \h </w:instrText>
      </w:r>
      <w:r>
        <w:fldChar w:fldCharType="separate"/>
      </w:r>
      <w:r>
        <w:t>69</w:t>
      </w:r>
      <w:r>
        <w:fldChar w:fldCharType="end"/>
      </w:r>
      <w:r>
        <w:rPr>
          <w:rFonts w:hAnsi="宋体"/>
          <w:snapToGrid w:val="0"/>
          <w:kern w:val="0"/>
        </w:rPr>
        <w:fldChar w:fldCharType="end"/>
      </w:r>
    </w:p>
    <w:p w14:paraId="1697C5B3">
      <w:pPr>
        <w:pStyle w:val="16"/>
        <w:tabs>
          <w:tab w:val="right" w:leader="dot" w:pos="8844"/>
        </w:tabs>
      </w:pPr>
      <w:r>
        <w:rPr>
          <w:rFonts w:hAnsi="宋体"/>
          <w:snapToGrid w:val="0"/>
          <w:kern w:val="0"/>
        </w:rPr>
        <w:fldChar w:fldCharType="begin"/>
      </w:r>
      <w:r>
        <w:rPr>
          <w:rFonts w:hAnsi="宋体"/>
          <w:snapToGrid w:val="0"/>
          <w:kern w:val="0"/>
        </w:rPr>
        <w:instrText xml:space="preserve"> HYPERLINK \l _Toc5525 </w:instrText>
      </w:r>
      <w:r>
        <w:rPr>
          <w:rFonts w:hAnsi="宋体"/>
          <w:snapToGrid w:val="0"/>
          <w:kern w:val="0"/>
        </w:rPr>
        <w:fldChar w:fldCharType="separate"/>
      </w:r>
      <w:r>
        <w:rPr>
          <w:rFonts w:hint="eastAsia" w:hAnsi="宋体"/>
          <w:snapToGrid w:val="0"/>
        </w:rPr>
        <w:t>格式七 投标人基本情况表</w:t>
      </w:r>
      <w:r>
        <w:tab/>
      </w:r>
      <w:r>
        <w:fldChar w:fldCharType="begin"/>
      </w:r>
      <w:r>
        <w:instrText xml:space="preserve"> PAGEREF _Toc5525 \h </w:instrText>
      </w:r>
      <w:r>
        <w:fldChar w:fldCharType="separate"/>
      </w:r>
      <w:r>
        <w:t>71</w:t>
      </w:r>
      <w:r>
        <w:fldChar w:fldCharType="end"/>
      </w:r>
      <w:r>
        <w:rPr>
          <w:rFonts w:hAnsi="宋体"/>
          <w:snapToGrid w:val="0"/>
          <w:kern w:val="0"/>
        </w:rPr>
        <w:fldChar w:fldCharType="end"/>
      </w:r>
    </w:p>
    <w:p w14:paraId="1C0DBA50">
      <w:pPr>
        <w:pStyle w:val="16"/>
        <w:tabs>
          <w:tab w:val="right" w:leader="dot" w:pos="8844"/>
        </w:tabs>
      </w:pPr>
      <w:r>
        <w:rPr>
          <w:rFonts w:hAnsi="宋体"/>
          <w:snapToGrid w:val="0"/>
          <w:kern w:val="0"/>
        </w:rPr>
        <w:fldChar w:fldCharType="begin"/>
      </w:r>
      <w:r>
        <w:rPr>
          <w:rFonts w:hAnsi="宋体"/>
          <w:snapToGrid w:val="0"/>
          <w:kern w:val="0"/>
        </w:rPr>
        <w:instrText xml:space="preserve"> HYPERLINK \l _Toc24887 </w:instrText>
      </w:r>
      <w:r>
        <w:rPr>
          <w:rFonts w:hAnsi="宋体"/>
          <w:snapToGrid w:val="0"/>
          <w:kern w:val="0"/>
        </w:rPr>
        <w:fldChar w:fldCharType="separate"/>
      </w:r>
      <w:r>
        <w:rPr>
          <w:rFonts w:hint="eastAsia" w:hAnsi="宋体"/>
          <w:snapToGrid w:val="0"/>
        </w:rPr>
        <w:t>格式八 项目经理简历表</w:t>
      </w:r>
      <w:r>
        <w:tab/>
      </w:r>
      <w:r>
        <w:fldChar w:fldCharType="begin"/>
      </w:r>
      <w:r>
        <w:instrText xml:space="preserve"> PAGEREF _Toc24887 \h </w:instrText>
      </w:r>
      <w:r>
        <w:fldChar w:fldCharType="separate"/>
      </w:r>
      <w:r>
        <w:t>73</w:t>
      </w:r>
      <w:r>
        <w:fldChar w:fldCharType="end"/>
      </w:r>
      <w:r>
        <w:rPr>
          <w:rFonts w:hAnsi="宋体"/>
          <w:snapToGrid w:val="0"/>
          <w:kern w:val="0"/>
        </w:rPr>
        <w:fldChar w:fldCharType="end"/>
      </w:r>
    </w:p>
    <w:p w14:paraId="2FEB291E">
      <w:pPr>
        <w:pStyle w:val="16"/>
        <w:tabs>
          <w:tab w:val="right" w:leader="dot" w:pos="8844"/>
        </w:tabs>
      </w:pPr>
      <w:r>
        <w:rPr>
          <w:rFonts w:hAnsi="宋体"/>
          <w:snapToGrid w:val="0"/>
          <w:kern w:val="0"/>
        </w:rPr>
        <w:fldChar w:fldCharType="begin"/>
      </w:r>
      <w:r>
        <w:rPr>
          <w:rFonts w:hAnsi="宋体"/>
          <w:snapToGrid w:val="0"/>
          <w:kern w:val="0"/>
        </w:rPr>
        <w:instrText xml:space="preserve"> HYPERLINK \l _Toc11862 </w:instrText>
      </w:r>
      <w:r>
        <w:rPr>
          <w:rFonts w:hAnsi="宋体"/>
          <w:snapToGrid w:val="0"/>
          <w:kern w:val="0"/>
        </w:rPr>
        <w:fldChar w:fldCharType="separate"/>
      </w:r>
      <w:r>
        <w:rPr>
          <w:rFonts w:hint="eastAsia" w:hAnsi="宋体"/>
          <w:snapToGrid w:val="0"/>
        </w:rPr>
        <w:t>格式九 项目经理任职声明</w:t>
      </w:r>
      <w:r>
        <w:tab/>
      </w:r>
      <w:r>
        <w:fldChar w:fldCharType="begin"/>
      </w:r>
      <w:r>
        <w:instrText xml:space="preserve"> PAGEREF _Toc11862 \h </w:instrText>
      </w:r>
      <w:r>
        <w:fldChar w:fldCharType="separate"/>
      </w:r>
      <w:r>
        <w:t>74</w:t>
      </w:r>
      <w:r>
        <w:fldChar w:fldCharType="end"/>
      </w:r>
      <w:r>
        <w:rPr>
          <w:rFonts w:hAnsi="宋体"/>
          <w:snapToGrid w:val="0"/>
          <w:kern w:val="0"/>
        </w:rPr>
        <w:fldChar w:fldCharType="end"/>
      </w:r>
    </w:p>
    <w:p w14:paraId="10ABE9E2">
      <w:pPr>
        <w:pStyle w:val="16"/>
        <w:tabs>
          <w:tab w:val="right" w:leader="dot" w:pos="8844"/>
        </w:tabs>
      </w:pPr>
      <w:r>
        <w:rPr>
          <w:rFonts w:hAnsi="宋体"/>
          <w:snapToGrid w:val="0"/>
          <w:kern w:val="0"/>
        </w:rPr>
        <w:fldChar w:fldCharType="begin"/>
      </w:r>
      <w:r>
        <w:rPr>
          <w:rFonts w:hAnsi="宋体"/>
          <w:snapToGrid w:val="0"/>
          <w:kern w:val="0"/>
        </w:rPr>
        <w:instrText xml:space="preserve"> HYPERLINK \l _Toc32217 </w:instrText>
      </w:r>
      <w:r>
        <w:rPr>
          <w:rFonts w:hAnsi="宋体"/>
          <w:snapToGrid w:val="0"/>
          <w:kern w:val="0"/>
        </w:rPr>
        <w:fldChar w:fldCharType="separate"/>
      </w:r>
      <w:r>
        <w:rPr>
          <w:rFonts w:hint="eastAsia" w:hAnsi="宋体"/>
          <w:snapToGrid w:val="0"/>
        </w:rPr>
        <w:t>格式十 项目技术负责人简历表</w:t>
      </w:r>
      <w:r>
        <w:tab/>
      </w:r>
      <w:r>
        <w:fldChar w:fldCharType="begin"/>
      </w:r>
      <w:r>
        <w:instrText xml:space="preserve"> PAGEREF _Toc32217 \h </w:instrText>
      </w:r>
      <w:r>
        <w:fldChar w:fldCharType="separate"/>
      </w:r>
      <w:r>
        <w:t>75</w:t>
      </w:r>
      <w:r>
        <w:fldChar w:fldCharType="end"/>
      </w:r>
      <w:r>
        <w:rPr>
          <w:rFonts w:hAnsi="宋体"/>
          <w:snapToGrid w:val="0"/>
          <w:kern w:val="0"/>
        </w:rPr>
        <w:fldChar w:fldCharType="end"/>
      </w:r>
    </w:p>
    <w:p w14:paraId="02842288">
      <w:pPr>
        <w:pStyle w:val="16"/>
        <w:tabs>
          <w:tab w:val="right" w:leader="dot" w:pos="8844"/>
        </w:tabs>
      </w:pPr>
      <w:r>
        <w:rPr>
          <w:rFonts w:hAnsi="宋体"/>
          <w:snapToGrid w:val="0"/>
          <w:kern w:val="0"/>
        </w:rPr>
        <w:fldChar w:fldCharType="begin"/>
      </w:r>
      <w:r>
        <w:rPr>
          <w:rFonts w:hAnsi="宋体"/>
          <w:snapToGrid w:val="0"/>
          <w:kern w:val="0"/>
        </w:rPr>
        <w:instrText xml:space="preserve"> HYPERLINK \l _Toc21980 </w:instrText>
      </w:r>
      <w:r>
        <w:rPr>
          <w:rFonts w:hAnsi="宋体"/>
          <w:snapToGrid w:val="0"/>
          <w:kern w:val="0"/>
        </w:rPr>
        <w:fldChar w:fldCharType="separate"/>
      </w:r>
      <w:r>
        <w:rPr>
          <w:rFonts w:hint="eastAsia" w:hAnsi="宋体"/>
          <w:snapToGrid w:val="0"/>
        </w:rPr>
        <w:t>格式十一 项目管理机构组成表</w:t>
      </w:r>
      <w:r>
        <w:tab/>
      </w:r>
      <w:r>
        <w:fldChar w:fldCharType="begin"/>
      </w:r>
      <w:r>
        <w:instrText xml:space="preserve"> PAGEREF _Toc21980 \h </w:instrText>
      </w:r>
      <w:r>
        <w:fldChar w:fldCharType="separate"/>
      </w:r>
      <w:r>
        <w:t>76</w:t>
      </w:r>
      <w:r>
        <w:fldChar w:fldCharType="end"/>
      </w:r>
      <w:r>
        <w:rPr>
          <w:rFonts w:hAnsi="宋体"/>
          <w:snapToGrid w:val="0"/>
          <w:kern w:val="0"/>
        </w:rPr>
        <w:fldChar w:fldCharType="end"/>
      </w:r>
    </w:p>
    <w:p w14:paraId="6065EFEF">
      <w:pPr>
        <w:pStyle w:val="16"/>
        <w:tabs>
          <w:tab w:val="right" w:leader="dot" w:pos="8844"/>
        </w:tabs>
      </w:pPr>
      <w:r>
        <w:rPr>
          <w:rFonts w:hAnsi="宋体"/>
          <w:snapToGrid w:val="0"/>
          <w:kern w:val="0"/>
        </w:rPr>
        <w:fldChar w:fldCharType="begin"/>
      </w:r>
      <w:r>
        <w:rPr>
          <w:rFonts w:hAnsi="宋体"/>
          <w:snapToGrid w:val="0"/>
          <w:kern w:val="0"/>
        </w:rPr>
        <w:instrText xml:space="preserve"> HYPERLINK \l _Toc30876 </w:instrText>
      </w:r>
      <w:r>
        <w:rPr>
          <w:rFonts w:hAnsi="宋体"/>
          <w:snapToGrid w:val="0"/>
          <w:kern w:val="0"/>
        </w:rPr>
        <w:fldChar w:fldCharType="separate"/>
      </w:r>
      <w:r>
        <w:rPr>
          <w:rFonts w:hint="eastAsia" w:hAnsi="宋体"/>
          <w:snapToGrid w:val="0"/>
        </w:rPr>
        <w:t>格式十二 建造师查询页（有效期+建造师签字）</w:t>
      </w:r>
      <w:r>
        <w:tab/>
      </w:r>
      <w:r>
        <w:fldChar w:fldCharType="begin"/>
      </w:r>
      <w:r>
        <w:instrText xml:space="preserve"> PAGEREF _Toc30876 \h </w:instrText>
      </w:r>
      <w:r>
        <w:fldChar w:fldCharType="separate"/>
      </w:r>
      <w:r>
        <w:t>77</w:t>
      </w:r>
      <w:r>
        <w:fldChar w:fldCharType="end"/>
      </w:r>
      <w:r>
        <w:rPr>
          <w:rFonts w:hAnsi="宋体"/>
          <w:snapToGrid w:val="0"/>
          <w:kern w:val="0"/>
        </w:rPr>
        <w:fldChar w:fldCharType="end"/>
      </w:r>
    </w:p>
    <w:p w14:paraId="7C52983B">
      <w:pPr>
        <w:pStyle w:val="16"/>
        <w:tabs>
          <w:tab w:val="right" w:leader="dot" w:pos="8844"/>
        </w:tabs>
      </w:pPr>
      <w:r>
        <w:rPr>
          <w:rFonts w:hAnsi="宋体"/>
          <w:snapToGrid w:val="0"/>
          <w:kern w:val="0"/>
        </w:rPr>
        <w:fldChar w:fldCharType="begin"/>
      </w:r>
      <w:r>
        <w:rPr>
          <w:rFonts w:hAnsi="宋体"/>
          <w:snapToGrid w:val="0"/>
          <w:kern w:val="0"/>
        </w:rPr>
        <w:instrText xml:space="preserve"> HYPERLINK \l _Toc21682 </w:instrText>
      </w:r>
      <w:r>
        <w:rPr>
          <w:rFonts w:hAnsi="宋体"/>
          <w:snapToGrid w:val="0"/>
          <w:kern w:val="0"/>
        </w:rPr>
        <w:fldChar w:fldCharType="separate"/>
      </w:r>
      <w:r>
        <w:rPr>
          <w:rFonts w:hint="eastAsia" w:hAnsi="宋体"/>
          <w:snapToGrid w:val="0"/>
        </w:rPr>
        <w:t>格式十三 危险性较大的分部分项工程清单及超过一定规模的危险性较大的分部分项工程清单</w:t>
      </w:r>
      <w:r>
        <w:tab/>
      </w:r>
      <w:r>
        <w:fldChar w:fldCharType="begin"/>
      </w:r>
      <w:r>
        <w:instrText xml:space="preserve"> PAGEREF _Toc21682 \h </w:instrText>
      </w:r>
      <w:r>
        <w:fldChar w:fldCharType="separate"/>
      </w:r>
      <w:r>
        <w:t>79</w:t>
      </w:r>
      <w:r>
        <w:fldChar w:fldCharType="end"/>
      </w:r>
      <w:r>
        <w:rPr>
          <w:rFonts w:hAnsi="宋体"/>
          <w:snapToGrid w:val="0"/>
          <w:kern w:val="0"/>
        </w:rPr>
        <w:fldChar w:fldCharType="end"/>
      </w:r>
    </w:p>
    <w:p w14:paraId="56D0DE74">
      <w:pPr>
        <w:pStyle w:val="16"/>
        <w:tabs>
          <w:tab w:val="right" w:leader="dot" w:pos="8844"/>
        </w:tabs>
      </w:pPr>
      <w:r>
        <w:rPr>
          <w:rFonts w:hAnsi="宋体"/>
          <w:snapToGrid w:val="0"/>
          <w:kern w:val="0"/>
        </w:rPr>
        <w:fldChar w:fldCharType="begin"/>
      </w:r>
      <w:r>
        <w:rPr>
          <w:rFonts w:hAnsi="宋体"/>
          <w:snapToGrid w:val="0"/>
          <w:kern w:val="0"/>
        </w:rPr>
        <w:instrText xml:space="preserve"> HYPERLINK \l _Toc25956 </w:instrText>
      </w:r>
      <w:r>
        <w:rPr>
          <w:rFonts w:hAnsi="宋体"/>
          <w:snapToGrid w:val="0"/>
          <w:kern w:val="0"/>
        </w:rPr>
        <w:fldChar w:fldCharType="separate"/>
      </w:r>
      <w:r>
        <w:rPr>
          <w:rFonts w:hint="eastAsia" w:hAnsi="宋体" w:cs="宋体"/>
          <w:bCs/>
          <w:spacing w:val="-4"/>
          <w:szCs w:val="24"/>
        </w:rPr>
        <w:t>格式十四 投标保证金信用承诺函</w:t>
      </w:r>
      <w:r>
        <w:tab/>
      </w:r>
      <w:r>
        <w:fldChar w:fldCharType="begin"/>
      </w:r>
      <w:r>
        <w:instrText xml:space="preserve"> PAGEREF _Toc25956 \h </w:instrText>
      </w:r>
      <w:r>
        <w:fldChar w:fldCharType="separate"/>
      </w:r>
      <w:r>
        <w:t>83</w:t>
      </w:r>
      <w:r>
        <w:fldChar w:fldCharType="end"/>
      </w:r>
      <w:r>
        <w:rPr>
          <w:rFonts w:hAnsi="宋体"/>
          <w:snapToGrid w:val="0"/>
          <w:kern w:val="0"/>
        </w:rPr>
        <w:fldChar w:fldCharType="end"/>
      </w:r>
    </w:p>
    <w:p w14:paraId="2CC3D1DA">
      <w:pPr>
        <w:pStyle w:val="16"/>
        <w:tabs>
          <w:tab w:val="right" w:leader="dot" w:pos="8844"/>
        </w:tabs>
      </w:pPr>
      <w:r>
        <w:rPr>
          <w:rFonts w:hAnsi="宋体"/>
          <w:snapToGrid w:val="0"/>
          <w:kern w:val="0"/>
        </w:rPr>
        <w:fldChar w:fldCharType="begin"/>
      </w:r>
      <w:r>
        <w:rPr>
          <w:rFonts w:hAnsi="宋体"/>
          <w:snapToGrid w:val="0"/>
          <w:kern w:val="0"/>
        </w:rPr>
        <w:instrText xml:space="preserve"> HYPERLINK \l _Toc11935 </w:instrText>
      </w:r>
      <w:r>
        <w:rPr>
          <w:rFonts w:hAnsi="宋体"/>
          <w:snapToGrid w:val="0"/>
          <w:kern w:val="0"/>
        </w:rPr>
        <w:fldChar w:fldCharType="separate"/>
      </w:r>
      <w:r>
        <w:rPr>
          <w:rFonts w:hint="eastAsia" w:hAnsi="宋体"/>
          <w:snapToGrid w:val="0"/>
        </w:rPr>
        <w:t>格式十五 原件一览表</w:t>
      </w:r>
      <w:r>
        <w:tab/>
      </w:r>
      <w:r>
        <w:fldChar w:fldCharType="begin"/>
      </w:r>
      <w:r>
        <w:instrText xml:space="preserve"> PAGEREF _Toc11935 \h </w:instrText>
      </w:r>
      <w:r>
        <w:fldChar w:fldCharType="separate"/>
      </w:r>
      <w:r>
        <w:t>84</w:t>
      </w:r>
      <w:r>
        <w:fldChar w:fldCharType="end"/>
      </w:r>
      <w:r>
        <w:rPr>
          <w:rFonts w:hAnsi="宋体"/>
          <w:snapToGrid w:val="0"/>
          <w:kern w:val="0"/>
        </w:rPr>
        <w:fldChar w:fldCharType="end"/>
      </w:r>
    </w:p>
    <w:p w14:paraId="69091D41">
      <w:pPr>
        <w:pStyle w:val="22"/>
        <w:tabs>
          <w:tab w:val="right" w:leader="dot" w:pos="8844"/>
        </w:tabs>
      </w:pPr>
      <w:r>
        <w:rPr>
          <w:rFonts w:hAnsi="宋体"/>
          <w:snapToGrid w:val="0"/>
          <w:kern w:val="0"/>
        </w:rPr>
        <w:fldChar w:fldCharType="begin"/>
      </w:r>
      <w:r>
        <w:rPr>
          <w:rFonts w:hAnsi="宋体"/>
          <w:snapToGrid w:val="0"/>
          <w:kern w:val="0"/>
        </w:rPr>
        <w:instrText xml:space="preserve"> HYPERLINK \l _Toc25192 </w:instrText>
      </w:r>
      <w:r>
        <w:rPr>
          <w:rFonts w:hAnsi="宋体"/>
          <w:snapToGrid w:val="0"/>
          <w:kern w:val="0"/>
        </w:rPr>
        <w:fldChar w:fldCharType="separate"/>
      </w:r>
      <w:r>
        <w:rPr>
          <w:rFonts w:hint="eastAsia" w:hAnsi="宋体"/>
          <w:snapToGrid w:val="0"/>
        </w:rPr>
        <w:t>第七章 建设工程施工合同</w:t>
      </w:r>
      <w:r>
        <w:tab/>
      </w:r>
      <w:r>
        <w:fldChar w:fldCharType="begin"/>
      </w:r>
      <w:r>
        <w:instrText xml:space="preserve"> PAGEREF _Toc25192 \h </w:instrText>
      </w:r>
      <w:r>
        <w:fldChar w:fldCharType="separate"/>
      </w:r>
      <w:r>
        <w:t>85</w:t>
      </w:r>
      <w:r>
        <w:fldChar w:fldCharType="end"/>
      </w:r>
      <w:r>
        <w:rPr>
          <w:rFonts w:hAnsi="宋体"/>
          <w:snapToGrid w:val="0"/>
          <w:kern w:val="0"/>
        </w:rPr>
        <w:fldChar w:fldCharType="end"/>
      </w:r>
    </w:p>
    <w:p w14:paraId="5F3CE3FB">
      <w:pPr>
        <w:pStyle w:val="16"/>
        <w:tabs>
          <w:tab w:val="left" w:pos="4935"/>
        </w:tabs>
        <w:wordWrap w:val="0"/>
        <w:adjustRightInd w:val="0"/>
        <w:snapToGrid w:val="0"/>
        <w:spacing w:line="440" w:lineRule="exact"/>
        <w:ind w:left="0"/>
        <w:jc w:val="center"/>
        <w:rPr>
          <w:rFonts w:hAnsi="宋体"/>
          <w:snapToGrid w:val="0"/>
          <w:kern w:val="0"/>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start="1"/>
          <w:cols w:space="720" w:num="1"/>
          <w:docGrid w:linePitch="327" w:charSpace="0"/>
        </w:sectPr>
      </w:pPr>
      <w:r>
        <w:rPr>
          <w:rFonts w:hAnsi="宋体"/>
          <w:snapToGrid w:val="0"/>
          <w:kern w:val="0"/>
        </w:rPr>
        <w:fldChar w:fldCharType="end"/>
      </w:r>
    </w:p>
    <w:p w14:paraId="785B2137">
      <w:pPr>
        <w:pStyle w:val="3"/>
        <w:wordWrap w:val="0"/>
        <w:jc w:val="center"/>
        <w:rPr>
          <w:rFonts w:hint="eastAsia" w:hAnsi="宋体"/>
          <w:b/>
          <w:snapToGrid w:val="0"/>
        </w:rPr>
      </w:pPr>
      <w:bookmarkStart w:id="0" w:name="_Hlt122423813"/>
      <w:bookmarkEnd w:id="0"/>
      <w:bookmarkStart w:id="1" w:name="_Hlt66153951"/>
      <w:bookmarkEnd w:id="1"/>
      <w:bookmarkStart w:id="2" w:name="_Hlt66104981"/>
      <w:bookmarkEnd w:id="2"/>
      <w:bookmarkStart w:id="3" w:name="_Toc135833468"/>
      <w:bookmarkStart w:id="4" w:name="_Toc476739600"/>
      <w:bookmarkStart w:id="5" w:name="_Toc12315"/>
      <w:bookmarkStart w:id="6" w:name="_Toc135833692"/>
      <w:bookmarkStart w:id="7" w:name="_Hlt111690251"/>
      <w:r>
        <w:rPr>
          <w:rFonts w:hint="eastAsia" w:hAnsi="宋体"/>
          <w:b/>
          <w:snapToGrid w:val="0"/>
        </w:rPr>
        <w:t>第一章 投标人须知</w:t>
      </w:r>
      <w:bookmarkEnd w:id="3"/>
      <w:bookmarkEnd w:id="4"/>
      <w:bookmarkEnd w:id="5"/>
      <w:bookmarkEnd w:id="6"/>
    </w:p>
    <w:p w14:paraId="2FB75F56">
      <w:pPr>
        <w:pStyle w:val="4"/>
        <w:wordWrap w:val="0"/>
        <w:autoSpaceDE/>
        <w:autoSpaceDN/>
        <w:snapToGrid w:val="0"/>
        <w:spacing w:after="260" w:line="440" w:lineRule="exact"/>
        <w:jc w:val="both"/>
        <w:rPr>
          <w:rFonts w:hint="eastAsia" w:hAnsi="宋体"/>
          <w:b/>
          <w:snapToGrid w:val="0"/>
        </w:rPr>
      </w:pPr>
      <w:bookmarkStart w:id="8" w:name="_Hlt127175444"/>
      <w:bookmarkEnd w:id="8"/>
      <w:bookmarkStart w:id="9" w:name="_Toc135833693"/>
      <w:bookmarkStart w:id="10" w:name="_Toc8970"/>
      <w:bookmarkStart w:id="11" w:name="_Toc135833469"/>
      <w:bookmarkStart w:id="12" w:name="_Hlt120077520"/>
      <w:r>
        <w:rPr>
          <w:rFonts w:hint="eastAsia" w:hAnsi="宋体"/>
          <w:b/>
          <w:snapToGrid w:val="0"/>
        </w:rPr>
        <w:t>第一节 投标人须知前附表</w:t>
      </w:r>
      <w:bookmarkEnd w:id="9"/>
      <w:bookmarkEnd w:id="10"/>
      <w:bookmarkEnd w:id="11"/>
    </w:p>
    <w:tbl>
      <w:tblPr>
        <w:tblStyle w:val="32"/>
        <w:tblW w:w="9215"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46"/>
        <w:gridCol w:w="1725"/>
        <w:gridCol w:w="6844"/>
      </w:tblGrid>
      <w:tr w14:paraId="666821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A5E2FB9">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序号</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4D20C2F">
            <w:pPr>
              <w:wordWrap w:val="0"/>
              <w:adjustRightInd w:val="0"/>
              <w:snapToGrid w:val="0"/>
              <w:spacing w:line="240" w:lineRule="auto"/>
              <w:jc w:val="center"/>
              <w:rPr>
                <w:rFonts w:hint="eastAsia" w:hAnsi="宋体"/>
                <w:snapToGrid w:val="0"/>
                <w:kern w:val="0"/>
                <w:szCs w:val="24"/>
              </w:rPr>
            </w:pPr>
            <w:r>
              <w:rPr>
                <w:rFonts w:hint="eastAsia" w:hAnsi="宋体"/>
                <w:snapToGrid w:val="0"/>
                <w:kern w:val="0"/>
                <w:szCs w:val="24"/>
              </w:rPr>
              <w:t>内容</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77C18211">
            <w:pPr>
              <w:tabs>
                <w:tab w:val="left" w:pos="1180"/>
              </w:tabs>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说明与要求</w:t>
            </w:r>
          </w:p>
        </w:tc>
      </w:tr>
      <w:tr w14:paraId="6C942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1EA6D72E">
            <w:pPr>
              <w:wordWrap w:val="0"/>
              <w:adjustRightInd w:val="0"/>
              <w:snapToGrid w:val="0"/>
              <w:spacing w:line="400" w:lineRule="exact"/>
              <w:jc w:val="center"/>
              <w:rPr>
                <w:rFonts w:hint="eastAsia" w:hAnsi="宋体"/>
                <w:snapToGrid w:val="0"/>
                <w:kern w:val="0"/>
                <w:szCs w:val="24"/>
              </w:rPr>
            </w:pPr>
            <w:r>
              <w:rPr>
                <w:rFonts w:hint="eastAsia" w:hAnsi="宋体"/>
                <w:snapToGrid w:val="0"/>
                <w:kern w:val="0"/>
                <w:szCs w:val="24"/>
              </w:rPr>
              <w:t>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8369A93">
            <w:pPr>
              <w:wordWrap w:val="0"/>
              <w:adjustRightInd w:val="0"/>
              <w:snapToGrid w:val="0"/>
              <w:spacing w:line="360" w:lineRule="exact"/>
              <w:jc w:val="center"/>
              <w:rPr>
                <w:rFonts w:hint="eastAsia" w:hAnsi="宋体" w:eastAsia="宋体" w:cs="Times New Roman"/>
                <w:snapToGrid w:val="0"/>
                <w:kern w:val="0"/>
                <w:szCs w:val="24"/>
              </w:rPr>
            </w:pPr>
            <w:r>
              <w:rPr>
                <w:rFonts w:hint="eastAsia" w:hAnsi="宋体" w:eastAsia="宋体" w:cs="Times New Roman"/>
                <w:snapToGrid w:val="0"/>
                <w:kern w:val="0"/>
                <w:szCs w:val="24"/>
              </w:rPr>
              <w:t>项目名称</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4B6EB530">
            <w:pPr>
              <w:wordWrap w:val="0"/>
              <w:adjustRightInd w:val="0"/>
              <w:snapToGrid w:val="0"/>
              <w:spacing w:line="400" w:lineRule="exact"/>
              <w:ind w:left="65" w:leftChars="27" w:right="96" w:rightChars="40"/>
              <w:rPr>
                <w:rFonts w:hint="eastAsia" w:ascii="宋体" w:hAnsi="宋体" w:eastAsia="宋体" w:cs="Times New Roman"/>
                <w:snapToGrid w:val="0"/>
                <w:kern w:val="0"/>
                <w:szCs w:val="24"/>
                <w:lang w:val="en-US" w:eastAsia="zh-CN"/>
              </w:rPr>
            </w:pPr>
            <w:r>
              <w:rPr>
                <w:rFonts w:hint="eastAsia" w:hAnsi="宋体" w:cs="Times New Roman"/>
                <w:snapToGrid w:val="0"/>
                <w:kern w:val="0"/>
                <w:szCs w:val="24"/>
                <w:lang w:val="en-US" w:eastAsia="zh-CN"/>
              </w:rPr>
              <w:t>犁市镇农村污水整治提升改造项目施工</w:t>
            </w:r>
          </w:p>
        </w:tc>
      </w:tr>
      <w:tr w14:paraId="01392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2548B8CA">
            <w:pPr>
              <w:wordWrap w:val="0"/>
              <w:adjustRightInd w:val="0"/>
              <w:snapToGrid w:val="0"/>
              <w:spacing w:line="400" w:lineRule="exact"/>
              <w:jc w:val="center"/>
              <w:rPr>
                <w:rFonts w:hint="eastAsia" w:hAnsi="宋体"/>
                <w:snapToGrid w:val="0"/>
                <w:kern w:val="0"/>
                <w:szCs w:val="24"/>
              </w:rPr>
            </w:pPr>
            <w:r>
              <w:rPr>
                <w:rFonts w:hint="eastAsia" w:hAnsi="宋体"/>
                <w:snapToGrid w:val="0"/>
                <w:kern w:val="0"/>
                <w:szCs w:val="24"/>
              </w:rPr>
              <w:t>2</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B1255BA">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项目业主</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2AE57DC6">
            <w:pPr>
              <w:wordWrap w:val="0"/>
              <w:adjustRightInd w:val="0"/>
              <w:snapToGrid w:val="0"/>
              <w:spacing w:line="400" w:lineRule="exact"/>
              <w:ind w:left="65" w:leftChars="27" w:right="96" w:rightChars="40"/>
              <w:rPr>
                <w:rFonts w:hint="eastAsia" w:ascii="宋体" w:hAnsi="宋体" w:eastAsia="宋体" w:cs="Times New Roman"/>
                <w:snapToGrid w:val="0"/>
                <w:kern w:val="0"/>
                <w:szCs w:val="24"/>
                <w:lang w:val="en-US" w:eastAsia="zh-CN"/>
              </w:rPr>
            </w:pPr>
            <w:r>
              <w:rPr>
                <w:rFonts w:hint="eastAsia" w:hAnsi="宋体" w:cs="Times New Roman"/>
                <w:snapToGrid w:val="0"/>
                <w:kern w:val="0"/>
                <w:szCs w:val="24"/>
                <w:lang w:val="en-US" w:eastAsia="zh-CN"/>
              </w:rPr>
              <w:t>韶关市浈江区犁市镇人民政府</w:t>
            </w:r>
          </w:p>
        </w:tc>
      </w:tr>
      <w:tr w14:paraId="36ED2C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1DA6390A">
            <w:pPr>
              <w:wordWrap w:val="0"/>
              <w:adjustRightInd w:val="0"/>
              <w:snapToGrid w:val="0"/>
              <w:spacing w:line="400" w:lineRule="exact"/>
              <w:jc w:val="center"/>
              <w:rPr>
                <w:rFonts w:hint="eastAsia" w:hAnsi="宋体"/>
                <w:snapToGrid w:val="0"/>
                <w:kern w:val="0"/>
                <w:szCs w:val="24"/>
              </w:rPr>
            </w:pPr>
            <w:r>
              <w:rPr>
                <w:rFonts w:hint="eastAsia" w:hAnsi="宋体"/>
                <w:snapToGrid w:val="0"/>
                <w:kern w:val="0"/>
                <w:szCs w:val="24"/>
              </w:rPr>
              <w:t>3</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3883D0D">
            <w:pPr>
              <w:wordWrap w:val="0"/>
              <w:adjustRightInd w:val="0"/>
              <w:snapToGrid w:val="0"/>
              <w:spacing w:line="360" w:lineRule="exact"/>
              <w:jc w:val="center"/>
              <w:rPr>
                <w:rFonts w:hint="eastAsia" w:hAnsi="宋体"/>
                <w:snapToGrid w:val="0"/>
                <w:color w:val="auto"/>
                <w:kern w:val="0"/>
                <w:szCs w:val="24"/>
              </w:rPr>
            </w:pPr>
            <w:r>
              <w:rPr>
                <w:rFonts w:hint="eastAsia" w:hAnsi="宋体"/>
                <w:snapToGrid w:val="0"/>
                <w:color w:val="auto"/>
                <w:kern w:val="0"/>
                <w:szCs w:val="24"/>
              </w:rPr>
              <w:t>项目批准部门及项目批准文号</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7844BB3F">
            <w:pPr>
              <w:wordWrap w:val="0"/>
              <w:adjustRightInd w:val="0"/>
              <w:snapToGrid w:val="0"/>
              <w:spacing w:line="400" w:lineRule="exact"/>
              <w:ind w:left="65" w:leftChars="27" w:right="96" w:rightChars="40"/>
              <w:rPr>
                <w:rFonts w:hint="eastAsia"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韶关市浈江区发展和改革局、韶浈发改投审〔202</w:t>
            </w:r>
            <w:r>
              <w:rPr>
                <w:rFonts w:hint="eastAsia" w:hAnsi="宋体" w:cs="Times New Roman"/>
                <w:snapToGrid w:val="0"/>
                <w:color w:val="auto"/>
                <w:kern w:val="0"/>
                <w:szCs w:val="24"/>
                <w:lang w:val="en-US" w:eastAsia="zh-CN"/>
              </w:rPr>
              <w:t>6</w:t>
            </w:r>
            <w:r>
              <w:rPr>
                <w:rFonts w:hint="eastAsia" w:ascii="宋体" w:hAnsi="宋体" w:eastAsia="宋体" w:cs="Times New Roman"/>
                <w:snapToGrid w:val="0"/>
                <w:color w:val="auto"/>
                <w:kern w:val="0"/>
                <w:szCs w:val="24"/>
                <w:lang w:val="en-US" w:eastAsia="zh-CN"/>
              </w:rPr>
              <w:t>〕</w:t>
            </w:r>
            <w:r>
              <w:rPr>
                <w:rFonts w:hint="eastAsia" w:hAnsi="宋体" w:cs="Times New Roman"/>
                <w:snapToGrid w:val="0"/>
                <w:color w:val="auto"/>
                <w:kern w:val="0"/>
                <w:szCs w:val="24"/>
                <w:lang w:val="en-US" w:eastAsia="zh-CN"/>
              </w:rPr>
              <w:t>1</w:t>
            </w:r>
            <w:r>
              <w:rPr>
                <w:rFonts w:hint="eastAsia" w:ascii="宋体" w:hAnsi="宋体" w:eastAsia="宋体" w:cs="Times New Roman"/>
                <w:snapToGrid w:val="0"/>
                <w:color w:val="auto"/>
                <w:kern w:val="0"/>
                <w:szCs w:val="24"/>
                <w:lang w:val="en-US" w:eastAsia="zh-CN"/>
              </w:rPr>
              <w:t>号</w:t>
            </w:r>
          </w:p>
        </w:tc>
      </w:tr>
      <w:tr w14:paraId="2E004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91AF140">
            <w:pPr>
              <w:wordWrap w:val="0"/>
              <w:adjustRightInd w:val="0"/>
              <w:snapToGrid w:val="0"/>
              <w:spacing w:line="400" w:lineRule="exact"/>
              <w:jc w:val="center"/>
              <w:rPr>
                <w:rFonts w:hint="eastAsia" w:hAnsi="宋体"/>
                <w:snapToGrid w:val="0"/>
                <w:kern w:val="0"/>
                <w:szCs w:val="24"/>
              </w:rPr>
            </w:pPr>
            <w:r>
              <w:rPr>
                <w:rFonts w:hint="eastAsia" w:hAnsi="宋体"/>
                <w:snapToGrid w:val="0"/>
                <w:kern w:val="0"/>
                <w:szCs w:val="24"/>
              </w:rPr>
              <w:t>4</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5A1F2C3">
            <w:pPr>
              <w:wordWrap w:val="0"/>
              <w:adjustRightInd w:val="0"/>
              <w:snapToGrid w:val="0"/>
              <w:spacing w:line="360" w:lineRule="exact"/>
              <w:jc w:val="center"/>
              <w:rPr>
                <w:rFonts w:hint="eastAsia" w:hAnsi="宋体"/>
                <w:snapToGrid w:val="0"/>
                <w:color w:val="auto"/>
                <w:kern w:val="0"/>
                <w:szCs w:val="24"/>
                <w:u w:val="none"/>
              </w:rPr>
            </w:pPr>
            <w:r>
              <w:rPr>
                <w:rFonts w:hint="eastAsia" w:hAnsi="宋体"/>
                <w:snapToGrid w:val="0"/>
                <w:color w:val="auto"/>
                <w:kern w:val="0"/>
                <w:szCs w:val="24"/>
                <w:u w:val="none"/>
              </w:rPr>
              <w:t>建设地点</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1CD954EB">
            <w:pPr>
              <w:wordWrap w:val="0"/>
              <w:adjustRightInd w:val="0"/>
              <w:snapToGrid w:val="0"/>
              <w:spacing w:line="400" w:lineRule="exact"/>
              <w:ind w:left="65" w:leftChars="27" w:right="96" w:rightChars="40"/>
              <w:rPr>
                <w:rFonts w:hint="eastAsia"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韶关市浈江区犁市镇农村</w:t>
            </w:r>
          </w:p>
        </w:tc>
      </w:tr>
      <w:tr w14:paraId="2FA3E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F641772">
            <w:pPr>
              <w:wordWrap w:val="0"/>
              <w:adjustRightInd w:val="0"/>
              <w:snapToGrid w:val="0"/>
              <w:spacing w:line="400" w:lineRule="exact"/>
              <w:jc w:val="center"/>
              <w:rPr>
                <w:rFonts w:hint="eastAsia" w:hAnsi="宋体"/>
                <w:snapToGrid w:val="0"/>
                <w:kern w:val="0"/>
                <w:szCs w:val="24"/>
              </w:rPr>
            </w:pPr>
            <w:r>
              <w:rPr>
                <w:rFonts w:hint="eastAsia" w:hAnsi="宋体"/>
                <w:snapToGrid w:val="0"/>
                <w:kern w:val="0"/>
                <w:szCs w:val="24"/>
              </w:rPr>
              <w:t>5</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B9DCA96">
            <w:pPr>
              <w:wordWrap w:val="0"/>
              <w:adjustRightInd w:val="0"/>
              <w:snapToGrid w:val="0"/>
              <w:spacing w:line="360" w:lineRule="exact"/>
              <w:jc w:val="center"/>
              <w:rPr>
                <w:rFonts w:hint="eastAsia" w:hAnsi="宋体"/>
                <w:snapToGrid w:val="0"/>
                <w:color w:val="auto"/>
                <w:kern w:val="0"/>
                <w:szCs w:val="24"/>
              </w:rPr>
            </w:pPr>
            <w:r>
              <w:rPr>
                <w:rFonts w:hint="eastAsia" w:hAnsi="宋体"/>
                <w:snapToGrid w:val="0"/>
                <w:color w:val="auto"/>
                <w:kern w:val="0"/>
                <w:szCs w:val="24"/>
              </w:rPr>
              <w:t>项目代码</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6C5A2247">
            <w:pPr>
              <w:wordWrap w:val="0"/>
              <w:adjustRightInd w:val="0"/>
              <w:snapToGrid w:val="0"/>
              <w:spacing w:line="400" w:lineRule="exact"/>
              <w:ind w:left="65" w:leftChars="27" w:right="96" w:rightChars="40"/>
              <w:rPr>
                <w:rFonts w:hint="eastAsia"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2512-440204-04-01-217058</w:t>
            </w:r>
          </w:p>
        </w:tc>
      </w:tr>
      <w:tr w14:paraId="3AF6B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248BEC72">
            <w:pPr>
              <w:wordWrap w:val="0"/>
              <w:adjustRightInd w:val="0"/>
              <w:snapToGrid w:val="0"/>
              <w:spacing w:line="400" w:lineRule="exact"/>
              <w:jc w:val="center"/>
              <w:rPr>
                <w:rFonts w:hint="eastAsia" w:hAnsi="宋体"/>
                <w:snapToGrid w:val="0"/>
                <w:kern w:val="0"/>
                <w:szCs w:val="24"/>
              </w:rPr>
            </w:pPr>
            <w:r>
              <w:rPr>
                <w:rFonts w:hint="eastAsia" w:hAnsi="宋体"/>
                <w:snapToGrid w:val="0"/>
                <w:kern w:val="0"/>
                <w:szCs w:val="24"/>
              </w:rPr>
              <w:t>6</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26425B8">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资金来源</w:t>
            </w:r>
          </w:p>
          <w:p w14:paraId="4B7025AE">
            <w:pPr>
              <w:wordWrap w:val="0"/>
              <w:adjustRightInd w:val="0"/>
              <w:snapToGrid w:val="0"/>
              <w:spacing w:line="360" w:lineRule="exact"/>
              <w:jc w:val="center"/>
              <w:rPr>
                <w:rFonts w:hAnsi="宋体"/>
                <w:snapToGrid w:val="0"/>
                <w:kern w:val="0"/>
                <w:szCs w:val="24"/>
              </w:rPr>
            </w:pPr>
            <w:r>
              <w:rPr>
                <w:rFonts w:hint="eastAsia" w:hAnsi="宋体"/>
                <w:snapToGrid w:val="0"/>
                <w:kern w:val="0"/>
                <w:szCs w:val="24"/>
              </w:rPr>
              <w:t>及落实情况</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16C14EBB">
            <w:pPr>
              <w:wordWrap w:val="0"/>
              <w:adjustRightInd w:val="0"/>
              <w:snapToGrid w:val="0"/>
              <w:spacing w:line="400" w:lineRule="exact"/>
              <w:ind w:left="65" w:leftChars="27" w:right="96" w:rightChars="40"/>
              <w:rPr>
                <w:rFonts w:hint="eastAsia" w:ascii="宋体" w:hAnsi="宋体" w:eastAsia="宋体" w:cs="Times New Roman"/>
                <w:snapToGrid w:val="0"/>
                <w:kern w:val="0"/>
                <w:szCs w:val="24"/>
                <w:lang w:val="en-US" w:eastAsia="zh-CN"/>
              </w:rPr>
            </w:pPr>
            <w:r>
              <w:rPr>
                <w:rFonts w:hint="eastAsia" w:ascii="宋体" w:hAnsi="宋体" w:eastAsia="宋体" w:cs="Times New Roman"/>
                <w:snapToGrid w:val="0"/>
                <w:kern w:val="0"/>
                <w:szCs w:val="24"/>
                <w:lang w:val="en-US" w:eastAsia="zh-CN"/>
              </w:rPr>
              <w:t>上级财政投资和地方配套安排解决</w:t>
            </w:r>
            <w:r>
              <w:rPr>
                <w:rFonts w:hint="eastAsia" w:hAnsi="宋体" w:cs="Times New Roman"/>
                <w:snapToGrid w:val="0"/>
                <w:kern w:val="0"/>
                <w:szCs w:val="24"/>
                <w:lang w:val="en-US" w:eastAsia="zh-CN"/>
              </w:rPr>
              <w:t>，</w:t>
            </w:r>
            <w:r>
              <w:rPr>
                <w:rFonts w:hint="eastAsia" w:ascii="宋体" w:hAnsi="宋体" w:eastAsia="宋体" w:cs="Times New Roman"/>
                <w:snapToGrid w:val="0"/>
                <w:kern w:val="0"/>
                <w:szCs w:val="24"/>
                <w:lang w:val="en-US" w:eastAsia="zh-CN"/>
              </w:rPr>
              <w:t>已落实</w:t>
            </w:r>
          </w:p>
        </w:tc>
      </w:tr>
      <w:tr w14:paraId="61DDA3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1657A741">
            <w:pPr>
              <w:wordWrap w:val="0"/>
              <w:adjustRightInd w:val="0"/>
              <w:snapToGrid w:val="0"/>
              <w:spacing w:line="400" w:lineRule="exact"/>
              <w:jc w:val="center"/>
              <w:rPr>
                <w:rFonts w:hint="eastAsia" w:hAnsi="宋体"/>
                <w:snapToGrid w:val="0"/>
                <w:kern w:val="0"/>
                <w:szCs w:val="24"/>
              </w:rPr>
            </w:pPr>
            <w:r>
              <w:rPr>
                <w:rFonts w:hint="eastAsia" w:hAnsi="宋体"/>
                <w:snapToGrid w:val="0"/>
                <w:kern w:val="0"/>
                <w:szCs w:val="24"/>
              </w:rPr>
              <w:t>7</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DB6212C">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招标人</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7A40AB50">
            <w:pPr>
              <w:wordWrap w:val="0"/>
              <w:adjustRightInd w:val="0"/>
              <w:snapToGrid w:val="0"/>
              <w:spacing w:line="400" w:lineRule="exact"/>
              <w:ind w:left="65" w:leftChars="27" w:right="96" w:rightChars="40"/>
              <w:rPr>
                <w:rFonts w:hint="eastAsia" w:ascii="宋体" w:hAnsi="宋体" w:eastAsia="宋体" w:cs="Times New Roman"/>
                <w:snapToGrid w:val="0"/>
                <w:kern w:val="0"/>
                <w:szCs w:val="24"/>
                <w:lang w:val="en-US" w:eastAsia="zh-CN"/>
              </w:rPr>
            </w:pPr>
            <w:r>
              <w:rPr>
                <w:rFonts w:hint="eastAsia" w:hAnsi="宋体" w:cs="Times New Roman"/>
                <w:snapToGrid w:val="0"/>
                <w:kern w:val="0"/>
                <w:szCs w:val="24"/>
                <w:lang w:val="en-US" w:eastAsia="zh-CN"/>
              </w:rPr>
              <w:t>韶关市浈江区犁市镇人民政府</w:t>
            </w:r>
          </w:p>
        </w:tc>
      </w:tr>
      <w:tr w14:paraId="4374F2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F581F5B">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8</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D8E4337">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招标代理机构</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64770E0E">
            <w:pPr>
              <w:wordWrap w:val="0"/>
              <w:adjustRightInd w:val="0"/>
              <w:snapToGrid w:val="0"/>
              <w:spacing w:line="400" w:lineRule="exact"/>
              <w:ind w:left="65" w:leftChars="27" w:right="96" w:rightChars="40"/>
              <w:rPr>
                <w:rFonts w:hint="eastAsia" w:ascii="宋体" w:hAnsi="宋体" w:eastAsia="宋体" w:cs="Times New Roman"/>
                <w:snapToGrid w:val="0"/>
                <w:kern w:val="0"/>
                <w:szCs w:val="24"/>
                <w:lang w:val="en-US" w:eastAsia="zh-CN"/>
              </w:rPr>
            </w:pPr>
            <w:r>
              <w:rPr>
                <w:rFonts w:hint="eastAsia" w:hAnsi="宋体" w:cs="Times New Roman"/>
                <w:snapToGrid w:val="0"/>
                <w:kern w:val="0"/>
                <w:szCs w:val="24"/>
                <w:lang w:val="en-US" w:eastAsia="zh-CN"/>
              </w:rPr>
              <w:t>广东中城工程项目管理有限公司</w:t>
            </w:r>
          </w:p>
        </w:tc>
      </w:tr>
      <w:tr w14:paraId="5FE50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6C9C367">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9</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613A55E">
            <w:pPr>
              <w:wordWrap w:val="0"/>
              <w:adjustRightInd w:val="0"/>
              <w:snapToGrid w:val="0"/>
              <w:spacing w:line="360" w:lineRule="exact"/>
              <w:jc w:val="center"/>
              <w:rPr>
                <w:rFonts w:hint="eastAsia" w:hAnsi="宋体"/>
                <w:snapToGrid w:val="0"/>
                <w:color w:val="auto"/>
                <w:kern w:val="0"/>
                <w:szCs w:val="24"/>
                <w:highlight w:val="none"/>
              </w:rPr>
            </w:pPr>
            <w:r>
              <w:rPr>
                <w:rFonts w:hint="eastAsia" w:hAnsi="宋体"/>
                <w:snapToGrid w:val="0"/>
                <w:color w:val="auto"/>
                <w:kern w:val="0"/>
                <w:szCs w:val="24"/>
                <w:highlight w:val="none"/>
              </w:rPr>
              <w:t>设计单位</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2744AC58">
            <w:pPr>
              <w:wordWrap w:val="0"/>
              <w:adjustRightInd w:val="0"/>
              <w:snapToGrid w:val="0"/>
              <w:spacing w:line="400" w:lineRule="exact"/>
              <w:ind w:left="65" w:leftChars="27" w:right="96" w:rightChars="40"/>
              <w:rPr>
                <w:rFonts w:hint="eastAsia" w:ascii="宋体" w:hAnsi="宋体" w:eastAsia="宋体" w:cs="Times New Roman"/>
                <w:snapToGrid w:val="0"/>
                <w:color w:val="auto"/>
                <w:kern w:val="0"/>
                <w:szCs w:val="24"/>
                <w:highlight w:val="none"/>
                <w:lang w:val="en-US" w:eastAsia="zh-CN"/>
              </w:rPr>
            </w:pPr>
            <w:r>
              <w:rPr>
                <w:rFonts w:hint="eastAsia" w:ascii="宋体" w:hAnsi="宋体" w:eastAsia="宋体" w:cs="Times New Roman"/>
                <w:snapToGrid w:val="0"/>
                <w:color w:val="auto"/>
                <w:kern w:val="0"/>
                <w:szCs w:val="24"/>
                <w:highlight w:val="none"/>
                <w:lang w:val="en-US" w:eastAsia="zh-CN"/>
              </w:rPr>
              <w:t>中誉恒信工程咨询有限公司</w:t>
            </w:r>
          </w:p>
        </w:tc>
      </w:tr>
      <w:tr w14:paraId="36BA1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346C916D">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10</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DA47A1F">
            <w:pPr>
              <w:wordWrap w:val="0"/>
              <w:adjustRightInd w:val="0"/>
              <w:snapToGrid w:val="0"/>
              <w:spacing w:line="360" w:lineRule="exact"/>
              <w:jc w:val="center"/>
              <w:rPr>
                <w:rFonts w:hint="eastAsia" w:hAnsi="宋体"/>
                <w:snapToGrid w:val="0"/>
                <w:color w:val="auto"/>
                <w:kern w:val="0"/>
                <w:szCs w:val="24"/>
                <w:highlight w:val="none"/>
              </w:rPr>
            </w:pPr>
            <w:r>
              <w:rPr>
                <w:rFonts w:hint="eastAsia" w:hAnsi="宋体"/>
                <w:snapToGrid w:val="0"/>
                <w:color w:val="auto"/>
                <w:kern w:val="0"/>
                <w:szCs w:val="24"/>
                <w:highlight w:val="none"/>
              </w:rPr>
              <w:t>造价咨询单位</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455E3FC8">
            <w:pPr>
              <w:wordWrap w:val="0"/>
              <w:adjustRightInd w:val="0"/>
              <w:snapToGrid w:val="0"/>
              <w:spacing w:line="400" w:lineRule="exact"/>
              <w:ind w:left="65" w:leftChars="27" w:right="96" w:rightChars="40"/>
              <w:rPr>
                <w:rFonts w:hint="eastAsia" w:hAnsi="宋体"/>
                <w:bCs/>
                <w:snapToGrid w:val="0"/>
                <w:color w:val="auto"/>
                <w:kern w:val="0"/>
                <w:szCs w:val="24"/>
                <w:highlight w:val="none"/>
              </w:rPr>
            </w:pPr>
            <w:r>
              <w:rPr>
                <w:rFonts w:hint="eastAsia" w:hAnsi="宋体"/>
                <w:bCs/>
                <w:snapToGrid w:val="0"/>
                <w:color w:val="auto"/>
                <w:kern w:val="0"/>
                <w:szCs w:val="24"/>
                <w:highlight w:val="none"/>
                <w:lang w:eastAsia="zh-CN"/>
              </w:rPr>
              <w:t>□</w:t>
            </w:r>
            <w:r>
              <w:rPr>
                <w:rFonts w:hint="eastAsia" w:hAnsi="宋体"/>
                <w:bCs/>
                <w:snapToGrid w:val="0"/>
                <w:color w:val="auto"/>
                <w:kern w:val="0"/>
                <w:szCs w:val="24"/>
                <w:highlight w:val="none"/>
              </w:rPr>
              <w:t>非全过程造价咨询</w:t>
            </w:r>
            <w:r>
              <w:rPr>
                <w:rFonts w:hint="eastAsia" w:hAnsi="宋体"/>
                <w:bCs/>
                <w:snapToGrid w:val="0"/>
                <w:color w:val="auto"/>
                <w:kern w:val="0"/>
                <w:szCs w:val="24"/>
                <w:highlight w:val="none"/>
                <w:lang w:eastAsia="zh-CN"/>
              </w:rPr>
              <w:t>：</w:t>
            </w:r>
            <w:r>
              <w:rPr>
                <w:rFonts w:hint="eastAsia" w:hAnsi="宋体"/>
                <w:bCs/>
                <w:snapToGrid w:val="0"/>
                <w:color w:val="auto"/>
                <w:kern w:val="0"/>
                <w:szCs w:val="24"/>
                <w:highlight w:val="none"/>
              </w:rPr>
              <w:t xml:space="preserve">   </w:t>
            </w:r>
          </w:p>
          <w:p w14:paraId="4CCF7E3E">
            <w:pPr>
              <w:wordWrap w:val="0"/>
              <w:adjustRightInd w:val="0"/>
              <w:snapToGrid w:val="0"/>
              <w:spacing w:line="400" w:lineRule="exact"/>
              <w:ind w:left="65" w:leftChars="27" w:right="96" w:rightChars="40"/>
              <w:rPr>
                <w:rFonts w:hint="eastAsia" w:hAnsi="宋体" w:eastAsia="宋体"/>
                <w:bCs/>
                <w:snapToGrid w:val="0"/>
                <w:color w:val="auto"/>
                <w:kern w:val="0"/>
                <w:szCs w:val="24"/>
                <w:highlight w:val="none"/>
                <w:lang w:val="en-US" w:eastAsia="zh-CN"/>
              </w:rPr>
            </w:pPr>
            <w:r>
              <w:rPr>
                <w:rFonts w:hint="eastAsia" w:hAnsi="宋体"/>
                <w:bCs/>
                <w:snapToGrid w:val="0"/>
                <w:color w:val="auto"/>
                <w:kern w:val="0"/>
                <w:szCs w:val="24"/>
                <w:highlight w:val="none"/>
                <w:lang w:eastAsia="zh-CN"/>
              </w:rPr>
              <w:t>☑</w:t>
            </w:r>
            <w:r>
              <w:rPr>
                <w:rFonts w:hint="eastAsia" w:hAnsi="宋体"/>
                <w:bCs/>
                <w:snapToGrid w:val="0"/>
                <w:color w:val="auto"/>
                <w:kern w:val="0"/>
                <w:szCs w:val="24"/>
                <w:highlight w:val="none"/>
              </w:rPr>
              <w:t>全过程造价咨询</w:t>
            </w:r>
            <w:r>
              <w:rPr>
                <w:rFonts w:hint="eastAsia" w:hAnsi="宋体"/>
                <w:bCs/>
                <w:snapToGrid w:val="0"/>
                <w:color w:val="auto"/>
                <w:kern w:val="0"/>
                <w:szCs w:val="24"/>
                <w:highlight w:val="none"/>
                <w:lang w:eastAsia="zh-CN"/>
              </w:rPr>
              <w:t>：</w:t>
            </w:r>
            <w:r>
              <w:rPr>
                <w:rFonts w:hint="eastAsia" w:hAnsi="宋体"/>
                <w:bCs/>
                <w:snapToGrid w:val="0"/>
                <w:color w:val="auto"/>
                <w:kern w:val="0"/>
                <w:szCs w:val="24"/>
                <w:highlight w:val="none"/>
              </w:rPr>
              <w:t>力华项目管理有限公司</w:t>
            </w:r>
          </w:p>
        </w:tc>
      </w:tr>
      <w:tr w14:paraId="7E965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4B1B3DD3">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1D005F4">
            <w:pPr>
              <w:wordWrap w:val="0"/>
              <w:adjustRightInd w:val="0"/>
              <w:snapToGrid w:val="0"/>
              <w:spacing w:line="360" w:lineRule="exact"/>
              <w:jc w:val="center"/>
              <w:rPr>
                <w:rFonts w:hint="eastAsia" w:hAnsi="宋体"/>
                <w:snapToGrid w:val="0"/>
                <w:color w:val="auto"/>
                <w:kern w:val="0"/>
                <w:szCs w:val="24"/>
                <w:highlight w:val="none"/>
              </w:rPr>
            </w:pPr>
            <w:r>
              <w:rPr>
                <w:rFonts w:hint="eastAsia" w:hAnsi="宋体"/>
                <w:snapToGrid w:val="0"/>
                <w:color w:val="auto"/>
                <w:kern w:val="0"/>
                <w:szCs w:val="24"/>
                <w:highlight w:val="none"/>
              </w:rPr>
              <w:t>监理单位</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2D89489F">
            <w:pPr>
              <w:wordWrap w:val="0"/>
              <w:adjustRightInd w:val="0"/>
              <w:snapToGrid w:val="0"/>
              <w:spacing w:line="400" w:lineRule="exact"/>
              <w:ind w:left="65" w:leftChars="27" w:right="96" w:rightChars="40"/>
              <w:rPr>
                <w:rFonts w:hint="eastAsia" w:ascii="宋体" w:hAnsi="宋体" w:eastAsia="宋体" w:cs="宋体"/>
                <w:color w:val="auto"/>
                <w:szCs w:val="24"/>
                <w:highlight w:val="none"/>
              </w:rPr>
            </w:pPr>
            <w:r>
              <w:rPr>
                <w:rFonts w:hint="eastAsia" w:hAnsi="宋体" w:cs="宋体"/>
                <w:color w:val="auto"/>
                <w:szCs w:val="24"/>
                <w:highlight w:val="none"/>
                <w:lang w:eastAsia="zh-CN"/>
              </w:rPr>
              <w:t>□</w:t>
            </w:r>
            <w:r>
              <w:rPr>
                <w:rFonts w:hAnsi="宋体" w:cs="宋体"/>
                <w:color w:val="auto"/>
                <w:szCs w:val="24"/>
                <w:highlight w:val="none"/>
              </w:rPr>
              <w:t>已确定</w:t>
            </w:r>
            <w:r>
              <w:rPr>
                <w:rFonts w:ascii="宋体" w:hAnsi="宋体" w:eastAsia="宋体" w:cs="宋体"/>
                <w:color w:val="auto"/>
                <w:szCs w:val="24"/>
                <w:highlight w:val="none"/>
              </w:rPr>
              <w:t>监理单位</w:t>
            </w:r>
          </w:p>
          <w:p w14:paraId="1D1C2028">
            <w:pPr>
              <w:wordWrap w:val="0"/>
              <w:adjustRightInd w:val="0"/>
              <w:snapToGrid w:val="0"/>
              <w:spacing w:line="400" w:lineRule="exact"/>
              <w:ind w:left="65" w:leftChars="27" w:right="96" w:rightChars="40"/>
              <w:rPr>
                <w:rFonts w:hint="eastAsia" w:hAnsi="宋体"/>
                <w:bCs/>
                <w:snapToGrid w:val="0"/>
                <w:color w:val="auto"/>
                <w:kern w:val="0"/>
                <w:szCs w:val="24"/>
                <w:highlight w:val="none"/>
              </w:rPr>
            </w:pPr>
            <w:r>
              <w:rPr>
                <w:rFonts w:hint="eastAsia" w:hAnsi="宋体" w:cs="宋体"/>
                <w:color w:val="auto"/>
                <w:szCs w:val="24"/>
                <w:highlight w:val="none"/>
                <w:lang w:eastAsia="zh-CN"/>
              </w:rPr>
              <w:t>☑</w:t>
            </w:r>
            <w:r>
              <w:rPr>
                <w:rFonts w:hAnsi="宋体" w:cs="宋体"/>
                <w:color w:val="auto"/>
                <w:szCs w:val="24"/>
                <w:highlight w:val="none"/>
              </w:rPr>
              <w:t>未确定监理单位</w:t>
            </w:r>
          </w:p>
        </w:tc>
      </w:tr>
      <w:tr w14:paraId="7E0E4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221D216">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12</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0107322">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建设内容和规模</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5D7641FF">
            <w:pPr>
              <w:wordWrap w:val="0"/>
              <w:adjustRightInd w:val="0"/>
              <w:snapToGrid w:val="0"/>
              <w:spacing w:line="400" w:lineRule="exact"/>
              <w:ind w:left="65" w:leftChars="27" w:right="96" w:rightChars="40"/>
              <w:rPr>
                <w:rFonts w:hint="eastAsia"/>
                <w:lang w:val="en-US" w:eastAsia="zh-CN"/>
              </w:rPr>
            </w:pPr>
            <w:r>
              <w:rPr>
                <w:rFonts w:hint="eastAsia" w:hAnsi="宋体"/>
                <w:bCs/>
                <w:snapToGrid w:val="0"/>
                <w:color w:val="auto"/>
                <w:kern w:val="0"/>
                <w:szCs w:val="24"/>
                <w:highlight w:val="none"/>
              </w:rPr>
              <w:t>为提高犁市镇农村生活污水治理能力，进一步提升村民居住环境和生态水平，</w:t>
            </w:r>
            <w:r>
              <w:rPr>
                <w:rFonts w:hint="eastAsia" w:hAnsi="宋体" w:cs="Times New Roman"/>
                <w:bCs/>
                <w:snapToGrid w:val="0"/>
                <w:color w:val="auto"/>
                <w:kern w:val="0"/>
                <w:szCs w:val="24"/>
                <w:highlight w:val="none"/>
                <w:lang w:val="en-US" w:eastAsia="zh-CN"/>
              </w:rPr>
              <w:t>计划对犁市镇涉及17个行政村110个自然村的污水开展治理提升，主要建设内容为对所有有问题的终端</w:t>
            </w:r>
            <w:r>
              <w:rPr>
                <w:rFonts w:hint="eastAsia" w:hAnsi="宋体" w:cs="Times New Roman"/>
                <w:bCs/>
                <w:snapToGrid w:val="0"/>
                <w:color w:val="auto"/>
                <w:kern w:val="0"/>
                <w:szCs w:val="24"/>
                <w:highlight w:val="none"/>
              </w:rPr>
              <w:t>提升改造、对十户以上村落没接入污水管网的提升改造以及各村管网堵塞部分提升改造。</w:t>
            </w:r>
          </w:p>
        </w:tc>
      </w:tr>
      <w:tr w14:paraId="421A6C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345F5F4F">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13</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59B06FB">
            <w:pPr>
              <w:wordWrap w:val="0"/>
              <w:adjustRightInd w:val="0"/>
              <w:snapToGrid w:val="0"/>
              <w:spacing w:line="400" w:lineRule="exact"/>
              <w:ind w:left="65" w:leftChars="27" w:right="96" w:rightChars="40"/>
              <w:jc w:val="center"/>
              <w:rPr>
                <w:rFonts w:hint="eastAsia" w:hAnsi="宋体"/>
                <w:bCs/>
                <w:snapToGrid w:val="0"/>
                <w:color w:val="auto"/>
                <w:kern w:val="0"/>
                <w:szCs w:val="24"/>
              </w:rPr>
            </w:pPr>
            <w:r>
              <w:rPr>
                <w:rFonts w:hint="eastAsia" w:hAnsi="宋体"/>
                <w:bCs/>
                <w:snapToGrid w:val="0"/>
                <w:color w:val="auto"/>
                <w:kern w:val="0"/>
                <w:szCs w:val="24"/>
              </w:rPr>
              <w:t>项目总投资</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78EB431D">
            <w:pPr>
              <w:wordWrap w:val="0"/>
              <w:adjustRightInd w:val="0"/>
              <w:snapToGrid w:val="0"/>
              <w:spacing w:line="400" w:lineRule="exact"/>
              <w:ind w:left="65" w:leftChars="27" w:right="96" w:rightChars="40"/>
              <w:rPr>
                <w:rFonts w:hint="eastAsia" w:ascii="宋体" w:hAnsi="宋体" w:eastAsia="宋体" w:cs="Times New Roman"/>
                <w:snapToGrid w:val="0"/>
                <w:color w:val="auto"/>
                <w:kern w:val="0"/>
                <w:szCs w:val="24"/>
                <w:highlight w:val="none"/>
                <w:lang w:val="en-US" w:eastAsia="zh-CN"/>
              </w:rPr>
            </w:pPr>
            <w:r>
              <w:rPr>
                <w:rFonts w:hint="eastAsia" w:ascii="宋体" w:hAnsi="宋体" w:eastAsia="宋体" w:cs="Times New Roman"/>
                <w:snapToGrid w:val="0"/>
                <w:color w:val="auto"/>
                <w:kern w:val="0"/>
                <w:szCs w:val="24"/>
                <w:highlight w:val="none"/>
                <w:lang w:val="en-US" w:eastAsia="zh-CN"/>
              </w:rPr>
              <w:t>项目估算总投资1402.98万元</w:t>
            </w:r>
            <w:r>
              <w:rPr>
                <w:rFonts w:hint="eastAsia" w:hAnsi="宋体" w:cs="Times New Roman"/>
                <w:snapToGrid w:val="0"/>
                <w:color w:val="auto"/>
                <w:kern w:val="0"/>
                <w:szCs w:val="24"/>
                <w:highlight w:val="none"/>
                <w:lang w:val="en-US" w:eastAsia="zh-CN"/>
              </w:rPr>
              <w:t>，</w:t>
            </w:r>
            <w:r>
              <w:rPr>
                <w:rFonts w:hint="eastAsia" w:ascii="宋体" w:hAnsi="宋体" w:eastAsia="宋体" w:cs="Times New Roman"/>
                <w:snapToGrid w:val="0"/>
                <w:color w:val="auto"/>
                <w:kern w:val="0"/>
                <w:szCs w:val="24"/>
                <w:highlight w:val="none"/>
                <w:lang w:val="en-US" w:eastAsia="zh-CN"/>
              </w:rPr>
              <w:t>其中：工程费1287.00万元。</w:t>
            </w:r>
          </w:p>
        </w:tc>
      </w:tr>
      <w:tr w14:paraId="04CC22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16A8A3D0">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14</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742C6BF">
            <w:pPr>
              <w:wordWrap w:val="0"/>
              <w:adjustRightInd w:val="0"/>
              <w:snapToGrid w:val="0"/>
              <w:spacing w:line="400" w:lineRule="exact"/>
              <w:ind w:left="65" w:leftChars="27" w:right="96" w:rightChars="40"/>
              <w:jc w:val="center"/>
              <w:rPr>
                <w:rFonts w:hint="eastAsia" w:hAnsi="宋体"/>
                <w:bCs/>
                <w:snapToGrid w:val="0"/>
                <w:kern w:val="0"/>
                <w:szCs w:val="24"/>
              </w:rPr>
            </w:pPr>
            <w:r>
              <w:rPr>
                <w:rFonts w:hint="eastAsia" w:hAnsi="宋体"/>
                <w:snapToGrid w:val="0"/>
                <w:kern w:val="0"/>
                <w:szCs w:val="24"/>
              </w:rPr>
              <w:t>招标范围</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3AC5177F">
            <w:pPr>
              <w:widowControl/>
              <w:spacing w:line="400" w:lineRule="exact"/>
              <w:ind w:left="65" w:leftChars="27" w:right="96" w:rightChars="40" w:firstLine="4" w:firstLineChars="2"/>
              <w:rPr>
                <w:rFonts w:hAnsi="宋体"/>
                <w:bCs/>
                <w:snapToGrid w:val="0"/>
                <w:kern w:val="0"/>
                <w:szCs w:val="24"/>
              </w:rPr>
            </w:pPr>
            <w:r>
              <w:rPr>
                <w:rFonts w:hAnsi="宋体"/>
                <w:bCs/>
                <w:snapToGrid w:val="0"/>
                <w:kern w:val="0"/>
                <w:szCs w:val="24"/>
              </w:rPr>
              <w:t>按审查合格的施工图纸及工程量清单内容施工</w:t>
            </w:r>
          </w:p>
        </w:tc>
      </w:tr>
      <w:tr w14:paraId="640A3F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C397045">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15</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6F2FDCB">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标段划分</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1FBC8B6A">
            <w:pPr>
              <w:wordWrap w:val="0"/>
              <w:adjustRightInd w:val="0"/>
              <w:snapToGrid w:val="0"/>
              <w:spacing w:line="400" w:lineRule="exact"/>
              <w:ind w:right="96" w:rightChars="40" w:firstLine="50" w:firstLineChars="21"/>
              <w:rPr>
                <w:rFonts w:hint="eastAsia" w:hAnsi="宋体"/>
                <w:snapToGrid w:val="0"/>
                <w:kern w:val="0"/>
                <w:szCs w:val="24"/>
              </w:rPr>
            </w:pPr>
            <w:r>
              <w:rPr>
                <w:rFonts w:hint="eastAsia" w:hAnsi="宋体"/>
                <w:snapToGrid w:val="0"/>
                <w:kern w:val="0"/>
                <w:szCs w:val="24"/>
              </w:rPr>
              <w:t>本招标项目不划分标段。</w:t>
            </w:r>
          </w:p>
        </w:tc>
      </w:tr>
      <w:tr w14:paraId="477DC7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111DB84B">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16</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EBAC399">
            <w:pPr>
              <w:wordWrap w:val="0"/>
              <w:adjustRightInd w:val="0"/>
              <w:snapToGrid w:val="0"/>
              <w:spacing w:line="360" w:lineRule="exact"/>
              <w:jc w:val="center"/>
              <w:rPr>
                <w:rFonts w:hint="eastAsia" w:hAnsi="宋体"/>
                <w:snapToGrid w:val="0"/>
                <w:color w:val="auto"/>
                <w:kern w:val="0"/>
                <w:szCs w:val="24"/>
                <w:highlight w:val="none"/>
              </w:rPr>
            </w:pPr>
            <w:r>
              <w:rPr>
                <w:rFonts w:hint="eastAsia" w:hAnsi="宋体"/>
                <w:snapToGrid w:val="0"/>
                <w:color w:val="auto"/>
                <w:kern w:val="0"/>
                <w:szCs w:val="24"/>
                <w:highlight w:val="none"/>
              </w:rPr>
              <w:t>工期</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3CB9CB7B">
            <w:pPr>
              <w:wordWrap w:val="0"/>
              <w:adjustRightInd w:val="0"/>
              <w:snapToGrid w:val="0"/>
              <w:spacing w:line="400" w:lineRule="exact"/>
              <w:ind w:right="96" w:rightChars="40" w:firstLine="530" w:firstLineChars="221"/>
              <w:rPr>
                <w:rFonts w:hAnsi="宋体" w:cs="宋体"/>
                <w:color w:val="auto"/>
                <w:szCs w:val="24"/>
                <w:highlight w:val="none"/>
              </w:rPr>
            </w:pPr>
            <w:r>
              <w:rPr>
                <w:rFonts w:hAnsi="宋体" w:cs="宋体"/>
                <w:color w:val="auto"/>
                <w:szCs w:val="24"/>
                <w:highlight w:val="none"/>
              </w:rPr>
              <w:t>本招标项目招标工期为</w:t>
            </w:r>
            <w:r>
              <w:rPr>
                <w:rFonts w:hint="eastAsia" w:hAnsi="宋体" w:cs="宋体"/>
                <w:color w:val="auto"/>
                <w:szCs w:val="24"/>
                <w:highlight w:val="none"/>
                <w:u w:val="single"/>
                <w:lang w:val="en-US" w:eastAsia="zh-CN"/>
              </w:rPr>
              <w:t>300</w:t>
            </w:r>
            <w:r>
              <w:rPr>
                <w:rFonts w:hAnsi="宋体" w:cs="宋体"/>
                <w:color w:val="auto"/>
                <w:szCs w:val="24"/>
                <w:highlight w:val="none"/>
              </w:rPr>
              <w:t>个日历天。具体如下：</w:t>
            </w:r>
          </w:p>
          <w:p w14:paraId="3D469B0B">
            <w:pPr>
              <w:wordWrap w:val="0"/>
              <w:adjustRightInd w:val="0"/>
              <w:snapToGrid w:val="0"/>
              <w:spacing w:line="400" w:lineRule="exact"/>
              <w:ind w:right="96" w:rightChars="40" w:firstLine="530" w:firstLineChars="221"/>
              <w:rPr>
                <w:rFonts w:hAnsi="宋体" w:cs="宋体"/>
                <w:color w:val="auto"/>
                <w:szCs w:val="24"/>
                <w:highlight w:val="none"/>
              </w:rPr>
            </w:pPr>
            <w:r>
              <w:rPr>
                <w:rFonts w:hint="eastAsia" w:hAnsi="宋体" w:cs="宋体"/>
                <w:color w:val="auto"/>
                <w:szCs w:val="24"/>
                <w:highlight w:val="none"/>
              </w:rPr>
              <w:t>☑</w:t>
            </w:r>
            <w:r>
              <w:rPr>
                <w:rFonts w:hAnsi="宋体" w:cs="宋体"/>
                <w:color w:val="auto"/>
                <w:szCs w:val="24"/>
                <w:highlight w:val="none"/>
              </w:rPr>
              <w:t>总工期：</w:t>
            </w:r>
            <w:r>
              <w:rPr>
                <w:rFonts w:hint="eastAsia" w:hAnsi="宋体" w:cs="宋体"/>
                <w:color w:val="auto"/>
                <w:szCs w:val="24"/>
                <w:highlight w:val="none"/>
                <w:u w:val="single"/>
              </w:rPr>
              <w:t xml:space="preserve"> </w:t>
            </w:r>
            <w:r>
              <w:rPr>
                <w:rFonts w:hint="eastAsia" w:hAnsi="宋体" w:cs="宋体"/>
                <w:color w:val="auto"/>
                <w:szCs w:val="24"/>
                <w:highlight w:val="none"/>
                <w:u w:val="single"/>
                <w:lang w:val="en-US" w:eastAsia="zh-CN"/>
              </w:rPr>
              <w:t>300</w:t>
            </w:r>
            <w:r>
              <w:rPr>
                <w:rFonts w:hint="eastAsia" w:hAnsi="宋体" w:cs="宋体"/>
                <w:color w:val="auto"/>
                <w:szCs w:val="24"/>
                <w:highlight w:val="none"/>
                <w:u w:val="single"/>
              </w:rPr>
              <w:t xml:space="preserve"> </w:t>
            </w:r>
            <w:r>
              <w:rPr>
                <w:rFonts w:hAnsi="宋体" w:cs="宋体"/>
                <w:color w:val="auto"/>
                <w:szCs w:val="24"/>
                <w:highlight w:val="none"/>
              </w:rPr>
              <w:t>天（日历天）。</w:t>
            </w:r>
          </w:p>
          <w:p w14:paraId="10AE8B2B">
            <w:pPr>
              <w:wordWrap w:val="0"/>
              <w:adjustRightInd w:val="0"/>
              <w:snapToGrid w:val="0"/>
              <w:spacing w:line="400" w:lineRule="exact"/>
              <w:ind w:right="96" w:rightChars="40" w:firstLine="530" w:firstLineChars="221"/>
              <w:rPr>
                <w:rFonts w:hAnsi="宋体" w:cs="宋体"/>
                <w:color w:val="auto"/>
                <w:szCs w:val="24"/>
                <w:highlight w:val="none"/>
              </w:rPr>
            </w:pPr>
            <w:r>
              <w:rPr>
                <w:rFonts w:hAnsi="宋体" w:cs="宋体"/>
                <w:color w:val="auto"/>
                <w:szCs w:val="24"/>
                <w:highlight w:val="none"/>
              </w:rPr>
              <w:t>□计划开工日期：</w:t>
            </w:r>
            <w:r>
              <w:rPr>
                <w:rFonts w:hint="eastAsia" w:hAnsi="宋体" w:cs="宋体"/>
                <w:color w:val="auto"/>
                <w:szCs w:val="24"/>
                <w:highlight w:val="none"/>
                <w:u w:val="single"/>
              </w:rPr>
              <w:t xml:space="preserve">    </w:t>
            </w:r>
            <w:r>
              <w:rPr>
                <w:rFonts w:hAnsi="宋体" w:cs="宋体"/>
                <w:color w:val="auto"/>
                <w:szCs w:val="24"/>
                <w:highlight w:val="none"/>
              </w:rPr>
              <w:t>年</w:t>
            </w:r>
            <w:r>
              <w:rPr>
                <w:rFonts w:hint="eastAsia" w:hAnsi="宋体" w:cs="宋体"/>
                <w:color w:val="auto"/>
                <w:szCs w:val="24"/>
                <w:highlight w:val="none"/>
                <w:u w:val="single"/>
              </w:rPr>
              <w:t xml:space="preserve">   </w:t>
            </w:r>
            <w:r>
              <w:rPr>
                <w:rFonts w:hAnsi="宋体" w:cs="宋体"/>
                <w:color w:val="auto"/>
                <w:szCs w:val="24"/>
                <w:highlight w:val="none"/>
              </w:rPr>
              <w:t>月</w:t>
            </w:r>
            <w:r>
              <w:rPr>
                <w:rFonts w:hint="eastAsia" w:hAnsi="宋体" w:cs="宋体"/>
                <w:color w:val="auto"/>
                <w:szCs w:val="24"/>
                <w:highlight w:val="none"/>
                <w:u w:val="single"/>
              </w:rPr>
              <w:t xml:space="preserve">   </w:t>
            </w:r>
            <w:r>
              <w:rPr>
                <w:rFonts w:hAnsi="宋体" w:cs="宋体"/>
                <w:color w:val="auto"/>
                <w:szCs w:val="24"/>
                <w:highlight w:val="none"/>
              </w:rPr>
              <w:t>日（具体开工日期以合同为准）</w:t>
            </w:r>
          </w:p>
          <w:p w14:paraId="05D964FB">
            <w:pPr>
              <w:wordWrap w:val="0"/>
              <w:adjustRightInd w:val="0"/>
              <w:snapToGrid w:val="0"/>
              <w:spacing w:line="400" w:lineRule="exact"/>
              <w:ind w:right="96" w:rightChars="40" w:firstLine="530" w:firstLineChars="221"/>
              <w:rPr>
                <w:rFonts w:hAnsi="宋体" w:cs="宋体"/>
                <w:color w:val="auto"/>
                <w:szCs w:val="24"/>
                <w:highlight w:val="none"/>
              </w:rPr>
            </w:pPr>
            <w:r>
              <w:rPr>
                <w:rFonts w:hAnsi="宋体" w:cs="宋体"/>
                <w:color w:val="auto"/>
                <w:szCs w:val="24"/>
                <w:highlight w:val="none"/>
              </w:rPr>
              <w:t>□计划竣工日期</w:t>
            </w:r>
            <w:r>
              <w:rPr>
                <w:rFonts w:hint="eastAsia" w:hAnsi="宋体" w:cs="宋体"/>
                <w:color w:val="auto"/>
                <w:szCs w:val="24"/>
                <w:highlight w:val="none"/>
              </w:rPr>
              <w:t>：</w:t>
            </w:r>
            <w:r>
              <w:rPr>
                <w:rFonts w:hint="eastAsia" w:hAnsi="宋体" w:cs="宋体"/>
                <w:color w:val="auto"/>
                <w:szCs w:val="24"/>
                <w:highlight w:val="none"/>
                <w:u w:val="single"/>
              </w:rPr>
              <w:t xml:space="preserve">    </w:t>
            </w:r>
            <w:r>
              <w:rPr>
                <w:rFonts w:hAnsi="宋体" w:cs="宋体"/>
                <w:color w:val="auto"/>
                <w:szCs w:val="24"/>
                <w:highlight w:val="none"/>
              </w:rPr>
              <w:t>年</w:t>
            </w:r>
            <w:r>
              <w:rPr>
                <w:rFonts w:hint="eastAsia" w:hAnsi="宋体" w:cs="宋体"/>
                <w:color w:val="auto"/>
                <w:szCs w:val="24"/>
                <w:highlight w:val="none"/>
                <w:u w:val="single"/>
              </w:rPr>
              <w:t xml:space="preserve">   </w:t>
            </w:r>
            <w:r>
              <w:rPr>
                <w:rFonts w:hAnsi="宋体" w:cs="宋体"/>
                <w:color w:val="auto"/>
                <w:szCs w:val="24"/>
                <w:highlight w:val="none"/>
              </w:rPr>
              <w:t>月</w:t>
            </w:r>
            <w:r>
              <w:rPr>
                <w:rFonts w:hint="eastAsia" w:hAnsi="宋体" w:cs="宋体"/>
                <w:color w:val="auto"/>
                <w:szCs w:val="24"/>
                <w:highlight w:val="none"/>
                <w:u w:val="single"/>
              </w:rPr>
              <w:t xml:space="preserve">   </w:t>
            </w:r>
            <w:r>
              <w:rPr>
                <w:rFonts w:hAnsi="宋体" w:cs="宋体"/>
                <w:color w:val="auto"/>
                <w:szCs w:val="24"/>
                <w:highlight w:val="none"/>
              </w:rPr>
              <w:t>日</w:t>
            </w:r>
          </w:p>
          <w:p w14:paraId="3C9313AA">
            <w:pPr>
              <w:wordWrap w:val="0"/>
              <w:adjustRightInd w:val="0"/>
              <w:snapToGrid w:val="0"/>
              <w:spacing w:line="400" w:lineRule="exact"/>
              <w:ind w:right="96" w:rightChars="40" w:firstLine="530" w:firstLineChars="221"/>
              <w:rPr>
                <w:rFonts w:hAnsi="宋体"/>
                <w:snapToGrid w:val="0"/>
                <w:color w:val="auto"/>
                <w:kern w:val="0"/>
                <w:szCs w:val="24"/>
                <w:highlight w:val="none"/>
                <w:u w:val="single"/>
              </w:rPr>
            </w:pPr>
            <w:r>
              <w:rPr>
                <w:rFonts w:hint="eastAsia" w:hAnsi="宋体" w:cs="宋体"/>
                <w:color w:val="auto"/>
                <w:szCs w:val="24"/>
                <w:highlight w:val="none"/>
              </w:rPr>
              <w:t>□</w:t>
            </w:r>
            <w:r>
              <w:rPr>
                <w:rFonts w:hAnsi="宋体" w:cs="宋体"/>
                <w:color w:val="auto"/>
                <w:szCs w:val="24"/>
                <w:highlight w:val="none"/>
              </w:rPr>
              <w:t>除上述总工期外，发包人还要求以下阶段工期：</w:t>
            </w:r>
            <w:r>
              <w:rPr>
                <w:rFonts w:hint="eastAsia" w:hAnsi="宋体" w:cs="宋体"/>
                <w:color w:val="auto"/>
                <w:szCs w:val="24"/>
                <w:highlight w:val="none"/>
                <w:u w:val="single"/>
              </w:rPr>
              <w:t xml:space="preserve">        </w:t>
            </w:r>
          </w:p>
        </w:tc>
      </w:tr>
      <w:tr w14:paraId="529858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B2F96AA">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17</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0A759B6">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质量标准</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2DDD3F74">
            <w:pPr>
              <w:wordWrap w:val="0"/>
              <w:adjustRightInd w:val="0"/>
              <w:snapToGrid w:val="0"/>
              <w:spacing w:line="400" w:lineRule="exact"/>
              <w:ind w:left="65" w:leftChars="27" w:right="96" w:rightChars="40" w:firstLine="480" w:firstLineChars="200"/>
              <w:rPr>
                <w:rFonts w:hAnsi="宋体" w:cs="宋体"/>
                <w:szCs w:val="24"/>
              </w:rPr>
            </w:pPr>
            <w:r>
              <w:rPr>
                <w:rFonts w:hint="eastAsia" w:hAnsi="宋体" w:cs="宋体"/>
                <w:szCs w:val="24"/>
                <w:lang w:eastAsia="zh-CN"/>
              </w:rPr>
              <w:t>☑</w:t>
            </w:r>
            <w:r>
              <w:rPr>
                <w:rFonts w:hAnsi="宋体" w:cs="宋体"/>
                <w:szCs w:val="24"/>
              </w:rPr>
              <w:t>质量目标：合格</w:t>
            </w:r>
          </w:p>
          <w:p w14:paraId="72042543">
            <w:pPr>
              <w:wordWrap w:val="0"/>
              <w:adjustRightInd w:val="0"/>
              <w:snapToGrid w:val="0"/>
              <w:spacing w:line="400" w:lineRule="exact"/>
              <w:ind w:left="65" w:leftChars="27" w:right="96" w:rightChars="40" w:firstLine="480" w:firstLineChars="200"/>
              <w:rPr>
                <w:rFonts w:hAnsi="宋体" w:cs="宋体"/>
                <w:color w:val="auto"/>
                <w:szCs w:val="24"/>
              </w:rPr>
            </w:pPr>
            <w:r>
              <w:rPr>
                <w:rFonts w:hint="eastAsia" w:hAnsi="宋体" w:cs="宋体"/>
                <w:color w:val="auto"/>
                <w:szCs w:val="24"/>
              </w:rPr>
              <w:t>☑</w:t>
            </w:r>
            <w:r>
              <w:rPr>
                <w:rFonts w:hAnsi="宋体" w:cs="宋体"/>
                <w:color w:val="auto"/>
                <w:szCs w:val="24"/>
              </w:rPr>
              <w:t>质量标准：符合现行国家有关工程施工质量验收规范和标准的要求。</w:t>
            </w:r>
          </w:p>
          <w:p w14:paraId="12DE7B36">
            <w:pPr>
              <w:wordWrap w:val="0"/>
              <w:adjustRightInd w:val="0"/>
              <w:snapToGrid w:val="0"/>
              <w:spacing w:line="400" w:lineRule="exact"/>
              <w:ind w:left="65" w:leftChars="27" w:right="96" w:rightChars="40" w:firstLine="480" w:firstLineChars="200"/>
              <w:rPr>
                <w:rFonts w:ascii="TimesNewRomanPSMT" w:hAnsi="TimesNewRomanPSMT" w:eastAsia="TimesNewRomanPSMT" w:cs="TimesNewRomanPSMT"/>
                <w:szCs w:val="24"/>
              </w:rPr>
            </w:pPr>
            <w:r>
              <w:rPr>
                <w:rFonts w:hint="eastAsia" w:hAnsi="宋体" w:cs="宋体"/>
                <w:szCs w:val="24"/>
                <w:lang w:eastAsia="zh-CN"/>
              </w:rPr>
              <w:t>□</w:t>
            </w:r>
            <w:r>
              <w:rPr>
                <w:rFonts w:hAnsi="宋体" w:cs="宋体"/>
                <w:szCs w:val="24"/>
              </w:rPr>
              <w:t>优质工程要求：无</w:t>
            </w:r>
          </w:p>
          <w:p w14:paraId="4A7A0605">
            <w:pPr>
              <w:wordWrap w:val="0"/>
              <w:adjustRightInd w:val="0"/>
              <w:snapToGrid w:val="0"/>
              <w:spacing w:line="400" w:lineRule="exact"/>
              <w:ind w:left="65" w:leftChars="27" w:right="96" w:rightChars="40" w:firstLine="480" w:firstLineChars="200"/>
              <w:rPr>
                <w:rFonts w:hAnsi="宋体"/>
                <w:bCs/>
                <w:snapToGrid w:val="0"/>
                <w:kern w:val="0"/>
                <w:szCs w:val="24"/>
                <w:u w:val="single"/>
              </w:rPr>
            </w:pPr>
            <w:r>
              <w:rPr>
                <w:rFonts w:hAnsi="宋体" w:cs="宋体"/>
                <w:szCs w:val="24"/>
              </w:rPr>
              <w:t>工程优质费：</w:t>
            </w:r>
            <w:r>
              <w:rPr>
                <w:rFonts w:hint="eastAsia" w:hAnsi="宋体" w:cs="宋体"/>
                <w:szCs w:val="24"/>
              </w:rPr>
              <w:t>☑</w:t>
            </w:r>
            <w:r>
              <w:rPr>
                <w:rFonts w:hAnsi="宋体" w:cs="宋体"/>
                <w:szCs w:val="24"/>
              </w:rPr>
              <w:t xml:space="preserve">无 </w:t>
            </w:r>
            <w:r>
              <w:rPr>
                <w:rFonts w:hint="eastAsia" w:hAnsi="宋体" w:cs="宋体"/>
                <w:szCs w:val="24"/>
              </w:rPr>
              <w:t xml:space="preserve">    □</w:t>
            </w:r>
            <w:r>
              <w:rPr>
                <w:rFonts w:hAnsi="宋体" w:cs="宋体"/>
                <w:szCs w:val="24"/>
              </w:rPr>
              <w:t>有：</w:t>
            </w:r>
            <w:r>
              <w:rPr>
                <w:rFonts w:hint="eastAsia" w:hAnsi="宋体" w:cs="宋体"/>
                <w:szCs w:val="24"/>
                <w:u w:val="single"/>
              </w:rPr>
              <w:t xml:space="preserve">          </w:t>
            </w:r>
          </w:p>
        </w:tc>
      </w:tr>
      <w:tr w14:paraId="5F635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vMerge w:val="restart"/>
            <w:tcBorders>
              <w:top w:val="single" w:color="auto" w:sz="4" w:space="0"/>
              <w:left w:val="single" w:color="auto" w:sz="4" w:space="0"/>
              <w:right w:val="single" w:color="auto" w:sz="4" w:space="0"/>
            </w:tcBorders>
            <w:noWrap w:val="0"/>
            <w:vAlign w:val="center"/>
          </w:tcPr>
          <w:p w14:paraId="60BC7F02">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18</w:t>
            </w:r>
          </w:p>
        </w:tc>
        <w:tc>
          <w:tcPr>
            <w:tcW w:w="1725" w:type="dxa"/>
            <w:vMerge w:val="restart"/>
            <w:tcBorders>
              <w:top w:val="single" w:color="auto" w:sz="4" w:space="0"/>
              <w:left w:val="single" w:color="auto" w:sz="4" w:space="0"/>
              <w:right w:val="single" w:color="auto" w:sz="4" w:space="0"/>
            </w:tcBorders>
            <w:noWrap w:val="0"/>
            <w:vAlign w:val="center"/>
          </w:tcPr>
          <w:p w14:paraId="0F897991">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合同类型</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127344E9">
            <w:pPr>
              <w:wordWrap w:val="0"/>
              <w:adjustRightInd w:val="0"/>
              <w:snapToGrid w:val="0"/>
              <w:spacing w:line="400" w:lineRule="exact"/>
              <w:ind w:left="65" w:leftChars="27" w:right="96" w:rightChars="40" w:firstLine="480" w:firstLineChars="200"/>
              <w:rPr>
                <w:rFonts w:hAnsi="宋体" w:cs="宋体"/>
                <w:szCs w:val="24"/>
              </w:rPr>
            </w:pPr>
            <w:bookmarkStart w:id="13" w:name="_Hlt106417017"/>
            <w:bookmarkEnd w:id="13"/>
            <w:r>
              <w:rPr>
                <w:rFonts w:hint="eastAsia" w:hAnsi="宋体" w:cs="宋体"/>
                <w:szCs w:val="24"/>
              </w:rPr>
              <w:t>☑</w:t>
            </w:r>
            <w:r>
              <w:rPr>
                <w:rFonts w:hAnsi="宋体" w:cs="宋体"/>
                <w:szCs w:val="24"/>
              </w:rPr>
              <w:t>单价合同：发承包双方约定以工程量清单及其综合单价进行合同价款计算、调整和确认的建设工程施工合同。</w:t>
            </w:r>
          </w:p>
          <w:p w14:paraId="0CAD2C36">
            <w:pPr>
              <w:wordWrap w:val="0"/>
              <w:adjustRightInd w:val="0"/>
              <w:snapToGrid w:val="0"/>
              <w:spacing w:line="400" w:lineRule="exact"/>
              <w:ind w:left="65" w:leftChars="27" w:right="96" w:rightChars="40" w:firstLine="480" w:firstLineChars="200"/>
              <w:rPr>
                <w:rFonts w:hint="eastAsia" w:hAnsi="宋体"/>
                <w:szCs w:val="24"/>
              </w:rPr>
            </w:pPr>
            <w:r>
              <w:rPr>
                <w:rFonts w:hAnsi="宋体" w:cs="宋体"/>
                <w:szCs w:val="24"/>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12E7A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vMerge w:val="continue"/>
            <w:tcBorders>
              <w:left w:val="single" w:color="auto" w:sz="4" w:space="0"/>
              <w:bottom w:val="single" w:color="auto" w:sz="4" w:space="0"/>
              <w:right w:val="single" w:color="auto" w:sz="4" w:space="0"/>
            </w:tcBorders>
            <w:noWrap w:val="0"/>
            <w:vAlign w:val="center"/>
          </w:tcPr>
          <w:p w14:paraId="76D2A497">
            <w:pPr>
              <w:wordWrap w:val="0"/>
              <w:adjustRightInd w:val="0"/>
              <w:snapToGrid w:val="0"/>
              <w:spacing w:line="400" w:lineRule="exact"/>
              <w:jc w:val="center"/>
              <w:rPr>
                <w:rFonts w:hint="eastAsia" w:hAnsi="宋体"/>
                <w:snapToGrid w:val="0"/>
                <w:kern w:val="0"/>
                <w:szCs w:val="24"/>
              </w:rPr>
            </w:pPr>
          </w:p>
        </w:tc>
        <w:tc>
          <w:tcPr>
            <w:tcW w:w="1725" w:type="dxa"/>
            <w:vMerge w:val="continue"/>
            <w:tcBorders>
              <w:left w:val="single" w:color="auto" w:sz="4" w:space="0"/>
              <w:bottom w:val="single" w:color="auto" w:sz="4" w:space="0"/>
              <w:right w:val="single" w:color="auto" w:sz="4" w:space="0"/>
            </w:tcBorders>
            <w:noWrap w:val="0"/>
            <w:vAlign w:val="center"/>
          </w:tcPr>
          <w:p w14:paraId="65299211">
            <w:pPr>
              <w:wordWrap w:val="0"/>
              <w:adjustRightInd w:val="0"/>
              <w:snapToGrid w:val="0"/>
              <w:spacing w:line="360" w:lineRule="exact"/>
              <w:jc w:val="center"/>
              <w:rPr>
                <w:rFonts w:hint="eastAsia" w:hAnsi="宋体"/>
                <w:snapToGrid w:val="0"/>
                <w:kern w:val="0"/>
                <w:szCs w:val="24"/>
              </w:rPr>
            </w:pPr>
          </w:p>
        </w:tc>
        <w:tc>
          <w:tcPr>
            <w:tcW w:w="6844" w:type="dxa"/>
            <w:tcBorders>
              <w:top w:val="single" w:color="auto" w:sz="4" w:space="0"/>
              <w:left w:val="single" w:color="auto" w:sz="4" w:space="0"/>
              <w:bottom w:val="single" w:color="auto" w:sz="4" w:space="0"/>
              <w:right w:val="single" w:color="auto" w:sz="4" w:space="0"/>
            </w:tcBorders>
            <w:noWrap w:val="0"/>
            <w:vAlign w:val="center"/>
          </w:tcPr>
          <w:p w14:paraId="5996F5BB">
            <w:pPr>
              <w:wordWrap w:val="0"/>
              <w:adjustRightInd w:val="0"/>
              <w:snapToGrid w:val="0"/>
              <w:spacing w:line="400" w:lineRule="exact"/>
              <w:ind w:left="65" w:leftChars="27" w:right="96" w:rightChars="40" w:firstLine="480" w:firstLineChars="200"/>
              <w:rPr>
                <w:rFonts w:hAnsi="宋体" w:cs="宋体"/>
                <w:szCs w:val="24"/>
              </w:rPr>
            </w:pPr>
            <w:r>
              <w:rPr>
                <w:rFonts w:hAnsi="宋体" w:cs="宋体"/>
                <w:szCs w:val="24"/>
              </w:rPr>
              <w:t>□总价合同：发承包双方约定以施工图及其预算和有关条件进行合同价款计算、调整和确认的建设工程施工合同。</w:t>
            </w:r>
          </w:p>
          <w:p w14:paraId="1B508E13">
            <w:pPr>
              <w:wordWrap w:val="0"/>
              <w:adjustRightInd w:val="0"/>
              <w:snapToGrid w:val="0"/>
              <w:spacing w:line="400" w:lineRule="exact"/>
              <w:ind w:left="65" w:leftChars="27" w:right="96" w:rightChars="40" w:firstLine="480" w:firstLineChars="200"/>
              <w:rPr>
                <w:rFonts w:hint="eastAsia" w:hAnsi="宋体"/>
                <w:szCs w:val="24"/>
              </w:rPr>
            </w:pPr>
            <w:r>
              <w:rPr>
                <w:rFonts w:hAnsi="宋体" w:cs="宋体"/>
                <w:szCs w:val="24"/>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9DF4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0"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B8902EF">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19</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3B2DEFE">
            <w:pPr>
              <w:wordWrap w:val="0"/>
              <w:adjustRightInd w:val="0"/>
              <w:snapToGrid w:val="0"/>
              <w:spacing w:line="360" w:lineRule="exact"/>
              <w:jc w:val="center"/>
              <w:rPr>
                <w:rFonts w:hint="eastAsia" w:hAnsi="宋体"/>
                <w:snapToGrid w:val="0"/>
                <w:color w:val="auto"/>
                <w:kern w:val="0"/>
                <w:szCs w:val="24"/>
              </w:rPr>
            </w:pPr>
            <w:r>
              <w:rPr>
                <w:rFonts w:hint="eastAsia" w:hAnsi="宋体"/>
                <w:snapToGrid w:val="0"/>
                <w:color w:val="auto"/>
                <w:kern w:val="0"/>
                <w:szCs w:val="24"/>
              </w:rPr>
              <w:t>房屋建筑工程绿色建筑标准</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262B6692">
            <w:pPr>
              <w:pStyle w:val="2"/>
              <w:spacing w:before="0" w:after="0" w:line="360" w:lineRule="auto"/>
              <w:ind w:firstLine="480" w:firstLineChars="200"/>
              <w:rPr>
                <w:rFonts w:ascii="宋体" w:hAnsi="宋体"/>
                <w:color w:val="auto"/>
                <w:szCs w:val="24"/>
              </w:rPr>
            </w:pPr>
            <w:r>
              <w:rPr>
                <w:rFonts w:hint="eastAsia" w:ascii="宋体" w:hAnsi="宋体"/>
                <w:snapToGrid w:val="0"/>
                <w:color w:val="auto"/>
                <w:kern w:val="0"/>
                <w:szCs w:val="24"/>
              </w:rPr>
              <w:t>本招</w:t>
            </w:r>
            <w:r>
              <w:rPr>
                <w:rFonts w:hint="eastAsia" w:ascii="宋体" w:hAnsi="宋体"/>
                <w:snapToGrid w:val="0"/>
                <w:color w:val="auto"/>
                <w:kern w:val="0"/>
                <w:szCs w:val="24"/>
                <w:highlight w:val="none"/>
              </w:rPr>
              <w:t>标项目不纳入绿色建设实施范围</w:t>
            </w:r>
          </w:p>
        </w:tc>
      </w:tr>
      <w:tr w14:paraId="43127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C0E34FD">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19.1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6139EF4">
            <w:pPr>
              <w:wordWrap w:val="0"/>
              <w:adjustRightInd w:val="0"/>
              <w:snapToGrid w:val="0"/>
              <w:spacing w:line="360" w:lineRule="exact"/>
              <w:jc w:val="center"/>
              <w:rPr>
                <w:rFonts w:hint="eastAsia" w:hAnsi="宋体"/>
                <w:snapToGrid w:val="0"/>
                <w:color w:val="auto"/>
                <w:kern w:val="0"/>
                <w:szCs w:val="24"/>
              </w:rPr>
            </w:pPr>
            <w:r>
              <w:rPr>
                <w:rFonts w:hint="eastAsia" w:hAnsi="宋体"/>
                <w:bCs/>
                <w:snapToGrid w:val="0"/>
                <w:color w:val="auto"/>
                <w:kern w:val="0"/>
                <w:szCs w:val="24"/>
              </w:rPr>
              <w:t>装配式建筑标准</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7893B482">
            <w:pPr>
              <w:wordWrap w:val="0"/>
              <w:adjustRightInd w:val="0"/>
              <w:snapToGrid w:val="0"/>
              <w:spacing w:line="400" w:lineRule="exact"/>
              <w:ind w:right="96" w:rightChars="40" w:firstLine="480" w:firstLineChars="200"/>
              <w:rPr>
                <w:rFonts w:hAnsi="宋体"/>
                <w:iCs/>
                <w:snapToGrid w:val="0"/>
                <w:color w:val="auto"/>
                <w:kern w:val="0"/>
                <w:szCs w:val="24"/>
              </w:rPr>
            </w:pPr>
            <w:r>
              <w:rPr>
                <w:rFonts w:hAnsi="宋体" w:cs="宋体"/>
                <w:snapToGrid w:val="0"/>
                <w:color w:val="auto"/>
                <w:kern w:val="0"/>
              </w:rPr>
              <w:t>本招标项目不纳入装配式建造建设实施范围</w:t>
            </w:r>
          </w:p>
        </w:tc>
      </w:tr>
      <w:tr w14:paraId="3BC741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4B60EA07">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20</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7C98549">
            <w:pPr>
              <w:wordWrap w:val="0"/>
              <w:adjustRightInd w:val="0"/>
              <w:snapToGrid w:val="0"/>
              <w:spacing w:line="360" w:lineRule="exact"/>
              <w:jc w:val="center"/>
              <w:rPr>
                <w:rFonts w:hint="eastAsia" w:hAnsi="宋体"/>
                <w:bCs/>
                <w:snapToGrid w:val="0"/>
                <w:kern w:val="0"/>
                <w:szCs w:val="24"/>
              </w:rPr>
            </w:pPr>
            <w:r>
              <w:rPr>
                <w:rFonts w:hAnsi="宋体" w:cs="宋体"/>
                <w:szCs w:val="24"/>
              </w:rPr>
              <w:t>发包人提供材料和工程设备</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6DE44625">
            <w:pPr>
              <w:wordWrap w:val="0"/>
              <w:adjustRightInd w:val="0"/>
              <w:snapToGrid w:val="0"/>
              <w:spacing w:line="400" w:lineRule="exact"/>
              <w:ind w:left="79" w:leftChars="33" w:right="96" w:rightChars="40" w:firstLine="480" w:firstLineChars="200"/>
              <w:rPr>
                <w:rFonts w:hAnsi="宋体" w:cs="宋体"/>
                <w:snapToGrid w:val="0"/>
                <w:kern w:val="0"/>
                <w:u w:val="single"/>
              </w:rPr>
            </w:pPr>
            <w:r>
              <w:rPr>
                <w:rFonts w:hAnsi="宋体" w:cs="宋体"/>
                <w:szCs w:val="24"/>
              </w:rPr>
              <w:t>发包人提供材料和工程设备：</w:t>
            </w:r>
            <w:r>
              <w:rPr>
                <w:rFonts w:hint="eastAsia" w:hAnsi="宋体" w:cs="宋体"/>
                <w:szCs w:val="24"/>
                <w:lang w:eastAsia="zh-CN"/>
              </w:rPr>
              <w:t>☑</w:t>
            </w:r>
            <w:r>
              <w:rPr>
                <w:rFonts w:hAnsi="宋体" w:cs="宋体"/>
                <w:szCs w:val="24"/>
              </w:rPr>
              <w:t xml:space="preserve">无 </w:t>
            </w:r>
            <w:r>
              <w:rPr>
                <w:rFonts w:hint="eastAsia" w:hAnsi="宋体" w:cs="宋体"/>
                <w:szCs w:val="24"/>
              </w:rPr>
              <w:t xml:space="preserve">  </w:t>
            </w:r>
            <w:r>
              <w:rPr>
                <w:rFonts w:hint="eastAsia" w:hAnsi="宋体" w:cs="宋体"/>
                <w:szCs w:val="24"/>
                <w:lang w:eastAsia="zh-CN"/>
              </w:rPr>
              <w:t>□</w:t>
            </w:r>
            <w:r>
              <w:rPr>
                <w:rFonts w:hAnsi="宋体" w:cs="宋体"/>
                <w:szCs w:val="24"/>
              </w:rPr>
              <w:t>有</w:t>
            </w:r>
          </w:p>
        </w:tc>
      </w:tr>
      <w:tr w14:paraId="0F896B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39DAD2E6">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0B12CCD">
            <w:pPr>
              <w:wordWrap w:val="0"/>
              <w:adjustRightInd w:val="0"/>
              <w:snapToGrid w:val="0"/>
              <w:spacing w:line="360" w:lineRule="exact"/>
              <w:jc w:val="center"/>
              <w:rPr>
                <w:rFonts w:hint="eastAsia" w:hAnsi="宋体"/>
                <w:bCs/>
                <w:snapToGrid w:val="0"/>
                <w:kern w:val="0"/>
                <w:szCs w:val="24"/>
              </w:rPr>
            </w:pPr>
            <w:r>
              <w:rPr>
                <w:rFonts w:hAnsi="宋体" w:cs="宋体"/>
                <w:szCs w:val="24"/>
              </w:rPr>
              <w:t>承包人提供材料和工程设备</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24397111">
            <w:pPr>
              <w:wordWrap w:val="0"/>
              <w:adjustRightInd w:val="0"/>
              <w:snapToGrid w:val="0"/>
              <w:spacing w:line="400" w:lineRule="exact"/>
              <w:ind w:left="38" w:leftChars="16" w:right="96" w:rightChars="40" w:firstLine="480" w:firstLineChars="200"/>
              <w:rPr>
                <w:rFonts w:hAnsi="宋体" w:cs="宋体"/>
                <w:szCs w:val="24"/>
              </w:rPr>
            </w:pPr>
            <w:r>
              <w:rPr>
                <w:rFonts w:hAnsi="宋体" w:cs="宋体"/>
                <w:szCs w:val="24"/>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31C49378">
            <w:pPr>
              <w:wordWrap w:val="0"/>
              <w:adjustRightInd w:val="0"/>
              <w:snapToGrid w:val="0"/>
              <w:spacing w:line="400" w:lineRule="exact"/>
              <w:ind w:left="38" w:leftChars="16" w:right="96" w:rightChars="40" w:firstLine="480" w:firstLineChars="200"/>
              <w:rPr>
                <w:rFonts w:hAnsi="宋体" w:cs="宋体"/>
                <w:snapToGrid w:val="0"/>
                <w:kern w:val="0"/>
              </w:rPr>
            </w:pPr>
            <w:r>
              <w:rPr>
                <w:rFonts w:hint="eastAsia" w:hAnsi="宋体" w:cs="宋体"/>
                <w:szCs w:val="24"/>
              </w:rPr>
              <w:t>□</w:t>
            </w:r>
            <w:r>
              <w:rPr>
                <w:rFonts w:hAnsi="宋体" w:cs="宋体"/>
                <w:szCs w:val="24"/>
              </w:rPr>
              <w:t>其它说明：鼓励承包人积极采购环保产品进行施工。</w:t>
            </w:r>
          </w:p>
        </w:tc>
      </w:tr>
      <w:tr w14:paraId="589422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19FBF19">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22</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32FCE74">
            <w:pPr>
              <w:wordWrap w:val="0"/>
              <w:adjustRightInd w:val="0"/>
              <w:snapToGrid w:val="0"/>
              <w:spacing w:line="360" w:lineRule="exact"/>
              <w:jc w:val="center"/>
              <w:rPr>
                <w:rFonts w:hint="eastAsia" w:hAnsi="宋体"/>
                <w:strike/>
                <w:snapToGrid w:val="0"/>
                <w:color w:val="auto"/>
                <w:kern w:val="0"/>
                <w:szCs w:val="24"/>
                <w:highlight w:val="none"/>
              </w:rPr>
            </w:pPr>
            <w:r>
              <w:rPr>
                <w:rFonts w:hint="eastAsia" w:hAnsi="宋体"/>
                <w:snapToGrid w:val="0"/>
                <w:color w:val="auto"/>
                <w:kern w:val="0"/>
                <w:szCs w:val="24"/>
                <w:highlight w:val="none"/>
              </w:rPr>
              <w:t>招标控制价</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5DC8952F">
            <w:pPr>
              <w:widowControl/>
              <w:wordWrap w:val="0"/>
              <w:spacing w:line="400" w:lineRule="exact"/>
              <w:ind w:left="65" w:leftChars="27" w:right="96" w:rightChars="40" w:firstLine="484" w:firstLineChars="202"/>
              <w:rPr>
                <w:rFonts w:hint="eastAsia"/>
                <w:color w:val="auto"/>
                <w:highlight w:val="none"/>
              </w:rPr>
            </w:pPr>
            <w:r>
              <w:rPr>
                <w:rFonts w:hint="default" w:ascii="宋体" w:hAnsi="宋体" w:eastAsia="宋体" w:cs="宋体"/>
                <w:bCs/>
                <w:snapToGrid w:val="0"/>
                <w:color w:val="auto"/>
                <w:kern w:val="0"/>
                <w:sz w:val="24"/>
                <w:szCs w:val="24"/>
                <w:highlight w:val="none"/>
                <w:lang w:val="en-US" w:eastAsia="zh-CN"/>
              </w:rPr>
              <w:t>本项目招标控制价、施工图纸、招标工程量清单在投标截止时间15天前以补充通知的形式在</w:t>
            </w:r>
            <w:r>
              <w:rPr>
                <w:rFonts w:hint="eastAsia" w:ascii="宋体" w:hAnsi="宋体" w:eastAsia="宋体" w:cs="宋体"/>
                <w:bCs/>
                <w:snapToGrid w:val="0"/>
                <w:color w:val="auto"/>
                <w:kern w:val="0"/>
                <w:sz w:val="24"/>
                <w:szCs w:val="24"/>
                <w:highlight w:val="none"/>
                <w:lang w:val="en-US" w:eastAsia="zh-CN"/>
              </w:rPr>
              <w:t>在广东省招标投标监管网(https://www.gdzwfw.gov.cn/ztbjg-portal/#/index)、全国公共资源交易平台（广东省·韶关市）（https://ygp.gdzwfw.gov.cn/ggzy-portal/#/440200/index）</w:t>
            </w:r>
          </w:p>
        </w:tc>
      </w:tr>
      <w:tr w14:paraId="3F8AC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26DD4046">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23</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8BC34BC">
            <w:pPr>
              <w:wordWrap w:val="0"/>
              <w:adjustRightInd w:val="0"/>
              <w:snapToGrid w:val="0"/>
              <w:spacing w:line="360" w:lineRule="exact"/>
              <w:jc w:val="center"/>
              <w:rPr>
                <w:rFonts w:hint="eastAsia" w:hAnsi="宋体"/>
                <w:snapToGrid w:val="0"/>
                <w:color w:val="auto"/>
                <w:kern w:val="0"/>
                <w:szCs w:val="24"/>
              </w:rPr>
            </w:pPr>
            <w:r>
              <w:rPr>
                <w:rFonts w:hint="eastAsia" w:hAnsi="宋体"/>
                <w:snapToGrid w:val="0"/>
                <w:color w:val="auto"/>
                <w:kern w:val="0"/>
                <w:szCs w:val="24"/>
              </w:rPr>
              <w:t>投标人的投标报价</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2F1AE984">
            <w:pPr>
              <w:widowControl/>
              <w:spacing w:line="400" w:lineRule="exact"/>
              <w:ind w:left="65" w:leftChars="27" w:right="96" w:rightChars="40" w:firstLine="484" w:firstLineChars="202"/>
              <w:rPr>
                <w:rFonts w:hint="eastAsia" w:hAnsi="宋体" w:cs="宋体"/>
                <w:color w:val="auto"/>
                <w:szCs w:val="24"/>
                <w:highlight w:val="none"/>
              </w:rPr>
            </w:pPr>
            <w:r>
              <w:rPr>
                <w:rFonts w:hint="eastAsia" w:hAnsi="宋体" w:cs="宋体"/>
                <w:color w:val="auto"/>
                <w:szCs w:val="24"/>
                <w:highlight w:val="none"/>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w:t>
            </w:r>
            <w:r>
              <w:rPr>
                <w:rFonts w:hint="eastAsia" w:hAnsi="宋体" w:cs="宋体"/>
                <w:color w:val="auto"/>
                <w:szCs w:val="24"/>
                <w:highlight w:val="none"/>
                <w:lang w:val="en-US" w:eastAsia="zh-CN"/>
              </w:rPr>
              <w:t>招标控制价</w:t>
            </w:r>
            <w:r>
              <w:rPr>
                <w:rFonts w:hint="eastAsia" w:hAnsi="宋体" w:cs="宋体"/>
                <w:color w:val="auto"/>
                <w:szCs w:val="24"/>
                <w:highlight w:val="none"/>
              </w:rPr>
              <w:t>。</w:t>
            </w:r>
          </w:p>
          <w:p w14:paraId="2686A626">
            <w:pPr>
              <w:widowControl/>
              <w:spacing w:line="400" w:lineRule="exact"/>
              <w:ind w:left="65" w:leftChars="27" w:right="96" w:rightChars="40" w:firstLine="484" w:firstLineChars="202"/>
              <w:rPr>
                <w:rFonts w:hint="eastAsia" w:hAnsi="宋体" w:cs="宋体"/>
                <w:color w:val="auto"/>
                <w:szCs w:val="24"/>
                <w:highlight w:val="none"/>
              </w:rPr>
            </w:pPr>
            <w:r>
              <w:rPr>
                <w:rFonts w:hint="eastAsia" w:hAnsi="宋体" w:cs="宋体"/>
                <w:color w:val="auto"/>
                <w:szCs w:val="24"/>
                <w:highlight w:val="none"/>
              </w:rPr>
              <w:t>投标报价方式：☑工程量清单报价   □其他：</w:t>
            </w:r>
          </w:p>
          <w:p w14:paraId="03B9478E">
            <w:pPr>
              <w:widowControl/>
              <w:wordWrap w:val="0"/>
              <w:spacing w:line="400" w:lineRule="exact"/>
              <w:ind w:left="65" w:leftChars="27" w:right="96" w:rightChars="40" w:firstLine="484" w:firstLineChars="202"/>
              <w:rPr>
                <w:rFonts w:hint="eastAsia" w:hAnsi="宋体" w:cs="宋体"/>
                <w:color w:val="auto"/>
                <w:szCs w:val="24"/>
                <w:highlight w:val="yellow"/>
                <w:u w:val="single"/>
              </w:rPr>
            </w:pPr>
            <w:r>
              <w:rPr>
                <w:rFonts w:hint="eastAsia" w:hAnsi="宋体" w:cs="宋体"/>
                <w:color w:val="auto"/>
                <w:szCs w:val="24"/>
                <w:highlight w:val="none"/>
                <w:lang w:val="en-US" w:eastAsia="zh-CN"/>
              </w:rPr>
              <w:t>招标控制价</w:t>
            </w:r>
            <w:r>
              <w:rPr>
                <w:rFonts w:hint="eastAsia" w:hAnsi="宋体" w:cs="宋体"/>
                <w:color w:val="auto"/>
                <w:szCs w:val="24"/>
                <w:highlight w:val="none"/>
              </w:rPr>
              <w:t>：</w:t>
            </w:r>
            <w:r>
              <w:rPr>
                <w:rFonts w:hint="default" w:ascii="宋体" w:hAnsi="宋体" w:eastAsia="宋体" w:cs="宋体"/>
                <w:bCs/>
                <w:snapToGrid w:val="0"/>
                <w:color w:val="auto"/>
                <w:kern w:val="0"/>
                <w:sz w:val="24"/>
                <w:szCs w:val="24"/>
                <w:highlight w:val="none"/>
                <w:u w:val="single"/>
                <w:lang w:val="en-US" w:eastAsia="zh-CN"/>
              </w:rPr>
              <w:t>本项目招标控制价、施工图纸、招标工程量清单在投标截止时间15天前以补充通知的形式在</w:t>
            </w:r>
            <w:r>
              <w:rPr>
                <w:rFonts w:hint="eastAsia" w:ascii="宋体" w:hAnsi="宋体" w:eastAsia="宋体" w:cs="宋体"/>
                <w:bCs/>
                <w:snapToGrid w:val="0"/>
                <w:color w:val="auto"/>
                <w:kern w:val="0"/>
                <w:sz w:val="24"/>
                <w:szCs w:val="24"/>
                <w:highlight w:val="none"/>
                <w:u w:val="single"/>
                <w:lang w:val="en-US" w:eastAsia="zh-CN"/>
              </w:rPr>
              <w:t>在广东省招标投标监管网(https://www.gdzwfw.gov.cn/ztbjg-portal/#/index)、全国公共资源交易平台（广东省·韶关市）（https://ygp.gdzwfw.gov.cn/ggzy-portal/#/440200/index）</w:t>
            </w:r>
          </w:p>
          <w:p w14:paraId="3E5EA828">
            <w:pPr>
              <w:widowControl/>
              <w:spacing w:line="400" w:lineRule="exact"/>
              <w:ind w:left="65" w:leftChars="27" w:right="96" w:rightChars="40" w:firstLine="484" w:firstLineChars="202"/>
              <w:rPr>
                <w:rFonts w:hint="eastAsia" w:hAnsi="宋体"/>
                <w:bCs/>
                <w:snapToGrid w:val="0"/>
                <w:color w:val="auto"/>
                <w:kern w:val="0"/>
                <w:szCs w:val="24"/>
                <w:highlight w:val="none"/>
              </w:rPr>
            </w:pPr>
            <w:r>
              <w:rPr>
                <w:rFonts w:hint="eastAsia" w:hAnsi="宋体" w:cs="宋体"/>
                <w:color w:val="auto"/>
                <w:szCs w:val="24"/>
                <w:highlight w:val="none"/>
              </w:rPr>
              <w:t>投标报价时，应按《广东省建设工程计价依据（2018）》规定的费率报价，若招标工程量清单明确说明不计算预算包干费或另外确定预算包干费费率的，则按招标工程量清单报价。</w:t>
            </w:r>
          </w:p>
        </w:tc>
      </w:tr>
      <w:tr w14:paraId="2E3637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4AC3680F">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24</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EAD0DA0">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投标报价风险</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73EE3BFB">
            <w:pPr>
              <w:widowControl/>
              <w:spacing w:line="400" w:lineRule="exact"/>
              <w:ind w:left="65" w:leftChars="27" w:right="96" w:rightChars="40" w:firstLine="484" w:firstLineChars="202"/>
              <w:rPr>
                <w:rFonts w:hint="eastAsia" w:hAnsi="宋体" w:cs="宋体"/>
                <w:szCs w:val="24"/>
              </w:rPr>
            </w:pPr>
            <w:r>
              <w:rPr>
                <w:rFonts w:hint="eastAsia" w:hAnsi="宋体" w:cs="宋体"/>
                <w:szCs w:val="24"/>
              </w:rPr>
              <w:t xml:space="preserve">☑投标人依据招标文件约定自行考虑风险因素，一旦中标，投标报价（合同价）除合同另有约定外将不因市场变化而调整。 </w:t>
            </w:r>
          </w:p>
          <w:p w14:paraId="202CDA25">
            <w:pPr>
              <w:widowControl/>
              <w:spacing w:line="400" w:lineRule="exact"/>
              <w:ind w:left="65" w:leftChars="27" w:right="96" w:rightChars="40" w:firstLine="484" w:firstLineChars="202"/>
              <w:rPr>
                <w:rFonts w:hint="eastAsia" w:hAnsi="宋体" w:cs="宋体"/>
                <w:szCs w:val="24"/>
              </w:rPr>
            </w:pPr>
            <w:r>
              <w:rPr>
                <w:rFonts w:hint="eastAsia" w:hAnsi="宋体" w:cs="宋体"/>
                <w:szCs w:val="24"/>
              </w:rPr>
              <w:t>☑投标报价中应包括工程量清单项目所发生的人工费、材料费、机具费、管理费、利润、措施项目费、其它项目费、税金、暂列金额、暂估价以及所有风险、责任等各项费用。</w:t>
            </w:r>
          </w:p>
          <w:p w14:paraId="4AAE8B8C">
            <w:pPr>
              <w:widowControl/>
              <w:spacing w:line="400" w:lineRule="exact"/>
              <w:ind w:left="65" w:leftChars="27" w:right="96" w:rightChars="40" w:firstLine="484" w:firstLineChars="202"/>
              <w:rPr>
                <w:rFonts w:hint="eastAsia" w:hAnsi="宋体" w:cs="宋体"/>
                <w:szCs w:val="24"/>
              </w:rPr>
            </w:pPr>
            <w:r>
              <w:rPr>
                <w:rFonts w:hint="eastAsia" w:hAnsi="宋体" w:cs="宋体"/>
                <w:szCs w:val="24"/>
              </w:rPr>
              <w:t>☑人工费、材料费、机具费、管理费、利润、措施项目费（不含</w:t>
            </w:r>
            <w:r>
              <w:rPr>
                <w:rFonts w:hint="eastAsia" w:hAnsi="宋体" w:cs="宋体"/>
                <w:szCs w:val="24"/>
                <w:lang w:eastAsia="zh-CN"/>
              </w:rPr>
              <w:t>安全生产措施费</w:t>
            </w:r>
            <w:r>
              <w:rPr>
                <w:rFonts w:hint="eastAsia" w:hAnsi="宋体" w:cs="宋体"/>
                <w:szCs w:val="24"/>
              </w:rPr>
              <w:t>）投标人漏报或不报，招标人视为有关费用已包括在工程量清单项目的其它单价及合价中不予另外增加。</w:t>
            </w:r>
          </w:p>
          <w:p w14:paraId="3B5B30A5">
            <w:pPr>
              <w:widowControl/>
              <w:spacing w:line="400" w:lineRule="exact"/>
              <w:ind w:left="65" w:leftChars="27" w:right="96" w:rightChars="40" w:firstLine="484" w:firstLineChars="202"/>
              <w:rPr>
                <w:rFonts w:hint="eastAsia" w:hAnsi="宋体" w:cs="宋体"/>
                <w:szCs w:val="24"/>
              </w:rPr>
            </w:pPr>
            <w:r>
              <w:rPr>
                <w:rFonts w:hint="eastAsia" w:hAnsi="宋体" w:cs="宋体"/>
                <w:szCs w:val="24"/>
              </w:rPr>
              <w:t>☑措施项目中的</w:t>
            </w:r>
            <w:r>
              <w:rPr>
                <w:rFonts w:hint="eastAsia" w:hAnsi="宋体" w:cs="宋体"/>
                <w:szCs w:val="24"/>
                <w:lang w:eastAsia="zh-CN"/>
              </w:rPr>
              <w:t>安全生产措施费</w:t>
            </w:r>
            <w:r>
              <w:rPr>
                <w:rFonts w:hint="eastAsia" w:hAnsi="宋体" w:cs="宋体"/>
                <w:szCs w:val="24"/>
              </w:rPr>
              <w:t>，必须按国家、省级、市级（即工程所在地）行业建设主管部门的规定计算，不得作为竞争性费用。</w:t>
            </w:r>
          </w:p>
          <w:p w14:paraId="587D95A9">
            <w:pPr>
              <w:widowControl/>
              <w:spacing w:line="400" w:lineRule="exact"/>
              <w:ind w:left="65" w:leftChars="27" w:right="96" w:rightChars="40" w:firstLine="484" w:firstLineChars="202"/>
              <w:rPr>
                <w:rFonts w:hint="eastAsia" w:hAnsi="宋体" w:cs="宋体"/>
                <w:szCs w:val="24"/>
              </w:rPr>
            </w:pPr>
            <w:r>
              <w:rPr>
                <w:rFonts w:hint="eastAsia" w:hAnsi="宋体" w:cs="宋体"/>
                <w:szCs w:val="24"/>
              </w:rPr>
              <w:t>☑投标人应按照招标文件提供的工程量清单逐项填写单价和合价，投标人未填写的项目，招标人将视为此项费用已包括在工程量清单项目的其它单价及合价中不予另外增加。</w:t>
            </w:r>
          </w:p>
          <w:p w14:paraId="6FCFD0A8">
            <w:pPr>
              <w:widowControl/>
              <w:spacing w:line="400" w:lineRule="exact"/>
              <w:ind w:left="65" w:leftChars="27" w:right="96" w:rightChars="40" w:firstLine="484" w:firstLineChars="202"/>
              <w:rPr>
                <w:rFonts w:hint="eastAsia" w:hAnsi="宋体" w:cs="宋体"/>
                <w:szCs w:val="24"/>
              </w:rPr>
            </w:pPr>
            <w:r>
              <w:rPr>
                <w:rFonts w:hint="eastAsia" w:hAnsi="宋体" w:cs="宋体"/>
                <w:szCs w:val="24"/>
                <w:lang w:eastAsia="zh-CN"/>
              </w:rPr>
              <w:t>☑</w:t>
            </w:r>
            <w:r>
              <w:rPr>
                <w:rFonts w:hint="eastAsia" w:hAnsi="宋体" w:cs="宋体"/>
                <w:szCs w:val="24"/>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603F3374">
            <w:pPr>
              <w:widowControl/>
              <w:spacing w:line="400" w:lineRule="exact"/>
              <w:ind w:left="65" w:leftChars="27" w:right="96" w:rightChars="40" w:firstLine="484" w:firstLineChars="202"/>
              <w:rPr>
                <w:rFonts w:hint="eastAsia" w:hAnsi="宋体" w:cs="宋体"/>
                <w:szCs w:val="24"/>
              </w:rPr>
            </w:pPr>
            <w:r>
              <w:rPr>
                <w:rFonts w:hint="eastAsia" w:hAnsi="宋体" w:cs="宋体"/>
                <w:szCs w:val="24"/>
              </w:rPr>
              <w:t>☑招标人向投标人提供的有关施工现场资料及数据，是招标人现有的能使投标人利用的资料，招标人对投标人据此作出的推论及理解概不负责。</w:t>
            </w:r>
          </w:p>
          <w:p w14:paraId="1B3F46FA">
            <w:pPr>
              <w:widowControl/>
              <w:spacing w:line="400" w:lineRule="exact"/>
              <w:ind w:left="65" w:leftChars="27" w:right="96" w:rightChars="40" w:firstLine="484" w:firstLineChars="202"/>
              <w:rPr>
                <w:rFonts w:hint="eastAsia" w:hAnsi="宋体" w:cs="宋体"/>
                <w:szCs w:val="24"/>
              </w:rPr>
            </w:pPr>
            <w:r>
              <w:rPr>
                <w:rFonts w:hint="eastAsia" w:hAnsi="宋体" w:cs="宋体"/>
                <w:szCs w:val="24"/>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2D6FCACF">
            <w:pPr>
              <w:widowControl/>
              <w:spacing w:line="400" w:lineRule="exact"/>
              <w:ind w:left="65" w:leftChars="27" w:right="96" w:rightChars="40" w:firstLine="484" w:firstLineChars="202"/>
              <w:rPr>
                <w:rFonts w:hint="eastAsia" w:hAnsi="宋体" w:cs="宋体"/>
                <w:szCs w:val="24"/>
              </w:rPr>
            </w:pPr>
            <w:r>
              <w:rPr>
                <w:rFonts w:hint="eastAsia" w:hAnsi="宋体" w:cs="宋体"/>
                <w:szCs w:val="24"/>
              </w:rPr>
              <w:t>☑错漏项的认定。中标人已标价工程量清单中，任一清单项目未填报价格或价格为零的，招标人将视为此项费用已包括在工程量清单项目的其它单价及合价中不予另外增加。</w:t>
            </w:r>
          </w:p>
        </w:tc>
      </w:tr>
      <w:tr w14:paraId="7264F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3AC4972B">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25</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49AAC4E">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投标费用</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366DCF85">
            <w:pPr>
              <w:widowControl/>
              <w:spacing w:line="400" w:lineRule="exact"/>
              <w:ind w:left="65" w:leftChars="27" w:right="96" w:rightChars="40" w:firstLine="484" w:firstLineChars="202"/>
              <w:rPr>
                <w:rFonts w:hint="eastAsia" w:hAnsi="宋体" w:cs="宋体"/>
                <w:szCs w:val="24"/>
              </w:rPr>
            </w:pPr>
            <w:r>
              <w:rPr>
                <w:rFonts w:hint="eastAsia" w:hAnsi="宋体" w:cs="宋体"/>
                <w:szCs w:val="24"/>
              </w:rPr>
              <w:t>投标人自行承担编制与递交投标文件的一切费用。</w:t>
            </w:r>
          </w:p>
        </w:tc>
      </w:tr>
      <w:tr w14:paraId="48219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9E44AD1">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26</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E3F544F">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投标人资格要求</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5896293D">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1．本次招标不接受联合体投标。</w:t>
            </w:r>
          </w:p>
          <w:p w14:paraId="7E339077">
            <w:pPr>
              <w:wordWrap w:val="0"/>
              <w:adjustRightInd w:val="0"/>
              <w:snapToGrid w:val="0"/>
              <w:spacing w:line="400" w:lineRule="exact"/>
              <w:ind w:left="50" w:leftChars="21" w:right="70" w:rightChars="29" w:firstLine="480" w:firstLineChars="200"/>
              <w:jc w:val="left"/>
              <w:rPr>
                <w:rFonts w:hint="eastAsia" w:hAnsi="宋体"/>
                <w:snapToGrid w:val="0"/>
                <w:kern w:val="0"/>
                <w:szCs w:val="24"/>
              </w:rPr>
            </w:pPr>
            <w:r>
              <w:rPr>
                <w:rFonts w:hint="eastAsia" w:hAnsi="宋体"/>
                <w:snapToGrid w:val="0"/>
                <w:kern w:val="0"/>
                <w:szCs w:val="24"/>
              </w:rPr>
              <w:t>2．资质要求</w:t>
            </w:r>
          </w:p>
          <w:p w14:paraId="2A409D21">
            <w:pPr>
              <w:wordWrap w:val="0"/>
              <w:adjustRightInd w:val="0"/>
              <w:snapToGrid w:val="0"/>
              <w:spacing w:line="400" w:lineRule="exact"/>
              <w:ind w:left="50" w:leftChars="21" w:right="70" w:rightChars="29" w:firstLine="480" w:firstLineChars="200"/>
              <w:jc w:val="left"/>
              <w:rPr>
                <w:rFonts w:hint="eastAsia" w:hAnsi="宋体"/>
                <w:snapToGrid w:val="0"/>
                <w:kern w:val="0"/>
                <w:szCs w:val="24"/>
              </w:rPr>
            </w:pPr>
            <w:r>
              <w:rPr>
                <w:rFonts w:hint="eastAsia" w:hAnsi="宋体"/>
                <w:snapToGrid w:val="0"/>
                <w:kern w:val="0"/>
                <w:szCs w:val="24"/>
              </w:rPr>
              <w:t>2.1 投标人须具备独立法人资格，按国家法律经营。</w:t>
            </w:r>
          </w:p>
          <w:p w14:paraId="71762992">
            <w:pPr>
              <w:wordWrap w:val="0"/>
              <w:adjustRightInd w:val="0"/>
              <w:snapToGrid w:val="0"/>
              <w:spacing w:line="400" w:lineRule="exact"/>
              <w:ind w:left="50" w:leftChars="21" w:right="70" w:rightChars="29" w:firstLine="480" w:firstLineChars="200"/>
              <w:jc w:val="left"/>
              <w:rPr>
                <w:rFonts w:hint="eastAsia" w:hAnsi="宋体"/>
                <w:snapToGrid w:val="0"/>
                <w:kern w:val="0"/>
                <w:szCs w:val="24"/>
              </w:rPr>
            </w:pPr>
            <w:r>
              <w:rPr>
                <w:rFonts w:hint="eastAsia" w:hAnsi="宋体"/>
                <w:snapToGrid w:val="0"/>
                <w:kern w:val="0"/>
                <w:szCs w:val="24"/>
              </w:rPr>
              <w:t>2.2 投标人须持有建设行政主管部门颁发的企业资质证书及安全生产许可证。</w:t>
            </w:r>
          </w:p>
          <w:p w14:paraId="003D0901">
            <w:pPr>
              <w:wordWrap w:val="0"/>
              <w:adjustRightInd w:val="0"/>
              <w:snapToGrid w:val="0"/>
              <w:spacing w:line="400" w:lineRule="exact"/>
              <w:ind w:left="50" w:leftChars="21" w:right="70" w:rightChars="29" w:firstLine="480" w:firstLineChars="200"/>
              <w:jc w:val="left"/>
              <w:rPr>
                <w:rFonts w:hint="eastAsia" w:hAnsi="宋体"/>
                <w:snapToGrid w:val="0"/>
                <w:color w:val="auto"/>
                <w:kern w:val="0"/>
                <w:szCs w:val="24"/>
                <w:highlight w:val="none"/>
              </w:rPr>
            </w:pPr>
            <w:r>
              <w:rPr>
                <w:rFonts w:hint="eastAsia" w:hAnsi="宋体"/>
                <w:snapToGrid w:val="0"/>
                <w:kern w:val="0"/>
                <w:szCs w:val="24"/>
              </w:rPr>
              <w:t>2.3 投标人须具</w:t>
            </w:r>
            <w:r>
              <w:rPr>
                <w:rFonts w:hint="eastAsia" w:hAnsi="宋体"/>
                <w:snapToGrid w:val="0"/>
                <w:kern w:val="0"/>
                <w:szCs w:val="24"/>
                <w:highlight w:val="none"/>
              </w:rPr>
              <w:t>备以下资质：</w:t>
            </w:r>
            <w:r>
              <w:rPr>
                <w:rFonts w:hint="eastAsia" w:hAnsi="宋体" w:cs="宋体"/>
                <w:snapToGrid w:val="0"/>
                <w:color w:val="auto"/>
                <w:kern w:val="0"/>
                <w:sz w:val="24"/>
                <w:szCs w:val="24"/>
                <w:highlight w:val="none"/>
                <w:u w:val="single"/>
                <w:lang w:val="en-US" w:eastAsia="zh-CN"/>
              </w:rPr>
              <w:t>市政公用</w:t>
            </w:r>
            <w:r>
              <w:rPr>
                <w:rFonts w:hint="eastAsia" w:hAnsi="宋体"/>
                <w:snapToGrid w:val="0"/>
                <w:color w:val="auto"/>
                <w:kern w:val="0"/>
                <w:szCs w:val="24"/>
                <w:highlight w:val="none"/>
                <w:u w:val="single"/>
              </w:rPr>
              <w:t>工程施工总承包</w:t>
            </w:r>
            <w:r>
              <w:rPr>
                <w:rFonts w:hint="eastAsia" w:hAnsi="宋体"/>
                <w:snapToGrid w:val="0"/>
                <w:color w:val="auto"/>
                <w:kern w:val="0"/>
                <w:szCs w:val="24"/>
                <w:highlight w:val="none"/>
                <w:u w:val="single"/>
                <w:lang w:val="en-US" w:eastAsia="zh-CN"/>
              </w:rPr>
              <w:t>三</w:t>
            </w:r>
            <w:r>
              <w:rPr>
                <w:rFonts w:hint="eastAsia" w:hAnsi="宋体"/>
                <w:snapToGrid w:val="0"/>
                <w:color w:val="auto"/>
                <w:kern w:val="0"/>
                <w:szCs w:val="24"/>
                <w:highlight w:val="none"/>
                <w:u w:val="single"/>
              </w:rPr>
              <w:t>级以上（含</w:t>
            </w:r>
            <w:r>
              <w:rPr>
                <w:rFonts w:hint="eastAsia" w:hAnsi="宋体"/>
                <w:snapToGrid w:val="0"/>
                <w:color w:val="auto"/>
                <w:kern w:val="0"/>
                <w:szCs w:val="24"/>
                <w:highlight w:val="none"/>
                <w:u w:val="single"/>
                <w:lang w:val="en-US" w:eastAsia="zh-CN"/>
              </w:rPr>
              <w:t>三</w:t>
            </w:r>
            <w:r>
              <w:rPr>
                <w:rFonts w:hint="eastAsia" w:hAnsi="宋体"/>
                <w:snapToGrid w:val="0"/>
                <w:color w:val="auto"/>
                <w:kern w:val="0"/>
                <w:szCs w:val="24"/>
                <w:highlight w:val="none"/>
                <w:u w:val="single"/>
              </w:rPr>
              <w:t>级）资质</w:t>
            </w:r>
            <w:r>
              <w:rPr>
                <w:rFonts w:hint="eastAsia" w:hAnsi="宋体"/>
                <w:snapToGrid w:val="0"/>
                <w:color w:val="auto"/>
                <w:kern w:val="0"/>
                <w:szCs w:val="24"/>
                <w:highlight w:val="none"/>
              </w:rPr>
              <w:t>。</w:t>
            </w:r>
          </w:p>
          <w:p w14:paraId="25F94780">
            <w:pPr>
              <w:wordWrap w:val="0"/>
              <w:adjustRightInd w:val="0"/>
              <w:snapToGrid w:val="0"/>
              <w:spacing w:line="400" w:lineRule="exact"/>
              <w:ind w:left="50" w:leftChars="21" w:right="70" w:rightChars="29" w:firstLine="480" w:firstLineChars="200"/>
              <w:jc w:val="left"/>
              <w:rPr>
                <w:rFonts w:hint="eastAsia" w:hAnsi="宋体"/>
                <w:snapToGrid w:val="0"/>
                <w:kern w:val="0"/>
                <w:szCs w:val="24"/>
              </w:rPr>
            </w:pPr>
            <w:r>
              <w:rPr>
                <w:rFonts w:hint="eastAsia" w:hAnsi="宋体"/>
                <w:snapToGrid w:val="0"/>
                <w:kern w:val="0"/>
                <w:szCs w:val="24"/>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58867E32">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3．相关人员要求</w:t>
            </w:r>
          </w:p>
          <w:p w14:paraId="1293877A">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3.1 拟派项目经理为</w:t>
            </w:r>
            <w:r>
              <w:rPr>
                <w:rFonts w:hint="eastAsia" w:hAnsi="宋体"/>
                <w:snapToGrid w:val="0"/>
                <w:kern w:val="0"/>
                <w:szCs w:val="24"/>
                <w:u w:val="single"/>
              </w:rPr>
              <w:t xml:space="preserve"> </w:t>
            </w:r>
            <w:r>
              <w:rPr>
                <w:rFonts w:hint="eastAsia" w:hAnsi="宋体" w:cs="宋体"/>
                <w:snapToGrid w:val="0"/>
                <w:color w:val="auto"/>
                <w:kern w:val="0"/>
                <w:sz w:val="24"/>
                <w:szCs w:val="24"/>
                <w:highlight w:val="none"/>
                <w:u w:val="single"/>
                <w:lang w:val="en-US" w:eastAsia="zh-CN"/>
              </w:rPr>
              <w:t>市政公用</w:t>
            </w:r>
            <w:r>
              <w:rPr>
                <w:rFonts w:hint="eastAsia" w:hAnsi="宋体"/>
                <w:snapToGrid w:val="0"/>
                <w:kern w:val="0"/>
                <w:szCs w:val="24"/>
                <w:u w:val="single"/>
              </w:rPr>
              <w:t xml:space="preserve">工程 </w:t>
            </w:r>
            <w:r>
              <w:rPr>
                <w:rFonts w:hint="eastAsia" w:hAnsi="宋体"/>
                <w:snapToGrid w:val="0"/>
                <w:kern w:val="0"/>
                <w:szCs w:val="24"/>
              </w:rPr>
              <w:t>专业一级或二级注册建造师，应持有住建部门印发的在使用有效期内的有效电子注册证书（根据广东省住房和城乡建设厅（粤建市函〔2023〕469号）文件精神，二级注册建造师可随注册企业在全国范围内执业）。同时均须具备有效安全生</w:t>
            </w:r>
            <w:r>
              <w:rPr>
                <w:rFonts w:hint="eastAsia" w:hAnsi="宋体"/>
                <w:snapToGrid w:val="0"/>
                <w:color w:val="auto"/>
                <w:kern w:val="0"/>
                <w:szCs w:val="24"/>
              </w:rPr>
              <w:t>产考核合格证明（B证，安全生产考核合格证书或“</w:t>
            </w:r>
            <w:r>
              <w:rPr>
                <w:rFonts w:hint="eastAsia" w:hAnsi="宋体"/>
                <w:snapToGrid w:val="0"/>
                <w:color w:val="auto"/>
                <w:kern w:val="0"/>
                <w:szCs w:val="24"/>
                <w:highlight w:val="none"/>
              </w:rPr>
              <w:t>广东省</w:t>
            </w:r>
            <w:r>
              <w:rPr>
                <w:rFonts w:hint="eastAsia" w:hAnsi="宋体"/>
                <w:snapToGrid w:val="0"/>
                <w:color w:val="auto"/>
                <w:kern w:val="0"/>
                <w:szCs w:val="24"/>
              </w:rPr>
              <w:t>建筑施工企业管理人员安全生产考核信息系统”考核合格信息</w:t>
            </w:r>
            <w:r>
              <w:rPr>
                <w:rFonts w:hint="eastAsia" w:hAnsi="宋体"/>
                <w:snapToGrid w:val="0"/>
                <w:color w:val="auto"/>
                <w:kern w:val="0"/>
                <w:szCs w:val="24"/>
                <w:lang w:val="en-US" w:eastAsia="zh-CN"/>
              </w:rPr>
              <w:t>截图</w:t>
            </w:r>
            <w:r>
              <w:rPr>
                <w:rFonts w:hint="eastAsia" w:hAnsi="宋体"/>
                <w:snapToGrid w:val="0"/>
                <w:color w:val="auto"/>
                <w:kern w:val="0"/>
                <w:szCs w:val="24"/>
              </w:rPr>
              <w:t>），且未担任其他在施（包括已中标未开工、已开工未竣工）建设工程项</w:t>
            </w:r>
            <w:r>
              <w:rPr>
                <w:rFonts w:hint="eastAsia" w:hAnsi="宋体"/>
                <w:snapToGrid w:val="0"/>
                <w:kern w:val="0"/>
                <w:szCs w:val="24"/>
              </w:rPr>
              <w:t>目的项目经理。</w:t>
            </w:r>
          </w:p>
          <w:p w14:paraId="7162D1CE">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xml:space="preserve">    3.2 拟派项目技术负责人须具备</w:t>
            </w:r>
            <w:r>
              <w:rPr>
                <w:rFonts w:hint="eastAsia" w:hAnsi="宋体"/>
                <w:snapToGrid w:val="0"/>
                <w:kern w:val="0"/>
                <w:szCs w:val="24"/>
                <w:u w:val="single"/>
              </w:rPr>
              <w:t xml:space="preserve"> </w:t>
            </w:r>
            <w:r>
              <w:rPr>
                <w:rFonts w:hint="eastAsia" w:hAnsi="宋体" w:cs="宋体"/>
                <w:snapToGrid w:val="0"/>
                <w:color w:val="auto"/>
                <w:kern w:val="0"/>
                <w:sz w:val="24"/>
                <w:szCs w:val="24"/>
                <w:highlight w:val="none"/>
                <w:u w:val="single"/>
                <w:lang w:val="en-US" w:eastAsia="zh-CN"/>
              </w:rPr>
              <w:t>市政公用</w:t>
            </w:r>
            <w:r>
              <w:rPr>
                <w:rFonts w:hint="eastAsia" w:hAnsi="宋体"/>
                <w:snapToGrid w:val="0"/>
                <w:kern w:val="0"/>
                <w:szCs w:val="24"/>
                <w:u w:val="single"/>
              </w:rPr>
              <w:t xml:space="preserve">工程相关 </w:t>
            </w:r>
            <w:r>
              <w:rPr>
                <w:rFonts w:hint="eastAsia" w:hAnsi="宋体"/>
                <w:snapToGrid w:val="0"/>
                <w:kern w:val="0"/>
                <w:szCs w:val="24"/>
              </w:rPr>
              <w:t>专业</w:t>
            </w:r>
            <w:r>
              <w:rPr>
                <w:rFonts w:hint="eastAsia" w:hAnsi="宋体"/>
                <w:snapToGrid w:val="0"/>
                <w:kern w:val="0"/>
                <w:szCs w:val="24"/>
                <w:u w:val="single"/>
              </w:rPr>
              <w:t xml:space="preserve"> 中</w:t>
            </w:r>
            <w:r>
              <w:rPr>
                <w:rFonts w:hint="eastAsia" w:hAnsi="宋体"/>
                <w:snapToGrid w:val="0"/>
                <w:kern w:val="0"/>
                <w:szCs w:val="24"/>
              </w:rPr>
              <w:t>级以上（含</w:t>
            </w:r>
            <w:r>
              <w:rPr>
                <w:rFonts w:hint="eastAsia" w:hAnsi="宋体"/>
                <w:snapToGrid w:val="0"/>
                <w:kern w:val="0"/>
                <w:szCs w:val="24"/>
                <w:u w:val="single"/>
              </w:rPr>
              <w:t>中</w:t>
            </w:r>
            <w:r>
              <w:rPr>
                <w:rFonts w:hint="eastAsia" w:hAnsi="宋体"/>
                <w:snapToGrid w:val="0"/>
                <w:kern w:val="0"/>
                <w:szCs w:val="24"/>
              </w:rPr>
              <w:t>级）技术职称。</w:t>
            </w:r>
          </w:p>
          <w:p w14:paraId="5A6ECD43">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xml:space="preserve">    3.3 拟派专职安全生产管理人员须具备有效安全生产考核合格证明（C证，安全生产考核合格证书或“</w:t>
            </w:r>
            <w:r>
              <w:rPr>
                <w:rFonts w:hint="eastAsia" w:hAnsi="宋体"/>
                <w:snapToGrid w:val="0"/>
                <w:kern w:val="0"/>
                <w:szCs w:val="24"/>
                <w:highlight w:val="none"/>
              </w:rPr>
              <w:t>广东省</w:t>
            </w:r>
            <w:r>
              <w:rPr>
                <w:rFonts w:hint="eastAsia" w:hAnsi="宋体"/>
                <w:snapToGrid w:val="0"/>
                <w:kern w:val="0"/>
                <w:szCs w:val="24"/>
              </w:rPr>
              <w:t>建筑施工企业管理人员安全生产考核信息系统”考核合格信息</w:t>
            </w:r>
            <w:r>
              <w:rPr>
                <w:rFonts w:hint="eastAsia" w:hAnsi="宋体"/>
                <w:snapToGrid w:val="0"/>
                <w:kern w:val="0"/>
                <w:szCs w:val="24"/>
                <w:lang w:val="en-US" w:eastAsia="zh-CN"/>
              </w:rPr>
              <w:t>截图</w:t>
            </w:r>
            <w:r>
              <w:rPr>
                <w:rFonts w:hint="eastAsia" w:hAnsi="宋体"/>
                <w:snapToGrid w:val="0"/>
                <w:kern w:val="0"/>
                <w:szCs w:val="24"/>
              </w:rPr>
              <w:t>），且不少于</w:t>
            </w:r>
            <w:r>
              <w:rPr>
                <w:rFonts w:hint="eastAsia" w:hAnsi="宋体"/>
                <w:snapToGrid w:val="0"/>
                <w:kern w:val="0"/>
                <w:szCs w:val="24"/>
                <w:u w:val="single"/>
              </w:rPr>
              <w:t xml:space="preserve"> 1 </w:t>
            </w:r>
            <w:r>
              <w:rPr>
                <w:rFonts w:hint="eastAsia" w:hAnsi="宋体"/>
                <w:snapToGrid w:val="0"/>
                <w:kern w:val="0"/>
                <w:szCs w:val="24"/>
              </w:rPr>
              <w:t>人。</w:t>
            </w:r>
          </w:p>
          <w:p w14:paraId="60AD1AF5">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3.4 投标人与其拟派往本项目管理机构的所有人员之间必须具备合法、唯一的劳动聘用关系。拟派人员中具备注册执业资格的，其注册单位须与投标人保持一致。</w:t>
            </w:r>
          </w:p>
          <w:p w14:paraId="655A8166">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4．禁止投标条款：</w:t>
            </w:r>
          </w:p>
          <w:p w14:paraId="112B0B5B">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4.1 投标人不得存在下列情形之一：</w:t>
            </w:r>
          </w:p>
          <w:p w14:paraId="39E40D3D">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（1）为招标人不具有独立法人资格的附属机构（单位）；</w:t>
            </w:r>
          </w:p>
          <w:p w14:paraId="6CE7B7DD">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（2）为本招标项目前期准备提供设计或咨询服务的；</w:t>
            </w:r>
          </w:p>
          <w:p w14:paraId="3F97EE4D">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（3）与本招标项目的其他投标人为同一个单位负责人；</w:t>
            </w:r>
          </w:p>
          <w:p w14:paraId="17D8C471">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（4）与本招标项目的其他投标人存在控股、管理关系；</w:t>
            </w:r>
          </w:p>
          <w:p w14:paraId="7E426F04">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（5）为本招标项目的监理人；</w:t>
            </w:r>
          </w:p>
          <w:p w14:paraId="766ACC04">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（6）为本招标项目的代建人；</w:t>
            </w:r>
          </w:p>
          <w:p w14:paraId="6096968E">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（7）为本招标项目的招标代理机构；</w:t>
            </w:r>
          </w:p>
          <w:p w14:paraId="4625E2E7">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（8）与本招标项目的监理人或代建人或招标代理机构同为一个法定代表人；</w:t>
            </w:r>
          </w:p>
          <w:p w14:paraId="74FE2394">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（9）与本招标项目的监理人或代建人或招标代理机构存在控股或参股关系；</w:t>
            </w:r>
          </w:p>
          <w:p w14:paraId="47630BB2">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（10）与本招标项目的监理人或代建人或招标代理机构存在相互任职或工作关系；</w:t>
            </w:r>
          </w:p>
          <w:p w14:paraId="75E897CF">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（11）被依法暂停或者取消投标资格；</w:t>
            </w:r>
          </w:p>
          <w:p w14:paraId="78F2ACF3">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（12）被责令停产停业、暂扣或者吊销许可证、暂扣或者吊销执照；</w:t>
            </w:r>
          </w:p>
          <w:p w14:paraId="7379DF33">
            <w:pPr>
              <w:wordWrap w:val="0"/>
              <w:adjustRightInd w:val="0"/>
              <w:snapToGrid w:val="0"/>
              <w:spacing w:line="400" w:lineRule="exact"/>
              <w:ind w:left="50" w:leftChars="21" w:right="70" w:rightChars="29"/>
              <w:rPr>
                <w:rFonts w:hint="eastAsia" w:hAnsi="宋体"/>
                <w:snapToGrid w:val="0"/>
                <w:kern w:val="0"/>
                <w:szCs w:val="24"/>
              </w:rPr>
            </w:pPr>
            <w:r>
              <w:rPr>
                <w:rFonts w:hint="eastAsia" w:hAnsi="宋体"/>
                <w:snapToGrid w:val="0"/>
                <w:kern w:val="0"/>
                <w:szCs w:val="24"/>
              </w:rPr>
              <w:t>　　（13）进入清算程序，或被宣告破产，或其他丧失履约能力的情形；</w:t>
            </w:r>
          </w:p>
          <w:p w14:paraId="10B7C1BA">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（14）在最近三年内发生重大工程质量或安全问题（以相关行业主管部门的行政处罚决定或司法机关出具的有关法律文书为准）；</w:t>
            </w:r>
          </w:p>
          <w:p w14:paraId="7E987E85">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（15）被“信用中国”网站（https://www.creditchina.gov.cn）发布的《法人和非法人组织公共信用信息报告》列为严重失信主体名单的。</w:t>
            </w:r>
          </w:p>
          <w:p w14:paraId="2083D785">
            <w:pPr>
              <w:wordWrap w:val="0"/>
              <w:ind w:left="50" w:leftChars="21" w:right="70" w:rightChars="29"/>
              <w:rPr>
                <w:rFonts w:hint="eastAsia" w:hAnsi="宋体"/>
                <w:snapToGrid w:val="0"/>
                <w:kern w:val="0"/>
                <w:szCs w:val="24"/>
              </w:rPr>
            </w:pPr>
            <w:r>
              <w:rPr>
                <w:rFonts w:hint="eastAsia" w:hAnsi="宋体"/>
                <w:snapToGrid w:val="0"/>
                <w:kern w:val="0"/>
                <w:szCs w:val="24"/>
              </w:rPr>
              <w:t xml:space="preserve">    4.2 招标人拒绝以下名单中的单位参加本次投标：</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449"/>
              <w:gridCol w:w="3000"/>
            </w:tblGrid>
            <w:tr w14:paraId="5061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0" w:type="dxa"/>
                  <w:noWrap w:val="0"/>
                  <w:vAlign w:val="center"/>
                </w:tcPr>
                <w:p w14:paraId="2D8815FB">
                  <w:pPr>
                    <w:wordWrap w:val="0"/>
                    <w:adjustRightInd w:val="0"/>
                    <w:snapToGrid w:val="0"/>
                    <w:spacing w:line="400" w:lineRule="exact"/>
                    <w:ind w:left="-84" w:leftChars="-35" w:right="-77" w:rightChars="-32"/>
                    <w:jc w:val="center"/>
                    <w:rPr>
                      <w:rFonts w:hint="eastAsia" w:hAnsi="宋体"/>
                      <w:snapToGrid w:val="0"/>
                      <w:kern w:val="0"/>
                      <w:szCs w:val="24"/>
                    </w:rPr>
                  </w:pPr>
                  <w:r>
                    <w:rPr>
                      <w:rFonts w:hint="eastAsia" w:hAnsi="宋体"/>
                      <w:snapToGrid w:val="0"/>
                      <w:kern w:val="0"/>
                      <w:szCs w:val="24"/>
                    </w:rPr>
                    <w:t>序号</w:t>
                  </w:r>
                </w:p>
              </w:tc>
              <w:tc>
                <w:tcPr>
                  <w:tcW w:w="2449" w:type="dxa"/>
                  <w:noWrap w:val="0"/>
                  <w:vAlign w:val="center"/>
                </w:tcPr>
                <w:p w14:paraId="32552C92">
                  <w:pPr>
                    <w:wordWrap w:val="0"/>
                    <w:adjustRightInd w:val="0"/>
                    <w:snapToGrid w:val="0"/>
                    <w:spacing w:line="400" w:lineRule="exact"/>
                    <w:ind w:left="50" w:leftChars="21" w:right="70" w:rightChars="29"/>
                    <w:jc w:val="center"/>
                    <w:rPr>
                      <w:rFonts w:hint="eastAsia" w:hAnsi="宋体"/>
                      <w:snapToGrid w:val="0"/>
                      <w:kern w:val="0"/>
                      <w:szCs w:val="24"/>
                    </w:rPr>
                  </w:pPr>
                  <w:r>
                    <w:rPr>
                      <w:rFonts w:hint="eastAsia" w:hAnsi="宋体"/>
                      <w:snapToGrid w:val="0"/>
                      <w:kern w:val="0"/>
                      <w:szCs w:val="24"/>
                    </w:rPr>
                    <w:t>单位名称</w:t>
                  </w:r>
                </w:p>
              </w:tc>
              <w:tc>
                <w:tcPr>
                  <w:tcW w:w="3000" w:type="dxa"/>
                  <w:noWrap w:val="0"/>
                  <w:vAlign w:val="center"/>
                </w:tcPr>
                <w:p w14:paraId="5601985F">
                  <w:pPr>
                    <w:wordWrap w:val="0"/>
                    <w:adjustRightInd w:val="0"/>
                    <w:snapToGrid w:val="0"/>
                    <w:spacing w:line="400" w:lineRule="exact"/>
                    <w:ind w:left="50" w:leftChars="21" w:right="70" w:rightChars="29"/>
                    <w:jc w:val="center"/>
                    <w:rPr>
                      <w:rFonts w:hint="eastAsia" w:hAnsi="宋体"/>
                      <w:snapToGrid w:val="0"/>
                      <w:kern w:val="0"/>
                      <w:szCs w:val="24"/>
                    </w:rPr>
                  </w:pPr>
                  <w:r>
                    <w:rPr>
                      <w:rFonts w:hint="eastAsia" w:hAnsi="宋体"/>
                      <w:snapToGrid w:val="0"/>
                      <w:kern w:val="0"/>
                      <w:szCs w:val="24"/>
                    </w:rPr>
                    <w:t>拒绝原因</w:t>
                  </w:r>
                </w:p>
              </w:tc>
            </w:tr>
            <w:tr w14:paraId="1E55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50" w:type="dxa"/>
                  <w:noWrap w:val="0"/>
                  <w:vAlign w:val="center"/>
                </w:tcPr>
                <w:p w14:paraId="115A36F4">
                  <w:pPr>
                    <w:pStyle w:val="88"/>
                    <w:wordWrap w:val="0"/>
                    <w:adjustRightInd w:val="0"/>
                    <w:snapToGrid w:val="0"/>
                    <w:ind w:left="50" w:leftChars="21" w:right="70" w:rightChars="29"/>
                    <w:jc w:val="center"/>
                    <w:rPr>
                      <w:rFonts w:ascii="宋体" w:hAnsi="宋体"/>
                      <w:snapToGrid w:val="0"/>
                      <w:kern w:val="0"/>
                      <w:sz w:val="24"/>
                    </w:rPr>
                  </w:pPr>
                  <w:r>
                    <w:rPr>
                      <w:rFonts w:hint="eastAsia" w:ascii="宋体" w:hAnsi="宋体"/>
                      <w:snapToGrid w:val="0"/>
                      <w:kern w:val="0"/>
                      <w:sz w:val="24"/>
                    </w:rPr>
                    <w:t>1</w:t>
                  </w:r>
                </w:p>
              </w:tc>
              <w:tc>
                <w:tcPr>
                  <w:tcW w:w="2449" w:type="dxa"/>
                  <w:noWrap w:val="0"/>
                  <w:vAlign w:val="center"/>
                </w:tcPr>
                <w:p w14:paraId="3039F9A9">
                  <w:pPr>
                    <w:pStyle w:val="88"/>
                    <w:wordWrap w:val="0"/>
                    <w:adjustRightInd w:val="0"/>
                    <w:snapToGrid w:val="0"/>
                    <w:ind w:left="50" w:leftChars="21" w:right="70" w:rightChars="29"/>
                    <w:rPr>
                      <w:rFonts w:hint="eastAsia" w:ascii="宋体" w:hAnsi="宋体" w:eastAsia="宋体" w:cs="Times New Roman"/>
                      <w:snapToGrid w:val="0"/>
                      <w:kern w:val="0"/>
                      <w:sz w:val="24"/>
                      <w:szCs w:val="24"/>
                    </w:rPr>
                  </w:pPr>
                  <w:r>
                    <w:rPr>
                      <w:rFonts w:hint="eastAsia" w:ascii="宋体" w:hAnsi="宋体"/>
                      <w:snapToGrid w:val="0"/>
                      <w:kern w:val="0"/>
                      <w:sz w:val="24"/>
                      <w:szCs w:val="24"/>
                      <w:lang w:val="en-US" w:eastAsia="zh-CN"/>
                    </w:rPr>
                    <w:t>韶关市浈江区犁市镇人民政府</w:t>
                  </w:r>
                </w:p>
              </w:tc>
              <w:tc>
                <w:tcPr>
                  <w:tcW w:w="3000" w:type="dxa"/>
                  <w:noWrap w:val="0"/>
                  <w:vAlign w:val="center"/>
                </w:tcPr>
                <w:p w14:paraId="488F18A5">
                  <w:pPr>
                    <w:pStyle w:val="88"/>
                    <w:wordWrap w:val="0"/>
                    <w:adjustRightInd w:val="0"/>
                    <w:snapToGrid w:val="0"/>
                    <w:ind w:left="50" w:leftChars="21" w:right="70" w:rightChars="29"/>
                    <w:rPr>
                      <w:rFonts w:hint="eastAsia" w:ascii="宋体" w:hAnsi="宋体"/>
                      <w:snapToGrid w:val="0"/>
                      <w:kern w:val="0"/>
                      <w:sz w:val="24"/>
                      <w:szCs w:val="24"/>
                    </w:rPr>
                  </w:pPr>
                  <w:r>
                    <w:rPr>
                      <w:rFonts w:hint="eastAsia" w:ascii="宋体" w:hAnsi="宋体"/>
                      <w:snapToGrid w:val="0"/>
                      <w:kern w:val="0"/>
                      <w:sz w:val="24"/>
                      <w:szCs w:val="24"/>
                    </w:rPr>
                    <w:t>为本招标项目的招标人</w:t>
                  </w:r>
                </w:p>
              </w:tc>
            </w:tr>
            <w:tr w14:paraId="1B14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50" w:type="dxa"/>
                  <w:noWrap w:val="0"/>
                  <w:vAlign w:val="center"/>
                </w:tcPr>
                <w:p w14:paraId="030D300E">
                  <w:pPr>
                    <w:pStyle w:val="88"/>
                    <w:wordWrap w:val="0"/>
                    <w:adjustRightInd w:val="0"/>
                    <w:snapToGrid w:val="0"/>
                    <w:ind w:left="50" w:leftChars="21" w:right="70" w:rightChars="29"/>
                    <w:jc w:val="center"/>
                    <w:rPr>
                      <w:rFonts w:ascii="宋体" w:hAnsi="宋体"/>
                      <w:snapToGrid w:val="0"/>
                      <w:kern w:val="0"/>
                      <w:sz w:val="24"/>
                    </w:rPr>
                  </w:pPr>
                  <w:r>
                    <w:rPr>
                      <w:rFonts w:hint="eastAsia" w:ascii="宋体" w:hAnsi="宋体"/>
                      <w:snapToGrid w:val="0"/>
                      <w:kern w:val="0"/>
                      <w:sz w:val="24"/>
                    </w:rPr>
                    <w:t>2</w:t>
                  </w:r>
                </w:p>
              </w:tc>
              <w:tc>
                <w:tcPr>
                  <w:tcW w:w="2449" w:type="dxa"/>
                  <w:noWrap w:val="0"/>
                  <w:vAlign w:val="center"/>
                </w:tcPr>
                <w:p w14:paraId="7E79ABB4">
                  <w:pPr>
                    <w:pStyle w:val="88"/>
                    <w:wordWrap w:val="0"/>
                    <w:adjustRightInd w:val="0"/>
                    <w:snapToGrid w:val="0"/>
                    <w:ind w:left="50" w:leftChars="21" w:right="70" w:rightChars="29"/>
                    <w:rPr>
                      <w:rFonts w:hint="eastAsia" w:ascii="宋体" w:hAnsi="宋体" w:eastAsia="宋体" w:cs="Times New Roman"/>
                      <w:snapToGrid w:val="0"/>
                      <w:kern w:val="0"/>
                      <w:sz w:val="24"/>
                      <w:szCs w:val="24"/>
                      <w:lang w:val="en-US" w:eastAsia="zh-CN"/>
                    </w:rPr>
                  </w:pPr>
                  <w:r>
                    <w:rPr>
                      <w:rFonts w:hint="eastAsia" w:ascii="宋体" w:hAnsi="宋体"/>
                      <w:snapToGrid w:val="0"/>
                      <w:kern w:val="0"/>
                      <w:sz w:val="24"/>
                      <w:szCs w:val="24"/>
                      <w:lang w:val="en-US" w:eastAsia="zh-CN"/>
                    </w:rPr>
                    <w:t>广东中城工程项目管理有限公司</w:t>
                  </w:r>
                </w:p>
              </w:tc>
              <w:tc>
                <w:tcPr>
                  <w:tcW w:w="3000" w:type="dxa"/>
                  <w:noWrap w:val="0"/>
                  <w:vAlign w:val="center"/>
                </w:tcPr>
                <w:p w14:paraId="49D7D02E">
                  <w:pPr>
                    <w:pStyle w:val="88"/>
                    <w:wordWrap w:val="0"/>
                    <w:adjustRightInd w:val="0"/>
                    <w:snapToGrid w:val="0"/>
                    <w:ind w:left="50" w:leftChars="21" w:right="70" w:rightChars="29"/>
                    <w:rPr>
                      <w:rFonts w:hint="eastAsia" w:ascii="宋体" w:hAnsi="宋体"/>
                      <w:snapToGrid w:val="0"/>
                      <w:kern w:val="0"/>
                      <w:sz w:val="24"/>
                      <w:szCs w:val="24"/>
                    </w:rPr>
                  </w:pPr>
                  <w:r>
                    <w:rPr>
                      <w:rFonts w:hint="eastAsia" w:ascii="宋体" w:hAnsi="宋体"/>
                      <w:snapToGrid w:val="0"/>
                      <w:kern w:val="0"/>
                      <w:sz w:val="24"/>
                      <w:szCs w:val="24"/>
                    </w:rPr>
                    <w:t>为本招标项目的招标代理机构</w:t>
                  </w:r>
                </w:p>
              </w:tc>
            </w:tr>
            <w:tr w14:paraId="4A21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50" w:type="dxa"/>
                  <w:noWrap w:val="0"/>
                  <w:vAlign w:val="center"/>
                </w:tcPr>
                <w:p w14:paraId="72E398B6">
                  <w:pPr>
                    <w:pStyle w:val="88"/>
                    <w:wordWrap w:val="0"/>
                    <w:adjustRightInd w:val="0"/>
                    <w:snapToGrid w:val="0"/>
                    <w:ind w:left="50" w:leftChars="21" w:right="70" w:rightChars="29"/>
                    <w:jc w:val="center"/>
                    <w:rPr>
                      <w:rFonts w:ascii="宋体" w:hAnsi="宋体"/>
                      <w:snapToGrid w:val="0"/>
                      <w:color w:val="auto"/>
                      <w:kern w:val="0"/>
                      <w:sz w:val="24"/>
                    </w:rPr>
                  </w:pPr>
                  <w:r>
                    <w:rPr>
                      <w:rFonts w:hint="eastAsia" w:ascii="宋体" w:hAnsi="宋体"/>
                      <w:snapToGrid w:val="0"/>
                      <w:color w:val="auto"/>
                      <w:kern w:val="0"/>
                      <w:sz w:val="24"/>
                    </w:rPr>
                    <w:t>3</w:t>
                  </w:r>
                </w:p>
              </w:tc>
              <w:tc>
                <w:tcPr>
                  <w:tcW w:w="2449" w:type="dxa"/>
                  <w:noWrap w:val="0"/>
                  <w:vAlign w:val="center"/>
                </w:tcPr>
                <w:p w14:paraId="665D3D4B">
                  <w:pPr>
                    <w:pStyle w:val="88"/>
                    <w:wordWrap w:val="0"/>
                    <w:adjustRightInd w:val="0"/>
                    <w:snapToGrid w:val="0"/>
                    <w:ind w:left="50" w:leftChars="21" w:right="70" w:rightChars="29"/>
                    <w:rPr>
                      <w:rFonts w:hint="eastAsia" w:ascii="宋体" w:hAnsi="宋体" w:cs="Times New Roman"/>
                      <w:snapToGrid w:val="0"/>
                      <w:kern w:val="0"/>
                      <w:sz w:val="24"/>
                      <w:szCs w:val="24"/>
                      <w:lang w:val="en-US" w:eastAsia="zh-CN"/>
                    </w:rPr>
                  </w:pPr>
                  <w:r>
                    <w:rPr>
                      <w:rFonts w:hint="eastAsia" w:ascii="宋体" w:hAnsi="宋体"/>
                      <w:snapToGrid w:val="0"/>
                      <w:kern w:val="0"/>
                      <w:sz w:val="24"/>
                      <w:szCs w:val="24"/>
                    </w:rPr>
                    <w:t>中誉恒信工程咨询有限公司</w:t>
                  </w:r>
                </w:p>
              </w:tc>
              <w:tc>
                <w:tcPr>
                  <w:tcW w:w="3000" w:type="dxa"/>
                  <w:noWrap w:val="0"/>
                  <w:vAlign w:val="center"/>
                </w:tcPr>
                <w:p w14:paraId="28C08E9C">
                  <w:pPr>
                    <w:pStyle w:val="88"/>
                    <w:wordWrap w:val="0"/>
                    <w:adjustRightInd w:val="0"/>
                    <w:snapToGrid w:val="0"/>
                    <w:ind w:left="50" w:leftChars="21" w:right="70" w:rightChars="29"/>
                    <w:rPr>
                      <w:rFonts w:hint="eastAsia" w:ascii="宋体" w:hAnsi="宋体"/>
                      <w:snapToGrid w:val="0"/>
                      <w:color w:val="auto"/>
                      <w:kern w:val="0"/>
                      <w:sz w:val="24"/>
                      <w:szCs w:val="24"/>
                      <w:highlight w:val="none"/>
                    </w:rPr>
                  </w:pPr>
                  <w:r>
                    <w:rPr>
                      <w:rFonts w:hint="eastAsia" w:ascii="宋体" w:hAnsi="宋体"/>
                      <w:snapToGrid w:val="0"/>
                      <w:kern w:val="0"/>
                      <w:sz w:val="24"/>
                      <w:szCs w:val="24"/>
                      <w:lang w:eastAsia="zh-CN"/>
                    </w:rPr>
                    <w:t>为本项目的</w:t>
                  </w:r>
                  <w:r>
                    <w:rPr>
                      <w:rFonts w:hint="eastAsia" w:ascii="宋体" w:hAnsi="宋体"/>
                      <w:snapToGrid w:val="0"/>
                      <w:kern w:val="0"/>
                      <w:sz w:val="24"/>
                      <w:szCs w:val="24"/>
                    </w:rPr>
                    <w:t>勘察</w:t>
                  </w:r>
                  <w:r>
                    <w:rPr>
                      <w:rFonts w:hint="eastAsia" w:ascii="宋体" w:hAnsi="宋体"/>
                      <w:snapToGrid w:val="0"/>
                      <w:kern w:val="0"/>
                      <w:sz w:val="24"/>
                      <w:szCs w:val="24"/>
                      <w:lang w:eastAsia="zh-CN"/>
                    </w:rPr>
                    <w:t>、设计单位</w:t>
                  </w:r>
                </w:p>
              </w:tc>
            </w:tr>
            <w:tr w14:paraId="242C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850" w:type="dxa"/>
                  <w:noWrap w:val="0"/>
                  <w:vAlign w:val="center"/>
                </w:tcPr>
                <w:p w14:paraId="0F83F94D">
                  <w:pPr>
                    <w:pStyle w:val="88"/>
                    <w:wordWrap w:val="0"/>
                    <w:adjustRightInd w:val="0"/>
                    <w:snapToGrid w:val="0"/>
                    <w:ind w:left="50" w:leftChars="21" w:right="70" w:rightChars="29"/>
                    <w:jc w:val="center"/>
                    <w:rPr>
                      <w:rFonts w:hint="eastAsia" w:ascii="宋体" w:hAnsi="宋体" w:eastAsia="宋体"/>
                      <w:snapToGrid w:val="0"/>
                      <w:color w:val="auto"/>
                      <w:kern w:val="0"/>
                      <w:sz w:val="24"/>
                      <w:lang w:eastAsia="zh-CN"/>
                    </w:rPr>
                  </w:pPr>
                  <w:r>
                    <w:rPr>
                      <w:rFonts w:hint="eastAsia" w:ascii="宋体" w:hAnsi="宋体"/>
                      <w:snapToGrid w:val="0"/>
                      <w:color w:val="auto"/>
                      <w:kern w:val="0"/>
                      <w:sz w:val="24"/>
                      <w:lang w:val="en-US" w:eastAsia="zh-CN"/>
                    </w:rPr>
                    <w:t>4</w:t>
                  </w:r>
                </w:p>
              </w:tc>
              <w:tc>
                <w:tcPr>
                  <w:tcW w:w="2449" w:type="dxa"/>
                  <w:noWrap w:val="0"/>
                  <w:vAlign w:val="center"/>
                </w:tcPr>
                <w:p w14:paraId="6D51CC6C">
                  <w:pPr>
                    <w:pStyle w:val="88"/>
                    <w:wordWrap w:val="0"/>
                    <w:adjustRightInd w:val="0"/>
                    <w:snapToGrid w:val="0"/>
                    <w:ind w:left="50" w:leftChars="21" w:right="70" w:rightChars="29"/>
                    <w:rPr>
                      <w:rFonts w:hint="eastAsia" w:ascii="宋体" w:hAnsi="宋体" w:cs="Times New Roman"/>
                      <w:snapToGrid w:val="0"/>
                      <w:kern w:val="0"/>
                      <w:sz w:val="24"/>
                      <w:szCs w:val="24"/>
                      <w:lang w:val="en-US" w:eastAsia="zh-CN"/>
                    </w:rPr>
                  </w:pPr>
                  <w:r>
                    <w:rPr>
                      <w:rFonts w:hint="eastAsia" w:ascii="宋体" w:hAnsi="宋体"/>
                      <w:snapToGrid w:val="0"/>
                      <w:kern w:val="0"/>
                      <w:sz w:val="24"/>
                      <w:szCs w:val="24"/>
                    </w:rPr>
                    <w:t>力华项目管理有限公司</w:t>
                  </w:r>
                </w:p>
              </w:tc>
              <w:tc>
                <w:tcPr>
                  <w:tcW w:w="3000" w:type="dxa"/>
                  <w:noWrap w:val="0"/>
                  <w:vAlign w:val="center"/>
                </w:tcPr>
                <w:p w14:paraId="630C0BEB">
                  <w:pPr>
                    <w:pStyle w:val="88"/>
                    <w:wordWrap w:val="0"/>
                    <w:adjustRightInd w:val="0"/>
                    <w:snapToGrid w:val="0"/>
                    <w:ind w:left="50" w:leftChars="21" w:right="70" w:rightChars="29"/>
                    <w:rPr>
                      <w:rFonts w:hint="eastAsia" w:ascii="宋体" w:hAnsi="宋体"/>
                      <w:snapToGrid w:val="0"/>
                      <w:color w:val="auto"/>
                      <w:kern w:val="0"/>
                      <w:sz w:val="24"/>
                      <w:szCs w:val="24"/>
                      <w:highlight w:val="none"/>
                      <w:lang w:val="en-US" w:eastAsia="zh-CN"/>
                    </w:rPr>
                  </w:pPr>
                  <w:r>
                    <w:rPr>
                      <w:rFonts w:hint="eastAsia" w:ascii="宋体" w:hAnsi="宋体"/>
                      <w:snapToGrid w:val="0"/>
                      <w:kern w:val="0"/>
                      <w:sz w:val="24"/>
                      <w:szCs w:val="24"/>
                    </w:rPr>
                    <w:t>为本招标项目的造价咨询</w:t>
                  </w:r>
                  <w:r>
                    <w:rPr>
                      <w:rFonts w:hint="eastAsia" w:ascii="宋体" w:hAnsi="宋体"/>
                      <w:snapToGrid w:val="0"/>
                      <w:kern w:val="0"/>
                      <w:sz w:val="24"/>
                      <w:szCs w:val="24"/>
                      <w:lang w:val="en-US" w:eastAsia="zh-CN"/>
                    </w:rPr>
                    <w:t>单位</w:t>
                  </w:r>
                </w:p>
              </w:tc>
            </w:tr>
            <w:tr w14:paraId="179A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850" w:type="dxa"/>
                  <w:noWrap w:val="0"/>
                  <w:vAlign w:val="center"/>
                </w:tcPr>
                <w:p w14:paraId="0AAF6BA0">
                  <w:pPr>
                    <w:pStyle w:val="88"/>
                    <w:wordWrap w:val="0"/>
                    <w:adjustRightInd w:val="0"/>
                    <w:snapToGrid w:val="0"/>
                    <w:ind w:left="50" w:leftChars="21" w:right="70" w:rightChars="29"/>
                    <w:jc w:val="center"/>
                    <w:rPr>
                      <w:rFonts w:hint="default" w:ascii="宋体" w:hAnsi="宋体"/>
                      <w:snapToGrid w:val="0"/>
                      <w:color w:val="auto"/>
                      <w:kern w:val="0"/>
                      <w:sz w:val="24"/>
                      <w:lang w:val="en-US" w:eastAsia="zh-CN"/>
                    </w:rPr>
                  </w:pPr>
                  <w:r>
                    <w:rPr>
                      <w:rFonts w:hint="eastAsia" w:ascii="宋体" w:hAnsi="宋体"/>
                      <w:snapToGrid w:val="0"/>
                      <w:color w:val="auto"/>
                      <w:kern w:val="0"/>
                      <w:sz w:val="24"/>
                      <w:lang w:val="en-US" w:eastAsia="zh-CN"/>
                    </w:rPr>
                    <w:t>5</w:t>
                  </w:r>
                </w:p>
              </w:tc>
              <w:tc>
                <w:tcPr>
                  <w:tcW w:w="2449" w:type="dxa"/>
                  <w:noWrap w:val="0"/>
                  <w:vAlign w:val="center"/>
                </w:tcPr>
                <w:p w14:paraId="5186387B">
                  <w:pPr>
                    <w:pStyle w:val="88"/>
                    <w:wordWrap w:val="0"/>
                    <w:adjustRightInd w:val="0"/>
                    <w:snapToGrid w:val="0"/>
                    <w:ind w:left="50" w:leftChars="21" w:right="70" w:rightChars="29"/>
                    <w:rPr>
                      <w:rFonts w:hint="eastAsia" w:ascii="宋体" w:hAnsi="宋体" w:cs="Times New Roman"/>
                      <w:snapToGrid w:val="0"/>
                      <w:kern w:val="0"/>
                      <w:sz w:val="24"/>
                      <w:szCs w:val="24"/>
                      <w:lang w:val="en-US" w:eastAsia="zh-CN"/>
                    </w:rPr>
                  </w:pPr>
                  <w:r>
                    <w:rPr>
                      <w:rFonts w:hint="eastAsia" w:ascii="宋体" w:hAnsi="宋体"/>
                      <w:snapToGrid w:val="0"/>
                      <w:kern w:val="0"/>
                      <w:sz w:val="24"/>
                      <w:szCs w:val="24"/>
                    </w:rPr>
                    <w:t>中联合创设计有限公司</w:t>
                  </w:r>
                </w:p>
              </w:tc>
              <w:tc>
                <w:tcPr>
                  <w:tcW w:w="3000" w:type="dxa"/>
                  <w:noWrap w:val="0"/>
                  <w:vAlign w:val="center"/>
                </w:tcPr>
                <w:p w14:paraId="360FCA47">
                  <w:pPr>
                    <w:pStyle w:val="88"/>
                    <w:wordWrap w:val="0"/>
                    <w:adjustRightInd w:val="0"/>
                    <w:snapToGrid w:val="0"/>
                    <w:ind w:left="50" w:leftChars="21" w:right="70" w:rightChars="29"/>
                    <w:rPr>
                      <w:rFonts w:hint="eastAsia" w:ascii="宋体" w:hAnsi="宋体" w:eastAsia="宋体" w:cs="Times New Roman"/>
                      <w:snapToGrid w:val="0"/>
                      <w:color w:val="auto"/>
                      <w:kern w:val="0"/>
                      <w:sz w:val="24"/>
                      <w:szCs w:val="24"/>
                      <w:highlight w:val="none"/>
                    </w:rPr>
                  </w:pPr>
                  <w:r>
                    <w:rPr>
                      <w:rFonts w:hint="eastAsia" w:ascii="宋体" w:hAnsi="宋体"/>
                      <w:snapToGrid w:val="0"/>
                      <w:kern w:val="0"/>
                      <w:sz w:val="24"/>
                      <w:szCs w:val="24"/>
                    </w:rPr>
                    <w:t>为本招标项目的可行性研究报告编制</w:t>
                  </w:r>
                  <w:r>
                    <w:rPr>
                      <w:rFonts w:hint="eastAsia" w:ascii="宋体" w:hAnsi="宋体"/>
                      <w:snapToGrid w:val="0"/>
                      <w:kern w:val="0"/>
                      <w:sz w:val="24"/>
                      <w:szCs w:val="24"/>
                      <w:lang w:val="en-US" w:eastAsia="zh-CN"/>
                    </w:rPr>
                    <w:t>单位</w:t>
                  </w:r>
                </w:p>
              </w:tc>
            </w:tr>
            <w:tr w14:paraId="07D6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850" w:type="dxa"/>
                  <w:noWrap w:val="0"/>
                  <w:vAlign w:val="center"/>
                </w:tcPr>
                <w:p w14:paraId="2F29C169">
                  <w:pPr>
                    <w:pStyle w:val="88"/>
                    <w:wordWrap w:val="0"/>
                    <w:adjustRightInd w:val="0"/>
                    <w:snapToGrid w:val="0"/>
                    <w:ind w:left="50" w:leftChars="21" w:right="70" w:rightChars="29"/>
                    <w:jc w:val="center"/>
                    <w:rPr>
                      <w:rFonts w:hint="default" w:ascii="宋体" w:hAnsi="宋体"/>
                      <w:snapToGrid w:val="0"/>
                      <w:color w:val="auto"/>
                      <w:kern w:val="0"/>
                      <w:sz w:val="24"/>
                      <w:lang w:val="en-US" w:eastAsia="zh-CN"/>
                    </w:rPr>
                  </w:pPr>
                  <w:r>
                    <w:rPr>
                      <w:rFonts w:hint="eastAsia" w:ascii="宋体" w:hAnsi="宋体"/>
                      <w:snapToGrid w:val="0"/>
                      <w:color w:val="auto"/>
                      <w:kern w:val="0"/>
                      <w:sz w:val="24"/>
                      <w:lang w:val="en-US" w:eastAsia="zh-CN"/>
                    </w:rPr>
                    <w:t>6</w:t>
                  </w:r>
                </w:p>
              </w:tc>
              <w:tc>
                <w:tcPr>
                  <w:tcW w:w="2449" w:type="dxa"/>
                  <w:noWrap w:val="0"/>
                  <w:vAlign w:val="center"/>
                </w:tcPr>
                <w:p w14:paraId="304C16E9">
                  <w:pPr>
                    <w:pStyle w:val="88"/>
                    <w:wordWrap w:val="0"/>
                    <w:adjustRightInd w:val="0"/>
                    <w:snapToGrid w:val="0"/>
                    <w:ind w:left="50" w:leftChars="21" w:right="70" w:rightChars="29"/>
                    <w:rPr>
                      <w:rFonts w:hint="eastAsia" w:ascii="宋体" w:hAnsi="宋体" w:eastAsia="宋体" w:cs="Times New Roman"/>
                      <w:snapToGrid w:val="0"/>
                      <w:kern w:val="0"/>
                      <w:sz w:val="24"/>
                      <w:szCs w:val="24"/>
                      <w:lang w:val="en-US" w:eastAsia="zh-CN"/>
                    </w:rPr>
                  </w:pPr>
                  <w:r>
                    <w:rPr>
                      <w:rFonts w:hint="eastAsia" w:ascii="宋体" w:hAnsi="宋体"/>
                      <w:snapToGrid w:val="0"/>
                      <w:kern w:val="0"/>
                      <w:sz w:val="24"/>
                      <w:szCs w:val="24"/>
                    </w:rPr>
                    <w:t>广东建同工程技术咨询有限公司</w:t>
                  </w:r>
                </w:p>
              </w:tc>
              <w:tc>
                <w:tcPr>
                  <w:tcW w:w="3000" w:type="dxa"/>
                  <w:noWrap w:val="0"/>
                  <w:vAlign w:val="center"/>
                </w:tcPr>
                <w:p w14:paraId="2F8133E5">
                  <w:pPr>
                    <w:pStyle w:val="88"/>
                    <w:wordWrap w:val="0"/>
                    <w:adjustRightInd w:val="0"/>
                    <w:snapToGrid w:val="0"/>
                    <w:ind w:left="50" w:leftChars="21" w:right="70" w:rightChars="29"/>
                    <w:rPr>
                      <w:rFonts w:hint="eastAsia" w:ascii="宋体" w:hAnsi="宋体" w:eastAsia="宋体" w:cs="Times New Roman"/>
                      <w:snapToGrid w:val="0"/>
                      <w:color w:val="auto"/>
                      <w:kern w:val="0"/>
                      <w:sz w:val="24"/>
                      <w:szCs w:val="24"/>
                      <w:highlight w:val="none"/>
                      <w:lang w:val="en-US" w:eastAsia="zh-CN"/>
                    </w:rPr>
                  </w:pPr>
                  <w:r>
                    <w:rPr>
                      <w:rFonts w:hint="eastAsia" w:ascii="宋体" w:hAnsi="宋体"/>
                      <w:snapToGrid w:val="0"/>
                      <w:kern w:val="0"/>
                      <w:sz w:val="24"/>
                      <w:szCs w:val="24"/>
                      <w:lang w:val="en-US" w:eastAsia="zh-CN"/>
                    </w:rPr>
                    <w:t>为本招标项目的审图单位</w:t>
                  </w:r>
                </w:p>
              </w:tc>
            </w:tr>
          </w:tbl>
          <w:p w14:paraId="6FF5D035">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5.其他要求</w:t>
            </w:r>
          </w:p>
          <w:p w14:paraId="0817A4DE">
            <w:pPr>
              <w:wordWrap w:val="0"/>
              <w:adjustRightInd w:val="0"/>
              <w:snapToGrid w:val="0"/>
              <w:spacing w:line="400" w:lineRule="exact"/>
              <w:ind w:left="50" w:leftChars="21" w:right="70" w:rightChars="29" w:firstLine="480" w:firstLineChars="200"/>
              <w:rPr>
                <w:rFonts w:hint="eastAsia" w:hAnsi="宋体"/>
                <w:snapToGrid w:val="0"/>
                <w:kern w:val="0"/>
                <w:szCs w:val="24"/>
              </w:rPr>
            </w:pPr>
            <w:r>
              <w:rPr>
                <w:rFonts w:hint="eastAsia" w:hAnsi="宋体"/>
                <w:snapToGrid w:val="0"/>
                <w:kern w:val="0"/>
                <w:szCs w:val="24"/>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1E1C5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3CCE835">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27</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5FFA69F">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投标有效期</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0B53E7FF">
            <w:pPr>
              <w:wordWrap w:val="0"/>
              <w:adjustRightInd w:val="0"/>
              <w:snapToGrid w:val="0"/>
              <w:spacing w:line="400" w:lineRule="exact"/>
              <w:ind w:left="38" w:leftChars="16" w:right="84" w:rightChars="35" w:firstLine="480" w:firstLineChars="200"/>
              <w:rPr>
                <w:rFonts w:hint="eastAsia" w:hAnsi="宋体"/>
                <w:snapToGrid w:val="0"/>
                <w:kern w:val="0"/>
                <w:szCs w:val="24"/>
              </w:rPr>
            </w:pPr>
            <w:r>
              <w:rPr>
                <w:rFonts w:hint="eastAsia" w:hAnsi="宋体"/>
                <w:snapToGrid w:val="0"/>
                <w:kern w:val="0"/>
                <w:szCs w:val="24"/>
              </w:rPr>
              <w:t>本次招标的投标有效期为</w:t>
            </w:r>
            <w:r>
              <w:rPr>
                <w:rFonts w:hint="eastAsia" w:hAnsi="宋体"/>
                <w:snapToGrid w:val="0"/>
                <w:kern w:val="0"/>
                <w:szCs w:val="24"/>
                <w:u w:val="single"/>
              </w:rPr>
              <w:t xml:space="preserve"> 90 </w:t>
            </w:r>
            <w:r>
              <w:rPr>
                <w:rFonts w:hint="eastAsia" w:hAnsi="宋体"/>
                <w:snapToGrid w:val="0"/>
                <w:kern w:val="0"/>
                <w:szCs w:val="24"/>
              </w:rPr>
              <w:t>个日历天。</w:t>
            </w:r>
          </w:p>
        </w:tc>
      </w:tr>
      <w:tr w14:paraId="2A7AD3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37BCF52A">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28</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3594BD9">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投标文件组成</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2BC5047C">
            <w:pPr>
              <w:wordWrap w:val="0"/>
              <w:adjustRightInd w:val="0"/>
              <w:snapToGrid w:val="0"/>
              <w:spacing w:line="400" w:lineRule="exact"/>
              <w:ind w:left="38" w:leftChars="16" w:right="84" w:rightChars="35" w:firstLine="480" w:firstLineChars="200"/>
              <w:rPr>
                <w:rFonts w:hint="eastAsia" w:hAnsi="宋体"/>
                <w:snapToGrid w:val="0"/>
                <w:kern w:val="0"/>
                <w:szCs w:val="24"/>
              </w:rPr>
            </w:pPr>
            <w:r>
              <w:rPr>
                <w:rFonts w:hint="eastAsia" w:hAnsi="宋体"/>
                <w:snapToGrid w:val="0"/>
                <w:kern w:val="0"/>
                <w:szCs w:val="24"/>
              </w:rPr>
              <w:t>投标文件包括商务标书、经济标书、施工组织设计三个分册。</w:t>
            </w:r>
          </w:p>
        </w:tc>
      </w:tr>
      <w:tr w14:paraId="65A4F2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3A68AAF">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29</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049345B">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施工组织设计评审方式</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063F677F">
            <w:pPr>
              <w:wordWrap w:val="0"/>
              <w:adjustRightInd w:val="0"/>
              <w:snapToGrid w:val="0"/>
              <w:spacing w:line="400" w:lineRule="exact"/>
              <w:ind w:left="38" w:leftChars="16" w:right="84" w:rightChars="35" w:firstLine="480" w:firstLineChars="200"/>
              <w:rPr>
                <w:rFonts w:hint="eastAsia" w:hAnsi="宋体"/>
                <w:snapToGrid w:val="0"/>
                <w:kern w:val="0"/>
                <w:szCs w:val="24"/>
              </w:rPr>
            </w:pPr>
            <w:r>
              <w:rPr>
                <w:rFonts w:hint="eastAsia" w:hAnsi="宋体"/>
                <w:snapToGrid w:val="0"/>
                <w:kern w:val="0"/>
                <w:szCs w:val="24"/>
              </w:rPr>
              <w:t>本次招标施工组织设计</w:t>
            </w:r>
            <w:r>
              <w:rPr>
                <w:rFonts w:hint="eastAsia" w:hAnsi="宋体"/>
                <w:snapToGrid w:val="0"/>
                <w:kern w:val="0"/>
                <w:szCs w:val="24"/>
                <w:u w:val="single"/>
              </w:rPr>
              <w:t xml:space="preserve"> 不采用 </w:t>
            </w:r>
            <w:r>
              <w:rPr>
                <w:rFonts w:hint="eastAsia" w:hAnsi="宋体"/>
                <w:snapToGrid w:val="0"/>
                <w:kern w:val="0"/>
                <w:szCs w:val="24"/>
              </w:rPr>
              <w:t>“暗标”方式进行评审。</w:t>
            </w:r>
          </w:p>
        </w:tc>
      </w:tr>
      <w:tr w14:paraId="4CF35C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B6F4556">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30</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B5D597C">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评标委员会</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1CD0BE49">
            <w:pPr>
              <w:wordWrap w:val="0"/>
              <w:adjustRightInd w:val="0"/>
              <w:snapToGrid w:val="0"/>
              <w:spacing w:line="400" w:lineRule="exact"/>
              <w:ind w:left="79" w:leftChars="33" w:right="84" w:rightChars="35" w:firstLine="480" w:firstLineChars="200"/>
              <w:rPr>
                <w:rFonts w:hint="eastAsia" w:hAnsi="宋体"/>
                <w:snapToGrid w:val="0"/>
                <w:kern w:val="0"/>
                <w:szCs w:val="24"/>
              </w:rPr>
            </w:pPr>
            <w:r>
              <w:rPr>
                <w:rFonts w:hint="eastAsia" w:hAnsi="宋体"/>
                <w:snapToGrid w:val="0"/>
                <w:kern w:val="0"/>
                <w:szCs w:val="24"/>
              </w:rPr>
              <w:t>评标委员会由</w:t>
            </w:r>
            <w:r>
              <w:rPr>
                <w:rFonts w:hint="eastAsia" w:hAnsi="宋体"/>
                <w:snapToGrid w:val="0"/>
                <w:kern w:val="0"/>
                <w:szCs w:val="24"/>
                <w:u w:val="single"/>
              </w:rPr>
              <w:t xml:space="preserve"> 5 </w:t>
            </w:r>
            <w:r>
              <w:rPr>
                <w:rFonts w:hint="eastAsia" w:hAnsi="宋体"/>
                <w:snapToGrid w:val="0"/>
                <w:kern w:val="0"/>
                <w:szCs w:val="24"/>
              </w:rPr>
              <w:t>人组成，其中招标人代表</w:t>
            </w:r>
            <w:r>
              <w:rPr>
                <w:rFonts w:hint="eastAsia" w:hAnsi="宋体"/>
                <w:snapToGrid w:val="0"/>
                <w:kern w:val="0"/>
                <w:szCs w:val="24"/>
                <w:u w:val="single"/>
              </w:rPr>
              <w:t xml:space="preserve"> 0 </w:t>
            </w:r>
            <w:r>
              <w:rPr>
                <w:rFonts w:hint="eastAsia" w:hAnsi="宋体"/>
                <w:snapToGrid w:val="0"/>
                <w:kern w:val="0"/>
                <w:szCs w:val="24"/>
              </w:rPr>
              <w:t>人，专家</w:t>
            </w:r>
            <w:r>
              <w:rPr>
                <w:rFonts w:hint="eastAsia" w:hAnsi="宋体"/>
                <w:snapToGrid w:val="0"/>
                <w:kern w:val="0"/>
                <w:szCs w:val="24"/>
                <w:u w:val="single"/>
              </w:rPr>
              <w:t xml:space="preserve">  5 </w:t>
            </w:r>
            <w:r>
              <w:rPr>
                <w:rFonts w:hint="eastAsia" w:hAnsi="宋体"/>
                <w:snapToGrid w:val="0"/>
                <w:kern w:val="0"/>
                <w:szCs w:val="24"/>
              </w:rPr>
              <w:t>人。专家从广东省综合评标评审专家库-韶关区域中随机抽取，其中技术类专家</w:t>
            </w:r>
            <w:r>
              <w:rPr>
                <w:rFonts w:hint="eastAsia" w:hAnsi="宋体"/>
                <w:snapToGrid w:val="0"/>
                <w:kern w:val="0"/>
                <w:szCs w:val="24"/>
                <w:u w:val="single"/>
              </w:rPr>
              <w:t xml:space="preserve"> 3 </w:t>
            </w:r>
            <w:r>
              <w:rPr>
                <w:rFonts w:hint="eastAsia" w:hAnsi="宋体"/>
                <w:snapToGrid w:val="0"/>
                <w:kern w:val="0"/>
                <w:szCs w:val="24"/>
              </w:rPr>
              <w:t>人，经济类专家</w:t>
            </w:r>
            <w:r>
              <w:rPr>
                <w:rFonts w:hint="eastAsia" w:hAnsi="宋体"/>
                <w:snapToGrid w:val="0"/>
                <w:kern w:val="0"/>
                <w:szCs w:val="24"/>
                <w:u w:val="single"/>
              </w:rPr>
              <w:t xml:space="preserve"> 2 </w:t>
            </w:r>
            <w:r>
              <w:rPr>
                <w:rFonts w:hint="eastAsia" w:hAnsi="宋体"/>
                <w:snapToGrid w:val="0"/>
                <w:kern w:val="0"/>
                <w:szCs w:val="24"/>
              </w:rPr>
              <w:t>人。</w:t>
            </w:r>
          </w:p>
        </w:tc>
      </w:tr>
      <w:tr w14:paraId="2FB2FA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22BFD91">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31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F98A231">
            <w:pPr>
              <w:wordWrap w:val="0"/>
              <w:adjustRightInd w:val="0"/>
              <w:snapToGrid w:val="0"/>
              <w:spacing w:line="360" w:lineRule="exact"/>
              <w:jc w:val="center"/>
              <w:rPr>
                <w:rFonts w:hint="eastAsia" w:hAnsi="宋体" w:cs="宋体"/>
                <w:snapToGrid w:val="0"/>
                <w:kern w:val="0"/>
                <w:szCs w:val="24"/>
              </w:rPr>
            </w:pPr>
            <w:r>
              <w:rPr>
                <w:rFonts w:hint="eastAsia" w:hAnsi="宋体" w:cs="宋体"/>
                <w:snapToGrid w:val="0"/>
                <w:kern w:val="0"/>
                <w:szCs w:val="24"/>
              </w:rPr>
              <w:t>评标方法</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3F6FB62F">
            <w:pPr>
              <w:wordWrap w:val="0"/>
              <w:adjustRightInd w:val="0"/>
              <w:snapToGrid w:val="0"/>
              <w:spacing w:line="400" w:lineRule="exact"/>
              <w:ind w:left="79" w:leftChars="33" w:right="84" w:rightChars="35"/>
              <w:rPr>
                <w:rFonts w:hint="eastAsia" w:hAnsi="宋体" w:cs="宋体"/>
                <w:snapToGrid w:val="0"/>
                <w:kern w:val="0"/>
                <w:szCs w:val="24"/>
                <w:highlight w:val="none"/>
              </w:rPr>
            </w:pPr>
            <w:r>
              <w:rPr>
                <w:rFonts w:hint="eastAsia" w:hAnsi="宋体" w:cs="宋体"/>
                <w:szCs w:val="24"/>
                <w:highlight w:val="none"/>
              </w:rPr>
              <w:t>□A＋B 值评标法   □经评审的最低投标价法   ☑综合评估法</w:t>
            </w:r>
          </w:p>
        </w:tc>
      </w:tr>
      <w:tr w14:paraId="69A18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FA55ADD">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32</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0B9981B">
            <w:pPr>
              <w:wordWrap w:val="0"/>
              <w:adjustRightInd w:val="0"/>
              <w:snapToGrid w:val="0"/>
              <w:spacing w:line="360" w:lineRule="exact"/>
              <w:jc w:val="center"/>
              <w:rPr>
                <w:rFonts w:hint="eastAsia" w:ascii="Times New Roman"/>
                <w:snapToGrid w:val="0"/>
                <w:kern w:val="0"/>
                <w:sz w:val="21"/>
              </w:rPr>
            </w:pPr>
            <w:r>
              <w:rPr>
                <w:rFonts w:hint="eastAsia" w:ascii="Times New Roman"/>
                <w:snapToGrid w:val="0"/>
                <w:kern w:val="0"/>
                <w:szCs w:val="24"/>
              </w:rPr>
              <w:t>招标文件要求提交的用于评审的证书、证件、证明原件</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709E9B57">
            <w:pPr>
              <w:wordWrap w:val="0"/>
              <w:adjustRightInd w:val="0"/>
              <w:snapToGrid w:val="0"/>
              <w:spacing w:line="400" w:lineRule="exact"/>
              <w:ind w:left="108" w:leftChars="45" w:right="142" w:rightChars="59" w:firstLine="480" w:firstLineChars="200"/>
              <w:rPr>
                <w:rFonts w:hint="eastAsia" w:ascii="Times New Roman"/>
                <w:snapToGrid w:val="0"/>
                <w:kern w:val="0"/>
                <w:szCs w:val="24"/>
              </w:rPr>
            </w:pPr>
            <w:r>
              <w:rPr>
                <w:rFonts w:hint="eastAsia" w:ascii="Times New Roman"/>
                <w:snapToGrid w:val="0"/>
                <w:kern w:val="0"/>
                <w:szCs w:val="24"/>
              </w:rPr>
              <w:t>投标人在提交用于评审的证书、证件、证明原件的，投标人应自行将所需原件密封于文件袋（箱）中，并自行准备两张“原件一览表”(详见格式</w:t>
            </w:r>
            <w:r>
              <w:rPr>
                <w:rFonts w:hint="eastAsia" w:ascii="Times New Roman"/>
                <w:snapToGrid w:val="0"/>
                <w:kern w:val="0"/>
                <w:szCs w:val="24"/>
                <w:lang w:val="en-US" w:eastAsia="zh-CN"/>
              </w:rPr>
              <w:t>十五</w:t>
            </w:r>
            <w:r>
              <w:rPr>
                <w:rFonts w:hint="eastAsia" w:ascii="Times New Roman"/>
                <w:snapToGrid w:val="0"/>
                <w:kern w:val="0"/>
                <w:szCs w:val="24"/>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0D4E5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6B6806D">
            <w:pPr>
              <w:wordWrap w:val="0"/>
              <w:adjustRightInd w:val="0"/>
              <w:snapToGrid w:val="0"/>
              <w:spacing w:line="400" w:lineRule="exact"/>
              <w:jc w:val="center"/>
              <w:rPr>
                <w:rFonts w:hint="eastAsia" w:hAnsi="宋体"/>
                <w:snapToGrid w:val="0"/>
                <w:kern w:val="0"/>
                <w:szCs w:val="24"/>
              </w:rPr>
            </w:pPr>
            <w:r>
              <w:rPr>
                <w:rFonts w:hint="eastAsia" w:hAnsi="宋体"/>
                <w:snapToGrid w:val="0"/>
                <w:kern w:val="0"/>
                <w:szCs w:val="24"/>
              </w:rPr>
              <w:t>33</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F58A7A0">
            <w:pPr>
              <w:wordWrap w:val="0"/>
              <w:adjustRightInd w:val="0"/>
              <w:snapToGrid w:val="0"/>
              <w:spacing w:line="360" w:lineRule="exact"/>
              <w:jc w:val="center"/>
              <w:rPr>
                <w:rFonts w:hint="eastAsia" w:ascii="Times New Roman"/>
                <w:snapToGrid w:val="0"/>
                <w:kern w:val="0"/>
                <w:szCs w:val="24"/>
              </w:rPr>
            </w:pPr>
            <w:r>
              <w:rPr>
                <w:rFonts w:hint="eastAsia"/>
                <w:snapToGrid w:val="0"/>
                <w:kern w:val="0"/>
                <w:szCs w:val="24"/>
              </w:rPr>
              <w:t>其他费用</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5C9634C8">
            <w:pPr>
              <w:adjustRightInd w:val="0"/>
              <w:snapToGrid w:val="0"/>
              <w:spacing w:line="400" w:lineRule="exact"/>
              <w:ind w:left="108" w:leftChars="45" w:right="142" w:rightChars="59" w:firstLine="480" w:firstLineChars="200"/>
              <w:rPr>
                <w:rFonts w:hint="eastAsia" w:ascii="Times New Roman"/>
                <w:snapToGrid w:val="0"/>
                <w:color w:val="auto"/>
                <w:kern w:val="0"/>
                <w:szCs w:val="24"/>
              </w:rPr>
            </w:pPr>
            <w:r>
              <w:rPr>
                <w:rFonts w:hint="eastAsia" w:hAnsi="宋体" w:cs="宋体"/>
                <w:color w:val="auto"/>
              </w:rPr>
              <w:t>本工程的招标代理服务费及评标专家酬劳（包括交通费、专家评审劳务费、餐费）已含在</w:t>
            </w:r>
            <w:r>
              <w:rPr>
                <w:rFonts w:hint="eastAsia" w:hAnsi="宋体" w:cs="宋体"/>
                <w:color w:val="auto"/>
                <w:lang w:val="en-US" w:eastAsia="zh-CN"/>
              </w:rPr>
              <w:t>招标控制价</w:t>
            </w:r>
            <w:r>
              <w:rPr>
                <w:rFonts w:hint="eastAsia" w:hAnsi="宋体" w:cs="宋体"/>
                <w:color w:val="auto"/>
              </w:rPr>
              <w:t>中，由中标人支付，由投标人在投标报价时综合考虑在内，不单独报价。代理报酬</w:t>
            </w:r>
            <w:r>
              <w:rPr>
                <w:rFonts w:hint="eastAsia" w:hAnsi="宋体" w:cs="宋体"/>
                <w:color w:val="auto"/>
                <w:lang w:eastAsia="zh-CN"/>
              </w:rPr>
              <w:t>参考</w:t>
            </w:r>
            <w:r>
              <w:rPr>
                <w:rFonts w:hint="eastAsia" w:hAnsi="宋体" w:cs="宋体"/>
                <w:color w:val="auto"/>
              </w:rPr>
              <w:t>《国家发展改革委关于进一步放开建设项目专业服务价格的通知（发改价格〔2015〕299号）》、《国家发展计划委员会颁发的&lt;招标代理服务收费管理暂行办法&gt;（计价格[2002]1980号）》文件规定标准收取。中标人须在中标结果公告公示期结束后、领取中标通知书前向招标代理机构一次性支付招标代理服务费及评标专家酬劳，方可领取中标通知书。</w:t>
            </w:r>
          </w:p>
        </w:tc>
      </w:tr>
      <w:tr w14:paraId="7C2369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68E8C4F">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34</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462AEA1">
            <w:pPr>
              <w:wordWrap w:val="0"/>
              <w:adjustRightInd w:val="0"/>
              <w:snapToGrid w:val="0"/>
              <w:spacing w:line="360" w:lineRule="exact"/>
              <w:jc w:val="center"/>
              <w:rPr>
                <w:rFonts w:hint="eastAsia" w:hAnsi="宋体"/>
                <w:snapToGrid w:val="0"/>
                <w:color w:val="auto"/>
                <w:kern w:val="0"/>
                <w:szCs w:val="24"/>
                <w:highlight w:val="none"/>
              </w:rPr>
            </w:pPr>
            <w:r>
              <w:rPr>
                <w:rFonts w:hint="eastAsia" w:hAnsi="宋体"/>
                <w:snapToGrid w:val="0"/>
                <w:color w:val="auto"/>
                <w:kern w:val="0"/>
                <w:szCs w:val="24"/>
                <w:highlight w:val="none"/>
              </w:rPr>
              <w:t>招标人</w:t>
            </w:r>
          </w:p>
          <w:p w14:paraId="6DCC4FCE">
            <w:pPr>
              <w:wordWrap w:val="0"/>
              <w:adjustRightInd w:val="0"/>
              <w:snapToGrid w:val="0"/>
              <w:spacing w:line="360" w:lineRule="exact"/>
              <w:jc w:val="center"/>
              <w:rPr>
                <w:rFonts w:hint="eastAsia" w:hAnsi="宋体"/>
                <w:snapToGrid w:val="0"/>
                <w:color w:val="auto"/>
                <w:kern w:val="0"/>
                <w:szCs w:val="24"/>
                <w:highlight w:val="none"/>
              </w:rPr>
            </w:pPr>
            <w:r>
              <w:rPr>
                <w:rFonts w:hint="eastAsia" w:hAnsi="宋体"/>
                <w:snapToGrid w:val="0"/>
                <w:color w:val="auto"/>
                <w:kern w:val="0"/>
                <w:szCs w:val="24"/>
                <w:highlight w:val="none"/>
              </w:rPr>
              <w:t>联系方式</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587E1B6E">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highlight w:val="none"/>
              </w:rPr>
            </w:pPr>
            <w:r>
              <w:rPr>
                <w:rFonts w:hint="eastAsia" w:ascii="宋体" w:hAnsi="宋体" w:eastAsia="宋体" w:cs="Times New Roman"/>
                <w:snapToGrid w:val="0"/>
                <w:color w:val="auto"/>
                <w:kern w:val="0"/>
                <w:szCs w:val="24"/>
                <w:highlight w:val="none"/>
              </w:rPr>
              <w:t>单位名称：</w:t>
            </w:r>
            <w:r>
              <w:rPr>
                <w:rFonts w:hint="eastAsia" w:hAnsi="宋体" w:cs="Times New Roman"/>
                <w:snapToGrid w:val="0"/>
                <w:color w:val="auto"/>
                <w:kern w:val="0"/>
                <w:szCs w:val="24"/>
                <w:highlight w:val="none"/>
                <w:lang w:eastAsia="zh-CN"/>
              </w:rPr>
              <w:t>韶关市浈江区犁市镇人民政府</w:t>
            </w:r>
          </w:p>
          <w:p w14:paraId="1FC9F6F9">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highlight w:val="none"/>
                <w:lang w:eastAsia="zh-CN"/>
              </w:rPr>
            </w:pPr>
            <w:r>
              <w:rPr>
                <w:rFonts w:hint="eastAsia" w:ascii="宋体" w:hAnsi="宋体" w:eastAsia="宋体" w:cs="Times New Roman"/>
                <w:snapToGrid w:val="0"/>
                <w:color w:val="auto"/>
                <w:kern w:val="0"/>
                <w:szCs w:val="24"/>
                <w:highlight w:val="none"/>
              </w:rPr>
              <w:t>办公地址：</w:t>
            </w:r>
            <w:r>
              <w:rPr>
                <w:rFonts w:hint="eastAsia" w:hAnsi="宋体" w:cs="宋体"/>
                <w:i w:val="0"/>
                <w:iCs w:val="0"/>
                <w:caps w:val="0"/>
                <w:color w:val="auto"/>
                <w:spacing w:val="0"/>
                <w:sz w:val="24"/>
                <w:szCs w:val="24"/>
                <w:highlight w:val="none"/>
                <w:shd w:val="clear" w:color="auto" w:fill="FFFFFF"/>
                <w:lang w:eastAsia="zh-CN"/>
              </w:rPr>
              <w:t>韶关市浈江区犁市镇人民路北1号</w:t>
            </w:r>
          </w:p>
          <w:p w14:paraId="6484659C">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highlight w:val="none"/>
                <w:lang w:val="en-US" w:eastAsia="zh-CN"/>
              </w:rPr>
            </w:pPr>
            <w:r>
              <w:rPr>
                <w:rFonts w:hint="eastAsia" w:ascii="宋体" w:hAnsi="宋体" w:eastAsia="宋体" w:cs="Times New Roman"/>
                <w:snapToGrid w:val="0"/>
                <w:color w:val="auto"/>
                <w:kern w:val="0"/>
                <w:szCs w:val="24"/>
                <w:highlight w:val="none"/>
              </w:rPr>
              <w:t>联系人（部门）：</w:t>
            </w:r>
            <w:r>
              <w:rPr>
                <w:rFonts w:hint="eastAsia" w:hAnsi="宋体" w:cs="Times New Roman"/>
                <w:snapToGrid w:val="0"/>
                <w:color w:val="auto"/>
                <w:kern w:val="0"/>
                <w:szCs w:val="24"/>
                <w:highlight w:val="none"/>
                <w:lang w:val="en-US" w:eastAsia="zh-CN"/>
              </w:rPr>
              <w:t>张工</w:t>
            </w:r>
          </w:p>
          <w:p w14:paraId="13D046FF">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highlight w:val="none"/>
              </w:rPr>
            </w:pPr>
            <w:r>
              <w:rPr>
                <w:rFonts w:hint="eastAsia" w:ascii="宋体" w:hAnsi="宋体" w:eastAsia="宋体" w:cs="Times New Roman"/>
                <w:snapToGrid w:val="0"/>
                <w:color w:val="auto"/>
                <w:kern w:val="0"/>
                <w:szCs w:val="24"/>
                <w:highlight w:val="none"/>
              </w:rPr>
              <w:t>联系电话：</w:t>
            </w:r>
            <w:r>
              <w:rPr>
                <w:rFonts w:hint="eastAsia" w:hAnsi="宋体" w:cs="宋体"/>
                <w:i w:val="0"/>
                <w:iCs w:val="0"/>
                <w:caps w:val="0"/>
                <w:color w:val="auto"/>
                <w:spacing w:val="0"/>
                <w:sz w:val="24"/>
                <w:szCs w:val="24"/>
                <w:highlight w:val="none"/>
                <w:shd w:val="clear" w:color="auto" w:fill="FFFFFF"/>
                <w:lang w:eastAsia="zh-CN"/>
              </w:rPr>
              <w:t>0751-6525162</w:t>
            </w:r>
          </w:p>
        </w:tc>
      </w:tr>
      <w:tr w14:paraId="7232F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29F9A9EE">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35</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59FBE09">
            <w:pPr>
              <w:wordWrap w:val="0"/>
              <w:adjustRightInd w:val="0"/>
              <w:snapToGrid w:val="0"/>
              <w:spacing w:line="360" w:lineRule="exact"/>
              <w:jc w:val="center"/>
              <w:rPr>
                <w:rFonts w:hint="eastAsia" w:hAnsi="宋体"/>
                <w:snapToGrid w:val="0"/>
                <w:color w:val="auto"/>
                <w:kern w:val="0"/>
                <w:szCs w:val="24"/>
              </w:rPr>
            </w:pPr>
            <w:r>
              <w:rPr>
                <w:rFonts w:hint="eastAsia" w:hAnsi="宋体"/>
                <w:snapToGrid w:val="0"/>
                <w:color w:val="auto"/>
                <w:kern w:val="0"/>
                <w:szCs w:val="24"/>
              </w:rPr>
              <w:t>招标代理机构</w:t>
            </w:r>
          </w:p>
          <w:p w14:paraId="7185E529">
            <w:pPr>
              <w:wordWrap w:val="0"/>
              <w:adjustRightInd w:val="0"/>
              <w:snapToGrid w:val="0"/>
              <w:spacing w:line="360" w:lineRule="exact"/>
              <w:jc w:val="center"/>
              <w:rPr>
                <w:rFonts w:hint="eastAsia" w:hAnsi="宋体"/>
                <w:snapToGrid w:val="0"/>
                <w:color w:val="auto"/>
                <w:kern w:val="0"/>
                <w:szCs w:val="24"/>
              </w:rPr>
            </w:pPr>
            <w:r>
              <w:rPr>
                <w:rFonts w:hint="eastAsia" w:hAnsi="宋体"/>
                <w:snapToGrid w:val="0"/>
                <w:color w:val="auto"/>
                <w:kern w:val="0"/>
                <w:szCs w:val="24"/>
              </w:rPr>
              <w:t>联系方式</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26D61B92">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rPr>
            </w:pPr>
            <w:r>
              <w:rPr>
                <w:rFonts w:hint="eastAsia" w:ascii="宋体" w:hAnsi="宋体" w:eastAsia="宋体" w:cs="Times New Roman"/>
                <w:snapToGrid w:val="0"/>
                <w:color w:val="auto"/>
                <w:kern w:val="0"/>
                <w:szCs w:val="24"/>
              </w:rPr>
              <w:t>单位名称：</w:t>
            </w:r>
            <w:r>
              <w:rPr>
                <w:rFonts w:hint="eastAsia" w:ascii="宋体" w:hAnsi="宋体" w:eastAsia="宋体" w:cs="Times New Roman"/>
                <w:snapToGrid w:val="0"/>
                <w:color w:val="auto"/>
                <w:kern w:val="0"/>
                <w:szCs w:val="24"/>
                <w:lang w:val="en-US" w:eastAsia="zh-CN"/>
              </w:rPr>
              <w:t>广东中城工程项目管理有限公司</w:t>
            </w:r>
          </w:p>
          <w:p w14:paraId="28E0ACFA">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rPr>
            </w:pPr>
            <w:r>
              <w:rPr>
                <w:rFonts w:hint="eastAsia" w:ascii="宋体" w:hAnsi="宋体" w:eastAsia="宋体" w:cs="Times New Roman"/>
                <w:snapToGrid w:val="0"/>
                <w:color w:val="auto"/>
                <w:kern w:val="0"/>
                <w:szCs w:val="24"/>
              </w:rPr>
              <w:t>办公地址：</w:t>
            </w:r>
            <w:r>
              <w:rPr>
                <w:rFonts w:hint="eastAsia" w:ascii="宋体" w:hAnsi="宋体" w:eastAsia="宋体" w:cs="Times New Roman"/>
                <w:snapToGrid w:val="0"/>
                <w:color w:val="auto"/>
                <w:kern w:val="0"/>
                <w:szCs w:val="24"/>
                <w:lang w:eastAsia="zh-CN"/>
              </w:rPr>
              <w:t>韶关市浈江区启明北路23号莱斯豪苑D幢</w:t>
            </w:r>
          </w:p>
          <w:p w14:paraId="2EC18CBD">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lang w:eastAsia="zh-CN"/>
              </w:rPr>
            </w:pPr>
            <w:r>
              <w:rPr>
                <w:rFonts w:hint="eastAsia" w:ascii="宋体" w:hAnsi="宋体" w:eastAsia="宋体" w:cs="Times New Roman"/>
                <w:snapToGrid w:val="0"/>
                <w:color w:val="auto"/>
                <w:kern w:val="0"/>
                <w:szCs w:val="24"/>
              </w:rPr>
              <w:t>联系人（部门）：</w:t>
            </w:r>
            <w:r>
              <w:rPr>
                <w:rFonts w:hint="eastAsia" w:ascii="宋体" w:hAnsi="宋体" w:eastAsia="宋体" w:cs="Times New Roman"/>
                <w:snapToGrid w:val="0"/>
                <w:color w:val="auto"/>
                <w:kern w:val="0"/>
                <w:szCs w:val="24"/>
                <w:lang w:val="en-US" w:eastAsia="zh-CN"/>
              </w:rPr>
              <w:t>钟</w:t>
            </w:r>
            <w:r>
              <w:rPr>
                <w:rFonts w:hint="eastAsia" w:ascii="宋体" w:hAnsi="宋体" w:eastAsia="宋体" w:cs="Times New Roman"/>
                <w:snapToGrid w:val="0"/>
                <w:color w:val="auto"/>
                <w:kern w:val="0"/>
                <w:szCs w:val="24"/>
              </w:rPr>
              <w:t>工</w:t>
            </w:r>
          </w:p>
          <w:p w14:paraId="00927A01">
            <w:pPr>
              <w:wordWrap w:val="0"/>
              <w:adjustRightInd w:val="0"/>
              <w:snapToGrid w:val="0"/>
              <w:spacing w:line="400" w:lineRule="exact"/>
              <w:ind w:left="180" w:leftChars="75"/>
              <w:jc w:val="left"/>
              <w:rPr>
                <w:rFonts w:hint="default"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rPr>
              <w:t>联系电话：</w:t>
            </w:r>
            <w:r>
              <w:rPr>
                <w:rFonts w:hint="eastAsia" w:ascii="宋体" w:hAnsi="宋体" w:eastAsia="宋体" w:cs="Times New Roman"/>
                <w:snapToGrid w:val="0"/>
                <w:color w:val="auto"/>
                <w:kern w:val="0"/>
                <w:szCs w:val="24"/>
                <w:lang w:val="en-US" w:eastAsia="zh-CN"/>
              </w:rPr>
              <w:t>18207510323</w:t>
            </w:r>
          </w:p>
        </w:tc>
      </w:tr>
      <w:tr w14:paraId="3C794A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6FC3BFE">
            <w:pPr>
              <w:wordWrap w:val="0"/>
              <w:adjustRightInd w:val="0"/>
              <w:snapToGrid w:val="0"/>
              <w:spacing w:line="400" w:lineRule="exact"/>
              <w:jc w:val="center"/>
              <w:rPr>
                <w:rFonts w:hAnsi="宋体"/>
                <w:snapToGrid w:val="0"/>
                <w:kern w:val="0"/>
                <w:szCs w:val="24"/>
              </w:rPr>
            </w:pPr>
            <w:r>
              <w:rPr>
                <w:rFonts w:hint="eastAsia" w:hAnsi="宋体"/>
                <w:snapToGrid w:val="0"/>
                <w:kern w:val="0"/>
                <w:szCs w:val="24"/>
              </w:rPr>
              <w:t>36</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532F4CF">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交易场所</w:t>
            </w:r>
          </w:p>
          <w:p w14:paraId="5A1E9BD4">
            <w:pPr>
              <w:wordWrap w:val="0"/>
              <w:adjustRightInd w:val="0"/>
              <w:snapToGrid w:val="0"/>
              <w:spacing w:line="360" w:lineRule="exact"/>
              <w:jc w:val="center"/>
              <w:rPr>
                <w:rFonts w:hint="eastAsia" w:hAnsi="宋体"/>
                <w:snapToGrid w:val="0"/>
                <w:kern w:val="0"/>
                <w:szCs w:val="24"/>
              </w:rPr>
            </w:pPr>
            <w:r>
              <w:rPr>
                <w:rFonts w:hint="eastAsia" w:hAnsi="宋体"/>
                <w:snapToGrid w:val="0"/>
                <w:kern w:val="0"/>
                <w:szCs w:val="24"/>
              </w:rPr>
              <w:t>联系方式</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52588F5B">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单位名称：韶关市公共资源交易中心</w:t>
            </w:r>
          </w:p>
          <w:p w14:paraId="585A3C53">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办公地址：广东省韶关市</w:t>
            </w:r>
            <w:r>
              <w:rPr>
                <w:rFonts w:hint="default" w:ascii="宋体" w:hAnsi="宋体" w:eastAsia="宋体" w:cs="Times New Roman"/>
                <w:snapToGrid w:val="0"/>
                <w:color w:val="auto"/>
                <w:kern w:val="0"/>
                <w:szCs w:val="24"/>
                <w:lang w:val="en-US" w:eastAsia="zh-CN"/>
              </w:rPr>
              <w:t>武江</w:t>
            </w:r>
            <w:r>
              <w:rPr>
                <w:rFonts w:hint="eastAsia" w:ascii="宋体" w:hAnsi="宋体" w:eastAsia="宋体" w:cs="Times New Roman"/>
                <w:snapToGrid w:val="0"/>
                <w:color w:val="auto"/>
                <w:kern w:val="0"/>
                <w:szCs w:val="24"/>
                <w:lang w:val="en-US" w:eastAsia="zh-CN"/>
              </w:rPr>
              <w:t xml:space="preserve">区西联镇 </w:t>
            </w:r>
          </w:p>
          <w:p w14:paraId="08F94753">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联系人（部门）：工程交易部</w:t>
            </w:r>
          </w:p>
          <w:p w14:paraId="286165B9">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联系电话：0751-8633071、8633211</w:t>
            </w:r>
          </w:p>
        </w:tc>
      </w:tr>
      <w:bookmarkEnd w:id="12"/>
      <w:tr w14:paraId="6A5EE2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1080A6AF">
            <w:pPr>
              <w:wordWrap w:val="0"/>
              <w:adjustRightInd w:val="0"/>
              <w:snapToGrid w:val="0"/>
              <w:spacing w:line="400" w:lineRule="exact"/>
              <w:jc w:val="center"/>
              <w:rPr>
                <w:rFonts w:hAnsi="宋体"/>
                <w:snapToGrid w:val="0"/>
                <w:kern w:val="0"/>
                <w:szCs w:val="24"/>
              </w:rPr>
            </w:pPr>
            <w:bookmarkStart w:id="14" w:name="_Toc122769943"/>
            <w:bookmarkStart w:id="15" w:name="_Toc122671103"/>
            <w:bookmarkStart w:id="16" w:name="_Toc122859103"/>
            <w:r>
              <w:rPr>
                <w:rFonts w:hint="eastAsia" w:hAnsi="宋体"/>
                <w:snapToGrid w:val="0"/>
                <w:kern w:val="0"/>
                <w:szCs w:val="24"/>
              </w:rPr>
              <w:t>37</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5457B3A">
            <w:pPr>
              <w:wordWrap w:val="0"/>
              <w:adjustRightInd w:val="0"/>
              <w:snapToGrid w:val="0"/>
              <w:spacing w:line="360" w:lineRule="exact"/>
              <w:jc w:val="center"/>
              <w:rPr>
                <w:rFonts w:hint="eastAsia" w:hAnsi="宋体"/>
                <w:snapToGrid w:val="0"/>
                <w:kern w:val="0"/>
                <w:szCs w:val="24"/>
                <w:highlight w:val="none"/>
              </w:rPr>
            </w:pPr>
            <w:r>
              <w:rPr>
                <w:rFonts w:hint="eastAsia" w:hAnsi="宋体"/>
                <w:snapToGrid w:val="0"/>
                <w:kern w:val="0"/>
                <w:szCs w:val="24"/>
                <w:highlight w:val="none"/>
              </w:rPr>
              <w:t>行政监督部门</w:t>
            </w:r>
          </w:p>
          <w:p w14:paraId="0A740505">
            <w:pPr>
              <w:wordWrap w:val="0"/>
              <w:adjustRightInd w:val="0"/>
              <w:snapToGrid w:val="0"/>
              <w:spacing w:line="360" w:lineRule="exact"/>
              <w:jc w:val="center"/>
              <w:rPr>
                <w:rFonts w:hint="eastAsia" w:hAnsi="宋体"/>
                <w:snapToGrid w:val="0"/>
                <w:kern w:val="0"/>
                <w:szCs w:val="24"/>
                <w:highlight w:val="none"/>
              </w:rPr>
            </w:pPr>
            <w:r>
              <w:rPr>
                <w:rFonts w:hint="eastAsia" w:hAnsi="宋体"/>
                <w:snapToGrid w:val="0"/>
                <w:kern w:val="0"/>
                <w:szCs w:val="24"/>
                <w:highlight w:val="none"/>
              </w:rPr>
              <w:t>联系方式</w:t>
            </w:r>
          </w:p>
        </w:tc>
        <w:tc>
          <w:tcPr>
            <w:tcW w:w="6844" w:type="dxa"/>
            <w:tcBorders>
              <w:top w:val="single" w:color="auto" w:sz="4" w:space="0"/>
              <w:left w:val="single" w:color="auto" w:sz="4" w:space="0"/>
              <w:bottom w:val="single" w:color="auto" w:sz="4" w:space="0"/>
              <w:right w:val="single" w:color="auto" w:sz="4" w:space="0"/>
            </w:tcBorders>
            <w:noWrap w:val="0"/>
            <w:vAlign w:val="center"/>
          </w:tcPr>
          <w:p w14:paraId="6157C269">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单位名称：韶关市浈江区农业农村局</w:t>
            </w:r>
          </w:p>
          <w:p w14:paraId="4B6537EC">
            <w:pPr>
              <w:wordWrap w:val="0"/>
              <w:adjustRightInd w:val="0"/>
              <w:snapToGrid w:val="0"/>
              <w:spacing w:line="400" w:lineRule="exact"/>
              <w:ind w:left="180" w:leftChars="75"/>
              <w:jc w:val="left"/>
              <w:rPr>
                <w:rFonts w:hint="eastAsia"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办公地址：韶关市浈江区大学路11号</w:t>
            </w:r>
          </w:p>
          <w:p w14:paraId="3D9A0228">
            <w:pPr>
              <w:wordWrap w:val="0"/>
              <w:adjustRightInd w:val="0"/>
              <w:snapToGrid w:val="0"/>
              <w:spacing w:line="400" w:lineRule="exact"/>
              <w:ind w:left="180" w:leftChars="75"/>
              <w:jc w:val="left"/>
              <w:rPr>
                <w:rFonts w:hint="default"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联系人（部门）：乡村建设和农村社会事业促进股</w:t>
            </w:r>
          </w:p>
          <w:p w14:paraId="23E5CBEC">
            <w:pPr>
              <w:wordWrap w:val="0"/>
              <w:adjustRightInd w:val="0"/>
              <w:snapToGrid w:val="0"/>
              <w:spacing w:line="400" w:lineRule="exact"/>
              <w:ind w:left="180" w:leftChars="75"/>
              <w:jc w:val="left"/>
              <w:rPr>
                <w:rFonts w:hint="default" w:ascii="宋体" w:hAnsi="宋体" w:eastAsia="宋体" w:cs="Times New Roman"/>
                <w:snapToGrid w:val="0"/>
                <w:color w:val="auto"/>
                <w:kern w:val="0"/>
                <w:szCs w:val="24"/>
                <w:lang w:val="en-US" w:eastAsia="zh-CN"/>
              </w:rPr>
            </w:pPr>
            <w:r>
              <w:rPr>
                <w:rFonts w:hint="eastAsia" w:ascii="宋体" w:hAnsi="宋体" w:eastAsia="宋体" w:cs="Times New Roman"/>
                <w:snapToGrid w:val="0"/>
                <w:color w:val="auto"/>
                <w:kern w:val="0"/>
                <w:szCs w:val="24"/>
                <w:lang w:val="en-US" w:eastAsia="zh-CN"/>
              </w:rPr>
              <w:t xml:space="preserve">联系电话：0751-8255123 </w:t>
            </w:r>
          </w:p>
        </w:tc>
      </w:tr>
      <w:bookmarkEnd w:id="14"/>
      <w:bookmarkEnd w:id="15"/>
      <w:bookmarkEnd w:id="16"/>
    </w:tbl>
    <w:p w14:paraId="1D072884">
      <w:pPr>
        <w:pStyle w:val="4"/>
        <w:wordWrap w:val="0"/>
        <w:autoSpaceDE/>
        <w:autoSpaceDN/>
        <w:snapToGrid w:val="0"/>
        <w:spacing w:before="260" w:after="260" w:line="360" w:lineRule="exact"/>
        <w:jc w:val="both"/>
        <w:rPr>
          <w:rFonts w:hint="eastAsia" w:hAnsi="宋体"/>
          <w:b/>
          <w:snapToGrid w:val="0"/>
        </w:rPr>
        <w:sectPr>
          <w:footerReference r:id="rId6" w:type="default"/>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start="1"/>
          <w:cols w:space="720" w:num="1"/>
          <w:docGrid w:linePitch="327" w:charSpace="0"/>
        </w:sectPr>
      </w:pPr>
    </w:p>
    <w:p w14:paraId="00475576">
      <w:pPr>
        <w:pStyle w:val="4"/>
        <w:wordWrap w:val="0"/>
        <w:autoSpaceDE/>
        <w:autoSpaceDN/>
        <w:snapToGrid w:val="0"/>
        <w:spacing w:after="260" w:line="440" w:lineRule="exact"/>
        <w:jc w:val="both"/>
        <w:rPr>
          <w:rFonts w:hint="eastAsia" w:hAnsi="宋体"/>
          <w:snapToGrid w:val="0"/>
        </w:rPr>
      </w:pPr>
      <w:bookmarkStart w:id="17" w:name="_Toc4249"/>
      <w:bookmarkStart w:id="18" w:name="_Toc135833694"/>
      <w:bookmarkStart w:id="19" w:name="_Toc135833470"/>
      <w:r>
        <w:rPr>
          <w:rFonts w:hint="eastAsia" w:hAnsi="宋体"/>
          <w:b/>
          <w:snapToGrid w:val="0"/>
        </w:rPr>
        <w:t>第二节 重要事项时间地点一览表</w:t>
      </w:r>
      <w:bookmarkEnd w:id="17"/>
      <w:bookmarkEnd w:id="18"/>
      <w:bookmarkEnd w:id="19"/>
    </w:p>
    <w:tbl>
      <w:tblPr>
        <w:tblStyle w:val="32"/>
        <w:tblW w:w="0" w:type="auto"/>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352"/>
        <w:gridCol w:w="7183"/>
      </w:tblGrid>
      <w:tr w14:paraId="0E385B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4F62D26">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1</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69AC6027">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招标公告</w:t>
            </w:r>
          </w:p>
          <w:p w14:paraId="0B97FCA3">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发布时间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04F4A5B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420" w:firstLineChars="200"/>
              <w:jc w:val="both"/>
              <w:textAlignment w:val="baseline"/>
              <w:rPr>
                <w:rFonts w:hint="eastAsia" w:ascii="宋体" w:hAnsi="宋体"/>
                <w:snapToGrid w:val="0"/>
                <w:kern w:val="0"/>
                <w:sz w:val="21"/>
                <w:szCs w:val="16"/>
              </w:rPr>
            </w:pP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日</w:t>
            </w:r>
            <w:r>
              <w:rPr>
                <w:rFonts w:hint="eastAsia" w:hAnsi="宋体" w:cs="宋体"/>
                <w:color w:val="000000"/>
                <w:spacing w:val="0"/>
                <w:position w:val="0"/>
                <w:sz w:val="21"/>
                <w:szCs w:val="21"/>
                <w:highlight w:val="none"/>
                <w:u w:val="single" w:color="auto"/>
                <w:lang w:val="en-US" w:eastAsia="zh-CN"/>
              </w:rPr>
              <w:t>17</w:t>
            </w:r>
            <w:r>
              <w:rPr>
                <w:rFonts w:ascii="宋体" w:hAnsi="宋体" w:eastAsia="宋体" w:cs="宋体"/>
                <w:color w:val="000000"/>
                <w:spacing w:val="0"/>
                <w:position w:val="0"/>
                <w:sz w:val="21"/>
                <w:szCs w:val="21"/>
                <w:highlight w:val="none"/>
              </w:rPr>
              <w:t>时</w:t>
            </w:r>
            <w:r>
              <w:rPr>
                <w:rFonts w:hint="eastAsia" w:hAnsi="宋体" w:cs="宋体"/>
                <w:color w:val="000000"/>
                <w:spacing w:val="0"/>
                <w:position w:val="0"/>
                <w:sz w:val="21"/>
                <w:szCs w:val="21"/>
                <w:highlight w:val="none"/>
                <w:u w:val="single" w:color="auto"/>
                <w:lang w:val="en-US" w:eastAsia="zh-CN"/>
              </w:rPr>
              <w:t>00</w:t>
            </w:r>
            <w:r>
              <w:rPr>
                <w:rFonts w:ascii="宋体" w:hAnsi="宋体" w:eastAsia="宋体" w:cs="宋体"/>
                <w:color w:val="000000"/>
                <w:spacing w:val="0"/>
                <w:position w:val="0"/>
                <w:sz w:val="21"/>
                <w:szCs w:val="21"/>
                <w:highlight w:val="none"/>
              </w:rPr>
              <w:t>分</w:t>
            </w:r>
          </w:p>
        </w:tc>
      </w:tr>
      <w:tr w14:paraId="61BEC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7D93597D">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2</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339BE100">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获取招标文件</w:t>
            </w:r>
          </w:p>
          <w:p w14:paraId="58754308">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截止时间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032523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420" w:firstLineChars="200"/>
              <w:jc w:val="both"/>
              <w:textAlignment w:val="baseline"/>
              <w:rPr>
                <w:rFonts w:hint="eastAsia" w:ascii="宋体" w:hAnsi="宋体"/>
                <w:snapToGrid w:val="0"/>
                <w:kern w:val="0"/>
                <w:sz w:val="21"/>
                <w:szCs w:val="16"/>
              </w:rPr>
            </w:pP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27</w:t>
            </w:r>
            <w:r>
              <w:rPr>
                <w:rFonts w:ascii="宋体" w:hAnsi="宋体" w:eastAsia="宋体" w:cs="宋体"/>
                <w:color w:val="000000"/>
                <w:spacing w:val="0"/>
                <w:position w:val="0"/>
                <w:sz w:val="21"/>
                <w:szCs w:val="21"/>
                <w:highlight w:val="none"/>
              </w:rPr>
              <w:t>日</w:t>
            </w:r>
            <w:r>
              <w:rPr>
                <w:rFonts w:hint="eastAsia" w:hAnsi="宋体" w:cs="宋体"/>
                <w:color w:val="000000"/>
                <w:spacing w:val="0"/>
                <w:position w:val="0"/>
                <w:sz w:val="21"/>
                <w:szCs w:val="21"/>
                <w:highlight w:val="none"/>
                <w:u w:val="single" w:color="auto"/>
                <w:lang w:val="en-US" w:eastAsia="zh-CN"/>
              </w:rPr>
              <w:t>9</w:t>
            </w:r>
            <w:r>
              <w:rPr>
                <w:rFonts w:ascii="宋体" w:hAnsi="宋体" w:eastAsia="宋体" w:cs="宋体"/>
                <w:color w:val="000000"/>
                <w:spacing w:val="0"/>
                <w:position w:val="0"/>
                <w:sz w:val="21"/>
                <w:szCs w:val="21"/>
                <w:highlight w:val="none"/>
              </w:rPr>
              <w:t>时</w:t>
            </w:r>
            <w:r>
              <w:rPr>
                <w:rFonts w:hint="eastAsia" w:hAnsi="宋体" w:cs="宋体"/>
                <w:color w:val="000000"/>
                <w:spacing w:val="0"/>
                <w:position w:val="0"/>
                <w:sz w:val="21"/>
                <w:szCs w:val="21"/>
                <w:highlight w:val="none"/>
                <w:u w:val="single" w:color="auto"/>
                <w:lang w:val="en-US" w:eastAsia="zh-CN"/>
              </w:rPr>
              <w:t>30</w:t>
            </w:r>
            <w:r>
              <w:rPr>
                <w:rFonts w:ascii="宋体" w:hAnsi="宋体" w:eastAsia="宋体" w:cs="宋体"/>
                <w:color w:val="000000"/>
                <w:spacing w:val="0"/>
                <w:position w:val="0"/>
                <w:sz w:val="21"/>
                <w:szCs w:val="21"/>
                <w:highlight w:val="none"/>
              </w:rPr>
              <w:t>分</w:t>
            </w:r>
          </w:p>
        </w:tc>
      </w:tr>
      <w:tr w14:paraId="042501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34CA99F5">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3</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27F1774D">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网上提问</w:t>
            </w:r>
          </w:p>
          <w:p w14:paraId="001DD534">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截止时间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6D4DCE6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420" w:firstLineChars="200"/>
              <w:jc w:val="both"/>
              <w:textAlignment w:val="baseline"/>
              <w:rPr>
                <w:rFonts w:hint="eastAsia" w:ascii="宋体" w:hAnsi="宋体"/>
                <w:snapToGrid w:val="0"/>
                <w:kern w:val="0"/>
                <w:sz w:val="21"/>
                <w:szCs w:val="16"/>
              </w:rPr>
            </w:pP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17</w:t>
            </w:r>
            <w:r>
              <w:rPr>
                <w:rFonts w:ascii="宋体" w:hAnsi="宋体" w:eastAsia="宋体" w:cs="宋体"/>
                <w:color w:val="000000"/>
                <w:spacing w:val="0"/>
                <w:position w:val="0"/>
                <w:sz w:val="21"/>
                <w:szCs w:val="21"/>
                <w:highlight w:val="none"/>
              </w:rPr>
              <w:t>日</w:t>
            </w:r>
            <w:r>
              <w:rPr>
                <w:rFonts w:hint="eastAsia" w:ascii="宋体" w:hAnsi="宋体" w:eastAsia="宋体" w:cs="宋体"/>
                <w:color w:val="000000"/>
                <w:spacing w:val="0"/>
                <w:position w:val="0"/>
                <w:sz w:val="21"/>
                <w:szCs w:val="21"/>
                <w:highlight w:val="none"/>
                <w:u w:val="single" w:color="auto"/>
                <w:lang w:val="en-US" w:eastAsia="zh-CN"/>
              </w:rPr>
              <w:t xml:space="preserve"> </w:t>
            </w:r>
            <w:r>
              <w:rPr>
                <w:rFonts w:hint="eastAsia" w:hAnsi="宋体" w:cs="宋体"/>
                <w:color w:val="000000"/>
                <w:spacing w:val="0"/>
                <w:position w:val="0"/>
                <w:sz w:val="21"/>
                <w:szCs w:val="21"/>
                <w:highlight w:val="none"/>
                <w:u w:val="single" w:color="auto"/>
                <w:lang w:val="en-US" w:eastAsia="zh-CN"/>
              </w:rPr>
              <w:t>16</w:t>
            </w:r>
            <w:r>
              <w:rPr>
                <w:rFonts w:hint="eastAsia" w:ascii="宋体" w:hAnsi="宋体" w:eastAsia="宋体" w:cs="宋体"/>
                <w:color w:val="000000"/>
                <w:spacing w:val="0"/>
                <w:position w:val="0"/>
                <w:sz w:val="21"/>
                <w:szCs w:val="21"/>
                <w:highlight w:val="none"/>
                <w:u w:val="single" w:color="auto"/>
                <w:lang w:val="en-US" w:eastAsia="zh-CN"/>
              </w:rPr>
              <w:t xml:space="preserve"> </w:t>
            </w:r>
            <w:r>
              <w:rPr>
                <w:rFonts w:ascii="宋体" w:hAnsi="宋体" w:eastAsia="宋体" w:cs="宋体"/>
                <w:color w:val="000000"/>
                <w:spacing w:val="0"/>
                <w:position w:val="0"/>
                <w:sz w:val="21"/>
                <w:szCs w:val="21"/>
                <w:highlight w:val="none"/>
              </w:rPr>
              <w:t>时</w:t>
            </w:r>
            <w:r>
              <w:rPr>
                <w:rFonts w:hint="eastAsia" w:ascii="宋体" w:hAnsi="宋体" w:eastAsia="宋体" w:cs="宋体"/>
                <w:color w:val="000000"/>
                <w:spacing w:val="0"/>
                <w:position w:val="0"/>
                <w:sz w:val="21"/>
                <w:szCs w:val="21"/>
                <w:highlight w:val="none"/>
                <w:u w:val="single" w:color="auto"/>
                <w:lang w:val="en-US" w:eastAsia="zh-CN"/>
              </w:rPr>
              <w:t xml:space="preserve"> 00 </w:t>
            </w:r>
            <w:r>
              <w:rPr>
                <w:rFonts w:ascii="宋体" w:hAnsi="宋体" w:eastAsia="宋体" w:cs="宋体"/>
                <w:color w:val="000000"/>
                <w:spacing w:val="0"/>
                <w:position w:val="0"/>
                <w:sz w:val="21"/>
                <w:szCs w:val="21"/>
                <w:highlight w:val="none"/>
              </w:rPr>
              <w:t>分</w:t>
            </w:r>
          </w:p>
        </w:tc>
      </w:tr>
      <w:tr w14:paraId="75821A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358E120D">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4</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71CBEDC6">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网上答疑</w:t>
            </w:r>
          </w:p>
          <w:p w14:paraId="1607122F">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0B23C90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420" w:firstLineChars="200"/>
              <w:jc w:val="both"/>
              <w:textAlignment w:val="baseline"/>
              <w:rPr>
                <w:rFonts w:hint="eastAsia" w:ascii="宋体" w:hAnsi="宋体"/>
                <w:snapToGrid w:val="0"/>
                <w:kern w:val="0"/>
                <w:sz w:val="21"/>
                <w:szCs w:val="16"/>
              </w:rPr>
            </w:pP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17</w:t>
            </w:r>
            <w:r>
              <w:rPr>
                <w:rFonts w:ascii="宋体" w:hAnsi="宋体" w:eastAsia="宋体" w:cs="宋体"/>
                <w:color w:val="000000"/>
                <w:spacing w:val="0"/>
                <w:position w:val="0"/>
                <w:sz w:val="21"/>
                <w:szCs w:val="21"/>
                <w:highlight w:val="none"/>
              </w:rPr>
              <w:t>日</w:t>
            </w:r>
            <w:r>
              <w:rPr>
                <w:rFonts w:hint="eastAsia" w:ascii="宋体" w:hAnsi="宋体" w:eastAsia="宋体" w:cs="宋体"/>
                <w:color w:val="000000"/>
                <w:spacing w:val="0"/>
                <w:position w:val="0"/>
                <w:sz w:val="21"/>
                <w:szCs w:val="21"/>
                <w:highlight w:val="none"/>
                <w:u w:val="single" w:color="auto"/>
                <w:lang w:val="en-US" w:eastAsia="zh-CN"/>
              </w:rPr>
              <w:t xml:space="preserve"> 16 </w:t>
            </w:r>
            <w:r>
              <w:rPr>
                <w:rFonts w:ascii="宋体" w:hAnsi="宋体" w:eastAsia="宋体" w:cs="宋体"/>
                <w:color w:val="000000"/>
                <w:spacing w:val="0"/>
                <w:position w:val="0"/>
                <w:sz w:val="21"/>
                <w:szCs w:val="21"/>
                <w:highlight w:val="none"/>
              </w:rPr>
              <w:t>时</w:t>
            </w:r>
            <w:r>
              <w:rPr>
                <w:rFonts w:hint="eastAsia" w:ascii="宋体" w:hAnsi="宋体" w:eastAsia="宋体" w:cs="宋体"/>
                <w:color w:val="000000"/>
                <w:spacing w:val="0"/>
                <w:position w:val="0"/>
                <w:sz w:val="21"/>
                <w:szCs w:val="21"/>
                <w:highlight w:val="none"/>
                <w:u w:val="single" w:color="auto"/>
                <w:lang w:val="en-US" w:eastAsia="zh-CN"/>
              </w:rPr>
              <w:t xml:space="preserve"> 30 </w:t>
            </w:r>
            <w:r>
              <w:rPr>
                <w:rFonts w:ascii="宋体" w:hAnsi="宋体" w:eastAsia="宋体" w:cs="宋体"/>
                <w:color w:val="000000"/>
                <w:spacing w:val="0"/>
                <w:position w:val="0"/>
                <w:sz w:val="21"/>
                <w:szCs w:val="21"/>
                <w:highlight w:val="none"/>
              </w:rPr>
              <w:t>分至</w:t>
            </w: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20</w:t>
            </w:r>
            <w:r>
              <w:rPr>
                <w:rFonts w:ascii="宋体" w:hAnsi="宋体" w:eastAsia="宋体" w:cs="宋体"/>
                <w:color w:val="000000"/>
                <w:spacing w:val="0"/>
                <w:position w:val="0"/>
                <w:sz w:val="21"/>
                <w:szCs w:val="21"/>
                <w:highlight w:val="none"/>
              </w:rPr>
              <w:t>日</w:t>
            </w:r>
            <w:r>
              <w:rPr>
                <w:rFonts w:hint="eastAsia" w:ascii="宋体" w:hAnsi="宋体" w:eastAsia="宋体" w:cs="宋体"/>
                <w:color w:val="000000"/>
                <w:spacing w:val="0"/>
                <w:position w:val="0"/>
                <w:sz w:val="21"/>
                <w:szCs w:val="21"/>
                <w:highlight w:val="none"/>
                <w:u w:val="single" w:color="auto"/>
                <w:lang w:val="en-US" w:eastAsia="zh-CN"/>
              </w:rPr>
              <w:t xml:space="preserve"> 16 </w:t>
            </w:r>
            <w:r>
              <w:rPr>
                <w:rFonts w:ascii="宋体" w:hAnsi="宋体" w:eastAsia="宋体" w:cs="宋体"/>
                <w:color w:val="000000"/>
                <w:spacing w:val="0"/>
                <w:position w:val="0"/>
                <w:sz w:val="21"/>
                <w:szCs w:val="21"/>
                <w:highlight w:val="none"/>
              </w:rPr>
              <w:t>时</w:t>
            </w:r>
            <w:r>
              <w:rPr>
                <w:rFonts w:hint="eastAsia" w:ascii="宋体" w:hAnsi="宋体" w:eastAsia="宋体" w:cs="宋体"/>
                <w:color w:val="000000"/>
                <w:spacing w:val="0"/>
                <w:position w:val="0"/>
                <w:sz w:val="21"/>
                <w:szCs w:val="21"/>
                <w:highlight w:val="none"/>
                <w:u w:val="single" w:color="auto"/>
                <w:lang w:val="en-US" w:eastAsia="zh-CN"/>
              </w:rPr>
              <w:t xml:space="preserve"> 00 </w:t>
            </w:r>
            <w:r>
              <w:rPr>
                <w:rFonts w:ascii="宋体" w:hAnsi="宋体" w:eastAsia="宋体" w:cs="宋体"/>
                <w:color w:val="000000"/>
                <w:spacing w:val="0"/>
                <w:position w:val="0"/>
                <w:sz w:val="21"/>
                <w:szCs w:val="21"/>
                <w:highlight w:val="none"/>
              </w:rPr>
              <w:t>分</w:t>
            </w:r>
          </w:p>
        </w:tc>
      </w:tr>
      <w:tr w14:paraId="5663C6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60A0B155">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5</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65AE7FEA">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投标保证缴</w:t>
            </w:r>
          </w:p>
          <w:p w14:paraId="481684BD">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纳截止时间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1F1A646D">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20" w:firstLineChars="200"/>
              <w:jc w:val="both"/>
              <w:textAlignment w:val="baseline"/>
              <w:rPr>
                <w:rFonts w:ascii="宋体" w:hAnsi="宋体" w:eastAsia="宋体" w:cs="宋体"/>
                <w:color w:val="000000"/>
                <w:spacing w:val="0"/>
                <w:position w:val="0"/>
                <w:sz w:val="21"/>
                <w:szCs w:val="21"/>
                <w:highlight w:val="none"/>
              </w:rPr>
            </w:pPr>
            <w:r>
              <w:rPr>
                <w:rFonts w:ascii="宋体" w:hAnsi="宋体" w:eastAsia="宋体" w:cs="宋体"/>
                <w:color w:val="000000"/>
                <w:spacing w:val="0"/>
                <w:position w:val="0"/>
                <w:sz w:val="21"/>
                <w:szCs w:val="21"/>
                <w:highlight w:val="none"/>
              </w:rPr>
              <w:t>投标保证金到账截止时间：</w:t>
            </w: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26</w:t>
            </w:r>
            <w:r>
              <w:rPr>
                <w:rFonts w:ascii="宋体" w:hAnsi="宋体" w:eastAsia="宋体" w:cs="宋体"/>
                <w:color w:val="000000"/>
                <w:spacing w:val="0"/>
                <w:position w:val="0"/>
                <w:sz w:val="21"/>
                <w:szCs w:val="21"/>
                <w:highlight w:val="none"/>
              </w:rPr>
              <w:t>日</w:t>
            </w:r>
            <w:r>
              <w:rPr>
                <w:rFonts w:hint="eastAsia" w:hAnsi="宋体" w:cs="宋体"/>
                <w:color w:val="000000"/>
                <w:spacing w:val="0"/>
                <w:position w:val="0"/>
                <w:sz w:val="21"/>
                <w:szCs w:val="21"/>
                <w:highlight w:val="none"/>
                <w:u w:val="single" w:color="auto"/>
                <w:lang w:val="en-US" w:eastAsia="zh-CN"/>
              </w:rPr>
              <w:t>9</w:t>
            </w:r>
            <w:r>
              <w:rPr>
                <w:rFonts w:ascii="宋体" w:hAnsi="宋体" w:eastAsia="宋体" w:cs="宋体"/>
                <w:color w:val="000000"/>
                <w:spacing w:val="0"/>
                <w:position w:val="0"/>
                <w:sz w:val="21"/>
                <w:szCs w:val="21"/>
                <w:highlight w:val="none"/>
              </w:rPr>
              <w:t>时</w:t>
            </w:r>
            <w:r>
              <w:rPr>
                <w:rFonts w:hint="eastAsia" w:hAnsi="宋体" w:cs="宋体"/>
                <w:color w:val="000000"/>
                <w:spacing w:val="0"/>
                <w:position w:val="0"/>
                <w:sz w:val="21"/>
                <w:szCs w:val="21"/>
                <w:highlight w:val="none"/>
                <w:u w:val="single" w:color="auto"/>
                <w:lang w:val="en-US" w:eastAsia="zh-CN"/>
              </w:rPr>
              <w:t>30</w:t>
            </w:r>
            <w:r>
              <w:rPr>
                <w:rFonts w:ascii="宋体" w:hAnsi="宋体" w:eastAsia="宋体" w:cs="宋体"/>
                <w:color w:val="000000"/>
                <w:spacing w:val="0"/>
                <w:position w:val="0"/>
                <w:sz w:val="21"/>
                <w:szCs w:val="21"/>
                <w:highlight w:val="none"/>
              </w:rPr>
              <w:t>分；</w:t>
            </w:r>
          </w:p>
          <w:p w14:paraId="7C5F42D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420" w:firstLineChars="200"/>
              <w:jc w:val="both"/>
              <w:textAlignment w:val="baseline"/>
              <w:rPr>
                <w:rFonts w:ascii="宋体" w:hAnsi="宋体" w:eastAsia="宋体" w:cs="宋体"/>
                <w:color w:val="000000"/>
                <w:spacing w:val="0"/>
                <w:position w:val="0"/>
                <w:sz w:val="21"/>
                <w:szCs w:val="21"/>
                <w:highlight w:val="none"/>
              </w:rPr>
            </w:pPr>
            <w:r>
              <w:rPr>
                <w:rFonts w:ascii="宋体" w:hAnsi="宋体" w:eastAsia="宋体" w:cs="宋体"/>
                <w:color w:val="000000"/>
                <w:spacing w:val="0"/>
                <w:position w:val="0"/>
                <w:sz w:val="21"/>
                <w:szCs w:val="21"/>
                <w:highlight w:val="none"/>
              </w:rPr>
              <w:t>投标保证担保上传截止时间：</w:t>
            </w: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26</w:t>
            </w:r>
            <w:r>
              <w:rPr>
                <w:rFonts w:ascii="宋体" w:hAnsi="宋体" w:eastAsia="宋体" w:cs="宋体"/>
                <w:color w:val="000000"/>
                <w:spacing w:val="0"/>
                <w:position w:val="0"/>
                <w:sz w:val="21"/>
                <w:szCs w:val="21"/>
                <w:highlight w:val="none"/>
              </w:rPr>
              <w:t>日</w:t>
            </w:r>
            <w:r>
              <w:rPr>
                <w:rFonts w:hint="eastAsia" w:hAnsi="宋体" w:cs="宋体"/>
                <w:color w:val="000000"/>
                <w:spacing w:val="0"/>
                <w:position w:val="0"/>
                <w:sz w:val="21"/>
                <w:szCs w:val="21"/>
                <w:highlight w:val="none"/>
                <w:u w:val="single" w:color="auto"/>
                <w:lang w:val="en-US" w:eastAsia="zh-CN"/>
              </w:rPr>
              <w:t>9</w:t>
            </w:r>
            <w:r>
              <w:rPr>
                <w:rFonts w:ascii="宋体" w:hAnsi="宋体" w:eastAsia="宋体" w:cs="宋体"/>
                <w:color w:val="000000"/>
                <w:spacing w:val="0"/>
                <w:position w:val="0"/>
                <w:sz w:val="21"/>
                <w:szCs w:val="21"/>
                <w:highlight w:val="none"/>
              </w:rPr>
              <w:t>时</w:t>
            </w:r>
            <w:r>
              <w:rPr>
                <w:rFonts w:hint="eastAsia" w:hAnsi="宋体" w:cs="宋体"/>
                <w:color w:val="000000"/>
                <w:spacing w:val="0"/>
                <w:position w:val="0"/>
                <w:sz w:val="21"/>
                <w:szCs w:val="21"/>
                <w:highlight w:val="none"/>
                <w:u w:val="single" w:color="auto"/>
                <w:lang w:val="en-US" w:eastAsia="zh-CN"/>
              </w:rPr>
              <w:t>30</w:t>
            </w:r>
            <w:r>
              <w:rPr>
                <w:rFonts w:ascii="宋体" w:hAnsi="宋体" w:eastAsia="宋体" w:cs="宋体"/>
                <w:color w:val="000000"/>
                <w:spacing w:val="0"/>
                <w:position w:val="0"/>
                <w:sz w:val="21"/>
                <w:szCs w:val="21"/>
                <w:highlight w:val="none"/>
              </w:rPr>
              <w:t>分；</w:t>
            </w:r>
          </w:p>
          <w:p w14:paraId="72D3B20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420" w:firstLineChars="200"/>
              <w:jc w:val="both"/>
              <w:textAlignment w:val="baseline"/>
              <w:rPr>
                <w:rFonts w:hint="eastAsia" w:ascii="宋体" w:hAnsi="宋体"/>
                <w:snapToGrid w:val="0"/>
                <w:kern w:val="0"/>
                <w:sz w:val="21"/>
                <w:szCs w:val="16"/>
                <w:u w:val="single"/>
              </w:rPr>
            </w:pPr>
            <w:r>
              <w:rPr>
                <w:rFonts w:ascii="宋体" w:hAnsi="宋体" w:eastAsia="宋体" w:cs="宋体"/>
                <w:color w:val="000000"/>
                <w:spacing w:val="0"/>
                <w:position w:val="0"/>
                <w:sz w:val="21"/>
                <w:szCs w:val="21"/>
                <w:highlight w:val="none"/>
              </w:rPr>
              <w:t>投标保证保险投保截止时间：</w:t>
            </w: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26</w:t>
            </w:r>
            <w:r>
              <w:rPr>
                <w:rFonts w:ascii="宋体" w:hAnsi="宋体" w:eastAsia="宋体" w:cs="宋体"/>
                <w:color w:val="000000"/>
                <w:spacing w:val="0"/>
                <w:position w:val="0"/>
                <w:sz w:val="21"/>
                <w:szCs w:val="21"/>
                <w:highlight w:val="none"/>
              </w:rPr>
              <w:t>日</w:t>
            </w:r>
            <w:r>
              <w:rPr>
                <w:rFonts w:hint="eastAsia" w:hAnsi="宋体" w:cs="宋体"/>
                <w:color w:val="000000"/>
                <w:spacing w:val="0"/>
                <w:position w:val="0"/>
                <w:sz w:val="21"/>
                <w:szCs w:val="21"/>
                <w:highlight w:val="none"/>
                <w:u w:val="single" w:color="auto"/>
                <w:lang w:val="en-US" w:eastAsia="zh-CN"/>
              </w:rPr>
              <w:t>9</w:t>
            </w:r>
            <w:r>
              <w:rPr>
                <w:rFonts w:ascii="宋体" w:hAnsi="宋体" w:eastAsia="宋体" w:cs="宋体"/>
                <w:color w:val="000000"/>
                <w:spacing w:val="0"/>
                <w:position w:val="0"/>
                <w:sz w:val="21"/>
                <w:szCs w:val="21"/>
                <w:highlight w:val="none"/>
              </w:rPr>
              <w:t>时</w:t>
            </w:r>
            <w:r>
              <w:rPr>
                <w:rFonts w:hint="eastAsia" w:hAnsi="宋体" w:cs="宋体"/>
                <w:color w:val="000000"/>
                <w:spacing w:val="0"/>
                <w:position w:val="0"/>
                <w:sz w:val="21"/>
                <w:szCs w:val="21"/>
                <w:highlight w:val="none"/>
                <w:u w:val="single" w:color="auto"/>
                <w:lang w:val="en-US" w:eastAsia="zh-CN"/>
              </w:rPr>
              <w:t>30</w:t>
            </w:r>
            <w:r>
              <w:rPr>
                <w:rFonts w:ascii="宋体" w:hAnsi="宋体" w:eastAsia="宋体" w:cs="宋体"/>
                <w:color w:val="000000"/>
                <w:spacing w:val="0"/>
                <w:position w:val="0"/>
                <w:sz w:val="21"/>
                <w:szCs w:val="21"/>
                <w:highlight w:val="none"/>
              </w:rPr>
              <w:t>分。</w:t>
            </w:r>
          </w:p>
        </w:tc>
      </w:tr>
      <w:tr w14:paraId="6189DD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5BA441A8">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6</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376016ED">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电子投标</w:t>
            </w:r>
          </w:p>
          <w:p w14:paraId="21A7DE8F">
            <w:pPr>
              <w:pStyle w:val="88"/>
              <w:wordWrap w:val="0"/>
              <w:adjustRightInd w:val="0"/>
              <w:snapToGrid w:val="0"/>
              <w:spacing w:line="360" w:lineRule="exact"/>
              <w:jc w:val="center"/>
              <w:rPr>
                <w:rFonts w:hint="eastAsia" w:ascii="宋体" w:hAnsi="宋体"/>
                <w:strike/>
                <w:snapToGrid w:val="0"/>
                <w:kern w:val="0"/>
              </w:rPr>
            </w:pPr>
            <w:r>
              <w:rPr>
                <w:rFonts w:hint="eastAsia" w:ascii="宋体" w:hAnsi="宋体"/>
                <w:snapToGrid w:val="0"/>
                <w:kern w:val="0"/>
              </w:rPr>
              <w:t>截止时间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3E3BDB5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420" w:firstLineChars="200"/>
              <w:jc w:val="both"/>
              <w:textAlignment w:val="baseline"/>
              <w:rPr>
                <w:rFonts w:hint="eastAsia" w:ascii="宋体" w:hAnsi="宋体"/>
                <w:snapToGrid w:val="0"/>
                <w:kern w:val="0"/>
                <w:sz w:val="21"/>
                <w:szCs w:val="16"/>
              </w:rPr>
            </w:pP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27</w:t>
            </w:r>
            <w:r>
              <w:rPr>
                <w:rFonts w:ascii="宋体" w:hAnsi="宋体" w:eastAsia="宋体" w:cs="宋体"/>
                <w:color w:val="000000"/>
                <w:spacing w:val="0"/>
                <w:position w:val="0"/>
                <w:sz w:val="21"/>
                <w:szCs w:val="21"/>
                <w:highlight w:val="none"/>
              </w:rPr>
              <w:t>日</w:t>
            </w:r>
            <w:r>
              <w:rPr>
                <w:rFonts w:hint="eastAsia" w:hAnsi="宋体" w:cs="宋体"/>
                <w:color w:val="000000"/>
                <w:spacing w:val="0"/>
                <w:position w:val="0"/>
                <w:sz w:val="21"/>
                <w:szCs w:val="21"/>
                <w:highlight w:val="none"/>
                <w:u w:val="single" w:color="auto"/>
                <w:lang w:val="en-US" w:eastAsia="zh-CN"/>
              </w:rPr>
              <w:t>9</w:t>
            </w:r>
            <w:r>
              <w:rPr>
                <w:rFonts w:ascii="宋体" w:hAnsi="宋体" w:eastAsia="宋体" w:cs="宋体"/>
                <w:color w:val="000000"/>
                <w:spacing w:val="0"/>
                <w:position w:val="0"/>
                <w:sz w:val="21"/>
                <w:szCs w:val="21"/>
                <w:highlight w:val="none"/>
              </w:rPr>
              <w:t>时</w:t>
            </w:r>
            <w:r>
              <w:rPr>
                <w:rFonts w:hint="eastAsia" w:hAnsi="宋体" w:cs="宋体"/>
                <w:color w:val="000000"/>
                <w:spacing w:val="0"/>
                <w:position w:val="0"/>
                <w:sz w:val="21"/>
                <w:szCs w:val="21"/>
                <w:highlight w:val="none"/>
                <w:u w:val="single" w:color="auto"/>
                <w:lang w:val="en-US" w:eastAsia="zh-CN"/>
              </w:rPr>
              <w:t>30</w:t>
            </w:r>
            <w:r>
              <w:rPr>
                <w:rFonts w:ascii="宋体" w:hAnsi="宋体" w:eastAsia="宋体" w:cs="宋体"/>
                <w:color w:val="000000"/>
                <w:spacing w:val="0"/>
                <w:position w:val="0"/>
                <w:sz w:val="21"/>
                <w:szCs w:val="21"/>
                <w:highlight w:val="none"/>
              </w:rPr>
              <w:t>分</w:t>
            </w:r>
          </w:p>
        </w:tc>
      </w:tr>
      <w:tr w14:paraId="7F84A4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2A8E4629">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7</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3A437B70">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投标相关资料（如有）递交时间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2CB13B1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420" w:firstLineChars="200"/>
              <w:jc w:val="both"/>
              <w:textAlignment w:val="baseline"/>
              <w:rPr>
                <w:rFonts w:hint="eastAsia" w:ascii="宋体" w:hAnsi="宋体"/>
                <w:snapToGrid w:val="0"/>
                <w:kern w:val="0"/>
                <w:sz w:val="21"/>
                <w:szCs w:val="16"/>
              </w:rPr>
            </w:pP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27</w:t>
            </w:r>
            <w:r>
              <w:rPr>
                <w:rFonts w:ascii="宋体" w:hAnsi="宋体" w:eastAsia="宋体" w:cs="宋体"/>
                <w:color w:val="000000"/>
                <w:spacing w:val="0"/>
                <w:position w:val="0"/>
                <w:sz w:val="21"/>
                <w:szCs w:val="21"/>
                <w:highlight w:val="none"/>
              </w:rPr>
              <w:t>日</w:t>
            </w:r>
            <w:r>
              <w:rPr>
                <w:rFonts w:hint="eastAsia" w:hAnsi="宋体" w:cs="宋体"/>
                <w:color w:val="000000"/>
                <w:spacing w:val="0"/>
                <w:position w:val="0"/>
                <w:sz w:val="21"/>
                <w:szCs w:val="21"/>
                <w:highlight w:val="none"/>
                <w:u w:val="single" w:color="auto"/>
                <w:lang w:val="en-US" w:eastAsia="zh-CN"/>
              </w:rPr>
              <w:t>9</w:t>
            </w:r>
            <w:r>
              <w:rPr>
                <w:rFonts w:ascii="宋体" w:hAnsi="宋体" w:eastAsia="宋体" w:cs="宋体"/>
                <w:color w:val="000000"/>
                <w:spacing w:val="0"/>
                <w:position w:val="0"/>
                <w:sz w:val="21"/>
                <w:szCs w:val="21"/>
                <w:highlight w:val="none"/>
              </w:rPr>
              <w:t>时</w:t>
            </w:r>
            <w:r>
              <w:rPr>
                <w:rFonts w:hint="eastAsia" w:hAnsi="宋体" w:cs="宋体"/>
                <w:color w:val="000000"/>
                <w:spacing w:val="0"/>
                <w:position w:val="0"/>
                <w:sz w:val="21"/>
                <w:szCs w:val="21"/>
                <w:highlight w:val="none"/>
                <w:u w:val="single" w:color="auto"/>
                <w:lang w:val="en-US" w:eastAsia="zh-CN"/>
              </w:rPr>
              <w:t>00</w:t>
            </w:r>
            <w:r>
              <w:rPr>
                <w:rFonts w:ascii="宋体" w:hAnsi="宋体" w:eastAsia="宋体" w:cs="宋体"/>
                <w:color w:val="000000"/>
                <w:spacing w:val="0"/>
                <w:position w:val="0"/>
                <w:sz w:val="21"/>
                <w:szCs w:val="21"/>
                <w:highlight w:val="none"/>
              </w:rPr>
              <w:t>分至</w:t>
            </w: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27</w:t>
            </w:r>
            <w:r>
              <w:rPr>
                <w:rFonts w:ascii="宋体" w:hAnsi="宋体" w:eastAsia="宋体" w:cs="宋体"/>
                <w:color w:val="000000"/>
                <w:spacing w:val="0"/>
                <w:position w:val="0"/>
                <w:sz w:val="21"/>
                <w:szCs w:val="21"/>
                <w:highlight w:val="none"/>
              </w:rPr>
              <w:t>日</w:t>
            </w:r>
            <w:r>
              <w:rPr>
                <w:rFonts w:hint="eastAsia" w:hAnsi="宋体" w:cs="宋体"/>
                <w:color w:val="000000"/>
                <w:spacing w:val="0"/>
                <w:position w:val="0"/>
                <w:sz w:val="21"/>
                <w:szCs w:val="21"/>
                <w:highlight w:val="none"/>
                <w:u w:val="single" w:color="auto"/>
                <w:lang w:val="en-US" w:eastAsia="zh-CN"/>
              </w:rPr>
              <w:t>9</w:t>
            </w:r>
            <w:r>
              <w:rPr>
                <w:rFonts w:ascii="宋体" w:hAnsi="宋体" w:eastAsia="宋体" w:cs="宋体"/>
                <w:color w:val="000000"/>
                <w:spacing w:val="0"/>
                <w:position w:val="0"/>
                <w:sz w:val="21"/>
                <w:szCs w:val="21"/>
                <w:highlight w:val="none"/>
              </w:rPr>
              <w:t>时</w:t>
            </w:r>
            <w:r>
              <w:rPr>
                <w:rFonts w:hint="eastAsia" w:hAnsi="宋体" w:cs="宋体"/>
                <w:color w:val="000000"/>
                <w:spacing w:val="0"/>
                <w:position w:val="0"/>
                <w:sz w:val="21"/>
                <w:szCs w:val="21"/>
                <w:highlight w:val="none"/>
                <w:u w:val="single" w:color="auto"/>
                <w:lang w:val="en-US" w:eastAsia="zh-CN"/>
              </w:rPr>
              <w:t>30</w:t>
            </w:r>
            <w:r>
              <w:rPr>
                <w:rFonts w:ascii="宋体" w:hAnsi="宋体" w:eastAsia="宋体" w:cs="宋体"/>
                <w:color w:val="000000"/>
                <w:spacing w:val="0"/>
                <w:position w:val="0"/>
                <w:sz w:val="21"/>
                <w:szCs w:val="21"/>
                <w:highlight w:val="none"/>
              </w:rPr>
              <w:t>分</w:t>
            </w:r>
          </w:p>
        </w:tc>
      </w:tr>
      <w:tr w14:paraId="56A37C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02713C62">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8</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5B1FFB9E">
            <w:pPr>
              <w:pStyle w:val="88"/>
              <w:wordWrap w:val="0"/>
              <w:adjustRightInd w:val="0"/>
              <w:snapToGrid w:val="0"/>
              <w:spacing w:line="360" w:lineRule="exact"/>
              <w:jc w:val="center"/>
              <w:rPr>
                <w:rFonts w:hint="eastAsia" w:ascii="宋体" w:hAnsi="宋体"/>
                <w:snapToGrid w:val="0"/>
                <w:kern w:val="0"/>
              </w:rPr>
            </w:pPr>
            <w:r>
              <w:rPr>
                <w:rFonts w:hint="eastAsia" w:ascii="宋体" w:hAnsi="宋体"/>
                <w:snapToGrid w:val="0"/>
                <w:kern w:val="0"/>
              </w:rPr>
              <w:t>投标相关资料（如有）递交地点</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3D145CCF">
            <w:pPr>
              <w:pStyle w:val="88"/>
              <w:wordWrap w:val="0"/>
              <w:adjustRightInd w:val="0"/>
              <w:snapToGrid w:val="0"/>
              <w:spacing w:line="400" w:lineRule="exact"/>
              <w:ind w:firstLine="210" w:firstLineChars="100"/>
              <w:jc w:val="left"/>
              <w:rPr>
                <w:rFonts w:hint="eastAsia" w:ascii="宋体" w:hAnsi="宋体" w:eastAsia="宋体" w:cs="Times New Roman"/>
                <w:snapToGrid w:val="0"/>
                <w:kern w:val="0"/>
                <w:lang w:val="en-US" w:eastAsia="zh-CN"/>
              </w:rPr>
            </w:pPr>
            <w:r>
              <w:rPr>
                <w:rFonts w:hint="eastAsia" w:ascii="宋体" w:hAnsi="宋体" w:eastAsia="宋体" w:cs="Times New Roman"/>
                <w:snapToGrid w:val="0"/>
                <w:kern w:val="0"/>
                <w:lang w:val="en-US" w:eastAsia="zh-CN"/>
              </w:rPr>
              <w:t>递交场所：韶关市公共资源交易中心，</w:t>
            </w:r>
          </w:p>
          <w:p w14:paraId="4CAB10C1">
            <w:pPr>
              <w:pStyle w:val="88"/>
              <w:wordWrap w:val="0"/>
              <w:adjustRightInd w:val="0"/>
              <w:snapToGrid w:val="0"/>
              <w:spacing w:line="400" w:lineRule="exact"/>
              <w:ind w:firstLine="210" w:firstLineChars="100"/>
              <w:jc w:val="left"/>
              <w:rPr>
                <w:rFonts w:hint="eastAsia" w:ascii="宋体" w:hAnsi="宋体"/>
                <w:snapToGrid w:val="0"/>
                <w:kern w:val="0"/>
                <w:sz w:val="21"/>
                <w:szCs w:val="16"/>
              </w:rPr>
            </w:pPr>
            <w:r>
              <w:rPr>
                <w:rFonts w:hint="eastAsia" w:ascii="宋体" w:hAnsi="宋体" w:eastAsia="宋体" w:cs="Times New Roman"/>
                <w:snapToGrid w:val="0"/>
                <w:kern w:val="0"/>
                <w:lang w:val="en-US" w:eastAsia="zh-CN"/>
              </w:rPr>
              <w:t>地址：广东省韶关市武江区西联镇，具体房间号以当日现场通知为准。</w:t>
            </w:r>
          </w:p>
        </w:tc>
      </w:tr>
      <w:tr w14:paraId="3C1839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3"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717DB414">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9</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03765F4D">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开标时间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3D6B2A0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420" w:firstLineChars="200"/>
              <w:jc w:val="both"/>
              <w:textAlignment w:val="baseline"/>
              <w:rPr>
                <w:rFonts w:hint="eastAsia" w:ascii="宋体" w:hAnsi="宋体"/>
                <w:snapToGrid w:val="0"/>
                <w:kern w:val="0"/>
                <w:sz w:val="21"/>
                <w:szCs w:val="16"/>
              </w:rPr>
            </w:pPr>
            <w:r>
              <w:rPr>
                <w:rFonts w:hint="eastAsia" w:ascii="宋体" w:hAnsi="宋体" w:eastAsia="宋体" w:cs="宋体"/>
                <w:color w:val="000000"/>
                <w:spacing w:val="0"/>
                <w:position w:val="0"/>
                <w:sz w:val="21"/>
                <w:szCs w:val="21"/>
                <w:highlight w:val="none"/>
                <w:u w:val="single" w:color="auto"/>
                <w:lang w:val="en-US" w:eastAsia="zh-CN"/>
              </w:rPr>
              <w:t>202</w:t>
            </w:r>
            <w:r>
              <w:rPr>
                <w:rFonts w:hint="eastAsia" w:hAnsi="宋体" w:cs="宋体"/>
                <w:color w:val="000000"/>
                <w:spacing w:val="0"/>
                <w:position w:val="0"/>
                <w:sz w:val="21"/>
                <w:szCs w:val="21"/>
                <w:highlight w:val="none"/>
                <w:u w:val="single" w:color="auto"/>
                <w:lang w:val="en-US" w:eastAsia="zh-CN"/>
              </w:rPr>
              <w:t>6</w:t>
            </w:r>
            <w:r>
              <w:rPr>
                <w:rFonts w:ascii="宋体" w:hAnsi="宋体" w:eastAsia="宋体" w:cs="宋体"/>
                <w:color w:val="000000"/>
                <w:spacing w:val="0"/>
                <w:position w:val="0"/>
                <w:sz w:val="21"/>
                <w:szCs w:val="21"/>
                <w:highlight w:val="none"/>
              </w:rPr>
              <w:t>年</w:t>
            </w:r>
            <w:r>
              <w:rPr>
                <w:rFonts w:hint="eastAsia" w:hAnsi="宋体" w:cs="宋体"/>
                <w:color w:val="000000"/>
                <w:spacing w:val="0"/>
                <w:position w:val="0"/>
                <w:sz w:val="21"/>
                <w:szCs w:val="21"/>
                <w:highlight w:val="none"/>
                <w:u w:val="single" w:color="auto"/>
                <w:lang w:val="en-US" w:eastAsia="zh-CN"/>
              </w:rPr>
              <w:t>3</w:t>
            </w:r>
            <w:r>
              <w:rPr>
                <w:rFonts w:ascii="宋体" w:hAnsi="宋体" w:eastAsia="宋体" w:cs="宋体"/>
                <w:color w:val="000000"/>
                <w:spacing w:val="0"/>
                <w:position w:val="0"/>
                <w:sz w:val="21"/>
                <w:szCs w:val="21"/>
                <w:highlight w:val="none"/>
              </w:rPr>
              <w:t>月</w:t>
            </w:r>
            <w:r>
              <w:rPr>
                <w:rFonts w:hint="eastAsia" w:hAnsi="宋体" w:cs="宋体"/>
                <w:color w:val="000000"/>
                <w:spacing w:val="0"/>
                <w:position w:val="0"/>
                <w:sz w:val="21"/>
                <w:szCs w:val="21"/>
                <w:highlight w:val="none"/>
                <w:u w:val="single" w:color="auto"/>
                <w:lang w:val="en-US" w:eastAsia="zh-CN"/>
              </w:rPr>
              <w:t>27</w:t>
            </w:r>
            <w:r>
              <w:rPr>
                <w:rFonts w:ascii="宋体" w:hAnsi="宋体" w:eastAsia="宋体" w:cs="宋体"/>
                <w:color w:val="000000"/>
                <w:spacing w:val="0"/>
                <w:position w:val="0"/>
                <w:sz w:val="21"/>
                <w:szCs w:val="21"/>
                <w:highlight w:val="none"/>
              </w:rPr>
              <w:t>日</w:t>
            </w:r>
            <w:r>
              <w:rPr>
                <w:rFonts w:hint="eastAsia" w:hAnsi="宋体" w:cs="宋体"/>
                <w:color w:val="000000"/>
                <w:spacing w:val="0"/>
                <w:position w:val="0"/>
                <w:sz w:val="21"/>
                <w:szCs w:val="21"/>
                <w:highlight w:val="none"/>
                <w:u w:val="single" w:color="auto"/>
                <w:lang w:val="en-US" w:eastAsia="zh-CN"/>
              </w:rPr>
              <w:t>9</w:t>
            </w:r>
            <w:r>
              <w:rPr>
                <w:rFonts w:ascii="宋体" w:hAnsi="宋体" w:eastAsia="宋体" w:cs="宋体"/>
                <w:color w:val="000000"/>
                <w:spacing w:val="0"/>
                <w:position w:val="0"/>
                <w:sz w:val="21"/>
                <w:szCs w:val="21"/>
                <w:highlight w:val="none"/>
              </w:rPr>
              <w:t>时</w:t>
            </w:r>
            <w:r>
              <w:rPr>
                <w:rFonts w:hint="eastAsia" w:hAnsi="宋体" w:cs="宋体"/>
                <w:color w:val="000000"/>
                <w:spacing w:val="0"/>
                <w:position w:val="0"/>
                <w:sz w:val="21"/>
                <w:szCs w:val="21"/>
                <w:highlight w:val="none"/>
                <w:u w:val="single" w:color="auto"/>
                <w:lang w:val="en-US" w:eastAsia="zh-CN"/>
              </w:rPr>
              <w:t>30</w:t>
            </w:r>
            <w:r>
              <w:rPr>
                <w:rFonts w:ascii="宋体" w:hAnsi="宋体" w:eastAsia="宋体" w:cs="宋体"/>
                <w:color w:val="000000"/>
                <w:spacing w:val="0"/>
                <w:position w:val="0"/>
                <w:sz w:val="21"/>
                <w:szCs w:val="21"/>
                <w:highlight w:val="none"/>
              </w:rPr>
              <w:t>分</w:t>
            </w:r>
          </w:p>
        </w:tc>
      </w:tr>
      <w:tr w14:paraId="663C80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57" w:hRule="atLeas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00CDCA7A">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10</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6689AC7C">
            <w:pPr>
              <w:pStyle w:val="88"/>
              <w:wordWrap w:val="0"/>
              <w:adjustRightInd w:val="0"/>
              <w:snapToGrid w:val="0"/>
              <w:spacing w:line="360" w:lineRule="exact"/>
              <w:jc w:val="center"/>
              <w:rPr>
                <w:rFonts w:hint="eastAsia" w:ascii="宋体" w:hAnsi="宋体"/>
                <w:snapToGrid w:val="0"/>
                <w:kern w:val="0"/>
                <w:szCs w:val="18"/>
              </w:rPr>
            </w:pPr>
            <w:r>
              <w:rPr>
                <w:rFonts w:hint="eastAsia" w:ascii="宋体" w:hAnsi="宋体"/>
                <w:snapToGrid w:val="0"/>
                <w:kern w:val="0"/>
              </w:rPr>
              <w:t>开标地点</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08E0693F">
            <w:pPr>
              <w:pStyle w:val="88"/>
              <w:wordWrap w:val="0"/>
              <w:adjustRightInd w:val="0"/>
              <w:snapToGrid w:val="0"/>
              <w:spacing w:line="400" w:lineRule="exact"/>
              <w:ind w:firstLine="210" w:firstLineChars="100"/>
              <w:jc w:val="left"/>
              <w:rPr>
                <w:rFonts w:hint="eastAsia" w:ascii="宋体" w:hAnsi="宋体" w:eastAsia="宋体" w:cs="Times New Roman"/>
                <w:snapToGrid w:val="0"/>
                <w:kern w:val="0"/>
              </w:rPr>
            </w:pPr>
            <w:r>
              <w:rPr>
                <w:rFonts w:hint="eastAsia" w:ascii="宋体" w:hAnsi="宋体" w:eastAsia="宋体" w:cs="Times New Roman"/>
                <w:snapToGrid w:val="0"/>
                <w:kern w:val="0"/>
              </w:rPr>
              <w:t>开标场所：韶关市公共资源交易中心，</w:t>
            </w:r>
          </w:p>
          <w:p w14:paraId="48CC6D0E">
            <w:pPr>
              <w:pStyle w:val="88"/>
              <w:wordWrap w:val="0"/>
              <w:adjustRightInd w:val="0"/>
              <w:snapToGrid w:val="0"/>
              <w:spacing w:line="400" w:lineRule="exact"/>
              <w:ind w:firstLine="210" w:firstLineChars="100"/>
              <w:jc w:val="left"/>
              <w:rPr>
                <w:rFonts w:hint="eastAsia" w:ascii="宋体" w:hAnsi="宋体" w:eastAsia="宋体" w:cs="Times New Roman"/>
                <w:snapToGrid w:val="0"/>
                <w:kern w:val="0"/>
              </w:rPr>
            </w:pPr>
            <w:r>
              <w:rPr>
                <w:rFonts w:hint="eastAsia" w:ascii="宋体" w:hAnsi="宋体" w:eastAsia="宋体" w:cs="Times New Roman"/>
                <w:snapToGrid w:val="0"/>
                <w:kern w:val="0"/>
              </w:rPr>
              <w:t>地址：广东省韶关市武江区西联镇，具体房间号以当日现场通知为准。</w:t>
            </w:r>
          </w:p>
        </w:tc>
      </w:tr>
      <w:tr w14:paraId="38004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1" w:hRule="atLeast"/>
        </w:trPr>
        <w:tc>
          <w:tcPr>
            <w:tcW w:w="1769" w:type="dxa"/>
            <w:gridSpan w:val="2"/>
            <w:tcBorders>
              <w:top w:val="single" w:color="080000" w:sz="4" w:space="0"/>
              <w:left w:val="single" w:color="080000" w:sz="4" w:space="0"/>
              <w:bottom w:val="single" w:color="080000" w:sz="4" w:space="0"/>
              <w:right w:val="single" w:color="080000" w:sz="4" w:space="0"/>
            </w:tcBorders>
            <w:noWrap w:val="0"/>
            <w:vAlign w:val="center"/>
          </w:tcPr>
          <w:p w14:paraId="4843246B">
            <w:pPr>
              <w:pStyle w:val="88"/>
              <w:wordWrap w:val="0"/>
              <w:adjustRightInd w:val="0"/>
              <w:snapToGrid w:val="0"/>
              <w:spacing w:line="360" w:lineRule="exact"/>
              <w:jc w:val="center"/>
              <w:rPr>
                <w:rFonts w:hint="eastAsia" w:ascii="宋体" w:hAnsi="宋体"/>
                <w:snapToGrid w:val="0"/>
                <w:kern w:val="0"/>
                <w:szCs w:val="21"/>
              </w:rPr>
            </w:pPr>
            <w:r>
              <w:rPr>
                <w:rStyle w:val="49"/>
                <w:rFonts w:hint="eastAsia" w:hAnsi="宋体" w:cs="宋体"/>
                <w:szCs w:val="21"/>
              </w:rPr>
              <w:t>备注</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189E3D86">
            <w:pPr>
              <w:pStyle w:val="88"/>
              <w:wordWrap w:val="0"/>
              <w:adjustRightInd w:val="0"/>
              <w:snapToGrid w:val="0"/>
              <w:spacing w:line="400" w:lineRule="exact"/>
              <w:ind w:firstLine="210" w:firstLineChars="100"/>
              <w:jc w:val="left"/>
              <w:rPr>
                <w:rFonts w:hint="eastAsia" w:ascii="宋体" w:hAnsi="宋体" w:eastAsia="宋体" w:cs="Times New Roman"/>
                <w:snapToGrid w:val="0"/>
                <w:kern w:val="0"/>
              </w:rPr>
            </w:pPr>
            <w:r>
              <w:rPr>
                <w:rFonts w:hint="eastAsia" w:ascii="宋体" w:hAnsi="宋体" w:eastAsia="宋体" w:cs="Times New Roman"/>
                <w:snapToGrid w:val="0"/>
                <w:kern w:val="0"/>
              </w:rPr>
              <w:t>投标人应按有关计划时间安排办理企业CA认证、企业入库等，自行下载招标文件、资料文件及招标答疑书等。若由于投标人自身原因未能及时取得上述资料的，由此发生的任何责任由投标人自负。</w:t>
            </w:r>
          </w:p>
        </w:tc>
      </w:tr>
    </w:tbl>
    <w:p w14:paraId="0A885391">
      <w:pPr>
        <w:pStyle w:val="3"/>
        <w:tabs>
          <w:tab w:val="left" w:pos="885"/>
        </w:tabs>
        <w:wordWrap w:val="0"/>
        <w:autoSpaceDE/>
        <w:autoSpaceDN/>
        <w:snapToGrid w:val="0"/>
        <w:spacing w:line="440" w:lineRule="exact"/>
        <w:ind w:left="885" w:hanging="885"/>
        <w:jc w:val="center"/>
        <w:rPr>
          <w:rFonts w:hAnsi="宋体"/>
          <w:snapToGrid w:val="0"/>
          <w:sz w:val="24"/>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301901A8">
      <w:pPr>
        <w:pStyle w:val="4"/>
        <w:wordWrap w:val="0"/>
        <w:autoSpaceDE/>
        <w:autoSpaceDN/>
        <w:snapToGrid w:val="0"/>
        <w:spacing w:after="260" w:line="440" w:lineRule="exact"/>
        <w:jc w:val="both"/>
        <w:rPr>
          <w:rFonts w:hint="eastAsia" w:hAnsi="宋体"/>
          <w:b/>
          <w:snapToGrid w:val="0"/>
        </w:rPr>
      </w:pPr>
      <w:bookmarkStart w:id="20" w:name="_Hlt87793819"/>
      <w:bookmarkEnd w:id="20"/>
      <w:bookmarkStart w:id="21" w:name="_Toc3079"/>
      <w:bookmarkStart w:id="22" w:name="_Toc135833695"/>
      <w:bookmarkStart w:id="23" w:name="_Toc135833471"/>
      <w:bookmarkStart w:id="24" w:name="_Hlt69698754"/>
      <w:bookmarkStart w:id="25" w:name="_Hlt69698705"/>
      <w:r>
        <w:rPr>
          <w:rFonts w:hint="eastAsia" w:hAnsi="宋体"/>
          <w:b/>
          <w:snapToGrid w:val="0"/>
        </w:rPr>
        <w:t>第三节 投标人须知</w:t>
      </w:r>
      <w:bookmarkStart w:id="26" w:name="_Hlt69669159"/>
      <w:bookmarkEnd w:id="26"/>
      <w:r>
        <w:rPr>
          <w:rFonts w:hint="eastAsia" w:hAnsi="宋体"/>
          <w:b/>
          <w:snapToGrid w:val="0"/>
        </w:rPr>
        <w:t>正文</w:t>
      </w:r>
      <w:bookmarkEnd w:id="21"/>
      <w:bookmarkEnd w:id="22"/>
      <w:bookmarkEnd w:id="23"/>
    </w:p>
    <w:bookmarkEnd w:id="24"/>
    <w:bookmarkEnd w:id="25"/>
    <w:p w14:paraId="2C6288B9">
      <w:pPr>
        <w:keepNext w:val="0"/>
        <w:keepLines w:val="0"/>
        <w:widowControl/>
        <w:suppressLineNumbers w:val="0"/>
        <w:ind w:firstLine="480" w:firstLineChars="200"/>
        <w:jc w:val="left"/>
        <w:rPr>
          <w:rFonts w:hint="eastAsia" w:ascii="宋体" w:hAnsi="宋体" w:eastAsia="宋体" w:cs="宋体"/>
          <w:snapToGrid w:val="0"/>
          <w:kern w:val="0"/>
        </w:rPr>
      </w:pPr>
      <w:r>
        <w:rPr>
          <w:rFonts w:hint="eastAsia" w:ascii="宋体" w:hAnsi="宋体" w:eastAsia="宋体" w:cs="宋体"/>
          <w:snapToGrid w:val="0"/>
          <w:color w:val="auto"/>
          <w:kern w:val="0"/>
          <w:u w:val="single"/>
        </w:rPr>
        <w:t xml:space="preserve"> </w:t>
      </w:r>
      <w:r>
        <w:rPr>
          <w:rFonts w:hint="eastAsia" w:hAnsi="宋体" w:cs="Times New Roman"/>
          <w:snapToGrid w:val="0"/>
          <w:kern w:val="0"/>
          <w:szCs w:val="24"/>
          <w:u w:val="single"/>
          <w:lang w:val="en-US" w:eastAsia="zh-CN"/>
        </w:rPr>
        <w:t>犁市镇农村污水整治提升改造项目</w:t>
      </w:r>
      <w:r>
        <w:rPr>
          <w:rFonts w:hint="eastAsia" w:ascii="宋体" w:hAnsi="宋体" w:eastAsia="宋体" w:cs="宋体"/>
          <w:snapToGrid w:val="0"/>
          <w:color w:val="auto"/>
          <w:kern w:val="0"/>
          <w:u w:val="single"/>
        </w:rPr>
        <w:t xml:space="preserve"> </w:t>
      </w:r>
      <w:r>
        <w:rPr>
          <w:rFonts w:hint="eastAsia" w:ascii="宋体" w:hAnsi="宋体" w:eastAsia="宋体" w:cs="宋体"/>
          <w:snapToGrid w:val="0"/>
          <w:color w:val="auto"/>
          <w:kern w:val="0"/>
        </w:rPr>
        <w:t>业经</w:t>
      </w:r>
      <w:r>
        <w:rPr>
          <w:rFonts w:hint="eastAsia" w:ascii="宋体" w:hAnsi="宋体" w:eastAsia="宋体" w:cs="宋体"/>
          <w:snapToGrid w:val="0"/>
          <w:color w:val="auto"/>
          <w:kern w:val="0"/>
          <w:u w:val="single"/>
        </w:rPr>
        <w:t xml:space="preserve"> </w:t>
      </w:r>
      <w:r>
        <w:rPr>
          <w:rFonts w:hint="eastAsia" w:ascii="宋体" w:hAnsi="宋体" w:eastAsia="宋体" w:cs="宋体"/>
          <w:color w:val="auto"/>
          <w:highlight w:val="none"/>
          <w:u w:val="single"/>
          <w:lang w:val="en-US" w:eastAsia="zh-CN"/>
        </w:rPr>
        <w:t xml:space="preserve">韶关市浈江区发展和改革局 </w:t>
      </w:r>
      <w:r>
        <w:rPr>
          <w:rFonts w:hint="eastAsia" w:ascii="宋体" w:hAnsi="宋体" w:eastAsia="宋体" w:cs="宋体"/>
          <w:snapToGrid w:val="0"/>
          <w:color w:val="auto"/>
          <w:kern w:val="0"/>
        </w:rPr>
        <w:t>以</w:t>
      </w:r>
      <w:r>
        <w:rPr>
          <w:rFonts w:hint="eastAsia" w:ascii="宋体" w:hAnsi="宋体" w:eastAsia="宋体" w:cs="宋体"/>
          <w:snapToGrid w:val="0"/>
          <w:color w:val="auto"/>
          <w:kern w:val="0"/>
          <w:highlight w:val="none"/>
          <w:u w:val="single"/>
        </w:rPr>
        <w:t>《</w:t>
      </w:r>
      <w:r>
        <w:rPr>
          <w:rFonts w:hint="eastAsia" w:ascii="宋体" w:hAnsi="宋体" w:eastAsia="宋体" w:cs="宋体"/>
          <w:color w:val="auto"/>
          <w:highlight w:val="none"/>
          <w:u w:val="single"/>
          <w:lang w:val="en-US" w:eastAsia="zh-CN"/>
        </w:rPr>
        <w:t>韶关市浈江区发展和改革局关于犁市镇农村污水整治提升改造项目可行性研究报告的批复》（韶浈发改投审〔202</w:t>
      </w:r>
      <w:r>
        <w:rPr>
          <w:rFonts w:hint="eastAsia" w:hAnsi="宋体" w:cs="宋体"/>
          <w:color w:val="auto"/>
          <w:highlight w:val="none"/>
          <w:u w:val="single"/>
          <w:lang w:val="en-US" w:eastAsia="zh-CN"/>
        </w:rPr>
        <w:t>6</w:t>
      </w:r>
      <w:r>
        <w:rPr>
          <w:rFonts w:hint="eastAsia" w:ascii="宋体" w:hAnsi="宋体" w:eastAsia="宋体" w:cs="宋体"/>
          <w:color w:val="auto"/>
          <w:highlight w:val="none"/>
          <w:u w:val="single"/>
          <w:lang w:val="en-US" w:eastAsia="zh-CN"/>
        </w:rPr>
        <w:t>〕</w:t>
      </w:r>
      <w:r>
        <w:rPr>
          <w:rFonts w:hint="eastAsia" w:hAnsi="宋体" w:cs="宋体"/>
          <w:color w:val="auto"/>
          <w:highlight w:val="none"/>
          <w:u w:val="single"/>
          <w:lang w:val="en-US" w:eastAsia="zh-CN"/>
        </w:rPr>
        <w:t>1</w:t>
      </w:r>
      <w:r>
        <w:rPr>
          <w:rFonts w:hint="eastAsia" w:ascii="宋体" w:hAnsi="宋体" w:eastAsia="宋体" w:cs="宋体"/>
          <w:color w:val="auto"/>
          <w:highlight w:val="none"/>
          <w:u w:val="single"/>
          <w:lang w:val="en-US" w:eastAsia="zh-CN"/>
        </w:rPr>
        <w:t>号</w:t>
      </w:r>
      <w:r>
        <w:rPr>
          <w:rFonts w:hint="eastAsia" w:ascii="宋体" w:hAnsi="宋体" w:eastAsia="宋体" w:cs="宋体"/>
          <w:snapToGrid w:val="0"/>
          <w:color w:val="auto"/>
          <w:kern w:val="0"/>
          <w:highlight w:val="none"/>
          <w:u w:val="single"/>
        </w:rPr>
        <w:t>）</w:t>
      </w:r>
      <w:r>
        <w:rPr>
          <w:rFonts w:hint="eastAsia" w:ascii="宋体" w:hAnsi="宋体" w:eastAsia="宋体" w:cs="宋体"/>
          <w:snapToGrid w:val="0"/>
          <w:color w:val="auto"/>
          <w:kern w:val="0"/>
        </w:rPr>
        <w:t>批准建设，项目代码为</w:t>
      </w:r>
      <w:r>
        <w:rPr>
          <w:rFonts w:hint="eastAsia" w:ascii="宋体" w:hAnsi="宋体" w:eastAsia="宋体" w:cs="宋体"/>
          <w:color w:val="auto"/>
          <w:highlight w:val="none"/>
          <w:u w:val="single"/>
          <w:lang w:val="en-US" w:eastAsia="zh-CN"/>
        </w:rPr>
        <w:t>2512-440204-04-01-217058</w:t>
      </w:r>
      <w:r>
        <w:rPr>
          <w:rFonts w:hint="eastAsia" w:ascii="宋体" w:hAnsi="宋体" w:eastAsia="宋体" w:cs="宋体"/>
          <w:snapToGrid w:val="0"/>
          <w:color w:val="auto"/>
          <w:kern w:val="0"/>
        </w:rPr>
        <w:t>。本项目业主为</w:t>
      </w:r>
      <w:r>
        <w:rPr>
          <w:rFonts w:hint="eastAsia" w:ascii="宋体" w:hAnsi="宋体" w:eastAsia="宋体" w:cs="宋体"/>
          <w:snapToGrid w:val="0"/>
          <w:color w:val="auto"/>
          <w:kern w:val="0"/>
          <w:u w:val="single"/>
        </w:rPr>
        <w:t xml:space="preserve"> </w:t>
      </w:r>
      <w:r>
        <w:rPr>
          <w:rFonts w:hint="eastAsia" w:hAnsi="宋体" w:cs="宋体"/>
          <w:color w:val="auto"/>
          <w:highlight w:val="none"/>
          <w:u w:val="single"/>
          <w:lang w:val="en-US" w:eastAsia="zh-CN"/>
        </w:rPr>
        <w:t>韶关市浈江区犁市镇人民政府</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，建设资金来自</w:t>
      </w:r>
      <w:r>
        <w:rPr>
          <w:rFonts w:hint="eastAsia" w:ascii="宋体" w:hAnsi="宋体" w:eastAsia="宋体" w:cs="宋体"/>
          <w:snapToGrid w:val="0"/>
          <w:kern w:val="0"/>
          <w:u w:val="single"/>
        </w:rPr>
        <w:t xml:space="preserve"> </w:t>
      </w:r>
      <w:r>
        <w:rPr>
          <w:rFonts w:hint="eastAsia" w:ascii="宋体" w:hAnsi="宋体" w:eastAsia="宋体" w:cs="宋体"/>
          <w:color w:val="000000"/>
          <w:highlight w:val="none"/>
          <w:u w:val="single"/>
          <w:lang w:val="en-US" w:eastAsia="zh-CN"/>
        </w:rPr>
        <w:t xml:space="preserve">上级财政投资和地方配套安排解决 </w:t>
      </w:r>
      <w:r>
        <w:rPr>
          <w:rFonts w:hint="eastAsia" w:ascii="宋体" w:hAnsi="宋体" w:eastAsia="宋体" w:cs="宋体"/>
          <w:snapToGrid w:val="0"/>
          <w:kern w:val="0"/>
        </w:rPr>
        <w:t>，出资比例为</w:t>
      </w:r>
      <w:r>
        <w:rPr>
          <w:rFonts w:hint="eastAsia" w:ascii="宋体" w:hAnsi="宋体" w:eastAsia="宋体" w:cs="宋体"/>
          <w:snapToGrid w:val="0"/>
          <w:kern w:val="0"/>
          <w:u w:val="single"/>
        </w:rPr>
        <w:t xml:space="preserve"> 100% </w:t>
      </w:r>
      <w:r>
        <w:rPr>
          <w:rFonts w:hint="eastAsia" w:ascii="宋体" w:hAnsi="宋体" w:eastAsia="宋体" w:cs="宋体"/>
          <w:snapToGrid w:val="0"/>
          <w:kern w:val="0"/>
        </w:rPr>
        <w:t>，招标人为</w:t>
      </w:r>
      <w:r>
        <w:rPr>
          <w:rFonts w:hint="eastAsia" w:ascii="宋体" w:hAnsi="宋体" w:eastAsia="宋体" w:cs="宋体"/>
          <w:snapToGrid w:val="0"/>
          <w:kern w:val="0"/>
          <w:u w:val="single"/>
        </w:rPr>
        <w:t xml:space="preserve"> </w:t>
      </w:r>
      <w:r>
        <w:rPr>
          <w:rFonts w:hint="eastAsia" w:hAnsi="宋体" w:cs="宋体"/>
          <w:color w:val="auto"/>
          <w:highlight w:val="none"/>
          <w:u w:val="single"/>
          <w:lang w:val="en-US" w:eastAsia="zh-CN"/>
        </w:rPr>
        <w:t>韶关市浈江区犁市镇人民政府</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，招标代理机构为</w:t>
      </w:r>
      <w:r>
        <w:rPr>
          <w:rFonts w:hint="eastAsia" w:ascii="宋体" w:hAnsi="宋体" w:eastAsia="宋体" w:cs="宋体"/>
          <w:snapToGrid w:val="0"/>
          <w:kern w:val="0"/>
          <w:u w:val="single"/>
        </w:rPr>
        <w:t xml:space="preserve"> </w:t>
      </w:r>
      <w:r>
        <w:rPr>
          <w:rFonts w:hint="eastAsia" w:hAnsi="宋体" w:cs="宋体"/>
          <w:color w:val="000000"/>
          <w:highlight w:val="none"/>
          <w:u w:val="single"/>
          <w:lang w:val="en-US" w:eastAsia="zh-CN"/>
        </w:rPr>
        <w:t>广东中城工程项目管理有限公司</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。项目已具备招标条件，现对该项目的</w:t>
      </w:r>
      <w:r>
        <w:rPr>
          <w:rFonts w:hint="eastAsia" w:ascii="宋体" w:hAnsi="宋体" w:eastAsia="宋体" w:cs="宋体"/>
          <w:snapToGrid w:val="0"/>
          <w:kern w:val="0"/>
          <w:u w:val="single"/>
        </w:rPr>
        <w:t>施工</w:t>
      </w:r>
      <w:r>
        <w:rPr>
          <w:rFonts w:hint="eastAsia" w:ascii="宋体" w:hAnsi="宋体" w:eastAsia="宋体" w:cs="宋体"/>
          <w:snapToGrid w:val="0"/>
          <w:kern w:val="0"/>
        </w:rPr>
        <w:t>进行公开招标。</w:t>
      </w:r>
    </w:p>
    <w:p w14:paraId="58A95C26">
      <w:pPr>
        <w:pStyle w:val="4"/>
        <w:wordWrap w:val="0"/>
        <w:autoSpaceDE/>
        <w:autoSpaceDN/>
        <w:snapToGrid w:val="0"/>
        <w:spacing w:line="440" w:lineRule="exact"/>
        <w:ind w:firstLine="480"/>
        <w:jc w:val="both"/>
        <w:rPr>
          <w:rFonts w:hint="eastAsia" w:hAnsi="宋体"/>
          <w:b/>
          <w:snapToGrid w:val="0"/>
        </w:rPr>
      </w:pPr>
      <w:bookmarkStart w:id="27" w:name="_Hlt74474735"/>
      <w:bookmarkEnd w:id="27"/>
      <w:bookmarkStart w:id="28" w:name="_Hlt87948285"/>
      <w:bookmarkEnd w:id="28"/>
      <w:bookmarkStart w:id="29" w:name="_Hlt109358474"/>
      <w:bookmarkEnd w:id="29"/>
      <w:bookmarkStart w:id="30" w:name="_Hlt119991399"/>
      <w:bookmarkEnd w:id="30"/>
      <w:bookmarkStart w:id="31" w:name="_Hlt78795222"/>
      <w:bookmarkEnd w:id="31"/>
      <w:bookmarkStart w:id="32" w:name="_Toc18393"/>
      <w:bookmarkStart w:id="33" w:name="_Toc135833696"/>
      <w:bookmarkStart w:id="34" w:name="_Toc135833472"/>
      <w:r>
        <w:rPr>
          <w:rFonts w:hint="eastAsia" w:hAnsi="宋体"/>
          <w:b/>
          <w:snapToGrid w:val="0"/>
        </w:rPr>
        <w:t>1．项目概况、招标范围和标段划分、投标费用</w:t>
      </w:r>
      <w:bookmarkEnd w:id="32"/>
      <w:bookmarkEnd w:id="33"/>
      <w:bookmarkEnd w:id="34"/>
    </w:p>
    <w:p w14:paraId="679714AA">
      <w:pPr>
        <w:pStyle w:val="88"/>
        <w:wordWrap w:val="0"/>
        <w:adjustRightInd w:val="0"/>
        <w:snapToGrid w:val="0"/>
        <w:spacing w:line="440" w:lineRule="exact"/>
        <w:ind w:firstLine="480"/>
        <w:jc w:val="left"/>
        <w:rPr>
          <w:rFonts w:ascii="宋体" w:hAnsi="宋体"/>
          <w:snapToGrid w:val="0"/>
          <w:kern w:val="0"/>
          <w:sz w:val="24"/>
        </w:rPr>
      </w:pPr>
      <w:r>
        <w:rPr>
          <w:rFonts w:hint="eastAsia" w:ascii="宋体" w:hAnsi="宋体"/>
          <w:b/>
          <w:bCs/>
          <w:snapToGrid w:val="0"/>
          <w:kern w:val="0"/>
          <w:sz w:val="24"/>
        </w:rPr>
        <w:t>1.1</w:t>
      </w:r>
      <w:r>
        <w:rPr>
          <w:rFonts w:hint="eastAsia" w:ascii="宋体" w:hAnsi="宋体"/>
          <w:snapToGrid w:val="0"/>
          <w:kern w:val="0"/>
          <w:sz w:val="24"/>
        </w:rPr>
        <w:t xml:space="preserve"> 项目概况</w:t>
      </w:r>
    </w:p>
    <w:p w14:paraId="02E482A9">
      <w:pPr>
        <w:pStyle w:val="88"/>
        <w:wordWrap w:val="0"/>
        <w:adjustRightInd w:val="0"/>
        <w:snapToGrid w:val="0"/>
        <w:spacing w:line="440" w:lineRule="atLeast"/>
        <w:ind w:firstLine="480"/>
        <w:jc w:val="left"/>
        <w:rPr>
          <w:rFonts w:hint="eastAsia" w:ascii="宋体" w:hAnsi="宋体" w:eastAsia="宋体" w:cs="Times New Roman"/>
          <w:snapToGrid w:val="0"/>
          <w:kern w:val="0"/>
          <w:sz w:val="24"/>
          <w:u w:val="single"/>
          <w:lang w:val="en-US" w:eastAsia="zh-CN"/>
        </w:rPr>
      </w:pPr>
      <w:r>
        <w:rPr>
          <w:rFonts w:hint="eastAsia" w:ascii="宋体" w:hAnsi="宋体" w:eastAsia="宋体" w:cs="Times New Roman"/>
          <w:b/>
          <w:bCs/>
          <w:snapToGrid w:val="0"/>
          <w:kern w:val="0"/>
          <w:sz w:val="24"/>
        </w:rPr>
        <w:t xml:space="preserve">1.1.1 </w:t>
      </w:r>
      <w:r>
        <w:rPr>
          <w:rFonts w:hint="eastAsia" w:ascii="宋体" w:hAnsi="宋体" w:eastAsia="宋体" w:cs="Times New Roman"/>
          <w:snapToGrid w:val="0"/>
          <w:kern w:val="0"/>
          <w:sz w:val="24"/>
        </w:rPr>
        <w:t>建设地点：</w:t>
      </w:r>
      <w:r>
        <w:rPr>
          <w:rFonts w:hint="eastAsia" w:ascii="宋体" w:hAnsi="宋体" w:cs="Times New Roman"/>
          <w:snapToGrid w:val="0"/>
          <w:kern w:val="0"/>
          <w:sz w:val="24"/>
          <w:u w:val="single"/>
          <w:lang w:val="en-US" w:eastAsia="zh-CN"/>
        </w:rPr>
        <w:t>韶关市浈江区犁市镇农村</w:t>
      </w:r>
      <w:r>
        <w:rPr>
          <w:rFonts w:hint="eastAsia" w:ascii="宋体" w:hAnsi="宋体" w:eastAsia="宋体" w:cs="Times New Roman"/>
          <w:snapToGrid w:val="0"/>
          <w:kern w:val="0"/>
          <w:sz w:val="24"/>
          <w:u w:val="single"/>
          <w:lang w:val="en-US" w:eastAsia="zh-CN"/>
        </w:rPr>
        <w:t>。</w:t>
      </w:r>
    </w:p>
    <w:p w14:paraId="1EBC04AA">
      <w:pPr>
        <w:pStyle w:val="88"/>
        <w:wordWrap w:val="0"/>
        <w:adjustRightInd w:val="0"/>
        <w:snapToGrid w:val="0"/>
        <w:spacing w:line="440" w:lineRule="atLeast"/>
        <w:ind w:firstLine="480"/>
        <w:jc w:val="left"/>
        <w:rPr>
          <w:rFonts w:hint="eastAsia" w:ascii="宋体" w:hAnsi="宋体" w:eastAsia="宋体" w:cs="Times New Roman"/>
          <w:snapToGrid w:val="0"/>
          <w:kern w:val="0"/>
          <w:sz w:val="24"/>
          <w:u w:val="single"/>
          <w:lang w:val="en-US" w:eastAsia="zh-CN"/>
        </w:rPr>
      </w:pPr>
      <w:r>
        <w:rPr>
          <w:rFonts w:hint="eastAsia" w:ascii="宋体" w:hAnsi="宋体"/>
          <w:b/>
          <w:bCs/>
          <w:snapToGrid w:val="0"/>
          <w:kern w:val="0"/>
          <w:sz w:val="24"/>
        </w:rPr>
        <w:t>1.1.2</w:t>
      </w:r>
      <w:r>
        <w:rPr>
          <w:rFonts w:hint="eastAsia" w:ascii="宋体" w:hAnsi="宋体"/>
          <w:snapToGrid w:val="0"/>
          <w:kern w:val="0"/>
          <w:sz w:val="24"/>
        </w:rPr>
        <w:t xml:space="preserve"> 建设内容和规模：</w:t>
      </w:r>
      <w:r>
        <w:rPr>
          <w:rFonts w:hint="eastAsia" w:ascii="宋体" w:hAnsi="宋体" w:eastAsia="宋体" w:cs="Times New Roman"/>
          <w:snapToGrid w:val="0"/>
          <w:color w:val="auto"/>
          <w:kern w:val="0"/>
          <w:sz w:val="24"/>
          <w:u w:val="single"/>
          <w:lang w:val="en-US" w:eastAsia="zh-CN"/>
        </w:rPr>
        <w:t>为提高犁市镇农村生活污水治理能力，进一步提升村民居住环境和生态水平，计划对犁市镇涉及17个行政村110个自然村的污水开展治理提升，主要建设内容为对所有有问题的终端提升改造、对十户以上村落没接入污水管网的提升改造以及各村管网堵塞部分提升改造。</w:t>
      </w:r>
    </w:p>
    <w:p w14:paraId="25966BE2">
      <w:pPr>
        <w:pStyle w:val="88"/>
        <w:wordWrap w:val="0"/>
        <w:adjustRightInd w:val="0"/>
        <w:snapToGrid w:val="0"/>
        <w:spacing w:line="440" w:lineRule="atLeast"/>
        <w:ind w:firstLine="480"/>
        <w:jc w:val="left"/>
        <w:rPr>
          <w:rFonts w:hint="eastAsia" w:ascii="宋体" w:hAnsi="宋体" w:eastAsia="宋体" w:cs="Times New Roman"/>
          <w:snapToGrid w:val="0"/>
          <w:color w:val="auto"/>
          <w:kern w:val="0"/>
          <w:sz w:val="24"/>
          <w:highlight w:val="none"/>
          <w:u w:val="single"/>
        </w:rPr>
      </w:pPr>
      <w:r>
        <w:rPr>
          <w:rFonts w:hint="eastAsia" w:ascii="宋体" w:hAnsi="宋体" w:eastAsia="宋体" w:cs="Times New Roman"/>
          <w:b/>
          <w:bCs/>
          <w:snapToGrid w:val="0"/>
          <w:kern w:val="0"/>
          <w:sz w:val="24"/>
        </w:rPr>
        <w:t>1.1.3 项目总投</w:t>
      </w:r>
      <w:r>
        <w:rPr>
          <w:rFonts w:hint="eastAsia" w:ascii="宋体" w:hAnsi="宋体" w:eastAsia="宋体" w:cs="Times New Roman"/>
          <w:b/>
          <w:bCs/>
          <w:snapToGrid w:val="0"/>
          <w:color w:val="auto"/>
          <w:kern w:val="0"/>
          <w:sz w:val="24"/>
        </w:rPr>
        <w:t>资：</w:t>
      </w:r>
      <w:r>
        <w:rPr>
          <w:rFonts w:hint="eastAsia" w:ascii="宋体" w:hAnsi="宋体" w:cs="Times New Roman"/>
          <w:snapToGrid w:val="0"/>
          <w:kern w:val="0"/>
          <w:sz w:val="24"/>
          <w:u w:val="single"/>
          <w:lang w:val="en-US" w:eastAsia="zh-CN"/>
        </w:rPr>
        <w:t>项目估算总投资1402.98万元，其中：工程费1287.00万元</w:t>
      </w:r>
      <w:r>
        <w:rPr>
          <w:rFonts w:hint="eastAsia" w:ascii="宋体" w:hAnsi="宋体" w:cs="Times New Roman"/>
          <w:snapToGrid w:val="0"/>
          <w:color w:val="auto"/>
          <w:kern w:val="0"/>
          <w:sz w:val="24"/>
          <w:highlight w:val="none"/>
          <w:u w:val="single"/>
          <w:lang w:val="en-US" w:eastAsia="zh-CN"/>
        </w:rPr>
        <w:t>。</w:t>
      </w:r>
    </w:p>
    <w:p w14:paraId="13C6C865">
      <w:pPr>
        <w:pStyle w:val="88"/>
        <w:wordWrap w:val="0"/>
        <w:adjustRightInd w:val="0"/>
        <w:snapToGrid w:val="0"/>
        <w:spacing w:line="440" w:lineRule="atLeast"/>
        <w:ind w:firstLine="480"/>
        <w:jc w:val="left"/>
        <w:rPr>
          <w:rFonts w:hint="eastAsia" w:ascii="宋体" w:hAnsi="宋体"/>
          <w:b/>
          <w:bCs/>
          <w:snapToGrid w:val="0"/>
          <w:kern w:val="0"/>
          <w:sz w:val="24"/>
          <w:highlight w:val="none"/>
        </w:rPr>
      </w:pPr>
      <w:r>
        <w:rPr>
          <w:rFonts w:hint="eastAsia" w:ascii="宋体" w:hAnsi="宋体"/>
          <w:b/>
          <w:bCs/>
          <w:snapToGrid w:val="0"/>
          <w:kern w:val="0"/>
          <w:sz w:val="24"/>
          <w:highlight w:val="none"/>
        </w:rPr>
        <w:t xml:space="preserve">1.2 </w:t>
      </w:r>
      <w:r>
        <w:rPr>
          <w:rFonts w:hint="eastAsia" w:ascii="宋体" w:hAnsi="宋体"/>
          <w:snapToGrid w:val="0"/>
          <w:kern w:val="0"/>
          <w:sz w:val="24"/>
          <w:highlight w:val="none"/>
        </w:rPr>
        <w:t>招标范围和标段划分</w:t>
      </w:r>
    </w:p>
    <w:p w14:paraId="50DC12CD">
      <w:pPr>
        <w:pStyle w:val="88"/>
        <w:wordWrap w:val="0"/>
        <w:adjustRightInd w:val="0"/>
        <w:snapToGrid w:val="0"/>
        <w:spacing w:line="440" w:lineRule="atLeast"/>
        <w:ind w:firstLine="480"/>
        <w:jc w:val="left"/>
        <w:rPr>
          <w:rFonts w:hint="eastAsia" w:ascii="宋体" w:hAnsi="宋体" w:eastAsia="宋体"/>
          <w:snapToGrid w:val="0"/>
          <w:kern w:val="0"/>
          <w:sz w:val="24"/>
          <w:u w:val="single"/>
          <w:lang w:eastAsia="zh-CN"/>
        </w:rPr>
      </w:pPr>
      <w:r>
        <w:rPr>
          <w:rFonts w:hint="eastAsia" w:ascii="宋体" w:hAnsi="宋体"/>
          <w:b/>
          <w:bCs/>
          <w:snapToGrid w:val="0"/>
          <w:kern w:val="0"/>
          <w:sz w:val="24"/>
          <w:highlight w:val="none"/>
        </w:rPr>
        <w:t>1.2.1</w:t>
      </w:r>
      <w:r>
        <w:rPr>
          <w:rFonts w:hint="eastAsia" w:ascii="宋体" w:hAnsi="宋体"/>
          <w:snapToGrid w:val="0"/>
          <w:kern w:val="0"/>
          <w:sz w:val="24"/>
          <w:highlight w:val="none"/>
        </w:rPr>
        <w:t xml:space="preserve"> 招标范围：</w:t>
      </w:r>
      <w:r>
        <w:rPr>
          <w:rFonts w:hint="eastAsia" w:ascii="宋体" w:hAnsi="宋体"/>
          <w:snapToGrid w:val="0"/>
          <w:kern w:val="0"/>
          <w:sz w:val="24"/>
          <w:highlight w:val="none"/>
          <w:u w:val="single"/>
        </w:rPr>
        <w:t>按审查合格的施工图纸及</w:t>
      </w:r>
      <w:r>
        <w:rPr>
          <w:rFonts w:hint="eastAsia" w:ascii="宋体" w:hAnsi="宋体"/>
          <w:snapToGrid w:val="0"/>
          <w:kern w:val="0"/>
          <w:sz w:val="24"/>
          <w:u w:val="single"/>
        </w:rPr>
        <w:t>工程量清单内容施工。</w:t>
      </w:r>
    </w:p>
    <w:p w14:paraId="405B9147">
      <w:pPr>
        <w:pStyle w:val="88"/>
        <w:wordWrap w:val="0"/>
        <w:adjustRightInd w:val="0"/>
        <w:snapToGrid w:val="0"/>
        <w:spacing w:line="440" w:lineRule="atLeast"/>
        <w:ind w:firstLine="480"/>
        <w:jc w:val="left"/>
        <w:rPr>
          <w:rFonts w:hint="eastAsia" w:ascii="宋体" w:hAnsi="宋体"/>
          <w:snapToGrid w:val="0"/>
          <w:sz w:val="24"/>
        </w:rPr>
      </w:pPr>
      <w:r>
        <w:rPr>
          <w:rFonts w:hint="eastAsia" w:ascii="宋体" w:hAnsi="宋体"/>
          <w:b/>
          <w:bCs/>
          <w:snapToGrid w:val="0"/>
          <w:sz w:val="24"/>
        </w:rPr>
        <w:t>1.2.2</w:t>
      </w:r>
      <w:r>
        <w:rPr>
          <w:rFonts w:hint="eastAsia" w:ascii="宋体" w:hAnsi="宋体"/>
          <w:snapToGrid w:val="0"/>
          <w:sz w:val="24"/>
        </w:rPr>
        <w:t xml:space="preserve"> 标段划分：</w:t>
      </w:r>
      <w:r>
        <w:rPr>
          <w:rFonts w:hint="eastAsia" w:ascii="宋体" w:hAnsi="宋体"/>
          <w:snapToGrid w:val="0"/>
          <w:sz w:val="24"/>
          <w:u w:val="single"/>
        </w:rPr>
        <w:t>本招标项目不划分标段。</w:t>
      </w:r>
    </w:p>
    <w:p w14:paraId="1EC845A1">
      <w:pPr>
        <w:pStyle w:val="88"/>
        <w:wordWrap w:val="0"/>
        <w:adjustRightInd w:val="0"/>
        <w:snapToGrid w:val="0"/>
        <w:spacing w:line="440" w:lineRule="atLeast"/>
        <w:ind w:firstLine="480"/>
        <w:jc w:val="left"/>
        <w:rPr>
          <w:rFonts w:hint="eastAsia" w:ascii="宋体" w:hAnsi="宋体"/>
          <w:snapToGrid w:val="0"/>
          <w:kern w:val="0"/>
          <w:sz w:val="24"/>
        </w:rPr>
      </w:pPr>
      <w:r>
        <w:rPr>
          <w:rFonts w:hint="eastAsia" w:ascii="宋体" w:hAnsi="宋体"/>
          <w:b/>
          <w:bCs/>
          <w:snapToGrid w:val="0"/>
          <w:kern w:val="0"/>
          <w:sz w:val="24"/>
        </w:rPr>
        <w:t>1.3</w:t>
      </w:r>
      <w:r>
        <w:rPr>
          <w:rFonts w:hint="eastAsia" w:ascii="宋体" w:hAnsi="宋体"/>
          <w:snapToGrid w:val="0"/>
          <w:kern w:val="0"/>
          <w:sz w:val="24"/>
        </w:rPr>
        <w:t xml:space="preserve"> 投标费用：</w:t>
      </w:r>
      <w:r>
        <w:rPr>
          <w:rFonts w:hint="eastAsia" w:ascii="宋体" w:hAnsi="宋体"/>
          <w:snapToGrid w:val="0"/>
          <w:kern w:val="0"/>
          <w:sz w:val="24"/>
          <w:u w:val="single"/>
        </w:rPr>
        <w:t>投标人应承担所有准备和参加投标的相关费用，不论投标结果如何，招标人均无义务和责任承担这些费用。</w:t>
      </w:r>
    </w:p>
    <w:p w14:paraId="33E616CA">
      <w:pPr>
        <w:pStyle w:val="88"/>
        <w:wordWrap w:val="0"/>
        <w:adjustRightInd w:val="0"/>
        <w:snapToGrid w:val="0"/>
        <w:spacing w:line="440" w:lineRule="atLeast"/>
        <w:ind w:firstLine="480"/>
        <w:jc w:val="left"/>
        <w:rPr>
          <w:rFonts w:ascii="宋体" w:hAnsi="宋体"/>
          <w:snapToGrid w:val="0"/>
          <w:kern w:val="0"/>
          <w:sz w:val="24"/>
        </w:rPr>
      </w:pPr>
      <w:r>
        <w:rPr>
          <w:rFonts w:hint="eastAsia" w:ascii="宋体" w:hAnsi="宋体"/>
          <w:b/>
          <w:bCs/>
          <w:snapToGrid w:val="0"/>
          <w:kern w:val="0"/>
          <w:sz w:val="24"/>
        </w:rPr>
        <w:t>1.4</w:t>
      </w:r>
      <w:r>
        <w:rPr>
          <w:rFonts w:ascii="宋体" w:hAnsi="宋体" w:cs="宋体"/>
          <w:sz w:val="24"/>
        </w:rPr>
        <w:t>招标代理费用：□由招标人支付</w:t>
      </w:r>
      <w:r>
        <w:rPr>
          <w:rFonts w:hint="eastAsia" w:ascii="宋体" w:hAnsi="宋体" w:cs="宋体"/>
          <w:sz w:val="24"/>
        </w:rPr>
        <w:t xml:space="preserve">   ☑</w:t>
      </w:r>
      <w:r>
        <w:rPr>
          <w:rFonts w:ascii="宋体" w:hAnsi="宋体" w:cs="宋体"/>
          <w:sz w:val="24"/>
        </w:rPr>
        <w:t>由中标人支付。</w:t>
      </w:r>
    </w:p>
    <w:p w14:paraId="4A3B5573">
      <w:pPr>
        <w:pStyle w:val="4"/>
        <w:wordWrap w:val="0"/>
        <w:autoSpaceDE/>
        <w:autoSpaceDN/>
        <w:snapToGrid w:val="0"/>
        <w:spacing w:line="440" w:lineRule="exact"/>
        <w:ind w:firstLine="480"/>
        <w:jc w:val="both"/>
        <w:rPr>
          <w:rFonts w:hint="eastAsia" w:hAnsi="宋体"/>
          <w:b/>
          <w:snapToGrid w:val="0"/>
        </w:rPr>
      </w:pPr>
      <w:bookmarkStart w:id="35" w:name="_Toc23230"/>
      <w:bookmarkStart w:id="36" w:name="_Toc135833697"/>
      <w:bookmarkStart w:id="37" w:name="_Toc135833473"/>
      <w:r>
        <w:rPr>
          <w:rFonts w:hint="eastAsia" w:hAnsi="宋体"/>
          <w:b/>
          <w:snapToGrid w:val="0"/>
        </w:rPr>
        <w:t>2．投标人资格要求</w:t>
      </w:r>
      <w:bookmarkEnd w:id="35"/>
      <w:bookmarkEnd w:id="36"/>
      <w:bookmarkEnd w:id="37"/>
      <w:bookmarkStart w:id="38" w:name="_Hlt74496495"/>
      <w:bookmarkEnd w:id="38"/>
    </w:p>
    <w:p w14:paraId="084686CC">
      <w:pPr>
        <w:wordWrap w:val="0"/>
        <w:adjustRightInd w:val="0"/>
        <w:snapToGrid w:val="0"/>
        <w:spacing w:line="440" w:lineRule="exact"/>
        <w:ind w:firstLine="482" w:firstLineChars="200"/>
        <w:jc w:val="left"/>
        <w:rPr>
          <w:rFonts w:hint="eastAsia" w:hAnsi="宋体"/>
          <w:snapToGrid w:val="0"/>
          <w:kern w:val="0"/>
        </w:rPr>
      </w:pPr>
      <w:r>
        <w:rPr>
          <w:rFonts w:hint="eastAsia" w:hAnsi="宋体"/>
          <w:b/>
          <w:bCs/>
          <w:snapToGrid w:val="0"/>
          <w:kern w:val="0"/>
          <w:szCs w:val="24"/>
        </w:rPr>
        <w:t>2.1</w:t>
      </w:r>
      <w:r>
        <w:rPr>
          <w:rFonts w:hint="eastAsia" w:hAnsi="宋体"/>
          <w:snapToGrid w:val="0"/>
          <w:kern w:val="0"/>
        </w:rPr>
        <w:t xml:space="preserve"> </w:t>
      </w:r>
      <w:r>
        <w:rPr>
          <w:rFonts w:hAnsi="宋体"/>
          <w:snapToGrid w:val="0"/>
          <w:kern w:val="0"/>
        </w:rPr>
        <w:t>本</w:t>
      </w:r>
      <w:r>
        <w:rPr>
          <w:rFonts w:hint="eastAsia" w:hAnsi="宋体"/>
          <w:snapToGrid w:val="0"/>
          <w:kern w:val="0"/>
        </w:rPr>
        <w:t>次招标</w:t>
      </w:r>
      <w:r>
        <w:rPr>
          <w:rFonts w:hint="eastAsia" w:hAnsi="宋体"/>
          <w:snapToGrid w:val="0"/>
          <w:kern w:val="0"/>
          <w:u w:val="single"/>
        </w:rPr>
        <w:t>不接受</w:t>
      </w:r>
      <w:r>
        <w:rPr>
          <w:rFonts w:hAnsi="宋体"/>
          <w:snapToGrid w:val="0"/>
          <w:kern w:val="0"/>
        </w:rPr>
        <w:t>联合体投标。</w:t>
      </w:r>
    </w:p>
    <w:p w14:paraId="792255A2">
      <w:pPr>
        <w:wordWrap w:val="0"/>
        <w:adjustRightInd w:val="0"/>
        <w:snapToGrid w:val="0"/>
        <w:spacing w:line="440" w:lineRule="exact"/>
        <w:ind w:firstLine="482" w:firstLineChars="200"/>
        <w:jc w:val="left"/>
        <w:rPr>
          <w:rFonts w:hint="eastAsia" w:hAnsi="宋体"/>
          <w:snapToGrid w:val="0"/>
          <w:kern w:val="0"/>
        </w:rPr>
      </w:pPr>
      <w:r>
        <w:rPr>
          <w:rFonts w:hint="eastAsia" w:hAnsi="宋体"/>
          <w:b/>
          <w:bCs/>
          <w:snapToGrid w:val="0"/>
          <w:kern w:val="0"/>
          <w:szCs w:val="24"/>
        </w:rPr>
        <w:t>2.2</w:t>
      </w:r>
      <w:r>
        <w:rPr>
          <w:rFonts w:hint="eastAsia" w:hAnsi="宋体"/>
          <w:snapToGrid w:val="0"/>
          <w:kern w:val="0"/>
        </w:rPr>
        <w:t xml:space="preserve"> 资格资质要求</w:t>
      </w:r>
    </w:p>
    <w:p w14:paraId="2D054E76">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2.2.1</w:t>
      </w:r>
      <w:r>
        <w:rPr>
          <w:rFonts w:hint="eastAsia" w:ascii="宋体" w:hAnsi="宋体"/>
          <w:snapToGrid w:val="0"/>
          <w:kern w:val="0"/>
          <w:sz w:val="24"/>
        </w:rPr>
        <w:t xml:space="preserve"> 投标人须具备独立法人资格，按国家法律经营。</w:t>
      </w:r>
    </w:p>
    <w:p w14:paraId="573D3097">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2.2.2</w:t>
      </w:r>
      <w:r>
        <w:rPr>
          <w:rFonts w:hint="eastAsia" w:ascii="宋体" w:hAnsi="宋体"/>
          <w:snapToGrid w:val="0"/>
          <w:kern w:val="0"/>
          <w:sz w:val="24"/>
        </w:rPr>
        <w:t xml:space="preserve"> 投标人须持有建设行政主管部门颁发的企业资质证书及安全生产许可证。</w:t>
      </w:r>
    </w:p>
    <w:p w14:paraId="773A4853">
      <w:pPr>
        <w:pStyle w:val="88"/>
        <w:wordWrap w:val="0"/>
        <w:adjustRightInd w:val="0"/>
        <w:snapToGrid w:val="0"/>
        <w:spacing w:line="440" w:lineRule="exact"/>
        <w:ind w:firstLine="480"/>
        <w:jc w:val="left"/>
        <w:rPr>
          <w:rFonts w:hint="eastAsia" w:ascii="宋体" w:hAnsi="宋体"/>
          <w:snapToGrid w:val="0"/>
          <w:kern w:val="0"/>
          <w:sz w:val="24"/>
          <w:highlight w:val="none"/>
        </w:rPr>
      </w:pPr>
      <w:r>
        <w:rPr>
          <w:rFonts w:hint="eastAsia" w:ascii="宋体" w:hAnsi="宋体"/>
          <w:b/>
          <w:bCs/>
          <w:snapToGrid w:val="0"/>
          <w:kern w:val="0"/>
          <w:sz w:val="24"/>
        </w:rPr>
        <w:t>2.2.3</w:t>
      </w:r>
      <w:r>
        <w:rPr>
          <w:rFonts w:hint="eastAsia" w:ascii="宋体" w:hAnsi="宋体"/>
          <w:snapToGrid w:val="0"/>
          <w:kern w:val="0"/>
          <w:sz w:val="24"/>
        </w:rPr>
        <w:t xml:space="preserve"> 投标人须具备以下资</w:t>
      </w:r>
      <w:r>
        <w:rPr>
          <w:rFonts w:hint="eastAsia" w:ascii="宋体" w:hAnsi="宋体"/>
          <w:snapToGrid w:val="0"/>
          <w:kern w:val="0"/>
          <w:sz w:val="24"/>
          <w:highlight w:val="none"/>
        </w:rPr>
        <w:t>质：</w:t>
      </w:r>
      <w:r>
        <w:rPr>
          <w:rFonts w:hint="eastAsia" w:ascii="宋体" w:hAnsi="宋体"/>
          <w:snapToGrid w:val="0"/>
          <w:kern w:val="0"/>
          <w:sz w:val="24"/>
          <w:highlight w:val="none"/>
          <w:u w:val="single"/>
          <w:lang w:val="en-US" w:eastAsia="zh-CN"/>
        </w:rPr>
        <w:t>市政公用</w:t>
      </w:r>
      <w:r>
        <w:rPr>
          <w:rFonts w:hint="eastAsia" w:ascii="宋体" w:hAnsi="宋体"/>
          <w:snapToGrid w:val="0"/>
          <w:kern w:val="0"/>
          <w:sz w:val="24"/>
          <w:highlight w:val="none"/>
          <w:u w:val="single"/>
        </w:rPr>
        <w:t>工程施工总承包</w:t>
      </w:r>
      <w:r>
        <w:rPr>
          <w:rFonts w:hint="eastAsia" w:ascii="宋体" w:hAnsi="宋体"/>
          <w:snapToGrid w:val="0"/>
          <w:kern w:val="0"/>
          <w:sz w:val="24"/>
          <w:highlight w:val="none"/>
          <w:u w:val="single"/>
          <w:lang w:val="en-US" w:eastAsia="zh-CN"/>
        </w:rPr>
        <w:t>三</w:t>
      </w:r>
      <w:r>
        <w:rPr>
          <w:rFonts w:hint="eastAsia" w:ascii="宋体" w:hAnsi="宋体"/>
          <w:snapToGrid w:val="0"/>
          <w:kern w:val="0"/>
          <w:sz w:val="24"/>
          <w:highlight w:val="none"/>
          <w:u w:val="single"/>
        </w:rPr>
        <w:t>级以上（含</w:t>
      </w:r>
      <w:r>
        <w:rPr>
          <w:rFonts w:hint="eastAsia" w:ascii="宋体" w:hAnsi="宋体"/>
          <w:snapToGrid w:val="0"/>
          <w:kern w:val="0"/>
          <w:sz w:val="24"/>
          <w:highlight w:val="none"/>
          <w:u w:val="single"/>
          <w:lang w:val="en-US" w:eastAsia="zh-CN"/>
        </w:rPr>
        <w:t>三</w:t>
      </w:r>
      <w:r>
        <w:rPr>
          <w:rFonts w:hint="eastAsia" w:ascii="宋体" w:hAnsi="宋体"/>
          <w:snapToGrid w:val="0"/>
          <w:kern w:val="0"/>
          <w:sz w:val="24"/>
          <w:highlight w:val="none"/>
          <w:u w:val="single"/>
        </w:rPr>
        <w:t>级）资质</w:t>
      </w:r>
      <w:r>
        <w:rPr>
          <w:rFonts w:hint="eastAsia" w:ascii="宋体" w:hAnsi="宋体"/>
          <w:snapToGrid w:val="0"/>
          <w:kern w:val="0"/>
          <w:sz w:val="24"/>
          <w:highlight w:val="none"/>
        </w:rPr>
        <w:t>。</w:t>
      </w:r>
    </w:p>
    <w:p w14:paraId="463D2C32">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 xml:space="preserve">2.2.4 </w:t>
      </w:r>
      <w:r>
        <w:rPr>
          <w:rFonts w:hint="eastAsia" w:hAnsi="宋体"/>
          <w:snapToGrid w:val="0"/>
          <w:kern w:val="0"/>
          <w:sz w:val="24"/>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727F9C8">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2.3</w:t>
      </w:r>
      <w:r>
        <w:rPr>
          <w:rFonts w:hint="eastAsia" w:ascii="宋体" w:hAnsi="宋体"/>
          <w:snapToGrid w:val="0"/>
          <w:kern w:val="0"/>
          <w:sz w:val="24"/>
        </w:rPr>
        <w:t xml:space="preserve"> 相关人员要求</w:t>
      </w:r>
    </w:p>
    <w:p w14:paraId="659A7026">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2.3.1</w:t>
      </w:r>
      <w:r>
        <w:rPr>
          <w:rFonts w:hint="eastAsia" w:ascii="宋体" w:hAnsi="宋体"/>
          <w:snapToGrid w:val="0"/>
          <w:kern w:val="0"/>
          <w:sz w:val="24"/>
        </w:rPr>
        <w:t xml:space="preserve"> 拟派项目经理为</w:t>
      </w:r>
      <w:r>
        <w:rPr>
          <w:rFonts w:hint="eastAsia" w:ascii="宋体" w:hAnsi="宋体"/>
          <w:snapToGrid w:val="0"/>
          <w:kern w:val="0"/>
          <w:sz w:val="24"/>
          <w:u w:val="single"/>
        </w:rPr>
        <w:t xml:space="preserve"> </w:t>
      </w:r>
      <w:r>
        <w:rPr>
          <w:rFonts w:hint="eastAsia" w:ascii="宋体" w:hAnsi="宋体"/>
          <w:snapToGrid w:val="0"/>
          <w:kern w:val="0"/>
          <w:sz w:val="24"/>
          <w:u w:val="single"/>
          <w:lang w:val="en-US" w:eastAsia="zh-CN"/>
        </w:rPr>
        <w:t>市政公用</w:t>
      </w:r>
      <w:r>
        <w:rPr>
          <w:rFonts w:hint="eastAsia" w:ascii="宋体" w:hAnsi="宋体"/>
          <w:snapToGrid w:val="0"/>
          <w:kern w:val="0"/>
          <w:sz w:val="24"/>
          <w:u w:val="single"/>
        </w:rPr>
        <w:t xml:space="preserve">工程 </w:t>
      </w:r>
      <w:r>
        <w:rPr>
          <w:rFonts w:hint="eastAsia" w:ascii="宋体" w:hAnsi="宋体"/>
          <w:snapToGrid w:val="0"/>
          <w:kern w:val="0"/>
          <w:sz w:val="24"/>
        </w:rPr>
        <w:t>专业一级或二级注册建造师，应持有住建部门印发的在使用有效期内的有效电子注册证书（根据广东省住房和城乡建设厅（粤建市函〔2023〕469号）文件精神，二级注册建造师可随注册企业在全国范围内执业），同时须具备有效安全生产考核合格证明（B证，安全生产考核合格证书或“</w:t>
      </w:r>
      <w:r>
        <w:rPr>
          <w:rFonts w:hint="eastAsia" w:ascii="宋体" w:hAnsi="宋体"/>
          <w:snapToGrid w:val="0"/>
          <w:kern w:val="0"/>
          <w:sz w:val="24"/>
          <w:highlight w:val="none"/>
        </w:rPr>
        <w:t>广东省</w:t>
      </w:r>
      <w:r>
        <w:rPr>
          <w:rFonts w:hint="eastAsia" w:ascii="宋体" w:hAnsi="宋体"/>
          <w:snapToGrid w:val="0"/>
          <w:kern w:val="0"/>
          <w:sz w:val="24"/>
        </w:rPr>
        <w:t>建筑施工企业管理人员安全生产考核信息系统”考核合格信息</w:t>
      </w:r>
      <w:r>
        <w:rPr>
          <w:rFonts w:hint="eastAsia" w:ascii="宋体" w:hAnsi="宋体"/>
          <w:snapToGrid w:val="0"/>
          <w:kern w:val="0"/>
          <w:sz w:val="24"/>
          <w:lang w:val="en-US" w:eastAsia="zh-CN"/>
        </w:rPr>
        <w:t>截图</w:t>
      </w:r>
      <w:r>
        <w:rPr>
          <w:rFonts w:hint="eastAsia" w:ascii="宋体" w:hAnsi="宋体"/>
          <w:snapToGrid w:val="0"/>
          <w:kern w:val="0"/>
          <w:sz w:val="24"/>
        </w:rPr>
        <w:t>），且未担任其他在施（包括已中标未开工、已建成未竣工）建设工程项目的项目经理。</w:t>
      </w:r>
    </w:p>
    <w:p w14:paraId="0695B191">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2.3.2</w:t>
      </w:r>
      <w:r>
        <w:rPr>
          <w:rFonts w:hint="eastAsia" w:ascii="宋体" w:hAnsi="宋体"/>
          <w:snapToGrid w:val="0"/>
          <w:kern w:val="0"/>
          <w:sz w:val="24"/>
        </w:rPr>
        <w:t xml:space="preserve"> 拟派项目技术负责人须具备</w:t>
      </w:r>
      <w:r>
        <w:rPr>
          <w:rFonts w:hint="eastAsia" w:ascii="宋体" w:hAnsi="宋体"/>
          <w:snapToGrid w:val="0"/>
          <w:kern w:val="0"/>
          <w:sz w:val="24"/>
          <w:u w:val="single"/>
        </w:rPr>
        <w:t xml:space="preserve"> </w:t>
      </w:r>
      <w:r>
        <w:rPr>
          <w:rFonts w:hint="eastAsia" w:ascii="宋体" w:hAnsi="宋体"/>
          <w:snapToGrid w:val="0"/>
          <w:kern w:val="0"/>
          <w:sz w:val="24"/>
          <w:u w:val="single"/>
          <w:lang w:val="en-US" w:eastAsia="zh-CN"/>
        </w:rPr>
        <w:t>市政公用</w:t>
      </w:r>
      <w:r>
        <w:rPr>
          <w:rFonts w:hint="eastAsia" w:ascii="宋体" w:hAnsi="宋体"/>
          <w:snapToGrid w:val="0"/>
          <w:kern w:val="0"/>
          <w:sz w:val="24"/>
          <w:u w:val="single"/>
        </w:rPr>
        <w:t xml:space="preserve">工程相关 </w:t>
      </w:r>
      <w:r>
        <w:rPr>
          <w:rFonts w:hint="eastAsia" w:ascii="宋体" w:hAnsi="宋体"/>
          <w:snapToGrid w:val="0"/>
          <w:kern w:val="0"/>
          <w:sz w:val="24"/>
        </w:rPr>
        <w:t>专业</w:t>
      </w:r>
      <w:r>
        <w:rPr>
          <w:rFonts w:hint="eastAsia" w:ascii="宋体" w:hAnsi="宋体"/>
          <w:snapToGrid w:val="0"/>
          <w:kern w:val="0"/>
          <w:sz w:val="24"/>
          <w:u w:val="single"/>
        </w:rPr>
        <w:t xml:space="preserve"> 中 </w:t>
      </w:r>
      <w:r>
        <w:rPr>
          <w:rFonts w:hint="eastAsia" w:ascii="宋体" w:hAnsi="宋体"/>
          <w:snapToGrid w:val="0"/>
          <w:kern w:val="0"/>
          <w:sz w:val="24"/>
        </w:rPr>
        <w:t>级以上（含</w:t>
      </w:r>
      <w:r>
        <w:rPr>
          <w:rFonts w:hint="eastAsia" w:ascii="宋体" w:hAnsi="宋体"/>
          <w:snapToGrid w:val="0"/>
          <w:kern w:val="0"/>
          <w:sz w:val="24"/>
          <w:u w:val="single"/>
        </w:rPr>
        <w:t xml:space="preserve"> 中 </w:t>
      </w:r>
      <w:r>
        <w:rPr>
          <w:rFonts w:hint="eastAsia" w:ascii="宋体" w:hAnsi="宋体"/>
          <w:snapToGrid w:val="0"/>
          <w:kern w:val="0"/>
          <w:sz w:val="24"/>
        </w:rPr>
        <w:t>级）技术职称。</w:t>
      </w:r>
    </w:p>
    <w:p w14:paraId="3F054EC1">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2.3.3</w:t>
      </w:r>
      <w:r>
        <w:rPr>
          <w:rFonts w:hint="eastAsia" w:ascii="宋体" w:hAnsi="宋体"/>
          <w:snapToGrid w:val="0"/>
          <w:kern w:val="0"/>
          <w:sz w:val="24"/>
        </w:rPr>
        <w:t xml:space="preserve"> 拟派专职安全生产管理人员须具备有效安全生产考核合格证明（C证，安全生产考核合格证书或“</w:t>
      </w:r>
      <w:r>
        <w:rPr>
          <w:rFonts w:hint="eastAsia" w:ascii="宋体" w:hAnsi="宋体"/>
          <w:snapToGrid w:val="0"/>
          <w:kern w:val="0"/>
          <w:sz w:val="24"/>
          <w:highlight w:val="none"/>
        </w:rPr>
        <w:t>广东省</w:t>
      </w:r>
      <w:r>
        <w:rPr>
          <w:rFonts w:hint="eastAsia" w:ascii="宋体" w:hAnsi="宋体"/>
          <w:snapToGrid w:val="0"/>
          <w:kern w:val="0"/>
          <w:sz w:val="24"/>
        </w:rPr>
        <w:t>建筑施工企业管理人员安全生产考核信息系统”考核合格信息</w:t>
      </w:r>
      <w:r>
        <w:rPr>
          <w:rFonts w:hint="eastAsia" w:ascii="宋体" w:hAnsi="宋体"/>
          <w:snapToGrid w:val="0"/>
          <w:kern w:val="0"/>
          <w:sz w:val="24"/>
          <w:lang w:val="en-US" w:eastAsia="zh-CN"/>
        </w:rPr>
        <w:t>截图</w:t>
      </w:r>
      <w:r>
        <w:rPr>
          <w:rFonts w:hint="eastAsia" w:ascii="宋体" w:hAnsi="宋体"/>
          <w:snapToGrid w:val="0"/>
          <w:kern w:val="0"/>
          <w:sz w:val="24"/>
        </w:rPr>
        <w:t>），且不少于</w:t>
      </w:r>
      <w:r>
        <w:rPr>
          <w:rFonts w:hint="eastAsia" w:ascii="宋体" w:hAnsi="宋体"/>
          <w:snapToGrid w:val="0"/>
          <w:kern w:val="0"/>
          <w:sz w:val="24"/>
          <w:u w:val="single"/>
        </w:rPr>
        <w:t xml:space="preserve"> 1 </w:t>
      </w:r>
      <w:r>
        <w:rPr>
          <w:rFonts w:hint="eastAsia" w:ascii="宋体" w:hAnsi="宋体"/>
          <w:snapToGrid w:val="0"/>
          <w:kern w:val="0"/>
          <w:sz w:val="24"/>
        </w:rPr>
        <w:t>人。</w:t>
      </w:r>
    </w:p>
    <w:p w14:paraId="414CD70D">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2.3.4</w:t>
      </w:r>
      <w:r>
        <w:rPr>
          <w:rFonts w:hint="eastAsia" w:ascii="宋体" w:hAnsi="宋体"/>
          <w:snapToGrid w:val="0"/>
          <w:kern w:val="0"/>
          <w:sz w:val="24"/>
        </w:rPr>
        <w:t xml:space="preserve"> 投标人与其拟派往本项目管理机构的所有人员之间必须具备合法、唯一的劳动聘用关系。拟派人员中具备注册执业资格的，其注册单位须与投标人保持一致。</w:t>
      </w:r>
    </w:p>
    <w:p w14:paraId="1F58E1EA">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2.4</w:t>
      </w:r>
      <w:r>
        <w:rPr>
          <w:rFonts w:hint="eastAsia" w:ascii="宋体" w:hAnsi="宋体"/>
          <w:snapToGrid w:val="0"/>
          <w:kern w:val="0"/>
          <w:sz w:val="24"/>
        </w:rPr>
        <w:t xml:space="preserve"> 禁止投标条款</w:t>
      </w:r>
    </w:p>
    <w:p w14:paraId="7A3F90B2">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b/>
          <w:bCs/>
          <w:snapToGrid w:val="0"/>
          <w:kern w:val="0"/>
          <w:sz w:val="24"/>
        </w:rPr>
        <w:t>2.4.1</w:t>
      </w:r>
      <w:r>
        <w:rPr>
          <w:rFonts w:hint="eastAsia" w:ascii="宋体" w:hAnsi="宋体"/>
          <w:snapToGrid w:val="0"/>
          <w:kern w:val="0"/>
          <w:sz w:val="24"/>
        </w:rPr>
        <w:t xml:space="preserve"> 投标人不得存在下列情形之一：</w:t>
      </w:r>
    </w:p>
    <w:p w14:paraId="579F639F">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（1）为招标人不具有独立法人资格的附属机构（单位）；</w:t>
      </w:r>
    </w:p>
    <w:p w14:paraId="03E49BA7">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（2）为本招标项目前期准备提供设计或咨询服务的；</w:t>
      </w:r>
    </w:p>
    <w:p w14:paraId="22420369">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（3）与本招标项目的其他投标人为同一个单位负责人；</w:t>
      </w:r>
    </w:p>
    <w:p w14:paraId="51D08901">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（4）与本招标项目的其他投标人存在控股、管理关系；</w:t>
      </w:r>
    </w:p>
    <w:p w14:paraId="2B9CA40D">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（5）为本招标项目的监理人；</w:t>
      </w:r>
    </w:p>
    <w:p w14:paraId="312E24F2">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（6）为本招标项目的代建人；</w:t>
      </w:r>
    </w:p>
    <w:p w14:paraId="4669F296">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（7）为本招标项目的招标代理机构；</w:t>
      </w:r>
    </w:p>
    <w:p w14:paraId="49138815">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（8）与本招标项目的监理人或代建人或招标代理机构同为一个法定代表人；</w:t>
      </w:r>
    </w:p>
    <w:p w14:paraId="70BFC846">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（9）与本招标项目的监理人或代建人或招标代理机构存在控股或参股关系；</w:t>
      </w:r>
    </w:p>
    <w:p w14:paraId="33480369">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（10）与本招标项目的监理人或代建人或招标代理机构存在相互任职或工作关系；</w:t>
      </w:r>
    </w:p>
    <w:p w14:paraId="6143E051">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（11）被依法暂停或者取消投标资格；</w:t>
      </w:r>
    </w:p>
    <w:p w14:paraId="43A04C0C">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（12）被责令停产停业、暂扣或者吊销许可证、暂扣或者吊销执照；</w:t>
      </w:r>
    </w:p>
    <w:p w14:paraId="2DCED4BC">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（13）进入清算程序，或被宣告破产，或其他丧失履约能力的情形；</w:t>
      </w:r>
    </w:p>
    <w:p w14:paraId="1AEEAA9A">
      <w:pPr>
        <w:pStyle w:val="88"/>
        <w:wordWrap w:val="0"/>
        <w:adjustRightInd w:val="0"/>
        <w:snapToGrid w:val="0"/>
        <w:spacing w:line="440" w:lineRule="exact"/>
        <w:ind w:firstLine="480"/>
        <w:jc w:val="left"/>
        <w:rPr>
          <w:rFonts w:hint="eastAsia" w:ascii="宋体" w:hAnsi="宋体"/>
          <w:snapToGrid w:val="0"/>
          <w:kern w:val="0"/>
          <w:sz w:val="24"/>
        </w:rPr>
      </w:pPr>
      <w:r>
        <w:rPr>
          <w:rFonts w:hint="eastAsia" w:ascii="宋体" w:hAnsi="宋体"/>
          <w:snapToGrid w:val="0"/>
          <w:kern w:val="0"/>
          <w:sz w:val="24"/>
        </w:rPr>
        <w:t>（14）在最近三年内发生重大工程质量或安全问题（以相关行业主管部门的行政处罚决定或司法机关出具的有关法律文书为准）；</w:t>
      </w:r>
    </w:p>
    <w:p w14:paraId="6DB14106">
      <w:pPr>
        <w:pStyle w:val="88"/>
        <w:wordWrap w:val="0"/>
        <w:adjustRightInd w:val="0"/>
        <w:snapToGrid w:val="0"/>
        <w:spacing w:line="440" w:lineRule="exact"/>
        <w:jc w:val="left"/>
        <w:rPr>
          <w:rFonts w:hint="eastAsia" w:ascii="宋体" w:hAnsi="宋体"/>
          <w:snapToGrid w:val="0"/>
          <w:kern w:val="0"/>
          <w:sz w:val="24"/>
        </w:rPr>
      </w:pPr>
      <w:r>
        <w:rPr>
          <w:rFonts w:hint="eastAsia" w:ascii="宋体" w:hAnsi="宋体"/>
          <w:snapToGrid w:val="0"/>
          <w:kern w:val="0"/>
          <w:sz w:val="24"/>
        </w:rPr>
        <w:t xml:space="preserve">    （15）被“信用中国”网站（https://www.creditchina.gov.cn）发布的《法人和非法人组织公共信用信息报告》列为严重失信主体名单的。</w:t>
      </w:r>
    </w:p>
    <w:p w14:paraId="2CB77E24">
      <w:pPr>
        <w:pStyle w:val="88"/>
        <w:wordWrap w:val="0"/>
        <w:adjustRightInd w:val="0"/>
        <w:snapToGrid w:val="0"/>
        <w:spacing w:line="440" w:lineRule="exact"/>
        <w:ind w:firstLine="482" w:firstLineChars="200"/>
        <w:jc w:val="left"/>
        <w:rPr>
          <w:rFonts w:hint="eastAsia" w:ascii="宋体" w:hAnsi="宋体"/>
          <w:snapToGrid w:val="0"/>
          <w:kern w:val="0"/>
          <w:sz w:val="24"/>
        </w:rPr>
      </w:pPr>
      <w:r>
        <w:rPr>
          <w:rFonts w:hint="eastAsia" w:ascii="宋体" w:hAnsi="宋体"/>
          <w:b/>
          <w:bCs/>
          <w:snapToGrid w:val="0"/>
          <w:kern w:val="0"/>
          <w:sz w:val="24"/>
        </w:rPr>
        <w:t>2.4.2</w:t>
      </w:r>
      <w:r>
        <w:rPr>
          <w:rFonts w:hint="eastAsia" w:ascii="宋体" w:hAnsi="宋体"/>
          <w:snapToGrid w:val="0"/>
          <w:kern w:val="0"/>
          <w:sz w:val="24"/>
        </w:rPr>
        <w:t xml:space="preserve"> 招标人拒绝以下名单中的单位参加本次投标：</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3320"/>
        <w:gridCol w:w="3772"/>
      </w:tblGrid>
      <w:tr w14:paraId="7E77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27" w:type="dxa"/>
            <w:noWrap w:val="0"/>
            <w:vAlign w:val="center"/>
          </w:tcPr>
          <w:p w14:paraId="191D0D01">
            <w:pPr>
              <w:wordWrap w:val="0"/>
              <w:adjustRightInd w:val="0"/>
              <w:snapToGrid w:val="0"/>
              <w:spacing w:line="400" w:lineRule="exact"/>
              <w:ind w:left="-84" w:leftChars="-35" w:right="-77" w:rightChars="-32"/>
              <w:jc w:val="center"/>
              <w:rPr>
                <w:rFonts w:hint="eastAsia" w:hAnsi="宋体"/>
                <w:snapToGrid w:val="0"/>
                <w:kern w:val="0"/>
                <w:szCs w:val="24"/>
              </w:rPr>
            </w:pPr>
            <w:r>
              <w:rPr>
                <w:rFonts w:hint="eastAsia" w:hAnsi="宋体"/>
                <w:snapToGrid w:val="0"/>
                <w:kern w:val="0"/>
                <w:szCs w:val="24"/>
              </w:rPr>
              <w:t>序号</w:t>
            </w:r>
          </w:p>
        </w:tc>
        <w:tc>
          <w:tcPr>
            <w:tcW w:w="3320" w:type="dxa"/>
            <w:noWrap w:val="0"/>
            <w:vAlign w:val="center"/>
          </w:tcPr>
          <w:p w14:paraId="169EAE5E">
            <w:pPr>
              <w:wordWrap w:val="0"/>
              <w:adjustRightInd w:val="0"/>
              <w:snapToGrid w:val="0"/>
              <w:spacing w:line="400" w:lineRule="exact"/>
              <w:ind w:left="50" w:leftChars="21" w:right="70" w:rightChars="29"/>
              <w:jc w:val="center"/>
              <w:rPr>
                <w:rFonts w:hint="eastAsia" w:hAnsi="宋体"/>
                <w:snapToGrid w:val="0"/>
                <w:kern w:val="0"/>
                <w:szCs w:val="24"/>
              </w:rPr>
            </w:pPr>
            <w:r>
              <w:rPr>
                <w:rFonts w:hint="eastAsia" w:hAnsi="宋体"/>
                <w:snapToGrid w:val="0"/>
                <w:kern w:val="0"/>
                <w:szCs w:val="24"/>
              </w:rPr>
              <w:t>单位名称</w:t>
            </w:r>
          </w:p>
        </w:tc>
        <w:tc>
          <w:tcPr>
            <w:tcW w:w="3772" w:type="dxa"/>
            <w:noWrap w:val="0"/>
            <w:vAlign w:val="center"/>
          </w:tcPr>
          <w:p w14:paraId="42404650">
            <w:pPr>
              <w:wordWrap w:val="0"/>
              <w:adjustRightInd w:val="0"/>
              <w:snapToGrid w:val="0"/>
              <w:spacing w:line="400" w:lineRule="exact"/>
              <w:ind w:left="50" w:leftChars="21" w:right="70" w:rightChars="29"/>
              <w:jc w:val="center"/>
              <w:rPr>
                <w:rFonts w:hint="eastAsia" w:hAnsi="宋体"/>
                <w:snapToGrid w:val="0"/>
                <w:kern w:val="0"/>
                <w:szCs w:val="24"/>
              </w:rPr>
            </w:pPr>
            <w:r>
              <w:rPr>
                <w:rFonts w:hint="eastAsia" w:hAnsi="宋体"/>
                <w:snapToGrid w:val="0"/>
                <w:kern w:val="0"/>
                <w:szCs w:val="24"/>
              </w:rPr>
              <w:t>拒绝原因</w:t>
            </w:r>
          </w:p>
        </w:tc>
      </w:tr>
      <w:tr w14:paraId="362A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7" w:type="dxa"/>
            <w:noWrap w:val="0"/>
            <w:vAlign w:val="center"/>
          </w:tcPr>
          <w:p w14:paraId="7DCA697B">
            <w:pPr>
              <w:pStyle w:val="88"/>
              <w:wordWrap w:val="0"/>
              <w:adjustRightInd w:val="0"/>
              <w:snapToGrid w:val="0"/>
              <w:ind w:left="50" w:leftChars="21" w:right="70" w:rightChars="29"/>
              <w:jc w:val="center"/>
              <w:rPr>
                <w:rFonts w:ascii="宋体" w:hAnsi="宋体"/>
                <w:snapToGrid w:val="0"/>
                <w:kern w:val="0"/>
                <w:sz w:val="24"/>
              </w:rPr>
            </w:pPr>
            <w:r>
              <w:rPr>
                <w:rFonts w:hint="eastAsia" w:ascii="宋体" w:hAnsi="宋体"/>
                <w:snapToGrid w:val="0"/>
                <w:kern w:val="0"/>
                <w:sz w:val="24"/>
              </w:rPr>
              <w:t>1</w:t>
            </w:r>
          </w:p>
        </w:tc>
        <w:tc>
          <w:tcPr>
            <w:tcW w:w="3320" w:type="dxa"/>
            <w:noWrap w:val="0"/>
            <w:vAlign w:val="center"/>
          </w:tcPr>
          <w:p w14:paraId="7D7EA7C1">
            <w:pPr>
              <w:pStyle w:val="88"/>
              <w:wordWrap w:val="0"/>
              <w:adjustRightInd w:val="0"/>
              <w:snapToGrid w:val="0"/>
              <w:ind w:left="50" w:leftChars="21" w:right="70" w:rightChars="29"/>
              <w:rPr>
                <w:rFonts w:hint="eastAsia" w:ascii="宋体" w:hAnsi="宋体" w:eastAsia="宋体" w:cs="Times New Roman"/>
                <w:snapToGrid w:val="0"/>
                <w:kern w:val="0"/>
                <w:sz w:val="24"/>
                <w:szCs w:val="24"/>
              </w:rPr>
            </w:pPr>
            <w:r>
              <w:rPr>
                <w:rFonts w:hint="eastAsia" w:ascii="宋体" w:hAnsi="宋体"/>
                <w:snapToGrid w:val="0"/>
                <w:kern w:val="0"/>
                <w:sz w:val="24"/>
                <w:szCs w:val="24"/>
                <w:lang w:val="en-US" w:eastAsia="zh-CN"/>
              </w:rPr>
              <w:t>韶关市浈江区犁市镇人民政府</w:t>
            </w:r>
          </w:p>
        </w:tc>
        <w:tc>
          <w:tcPr>
            <w:tcW w:w="3772" w:type="dxa"/>
            <w:noWrap w:val="0"/>
            <w:vAlign w:val="center"/>
          </w:tcPr>
          <w:p w14:paraId="701FA9FE">
            <w:pPr>
              <w:pStyle w:val="88"/>
              <w:wordWrap w:val="0"/>
              <w:adjustRightInd w:val="0"/>
              <w:snapToGrid w:val="0"/>
              <w:ind w:left="50" w:leftChars="21" w:right="70" w:rightChars="29"/>
              <w:rPr>
                <w:rFonts w:hint="eastAsia" w:ascii="宋体" w:hAnsi="宋体"/>
                <w:snapToGrid w:val="0"/>
                <w:kern w:val="0"/>
                <w:sz w:val="24"/>
                <w:szCs w:val="24"/>
              </w:rPr>
            </w:pPr>
            <w:r>
              <w:rPr>
                <w:rFonts w:hint="eastAsia" w:ascii="宋体" w:hAnsi="宋体"/>
                <w:snapToGrid w:val="0"/>
                <w:kern w:val="0"/>
                <w:sz w:val="24"/>
                <w:szCs w:val="24"/>
              </w:rPr>
              <w:t>为本招标项目的招标人</w:t>
            </w:r>
          </w:p>
        </w:tc>
      </w:tr>
      <w:tr w14:paraId="781D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7" w:type="dxa"/>
            <w:noWrap w:val="0"/>
            <w:vAlign w:val="center"/>
          </w:tcPr>
          <w:p w14:paraId="18C7677D">
            <w:pPr>
              <w:pStyle w:val="88"/>
              <w:wordWrap w:val="0"/>
              <w:adjustRightInd w:val="0"/>
              <w:snapToGrid w:val="0"/>
              <w:ind w:left="50" w:leftChars="21" w:right="70" w:rightChars="29"/>
              <w:jc w:val="center"/>
              <w:rPr>
                <w:rFonts w:ascii="宋体" w:hAnsi="宋体"/>
                <w:snapToGrid w:val="0"/>
                <w:kern w:val="0"/>
                <w:sz w:val="24"/>
              </w:rPr>
            </w:pPr>
            <w:r>
              <w:rPr>
                <w:rFonts w:hint="eastAsia" w:ascii="宋体" w:hAnsi="宋体"/>
                <w:snapToGrid w:val="0"/>
                <w:kern w:val="0"/>
                <w:sz w:val="24"/>
              </w:rPr>
              <w:t>2</w:t>
            </w:r>
          </w:p>
        </w:tc>
        <w:tc>
          <w:tcPr>
            <w:tcW w:w="3320" w:type="dxa"/>
            <w:noWrap w:val="0"/>
            <w:vAlign w:val="center"/>
          </w:tcPr>
          <w:p w14:paraId="105EE95A">
            <w:pPr>
              <w:pStyle w:val="88"/>
              <w:wordWrap w:val="0"/>
              <w:adjustRightInd w:val="0"/>
              <w:snapToGrid w:val="0"/>
              <w:ind w:left="50" w:leftChars="21" w:right="70" w:rightChars="29"/>
              <w:rPr>
                <w:rFonts w:hint="eastAsia" w:ascii="宋体" w:hAnsi="宋体" w:eastAsia="宋体" w:cs="Times New Roman"/>
                <w:snapToGrid w:val="0"/>
                <w:kern w:val="0"/>
                <w:sz w:val="24"/>
                <w:szCs w:val="24"/>
                <w:lang w:val="en-US" w:eastAsia="zh-CN"/>
              </w:rPr>
            </w:pPr>
            <w:r>
              <w:rPr>
                <w:rFonts w:hint="eastAsia" w:ascii="宋体" w:hAnsi="宋体"/>
                <w:snapToGrid w:val="0"/>
                <w:kern w:val="0"/>
                <w:sz w:val="24"/>
                <w:szCs w:val="24"/>
                <w:lang w:val="en-US" w:eastAsia="zh-CN"/>
              </w:rPr>
              <w:t>广东中城工程项目管理有限公司</w:t>
            </w:r>
          </w:p>
        </w:tc>
        <w:tc>
          <w:tcPr>
            <w:tcW w:w="3772" w:type="dxa"/>
            <w:noWrap w:val="0"/>
            <w:vAlign w:val="center"/>
          </w:tcPr>
          <w:p w14:paraId="7297EBCC">
            <w:pPr>
              <w:pStyle w:val="88"/>
              <w:wordWrap w:val="0"/>
              <w:adjustRightInd w:val="0"/>
              <w:snapToGrid w:val="0"/>
              <w:ind w:left="50" w:leftChars="21" w:right="70" w:rightChars="29"/>
              <w:rPr>
                <w:rFonts w:hint="eastAsia" w:ascii="宋体" w:hAnsi="宋体"/>
                <w:snapToGrid w:val="0"/>
                <w:kern w:val="0"/>
                <w:sz w:val="24"/>
                <w:szCs w:val="24"/>
              </w:rPr>
            </w:pPr>
            <w:r>
              <w:rPr>
                <w:rFonts w:hint="eastAsia" w:ascii="宋体" w:hAnsi="宋体"/>
                <w:snapToGrid w:val="0"/>
                <w:kern w:val="0"/>
                <w:sz w:val="24"/>
                <w:szCs w:val="24"/>
              </w:rPr>
              <w:t>为本招标项目的招标代理机构</w:t>
            </w:r>
          </w:p>
        </w:tc>
      </w:tr>
      <w:tr w14:paraId="6924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7" w:type="dxa"/>
            <w:noWrap w:val="0"/>
            <w:vAlign w:val="center"/>
          </w:tcPr>
          <w:p w14:paraId="09CB1C90">
            <w:pPr>
              <w:pStyle w:val="88"/>
              <w:wordWrap w:val="0"/>
              <w:adjustRightInd w:val="0"/>
              <w:snapToGrid w:val="0"/>
              <w:ind w:left="50" w:leftChars="21" w:right="70" w:rightChars="29"/>
              <w:jc w:val="center"/>
              <w:rPr>
                <w:rFonts w:ascii="宋体" w:hAnsi="宋体"/>
                <w:snapToGrid w:val="0"/>
                <w:color w:val="auto"/>
                <w:kern w:val="0"/>
                <w:sz w:val="24"/>
              </w:rPr>
            </w:pPr>
            <w:r>
              <w:rPr>
                <w:rFonts w:hint="eastAsia" w:ascii="宋体" w:hAnsi="宋体"/>
                <w:snapToGrid w:val="0"/>
                <w:color w:val="auto"/>
                <w:kern w:val="0"/>
                <w:sz w:val="24"/>
              </w:rPr>
              <w:t>3</w:t>
            </w:r>
          </w:p>
        </w:tc>
        <w:tc>
          <w:tcPr>
            <w:tcW w:w="3320" w:type="dxa"/>
            <w:noWrap w:val="0"/>
            <w:vAlign w:val="center"/>
          </w:tcPr>
          <w:p w14:paraId="46F9C891">
            <w:pPr>
              <w:pStyle w:val="88"/>
              <w:wordWrap w:val="0"/>
              <w:adjustRightInd w:val="0"/>
              <w:snapToGrid w:val="0"/>
              <w:ind w:left="50" w:leftChars="21" w:right="70" w:rightChars="29"/>
              <w:rPr>
                <w:rFonts w:hint="eastAsia" w:ascii="宋体" w:hAnsi="宋体" w:cs="Times New Roman"/>
                <w:snapToGrid w:val="0"/>
                <w:kern w:val="0"/>
                <w:sz w:val="24"/>
                <w:szCs w:val="24"/>
                <w:lang w:val="en-US" w:eastAsia="zh-CN"/>
              </w:rPr>
            </w:pPr>
            <w:r>
              <w:rPr>
                <w:rFonts w:hint="eastAsia" w:ascii="宋体" w:hAnsi="宋体"/>
                <w:snapToGrid w:val="0"/>
                <w:kern w:val="0"/>
                <w:sz w:val="24"/>
                <w:szCs w:val="24"/>
              </w:rPr>
              <w:t>中誉恒信工程咨询有限公司</w:t>
            </w:r>
          </w:p>
        </w:tc>
        <w:tc>
          <w:tcPr>
            <w:tcW w:w="3772" w:type="dxa"/>
            <w:noWrap w:val="0"/>
            <w:vAlign w:val="center"/>
          </w:tcPr>
          <w:p w14:paraId="26E7D7AE">
            <w:pPr>
              <w:pStyle w:val="88"/>
              <w:wordWrap w:val="0"/>
              <w:adjustRightInd w:val="0"/>
              <w:snapToGrid w:val="0"/>
              <w:ind w:left="50" w:leftChars="21" w:right="70" w:rightChars="29"/>
              <w:rPr>
                <w:rFonts w:hint="eastAsia" w:ascii="宋体" w:hAnsi="宋体"/>
                <w:snapToGrid w:val="0"/>
                <w:color w:val="auto"/>
                <w:kern w:val="0"/>
                <w:sz w:val="24"/>
                <w:szCs w:val="24"/>
                <w:highlight w:val="none"/>
              </w:rPr>
            </w:pPr>
            <w:r>
              <w:rPr>
                <w:rFonts w:hint="eastAsia" w:ascii="宋体" w:hAnsi="宋体"/>
                <w:snapToGrid w:val="0"/>
                <w:kern w:val="0"/>
                <w:sz w:val="24"/>
                <w:szCs w:val="24"/>
                <w:lang w:eastAsia="zh-CN"/>
              </w:rPr>
              <w:t>为本项目的</w:t>
            </w:r>
            <w:r>
              <w:rPr>
                <w:rFonts w:hint="eastAsia" w:ascii="宋体" w:hAnsi="宋体"/>
                <w:snapToGrid w:val="0"/>
                <w:kern w:val="0"/>
                <w:sz w:val="24"/>
                <w:szCs w:val="24"/>
              </w:rPr>
              <w:t>勘察</w:t>
            </w:r>
            <w:r>
              <w:rPr>
                <w:rFonts w:hint="eastAsia" w:ascii="宋体" w:hAnsi="宋体"/>
                <w:snapToGrid w:val="0"/>
                <w:kern w:val="0"/>
                <w:sz w:val="24"/>
                <w:szCs w:val="24"/>
                <w:lang w:eastAsia="zh-CN"/>
              </w:rPr>
              <w:t>、设计单位</w:t>
            </w:r>
          </w:p>
        </w:tc>
      </w:tr>
      <w:tr w14:paraId="2BE1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827" w:type="dxa"/>
            <w:noWrap w:val="0"/>
            <w:vAlign w:val="center"/>
          </w:tcPr>
          <w:p w14:paraId="75794FA7">
            <w:pPr>
              <w:pStyle w:val="88"/>
              <w:wordWrap w:val="0"/>
              <w:adjustRightInd w:val="0"/>
              <w:snapToGrid w:val="0"/>
              <w:ind w:left="50" w:leftChars="21" w:right="70" w:rightChars="29"/>
              <w:jc w:val="center"/>
              <w:rPr>
                <w:rFonts w:hint="eastAsia" w:ascii="宋体" w:hAnsi="宋体" w:eastAsia="宋体"/>
                <w:snapToGrid w:val="0"/>
                <w:color w:val="auto"/>
                <w:kern w:val="0"/>
                <w:sz w:val="24"/>
                <w:lang w:eastAsia="zh-CN"/>
              </w:rPr>
            </w:pPr>
            <w:r>
              <w:rPr>
                <w:rFonts w:hint="eastAsia" w:ascii="宋体" w:hAnsi="宋体"/>
                <w:snapToGrid w:val="0"/>
                <w:color w:val="auto"/>
                <w:kern w:val="0"/>
                <w:sz w:val="24"/>
                <w:lang w:val="en-US" w:eastAsia="zh-CN"/>
              </w:rPr>
              <w:t>4</w:t>
            </w:r>
          </w:p>
        </w:tc>
        <w:tc>
          <w:tcPr>
            <w:tcW w:w="3320" w:type="dxa"/>
            <w:noWrap w:val="0"/>
            <w:vAlign w:val="center"/>
          </w:tcPr>
          <w:p w14:paraId="4EDCF55E">
            <w:pPr>
              <w:pStyle w:val="88"/>
              <w:wordWrap w:val="0"/>
              <w:adjustRightInd w:val="0"/>
              <w:snapToGrid w:val="0"/>
              <w:ind w:left="50" w:leftChars="21" w:right="70" w:rightChars="29"/>
              <w:rPr>
                <w:rFonts w:hint="eastAsia" w:ascii="宋体" w:hAnsi="宋体" w:cs="Times New Roman"/>
                <w:snapToGrid w:val="0"/>
                <w:kern w:val="0"/>
                <w:sz w:val="24"/>
                <w:szCs w:val="24"/>
                <w:lang w:val="en-US" w:eastAsia="zh-CN"/>
              </w:rPr>
            </w:pPr>
            <w:r>
              <w:rPr>
                <w:rFonts w:hint="eastAsia" w:ascii="宋体" w:hAnsi="宋体"/>
                <w:snapToGrid w:val="0"/>
                <w:kern w:val="0"/>
                <w:sz w:val="24"/>
                <w:szCs w:val="24"/>
              </w:rPr>
              <w:t>力华项目管理有限公司</w:t>
            </w:r>
          </w:p>
        </w:tc>
        <w:tc>
          <w:tcPr>
            <w:tcW w:w="3772" w:type="dxa"/>
            <w:noWrap w:val="0"/>
            <w:vAlign w:val="center"/>
          </w:tcPr>
          <w:p w14:paraId="5E867995">
            <w:pPr>
              <w:pStyle w:val="88"/>
              <w:wordWrap w:val="0"/>
              <w:adjustRightInd w:val="0"/>
              <w:snapToGrid w:val="0"/>
              <w:ind w:left="50" w:leftChars="21" w:right="70" w:rightChars="29"/>
              <w:rPr>
                <w:rFonts w:hint="eastAsia" w:ascii="宋体" w:hAnsi="宋体"/>
                <w:snapToGrid w:val="0"/>
                <w:color w:val="auto"/>
                <w:kern w:val="0"/>
                <w:sz w:val="24"/>
                <w:szCs w:val="24"/>
                <w:highlight w:val="none"/>
                <w:lang w:val="en-US" w:eastAsia="zh-CN"/>
              </w:rPr>
            </w:pPr>
            <w:r>
              <w:rPr>
                <w:rFonts w:hint="eastAsia" w:ascii="宋体" w:hAnsi="宋体"/>
                <w:snapToGrid w:val="0"/>
                <w:kern w:val="0"/>
                <w:sz w:val="24"/>
                <w:szCs w:val="24"/>
              </w:rPr>
              <w:t>为本招标项目的造价咨询</w:t>
            </w:r>
            <w:r>
              <w:rPr>
                <w:rFonts w:hint="eastAsia" w:ascii="宋体" w:hAnsi="宋体"/>
                <w:snapToGrid w:val="0"/>
                <w:kern w:val="0"/>
                <w:sz w:val="24"/>
                <w:szCs w:val="24"/>
                <w:lang w:val="en-US" w:eastAsia="zh-CN"/>
              </w:rPr>
              <w:t>单位</w:t>
            </w:r>
          </w:p>
        </w:tc>
      </w:tr>
      <w:tr w14:paraId="1D34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27" w:type="dxa"/>
            <w:noWrap w:val="0"/>
            <w:vAlign w:val="center"/>
          </w:tcPr>
          <w:p w14:paraId="57353E74">
            <w:pPr>
              <w:pStyle w:val="88"/>
              <w:wordWrap w:val="0"/>
              <w:adjustRightInd w:val="0"/>
              <w:snapToGrid w:val="0"/>
              <w:ind w:left="50" w:leftChars="21" w:right="70" w:rightChars="29"/>
              <w:jc w:val="center"/>
              <w:rPr>
                <w:rFonts w:hint="default" w:ascii="宋体" w:hAnsi="宋体"/>
                <w:snapToGrid w:val="0"/>
                <w:color w:val="auto"/>
                <w:kern w:val="0"/>
                <w:sz w:val="24"/>
                <w:lang w:val="en-US" w:eastAsia="zh-CN"/>
              </w:rPr>
            </w:pPr>
            <w:r>
              <w:rPr>
                <w:rFonts w:hint="eastAsia" w:ascii="宋体" w:hAnsi="宋体"/>
                <w:snapToGrid w:val="0"/>
                <w:color w:val="auto"/>
                <w:kern w:val="0"/>
                <w:sz w:val="24"/>
                <w:lang w:val="en-US" w:eastAsia="zh-CN"/>
              </w:rPr>
              <w:t>5</w:t>
            </w:r>
          </w:p>
        </w:tc>
        <w:tc>
          <w:tcPr>
            <w:tcW w:w="3320" w:type="dxa"/>
            <w:noWrap w:val="0"/>
            <w:vAlign w:val="center"/>
          </w:tcPr>
          <w:p w14:paraId="47E7E80D">
            <w:pPr>
              <w:pStyle w:val="88"/>
              <w:wordWrap w:val="0"/>
              <w:adjustRightInd w:val="0"/>
              <w:snapToGrid w:val="0"/>
              <w:ind w:left="50" w:leftChars="21" w:right="70" w:rightChars="29"/>
              <w:rPr>
                <w:rFonts w:hint="eastAsia" w:ascii="宋体" w:hAnsi="宋体" w:cs="Times New Roman"/>
                <w:snapToGrid w:val="0"/>
                <w:kern w:val="0"/>
                <w:sz w:val="24"/>
                <w:szCs w:val="24"/>
                <w:lang w:val="en-US" w:eastAsia="zh-CN"/>
              </w:rPr>
            </w:pPr>
            <w:r>
              <w:rPr>
                <w:rFonts w:hint="eastAsia" w:ascii="宋体" w:hAnsi="宋体"/>
                <w:snapToGrid w:val="0"/>
                <w:kern w:val="0"/>
                <w:sz w:val="24"/>
                <w:szCs w:val="24"/>
              </w:rPr>
              <w:t>中联合创设计有限公司</w:t>
            </w:r>
          </w:p>
        </w:tc>
        <w:tc>
          <w:tcPr>
            <w:tcW w:w="3772" w:type="dxa"/>
            <w:noWrap w:val="0"/>
            <w:vAlign w:val="center"/>
          </w:tcPr>
          <w:p w14:paraId="1DDB079C">
            <w:pPr>
              <w:pStyle w:val="88"/>
              <w:wordWrap w:val="0"/>
              <w:adjustRightInd w:val="0"/>
              <w:snapToGrid w:val="0"/>
              <w:ind w:left="50" w:leftChars="21" w:right="70" w:rightChars="29"/>
              <w:rPr>
                <w:rFonts w:hint="eastAsia" w:ascii="宋体" w:hAnsi="宋体" w:eastAsia="宋体" w:cs="Times New Roman"/>
                <w:snapToGrid w:val="0"/>
                <w:color w:val="auto"/>
                <w:kern w:val="0"/>
                <w:sz w:val="24"/>
                <w:szCs w:val="24"/>
                <w:highlight w:val="none"/>
              </w:rPr>
            </w:pPr>
            <w:r>
              <w:rPr>
                <w:rFonts w:hint="eastAsia" w:ascii="宋体" w:hAnsi="宋体"/>
                <w:snapToGrid w:val="0"/>
                <w:kern w:val="0"/>
                <w:sz w:val="24"/>
                <w:szCs w:val="24"/>
              </w:rPr>
              <w:t>为本招标项目的可行性研究报告编制</w:t>
            </w:r>
            <w:r>
              <w:rPr>
                <w:rFonts w:hint="eastAsia" w:ascii="宋体" w:hAnsi="宋体"/>
                <w:snapToGrid w:val="0"/>
                <w:kern w:val="0"/>
                <w:sz w:val="24"/>
                <w:szCs w:val="24"/>
                <w:lang w:val="en-US" w:eastAsia="zh-CN"/>
              </w:rPr>
              <w:t>单位</w:t>
            </w:r>
          </w:p>
        </w:tc>
      </w:tr>
      <w:tr w14:paraId="0699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27" w:type="dxa"/>
            <w:noWrap w:val="0"/>
            <w:vAlign w:val="center"/>
          </w:tcPr>
          <w:p w14:paraId="75CCBA19">
            <w:pPr>
              <w:pStyle w:val="88"/>
              <w:wordWrap w:val="0"/>
              <w:adjustRightInd w:val="0"/>
              <w:snapToGrid w:val="0"/>
              <w:ind w:left="50" w:leftChars="21" w:right="70" w:rightChars="29"/>
              <w:jc w:val="center"/>
              <w:rPr>
                <w:rFonts w:hint="default" w:ascii="宋体" w:hAnsi="宋体"/>
                <w:snapToGrid w:val="0"/>
                <w:color w:val="auto"/>
                <w:kern w:val="0"/>
                <w:sz w:val="24"/>
                <w:lang w:val="en-US" w:eastAsia="zh-CN"/>
              </w:rPr>
            </w:pPr>
            <w:r>
              <w:rPr>
                <w:rFonts w:hint="eastAsia" w:ascii="宋体" w:hAnsi="宋体"/>
                <w:snapToGrid w:val="0"/>
                <w:color w:val="auto"/>
                <w:kern w:val="0"/>
                <w:sz w:val="24"/>
                <w:lang w:val="en-US" w:eastAsia="zh-CN"/>
              </w:rPr>
              <w:t>6</w:t>
            </w:r>
          </w:p>
        </w:tc>
        <w:tc>
          <w:tcPr>
            <w:tcW w:w="3320" w:type="dxa"/>
            <w:noWrap w:val="0"/>
            <w:vAlign w:val="center"/>
          </w:tcPr>
          <w:p w14:paraId="6D8DD453">
            <w:pPr>
              <w:pStyle w:val="88"/>
              <w:wordWrap w:val="0"/>
              <w:adjustRightInd w:val="0"/>
              <w:snapToGrid w:val="0"/>
              <w:ind w:left="50" w:leftChars="21" w:right="70" w:rightChars="29"/>
              <w:rPr>
                <w:rFonts w:hint="eastAsia" w:ascii="宋体" w:hAnsi="宋体" w:eastAsia="宋体" w:cs="Times New Roman"/>
                <w:snapToGrid w:val="0"/>
                <w:kern w:val="0"/>
                <w:sz w:val="24"/>
                <w:szCs w:val="24"/>
                <w:lang w:val="en-US" w:eastAsia="zh-CN"/>
              </w:rPr>
            </w:pPr>
            <w:r>
              <w:rPr>
                <w:rFonts w:hint="eastAsia" w:ascii="宋体" w:hAnsi="宋体"/>
                <w:snapToGrid w:val="0"/>
                <w:kern w:val="0"/>
                <w:sz w:val="24"/>
                <w:szCs w:val="24"/>
              </w:rPr>
              <w:t>广东建同工程技术咨询有限公司</w:t>
            </w:r>
          </w:p>
        </w:tc>
        <w:tc>
          <w:tcPr>
            <w:tcW w:w="3772" w:type="dxa"/>
            <w:noWrap w:val="0"/>
            <w:vAlign w:val="center"/>
          </w:tcPr>
          <w:p w14:paraId="12A0F0AC">
            <w:pPr>
              <w:pStyle w:val="88"/>
              <w:wordWrap w:val="0"/>
              <w:adjustRightInd w:val="0"/>
              <w:snapToGrid w:val="0"/>
              <w:ind w:left="50" w:leftChars="21" w:right="70" w:rightChars="29"/>
              <w:rPr>
                <w:rFonts w:hint="eastAsia" w:ascii="宋体" w:hAnsi="宋体" w:eastAsia="宋体" w:cs="Times New Roman"/>
                <w:snapToGrid w:val="0"/>
                <w:color w:val="auto"/>
                <w:kern w:val="0"/>
                <w:sz w:val="24"/>
                <w:szCs w:val="24"/>
                <w:highlight w:val="none"/>
                <w:lang w:val="en-US" w:eastAsia="zh-CN"/>
              </w:rPr>
            </w:pPr>
            <w:r>
              <w:rPr>
                <w:rFonts w:hint="eastAsia" w:ascii="宋体" w:hAnsi="宋体"/>
                <w:snapToGrid w:val="0"/>
                <w:kern w:val="0"/>
                <w:sz w:val="24"/>
                <w:szCs w:val="24"/>
                <w:lang w:val="en-US" w:eastAsia="zh-CN"/>
              </w:rPr>
              <w:t>为本招标项目的审图单位</w:t>
            </w:r>
          </w:p>
        </w:tc>
      </w:tr>
    </w:tbl>
    <w:p w14:paraId="653A613A">
      <w:pPr>
        <w:tabs>
          <w:tab w:val="left" w:pos="7020"/>
        </w:tabs>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2.5</w:t>
      </w:r>
      <w:r>
        <w:rPr>
          <w:rFonts w:hint="eastAsia" w:hAnsi="宋体"/>
          <w:snapToGrid w:val="0"/>
          <w:kern w:val="0"/>
        </w:rPr>
        <w:t xml:space="preserve"> 其他要求</w:t>
      </w:r>
    </w:p>
    <w:p w14:paraId="71534EE4">
      <w:pPr>
        <w:tabs>
          <w:tab w:val="left" w:pos="7020"/>
        </w:tabs>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省外企业</w:t>
      </w:r>
      <w:r>
        <w:rPr>
          <w:rFonts w:hint="eastAsia" w:hAnsi="宋体"/>
          <w:snapToGrid w:val="0"/>
          <w:kern w:val="0"/>
          <w:szCs w:val="24"/>
        </w:rPr>
        <w:t>及其拟派往本项目管理机构的所有人员均</w:t>
      </w:r>
      <w:r>
        <w:rPr>
          <w:rFonts w:hint="eastAsia" w:hAnsi="宋体"/>
          <w:snapToGrid w:val="0"/>
          <w:kern w:val="0"/>
        </w:rPr>
        <w:t>须按照《广东省住房和城乡建设厅关于取消省外建筑企业和人员进粤信息备案有关工作的通知》（粤建市﹝2015﹞52号）规定在“进粤企业和人员诚信信息登记平台”录入相关信息并通过数据规范检查。</w:t>
      </w:r>
    </w:p>
    <w:p w14:paraId="7C7C604C">
      <w:pPr>
        <w:pStyle w:val="4"/>
        <w:wordWrap w:val="0"/>
        <w:autoSpaceDE/>
        <w:autoSpaceDN/>
        <w:snapToGrid w:val="0"/>
        <w:ind w:firstLine="480"/>
        <w:jc w:val="both"/>
        <w:rPr>
          <w:rFonts w:hint="eastAsia" w:hAnsi="宋体" w:cs="宋体"/>
          <w:b/>
          <w:snapToGrid w:val="0"/>
          <w:szCs w:val="24"/>
        </w:rPr>
      </w:pPr>
      <w:bookmarkStart w:id="39" w:name="_Toc7408"/>
      <w:bookmarkStart w:id="40" w:name="_Toc135833474"/>
      <w:bookmarkStart w:id="41" w:name="_Toc135833698"/>
      <w:bookmarkStart w:id="42" w:name="_Toc7546"/>
      <w:r>
        <w:rPr>
          <w:rFonts w:hint="eastAsia" w:hAnsi="宋体" w:cs="宋体"/>
          <w:b/>
          <w:snapToGrid w:val="0"/>
          <w:szCs w:val="24"/>
        </w:rPr>
        <w:t>3．招标文件的获取</w:t>
      </w:r>
      <w:bookmarkEnd w:id="39"/>
      <w:bookmarkEnd w:id="40"/>
      <w:bookmarkEnd w:id="41"/>
      <w:bookmarkEnd w:id="42"/>
    </w:p>
    <w:p w14:paraId="57312A02">
      <w:pPr>
        <w:tabs>
          <w:tab w:val="left" w:pos="7020"/>
        </w:tabs>
        <w:wordWrap w:val="0"/>
        <w:adjustRightInd w:val="0"/>
        <w:snapToGrid w:val="0"/>
        <w:ind w:firstLine="482" w:firstLineChars="200"/>
        <w:rPr>
          <w:rFonts w:hint="eastAsia" w:hAnsi="宋体" w:cs="宋体"/>
          <w:snapToGrid w:val="0"/>
          <w:kern w:val="0"/>
          <w:szCs w:val="24"/>
        </w:rPr>
      </w:pPr>
      <w:r>
        <w:rPr>
          <w:rFonts w:hint="eastAsia" w:hAnsi="宋体" w:cs="宋体"/>
          <w:b/>
          <w:bCs/>
          <w:snapToGrid w:val="0"/>
          <w:kern w:val="0"/>
          <w:szCs w:val="24"/>
        </w:rPr>
        <w:t xml:space="preserve">3.1 </w:t>
      </w:r>
      <w:r>
        <w:rPr>
          <w:rFonts w:hint="eastAsia" w:hAnsi="宋体" w:cs="宋体"/>
          <w:snapToGrid w:val="0"/>
          <w:kern w:val="0"/>
          <w:szCs w:val="24"/>
        </w:rPr>
        <w:t>本次招标实行电子投标。</w:t>
      </w:r>
    </w:p>
    <w:p w14:paraId="5758786B">
      <w:pPr>
        <w:tabs>
          <w:tab w:val="left" w:pos="7020"/>
        </w:tabs>
        <w:wordWrap w:val="0"/>
        <w:adjustRightInd w:val="0"/>
        <w:snapToGrid w:val="0"/>
        <w:ind w:firstLine="480" w:firstLineChars="200"/>
        <w:rPr>
          <w:rFonts w:hint="eastAsia" w:hAnsi="宋体" w:cs="宋体"/>
          <w:b/>
          <w:bCs/>
          <w:snapToGrid w:val="0"/>
          <w:kern w:val="0"/>
          <w:szCs w:val="24"/>
        </w:rPr>
      </w:pPr>
      <w:r>
        <w:rPr>
          <w:rFonts w:hint="eastAsia" w:hAnsi="宋体" w:cs="宋体"/>
          <w:snapToGrid w:val="0"/>
          <w:kern w:val="0"/>
          <w:szCs w:val="24"/>
        </w:rPr>
        <w:t>本项目招标文件随招标公告一并在全国公共资源交易平台（广东省·韶关市）（https://ygp.gdzwfw.gov.cn/ggzy-portal/#/440200/index）网站发布。招标文件一经发布，视为发送投标人，招标文件及相关附件由投标人自行在全国公共资源交易平台（广东省·韶关市）网站下载。请于招标文件获取期间，（见本章第二节“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完成电子投标。投标人可登录全国公共资源交易平台（广东省·韶关市）（https://ygp.gdzwfw.gov.cn/ggzy-portal/#/440200/index），在【服务指南】栏目中建设工程交易中下载</w:t>
      </w:r>
      <w:r>
        <w:rPr>
          <w:rFonts w:hint="eastAsia" w:hAnsi="宋体" w:cs="宋体"/>
          <w:snapToGrid w:val="0"/>
          <w:kern w:val="0"/>
          <w:szCs w:val="24"/>
          <w:highlight w:val="none"/>
          <w:lang w:eastAsia="zh-CN"/>
        </w:rPr>
        <w:t>《</w:t>
      </w:r>
      <w:r>
        <w:rPr>
          <w:rFonts w:hint="eastAsia" w:hAnsi="宋体" w:cs="宋体"/>
          <w:snapToGrid w:val="0"/>
          <w:kern w:val="0"/>
          <w:szCs w:val="24"/>
          <w:highlight w:val="none"/>
        </w:rPr>
        <w:t>韶关市公共资源一体化平台——建设工程交易投标人操作指南（电子评标）</w:t>
      </w:r>
      <w:r>
        <w:rPr>
          <w:rFonts w:hint="eastAsia" w:hAnsi="宋体" w:cs="宋体"/>
          <w:snapToGrid w:val="0"/>
          <w:kern w:val="0"/>
          <w:szCs w:val="24"/>
          <w:highlight w:val="none"/>
          <w:lang w:eastAsia="zh-CN"/>
        </w:rPr>
        <w:t>》</w:t>
      </w:r>
      <w:r>
        <w:rPr>
          <w:rFonts w:hint="eastAsia" w:hAnsi="宋体" w:cs="宋体"/>
          <w:snapToGrid w:val="0"/>
          <w:kern w:val="0"/>
          <w:szCs w:val="24"/>
        </w:rPr>
        <w:t>，了解网上获取招标文件操作流程。技术咨询电话：0751-8379671伍先生，业务咨询电话：0751-8633211。</w:t>
      </w:r>
    </w:p>
    <w:p w14:paraId="3A5D05FB">
      <w:pPr>
        <w:tabs>
          <w:tab w:val="left" w:pos="7020"/>
        </w:tabs>
        <w:wordWrap w:val="0"/>
        <w:adjustRightInd w:val="0"/>
        <w:snapToGrid w:val="0"/>
        <w:spacing w:line="440" w:lineRule="exact"/>
        <w:ind w:firstLine="482" w:firstLineChars="200"/>
        <w:rPr>
          <w:rFonts w:hint="eastAsia" w:hAnsi="宋体" w:cs="宋体"/>
          <w:snapToGrid w:val="0"/>
          <w:kern w:val="0"/>
          <w:szCs w:val="24"/>
        </w:rPr>
      </w:pPr>
      <w:r>
        <w:rPr>
          <w:rFonts w:hint="eastAsia" w:hAnsi="宋体" w:cs="宋体"/>
          <w:b/>
          <w:bCs/>
          <w:snapToGrid w:val="0"/>
          <w:kern w:val="0"/>
          <w:szCs w:val="24"/>
        </w:rPr>
        <w:t xml:space="preserve">3.2 </w:t>
      </w:r>
      <w:r>
        <w:rPr>
          <w:rFonts w:hint="eastAsia" w:hAnsi="宋体" w:cs="宋体"/>
          <w:snapToGrid w:val="0"/>
          <w:kern w:val="0"/>
          <w:szCs w:val="24"/>
        </w:rPr>
        <w:t>只有申领了数字证书（CA）、“粤企签”或GDCA/SZCA/NETCA等符合法律法规规定的电子印章，并在交易系统中完成企业信息数据入库的投标人，方可使用建设工程交易系统进行招标文件及附件获取和电子投标。</w:t>
      </w:r>
    </w:p>
    <w:p w14:paraId="7A6308FA">
      <w:pPr>
        <w:tabs>
          <w:tab w:val="left" w:pos="7020"/>
        </w:tabs>
        <w:wordWrap w:val="0"/>
        <w:adjustRightInd w:val="0"/>
        <w:snapToGrid w:val="0"/>
        <w:spacing w:line="440" w:lineRule="exact"/>
        <w:ind w:firstLine="480" w:firstLineChars="200"/>
        <w:rPr>
          <w:rFonts w:hint="eastAsia" w:hAnsi="宋体" w:cs="宋体"/>
          <w:snapToGrid w:val="0"/>
          <w:kern w:val="0"/>
          <w:szCs w:val="24"/>
        </w:rPr>
      </w:pPr>
      <w:r>
        <w:rPr>
          <w:rFonts w:hint="eastAsia" w:hAnsi="宋体" w:cs="宋体"/>
          <w:snapToGrid w:val="0"/>
          <w:kern w:val="0"/>
          <w:szCs w:val="24"/>
        </w:rPr>
        <w:t>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w:t>
      </w:r>
    </w:p>
    <w:p w14:paraId="73612897">
      <w:pPr>
        <w:tabs>
          <w:tab w:val="left" w:pos="7020"/>
        </w:tabs>
        <w:wordWrap w:val="0"/>
        <w:adjustRightInd w:val="0"/>
        <w:snapToGrid w:val="0"/>
        <w:spacing w:line="440" w:lineRule="exact"/>
        <w:ind w:firstLine="480" w:firstLineChars="200"/>
        <w:rPr>
          <w:rFonts w:hint="eastAsia" w:hAnsi="宋体" w:cs="宋体"/>
          <w:snapToGrid w:val="0"/>
          <w:kern w:val="0"/>
          <w:szCs w:val="24"/>
        </w:rPr>
      </w:pPr>
      <w:r>
        <w:rPr>
          <w:rFonts w:hint="eastAsia" w:hAnsi="宋体" w:cs="宋体"/>
          <w:snapToGrid w:val="0"/>
          <w:kern w:val="0"/>
          <w:szCs w:val="24"/>
        </w:rPr>
        <w:t>已入库企业有关信息（如单位名称、基本账号、资质、人员等）发生变化的，须及时在交易系统进行相应变更。投标人未及时变更信息而造成的损失和后果，由投标人自行承担。</w:t>
      </w:r>
    </w:p>
    <w:p w14:paraId="4B982AE8">
      <w:pPr>
        <w:tabs>
          <w:tab w:val="left" w:pos="7020"/>
        </w:tabs>
        <w:wordWrap w:val="0"/>
        <w:adjustRightInd w:val="0"/>
        <w:snapToGrid w:val="0"/>
        <w:spacing w:line="440" w:lineRule="exact"/>
        <w:ind w:firstLine="480" w:firstLineChars="200"/>
        <w:rPr>
          <w:rFonts w:hint="eastAsia" w:hAnsi="宋体" w:cs="宋体"/>
          <w:snapToGrid w:val="0"/>
          <w:kern w:val="0"/>
          <w:szCs w:val="24"/>
        </w:rPr>
      </w:pPr>
      <w:r>
        <w:rPr>
          <w:rFonts w:hint="eastAsia" w:hAnsi="宋体" w:cs="宋体"/>
          <w:snapToGrid w:val="0"/>
          <w:kern w:val="0"/>
          <w:szCs w:val="24"/>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 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3892326D">
      <w:pPr>
        <w:tabs>
          <w:tab w:val="left" w:pos="7020"/>
        </w:tabs>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3.3</w:t>
      </w:r>
      <w:r>
        <w:rPr>
          <w:rFonts w:hint="eastAsia" w:hAnsi="宋体"/>
          <w:snapToGrid w:val="0"/>
          <w:kern w:val="0"/>
        </w:rPr>
        <w:t xml:space="preserve"> 投标保证</w:t>
      </w:r>
    </w:p>
    <w:p w14:paraId="1C0039F8">
      <w:pPr>
        <w:tabs>
          <w:tab w:val="left" w:pos="7020"/>
        </w:tabs>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3.3.1</w:t>
      </w:r>
      <w:r>
        <w:rPr>
          <w:rFonts w:hint="eastAsia" w:hAnsi="宋体"/>
          <w:snapToGrid w:val="0"/>
          <w:kern w:val="0"/>
        </w:rPr>
        <w:t xml:space="preserve"> 投标人须缴纳金额</w:t>
      </w:r>
      <w:r>
        <w:rPr>
          <w:rFonts w:hint="eastAsia" w:hAnsi="宋体"/>
          <w:snapToGrid w:val="0"/>
          <w:color w:val="auto"/>
          <w:kern w:val="0"/>
          <w:highlight w:val="none"/>
        </w:rPr>
        <w:t>为人民币</w:t>
      </w:r>
      <w:r>
        <w:rPr>
          <w:rFonts w:hint="eastAsia" w:hAnsi="宋体"/>
          <w:b/>
          <w:bCs/>
          <w:snapToGrid w:val="0"/>
          <w:color w:val="auto"/>
          <w:kern w:val="0"/>
          <w:highlight w:val="none"/>
          <w:u w:val="single"/>
          <w:lang w:val="en-US" w:eastAsia="zh-CN"/>
        </w:rPr>
        <w:t>壹拾伍万元整</w:t>
      </w:r>
      <w:r>
        <w:rPr>
          <w:rFonts w:hint="eastAsia" w:hAnsi="宋体"/>
          <w:snapToGrid w:val="0"/>
          <w:color w:val="auto"/>
          <w:kern w:val="0"/>
          <w:highlight w:val="none"/>
        </w:rPr>
        <w:t>的投标</w:t>
      </w:r>
      <w:r>
        <w:rPr>
          <w:rFonts w:hint="eastAsia" w:hAnsi="宋体"/>
          <w:snapToGrid w:val="0"/>
          <w:color w:val="auto"/>
          <w:kern w:val="0"/>
        </w:rPr>
        <w:t>保证。</w:t>
      </w:r>
      <w:r>
        <w:rPr>
          <w:rFonts w:hint="eastAsia" w:hAnsi="宋体"/>
          <w:snapToGrid w:val="0"/>
          <w:kern w:val="0"/>
        </w:rPr>
        <w:t>联合体投标的，由联合体牵头人缴纳。</w:t>
      </w:r>
    </w:p>
    <w:p w14:paraId="3CD31DD6">
      <w:pPr>
        <w:tabs>
          <w:tab w:val="left" w:pos="7020"/>
        </w:tabs>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 xml:space="preserve">3.3.2 </w:t>
      </w:r>
      <w:r>
        <w:rPr>
          <w:rFonts w:hint="eastAsia" w:hAnsi="宋体"/>
          <w:snapToGrid w:val="0"/>
          <w:kern w:val="0"/>
        </w:rPr>
        <w:t>投标保证的形式包括投标保证金、投标保证担保、投标保证保险三种，由投标人自主选择。</w:t>
      </w:r>
    </w:p>
    <w:p w14:paraId="090E942F">
      <w:pPr>
        <w:tabs>
          <w:tab w:val="left" w:pos="7020"/>
        </w:tabs>
        <w:wordWrap w:val="0"/>
        <w:adjustRightInd w:val="0"/>
        <w:snapToGrid w:val="0"/>
        <w:spacing w:line="440" w:lineRule="exact"/>
        <w:ind w:firstLine="480" w:firstLineChars="200"/>
        <w:rPr>
          <w:rFonts w:hAnsi="宋体"/>
          <w:snapToGrid w:val="0"/>
          <w:kern w:val="0"/>
        </w:rPr>
      </w:pPr>
      <w:r>
        <w:rPr>
          <w:rFonts w:hint="eastAsia" w:hAnsi="宋体"/>
          <w:snapToGrid w:val="0"/>
          <w:kern w:val="0"/>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w:t>
      </w:r>
      <w:r>
        <w:rPr>
          <w:rFonts w:hint="eastAsia" w:ascii="Times New Roman"/>
          <w:snapToGrid w:val="0"/>
          <w:kern w:val="0"/>
        </w:rPr>
        <w:t>前，从其基本账户将投标保证金转账到指定的缴纳账号。逾期到账的、从非投标人基本账户转出的，其投标无效。</w:t>
      </w:r>
    </w:p>
    <w:p w14:paraId="42D764AE">
      <w:pPr>
        <w:tabs>
          <w:tab w:val="left" w:pos="7020"/>
        </w:tabs>
        <w:wordWrap w:val="0"/>
        <w:adjustRightInd w:val="0"/>
        <w:snapToGrid w:val="0"/>
        <w:spacing w:line="440" w:lineRule="exact"/>
        <w:ind w:firstLine="480" w:firstLineChars="200"/>
        <w:rPr>
          <w:rFonts w:hAnsi="宋体"/>
          <w:snapToGrid w:val="0"/>
          <w:kern w:val="0"/>
        </w:rPr>
      </w:pPr>
      <w:r>
        <w:rPr>
          <w:rFonts w:hint="eastAsia" w:hAnsi="宋体"/>
          <w:snapToGrid w:val="0"/>
          <w:kern w:val="0"/>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5BCFDE15">
      <w:pPr>
        <w:tabs>
          <w:tab w:val="left" w:pos="7020"/>
        </w:tabs>
        <w:wordWrap w:val="0"/>
        <w:adjustRightInd w:val="0"/>
        <w:snapToGrid w:val="0"/>
        <w:spacing w:line="440" w:lineRule="exact"/>
        <w:ind w:firstLine="480" w:firstLineChars="200"/>
        <w:rPr>
          <w:rFonts w:hint="eastAsia" w:hAnsi="宋体" w:cs="宋体"/>
          <w:szCs w:val="24"/>
        </w:rPr>
      </w:pPr>
      <w:r>
        <w:rPr>
          <w:rFonts w:hint="eastAsia" w:hAnsi="宋体"/>
          <w:snapToGrid w:val="0"/>
          <w:kern w:val="0"/>
        </w:rPr>
        <w:t>（3）</w:t>
      </w:r>
      <w:r>
        <w:rPr>
          <w:rFonts w:hint="eastAsia" w:ascii="Times New Roman"/>
          <w:snapToGrid w:val="0"/>
          <w:kern w:val="0"/>
        </w:rPr>
        <w:t>采用投标保证保险的，投标人须在投标保证保险投保截止时间</w:t>
      </w:r>
      <w:r>
        <w:rPr>
          <w:rFonts w:hint="eastAsia" w:hAnsi="宋体"/>
          <w:snapToGrid w:val="0"/>
          <w:kern w:val="0"/>
        </w:rPr>
        <w:t>（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w:t>
      </w:r>
      <w:r>
        <w:rPr>
          <w:rFonts w:hint="eastAsia" w:hAnsi="宋体" w:cs="宋体"/>
          <w:snapToGrid w:val="0"/>
          <w:kern w:val="0"/>
          <w:szCs w:val="24"/>
        </w:rPr>
        <w:t>·</w:t>
      </w:r>
      <w:r>
        <w:rPr>
          <w:rFonts w:hint="eastAsia" w:hAnsi="宋体"/>
          <w:snapToGrid w:val="0"/>
          <w:kern w:val="0"/>
        </w:rPr>
        <w:t>韶关市）（https://ygp.gdzwfw.gov.cn/ggzy-portal/#/440200/index），在【服务指南】栏目中下载《建设工程网上交易系统保险保证金缴纳操作指南》，了解网上投保具体操作流程。逾期投保的，其投标无效。</w:t>
      </w:r>
    </w:p>
    <w:p w14:paraId="4F303CB9">
      <w:pPr>
        <w:tabs>
          <w:tab w:val="left" w:pos="7020"/>
        </w:tabs>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温馨提示：投标人采用投标保证担保或投标保证保险的，为避免在评标过程中因有效期发生争议，建议投标人将银行保函或电子保单有效期设置为较招标文件规定的投标有效期延长不少于20个日历天。</w:t>
      </w:r>
    </w:p>
    <w:p w14:paraId="1A633F59">
      <w:pPr>
        <w:tabs>
          <w:tab w:val="left" w:pos="7020"/>
        </w:tabs>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3.4</w:t>
      </w:r>
      <w:r>
        <w:rPr>
          <w:rFonts w:hint="eastAsia" w:hAnsi="宋体"/>
          <w:snapToGrid w:val="0"/>
          <w:kern w:val="0"/>
        </w:rPr>
        <w:t>若投标人因自身原因未能正确完成获取招标文件、电子投标、缴纳投标保证的，其投标无效。</w:t>
      </w:r>
    </w:p>
    <w:p w14:paraId="543C2AC1">
      <w:pPr>
        <w:tabs>
          <w:tab w:val="left" w:pos="7020"/>
        </w:tabs>
        <w:wordWrap w:val="0"/>
        <w:adjustRightInd w:val="0"/>
        <w:snapToGrid w:val="0"/>
        <w:spacing w:line="440" w:lineRule="exact"/>
        <w:ind w:firstLine="480" w:firstLineChars="200"/>
        <w:rPr>
          <w:rFonts w:hint="eastAsia" w:hAnsi="宋体"/>
          <w:snapToGrid w:val="0"/>
          <w:kern w:val="0"/>
        </w:rPr>
      </w:pPr>
    </w:p>
    <w:p w14:paraId="05D89A4B">
      <w:pPr>
        <w:pStyle w:val="4"/>
        <w:wordWrap w:val="0"/>
        <w:autoSpaceDE/>
        <w:autoSpaceDN/>
        <w:snapToGrid w:val="0"/>
        <w:spacing w:line="440" w:lineRule="exact"/>
        <w:ind w:firstLine="480"/>
        <w:jc w:val="both"/>
        <w:rPr>
          <w:rFonts w:hint="eastAsia" w:hAnsi="宋体"/>
          <w:b/>
          <w:snapToGrid w:val="0"/>
        </w:rPr>
      </w:pPr>
      <w:bookmarkStart w:id="43" w:name="_Toc15339"/>
      <w:bookmarkStart w:id="44" w:name="_Toc135833699"/>
      <w:bookmarkStart w:id="45" w:name="_Toc135833475"/>
      <w:r>
        <w:rPr>
          <w:rFonts w:hint="eastAsia" w:hAnsi="宋体"/>
          <w:b/>
          <w:snapToGrid w:val="0"/>
        </w:rPr>
        <w:t>4．工期要求</w:t>
      </w:r>
      <w:bookmarkEnd w:id="43"/>
      <w:bookmarkEnd w:id="44"/>
      <w:bookmarkEnd w:id="45"/>
    </w:p>
    <w:p w14:paraId="3FADBDE0">
      <w:pPr>
        <w:wordWrap w:val="0"/>
        <w:adjustRightInd w:val="0"/>
        <w:snapToGrid w:val="0"/>
        <w:spacing w:line="440" w:lineRule="exact"/>
        <w:ind w:firstLine="480" w:firstLineChars="200"/>
        <w:rPr>
          <w:rFonts w:hint="eastAsia" w:hAnsi="宋体"/>
          <w:snapToGrid w:val="0"/>
          <w:kern w:val="0"/>
        </w:rPr>
      </w:pPr>
      <w:r>
        <w:rPr>
          <w:rFonts w:hAnsi="宋体" w:cs="宋体"/>
          <w:color w:val="auto"/>
          <w:szCs w:val="24"/>
          <w:highlight w:val="none"/>
        </w:rPr>
        <w:t>本招标项目招标工期为</w:t>
      </w:r>
      <w:r>
        <w:rPr>
          <w:rFonts w:hint="eastAsia" w:hAnsi="宋体"/>
          <w:snapToGrid w:val="0"/>
          <w:color w:val="auto"/>
          <w:kern w:val="0"/>
          <w:highlight w:val="none"/>
          <w:u w:val="single"/>
        </w:rPr>
        <w:t xml:space="preserve"> </w:t>
      </w:r>
      <w:r>
        <w:rPr>
          <w:rFonts w:hint="eastAsia" w:hAnsi="宋体"/>
          <w:snapToGrid w:val="0"/>
          <w:color w:val="auto"/>
          <w:kern w:val="0"/>
          <w:highlight w:val="none"/>
          <w:u w:val="single"/>
          <w:lang w:val="en-US" w:eastAsia="zh-CN"/>
        </w:rPr>
        <w:t>300</w:t>
      </w:r>
      <w:r>
        <w:rPr>
          <w:rFonts w:hint="eastAsia" w:hAnsi="宋体"/>
          <w:snapToGrid w:val="0"/>
          <w:color w:val="auto"/>
          <w:kern w:val="0"/>
          <w:highlight w:val="none"/>
          <w:u w:val="single"/>
        </w:rPr>
        <w:t xml:space="preserve"> </w:t>
      </w:r>
      <w:r>
        <w:rPr>
          <w:rFonts w:hint="eastAsia" w:hAnsi="宋体"/>
          <w:snapToGrid w:val="0"/>
          <w:color w:val="auto"/>
          <w:kern w:val="0"/>
          <w:highlight w:val="none"/>
        </w:rPr>
        <w:t>个日历天，中标人必须在</w:t>
      </w:r>
      <w:r>
        <w:rPr>
          <w:rFonts w:hint="eastAsia" w:hAnsi="宋体"/>
          <w:snapToGrid w:val="0"/>
          <w:color w:val="auto"/>
          <w:kern w:val="0"/>
        </w:rPr>
        <w:t>招</w:t>
      </w:r>
      <w:r>
        <w:rPr>
          <w:rFonts w:hint="eastAsia" w:hAnsi="宋体"/>
          <w:snapToGrid w:val="0"/>
          <w:kern w:val="0"/>
        </w:rPr>
        <w:t>标工期内完成招标范围内的全部内容。</w:t>
      </w:r>
    </w:p>
    <w:p w14:paraId="056875B2">
      <w:pPr>
        <w:tabs>
          <w:tab w:val="left" w:pos="7020"/>
        </w:tabs>
        <w:wordWrap w:val="0"/>
        <w:adjustRightInd w:val="0"/>
        <w:snapToGrid w:val="0"/>
        <w:spacing w:line="440" w:lineRule="exact"/>
        <w:ind w:firstLine="480" w:firstLineChars="200"/>
        <w:rPr>
          <w:rFonts w:hAnsi="宋体"/>
        </w:rPr>
      </w:pPr>
    </w:p>
    <w:p w14:paraId="1CD15513">
      <w:pPr>
        <w:pStyle w:val="4"/>
        <w:wordWrap w:val="0"/>
        <w:autoSpaceDE/>
        <w:autoSpaceDN/>
        <w:snapToGrid w:val="0"/>
        <w:spacing w:line="440" w:lineRule="exact"/>
        <w:ind w:firstLine="480"/>
        <w:jc w:val="both"/>
        <w:rPr>
          <w:rFonts w:hAnsi="宋体"/>
          <w:b/>
          <w:snapToGrid w:val="0"/>
        </w:rPr>
      </w:pPr>
      <w:bookmarkStart w:id="46" w:name="_Toc135833700"/>
      <w:bookmarkStart w:id="47" w:name="_Toc135833476"/>
      <w:bookmarkStart w:id="48" w:name="_Toc27574"/>
      <w:r>
        <w:rPr>
          <w:rFonts w:hint="eastAsia" w:hAnsi="宋体"/>
          <w:b/>
          <w:snapToGrid w:val="0"/>
        </w:rPr>
        <w:t>5．质量标准和材料、机械要求</w:t>
      </w:r>
      <w:bookmarkEnd w:id="46"/>
      <w:bookmarkEnd w:id="47"/>
      <w:bookmarkEnd w:id="48"/>
    </w:p>
    <w:p w14:paraId="2BCBA887">
      <w:pPr>
        <w:wordWrap w:val="0"/>
        <w:adjustRightInd w:val="0"/>
        <w:snapToGrid w:val="0"/>
        <w:spacing w:line="440" w:lineRule="exact"/>
        <w:ind w:firstLine="481"/>
        <w:rPr>
          <w:rFonts w:hint="eastAsia" w:hAnsi="宋体"/>
          <w:snapToGrid w:val="0"/>
          <w:kern w:val="0"/>
          <w:u w:val="single"/>
        </w:rPr>
      </w:pPr>
      <w:r>
        <w:rPr>
          <w:rFonts w:hint="eastAsia" w:hAnsi="宋体"/>
          <w:b/>
          <w:bCs/>
          <w:snapToGrid w:val="0"/>
          <w:kern w:val="0"/>
        </w:rPr>
        <w:t>5.1</w:t>
      </w:r>
      <w:r>
        <w:rPr>
          <w:rFonts w:hint="eastAsia" w:hAnsi="宋体"/>
          <w:snapToGrid w:val="0"/>
          <w:kern w:val="0"/>
        </w:rPr>
        <w:t xml:space="preserve"> 施工工艺严格按照国家和广东省的有关现行施工技术规范及标准执行，工程质量标准须达到</w:t>
      </w:r>
      <w:r>
        <w:rPr>
          <w:rFonts w:hint="eastAsia" w:hAnsi="宋体"/>
          <w:snapToGrid w:val="0"/>
          <w:kern w:val="0"/>
          <w:u w:val="single"/>
        </w:rPr>
        <w:t xml:space="preserve"> </w:t>
      </w:r>
      <w:r>
        <w:rPr>
          <w:rFonts w:hAnsi="宋体" w:cs="宋体"/>
          <w:color w:val="auto"/>
          <w:szCs w:val="24"/>
          <w:u w:val="single"/>
        </w:rPr>
        <w:t>符合现行国家有关工程施工质量验收规范和标准的要求。</w:t>
      </w:r>
    </w:p>
    <w:p w14:paraId="45426B47">
      <w:pPr>
        <w:wordWrap w:val="0"/>
        <w:adjustRightInd w:val="0"/>
        <w:snapToGrid w:val="0"/>
        <w:spacing w:line="440" w:lineRule="exact"/>
        <w:ind w:firstLine="560"/>
        <w:rPr>
          <w:rFonts w:hAnsi="宋体"/>
          <w:snapToGrid w:val="0"/>
          <w:kern w:val="0"/>
        </w:rPr>
      </w:pPr>
      <w:r>
        <w:rPr>
          <w:rFonts w:hint="eastAsia" w:hAnsi="宋体"/>
          <w:b/>
          <w:bCs/>
          <w:snapToGrid w:val="0"/>
          <w:kern w:val="0"/>
        </w:rPr>
        <w:t>5.2</w:t>
      </w:r>
      <w:r>
        <w:rPr>
          <w:rFonts w:hint="eastAsia" w:hAnsi="宋体"/>
          <w:snapToGrid w:val="0"/>
          <w:kern w:val="0"/>
        </w:rPr>
        <w:t xml:space="preserve"> 中标人在施工中如果工程质量不符合设计要求和有关规定，招标人或监理单位要求停工和返工的必须立即执行，并承担由此产生的各种费用，工期不予顺延。</w:t>
      </w:r>
    </w:p>
    <w:p w14:paraId="74A59899">
      <w:pPr>
        <w:wordWrap w:val="0"/>
        <w:adjustRightInd w:val="0"/>
        <w:snapToGrid w:val="0"/>
        <w:spacing w:line="440" w:lineRule="exact"/>
        <w:ind w:firstLine="570"/>
        <w:rPr>
          <w:rFonts w:hAnsi="宋体"/>
          <w:snapToGrid w:val="0"/>
          <w:kern w:val="0"/>
        </w:rPr>
      </w:pPr>
      <w:r>
        <w:rPr>
          <w:rFonts w:hint="eastAsia" w:hAnsi="宋体"/>
          <w:b/>
          <w:bCs/>
          <w:snapToGrid w:val="0"/>
          <w:kern w:val="0"/>
        </w:rPr>
        <w:t>5.3</w:t>
      </w:r>
      <w:r>
        <w:rPr>
          <w:rFonts w:hint="eastAsia" w:hAnsi="宋体"/>
          <w:snapToGrid w:val="0"/>
          <w:kern w:val="0"/>
        </w:rPr>
        <w:t xml:space="preserve"> 保修期限按《</w:t>
      </w:r>
      <w:r>
        <w:rPr>
          <w:rFonts w:hAnsi="宋体"/>
          <w:snapToGrid w:val="0"/>
          <w:kern w:val="0"/>
        </w:rPr>
        <w:t>建设工程质量管理条例</w:t>
      </w:r>
      <w:r>
        <w:rPr>
          <w:rFonts w:hint="eastAsia" w:hAnsi="宋体"/>
          <w:snapToGrid w:val="0"/>
          <w:kern w:val="0"/>
        </w:rPr>
        <w:t>》（</w:t>
      </w:r>
      <w:r>
        <w:rPr>
          <w:rFonts w:hAnsi="宋体"/>
          <w:snapToGrid w:val="0"/>
          <w:kern w:val="0"/>
        </w:rPr>
        <w:t>中华人民共和国国务院令第279号</w:t>
      </w:r>
      <w:r>
        <w:rPr>
          <w:rFonts w:hint="eastAsia" w:hAnsi="宋体"/>
          <w:snapToGrid w:val="0"/>
          <w:kern w:val="0"/>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3B625D80">
      <w:pPr>
        <w:wordWrap w:val="0"/>
        <w:adjustRightInd w:val="0"/>
        <w:snapToGrid w:val="0"/>
        <w:spacing w:line="440" w:lineRule="exact"/>
        <w:ind w:firstLine="560"/>
        <w:rPr>
          <w:rFonts w:hint="eastAsia" w:hAnsi="宋体"/>
          <w:iCs/>
          <w:snapToGrid w:val="0"/>
          <w:kern w:val="0"/>
        </w:rPr>
      </w:pPr>
      <w:r>
        <w:rPr>
          <w:rFonts w:hint="eastAsia" w:hAnsi="宋体"/>
          <w:b/>
          <w:bCs/>
          <w:snapToGrid w:val="0"/>
          <w:kern w:val="0"/>
        </w:rPr>
        <w:t>5.</w:t>
      </w:r>
      <w:r>
        <w:rPr>
          <w:rFonts w:hint="eastAsia" w:hAnsi="宋体"/>
          <w:b/>
          <w:bCs/>
          <w:snapToGrid w:val="0"/>
          <w:kern w:val="0"/>
          <w:lang w:val="en-US" w:eastAsia="zh-CN"/>
        </w:rPr>
        <w:t>4</w:t>
      </w:r>
      <w:r>
        <w:rPr>
          <w:rFonts w:hint="eastAsia" w:hAnsi="宋体" w:cs="宋体"/>
          <w:snapToGrid w:val="0"/>
          <w:kern w:val="0"/>
        </w:rPr>
        <w:t>根据韶关市人民政府《关于加快推进全市绿色建筑发展工作的通知》（韶府办明电〔2013〕277号）有关规定，结合《韶关市住建管理局关于贯彻落实&lt;广东省绿色建筑条例&gt;有关工作的通知》（韶市建字〔2021〕85号）等有关规定，本招标项目不纳入绿色建筑实施范围。</w:t>
      </w:r>
    </w:p>
    <w:p w14:paraId="15B8B4EE">
      <w:pPr>
        <w:wordWrap w:val="0"/>
        <w:adjustRightInd w:val="0"/>
        <w:snapToGrid w:val="0"/>
        <w:spacing w:line="440" w:lineRule="exact"/>
        <w:ind w:firstLine="560"/>
        <w:rPr>
          <w:rFonts w:hint="eastAsia" w:hAnsi="宋体"/>
          <w:snapToGrid w:val="0"/>
          <w:kern w:val="0"/>
          <w:u w:val="single"/>
        </w:rPr>
      </w:pPr>
      <w:r>
        <w:rPr>
          <w:rFonts w:hint="eastAsia" w:hAnsi="宋体"/>
          <w:b/>
          <w:bCs/>
          <w:snapToGrid w:val="0"/>
          <w:kern w:val="0"/>
        </w:rPr>
        <w:t>5.</w:t>
      </w:r>
      <w:r>
        <w:rPr>
          <w:rFonts w:hint="eastAsia" w:hAnsi="宋体"/>
          <w:b/>
          <w:bCs/>
          <w:snapToGrid w:val="0"/>
          <w:kern w:val="0"/>
          <w:lang w:val="en-US" w:eastAsia="zh-CN"/>
        </w:rPr>
        <w:t>5</w:t>
      </w:r>
      <w:r>
        <w:rPr>
          <w:rFonts w:hint="eastAsia" w:hAnsi="宋体"/>
          <w:snapToGrid w:val="0"/>
          <w:kern w:val="0"/>
        </w:rPr>
        <w:t xml:space="preserve"> 其它：</w:t>
      </w:r>
      <w:r>
        <w:rPr>
          <w:rFonts w:hAnsi="宋体" w:cs="宋体"/>
          <w:snapToGrid w:val="0"/>
          <w:kern w:val="0"/>
        </w:rPr>
        <w:t>本招标项目不纳入装配式建造建设实施范围</w:t>
      </w:r>
      <w:r>
        <w:rPr>
          <w:rFonts w:hint="eastAsia" w:hAnsi="宋体" w:cs="宋体"/>
          <w:snapToGrid w:val="0"/>
          <w:kern w:val="0"/>
        </w:rPr>
        <w:t>。</w:t>
      </w:r>
    </w:p>
    <w:p w14:paraId="6BB71226">
      <w:pPr>
        <w:wordWrap w:val="0"/>
        <w:adjustRightInd w:val="0"/>
        <w:snapToGrid w:val="0"/>
        <w:spacing w:line="420" w:lineRule="exact"/>
        <w:ind w:firstLine="560"/>
        <w:rPr>
          <w:rFonts w:hint="eastAsia" w:hAnsi="宋体"/>
          <w:snapToGrid w:val="0"/>
          <w:kern w:val="0"/>
        </w:rPr>
      </w:pPr>
      <w:bookmarkStart w:id="49" w:name="_Hlt111690342"/>
      <w:bookmarkEnd w:id="49"/>
      <w:bookmarkStart w:id="50" w:name="_Hlt121563076"/>
      <w:bookmarkEnd w:id="50"/>
      <w:bookmarkStart w:id="51" w:name="_Hlt120502666"/>
      <w:bookmarkEnd w:id="51"/>
      <w:bookmarkStart w:id="52" w:name="_Hlt69699204"/>
      <w:bookmarkEnd w:id="52"/>
      <w:bookmarkStart w:id="53" w:name="_Hlt69356505"/>
      <w:bookmarkEnd w:id="53"/>
      <w:bookmarkStart w:id="54" w:name="_Hlt88974078"/>
      <w:bookmarkEnd w:id="54"/>
      <w:bookmarkStart w:id="55" w:name="_Hlt74496537"/>
      <w:bookmarkEnd w:id="55"/>
      <w:bookmarkStart w:id="56" w:name="_Hlt74493474"/>
      <w:bookmarkEnd w:id="56"/>
      <w:r>
        <w:rPr>
          <w:rFonts w:hint="eastAsia" w:hAnsi="宋体"/>
          <w:b/>
          <w:bCs/>
          <w:snapToGrid w:val="0"/>
          <w:kern w:val="0"/>
        </w:rPr>
        <w:t>5.</w:t>
      </w:r>
      <w:r>
        <w:rPr>
          <w:rFonts w:hint="eastAsia" w:hAnsi="宋体"/>
          <w:b/>
          <w:bCs/>
          <w:snapToGrid w:val="0"/>
          <w:kern w:val="0"/>
          <w:lang w:val="en-US" w:eastAsia="zh-CN"/>
        </w:rPr>
        <w:t>6</w:t>
      </w:r>
      <w:r>
        <w:rPr>
          <w:rFonts w:hint="eastAsia" w:hAnsi="宋体"/>
          <w:snapToGrid w:val="0"/>
          <w:kern w:val="0"/>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14:paraId="5F8AF61B">
      <w:pPr>
        <w:wordWrap w:val="0"/>
        <w:adjustRightInd w:val="0"/>
        <w:snapToGrid w:val="0"/>
        <w:spacing w:line="440" w:lineRule="exact"/>
        <w:ind w:firstLine="560"/>
        <w:rPr>
          <w:rFonts w:hint="eastAsia" w:hAnsi="宋体"/>
          <w:b/>
          <w:bCs/>
          <w:snapToGrid w:val="0"/>
          <w:kern w:val="0"/>
        </w:rPr>
      </w:pPr>
      <w:r>
        <w:rPr>
          <w:rFonts w:hint="eastAsia" w:hAnsi="宋体"/>
          <w:b/>
          <w:bCs/>
          <w:snapToGrid w:val="0"/>
          <w:kern w:val="0"/>
        </w:rPr>
        <w:t>5.</w:t>
      </w:r>
      <w:r>
        <w:rPr>
          <w:rFonts w:hint="eastAsia" w:hAnsi="宋体"/>
          <w:b/>
          <w:bCs/>
          <w:snapToGrid w:val="0"/>
          <w:kern w:val="0"/>
          <w:lang w:val="en-US" w:eastAsia="zh-CN"/>
        </w:rPr>
        <w:t>7</w:t>
      </w:r>
      <w:r>
        <w:rPr>
          <w:rFonts w:hAnsi="宋体" w:cs="宋体"/>
          <w:szCs w:val="24"/>
        </w:rPr>
        <w:t>工程使用的主要材料质量要求：不低于强制标准、招标工程量清单所列的要求，主要材料必须先提供样板或相关资料给招标人和监理工程师验收，同意确定其规</w:t>
      </w:r>
      <w:r>
        <w:rPr>
          <w:rFonts w:hint="eastAsia" w:hAnsi="宋体" w:cs="宋体"/>
          <w:szCs w:val="24"/>
        </w:rPr>
        <w:t>格、型号、颜色、等级等，并经发包人委托的第三方检测部门检测合格方可使用，所有材料必须使用合格产品。</w:t>
      </w:r>
    </w:p>
    <w:p w14:paraId="22D41AFB">
      <w:pPr>
        <w:pStyle w:val="4"/>
        <w:wordWrap w:val="0"/>
        <w:autoSpaceDE/>
        <w:autoSpaceDN/>
        <w:snapToGrid w:val="0"/>
        <w:spacing w:line="440" w:lineRule="exact"/>
        <w:ind w:firstLine="480"/>
        <w:jc w:val="both"/>
        <w:rPr>
          <w:rFonts w:hint="eastAsia" w:hAnsi="宋体"/>
          <w:b/>
          <w:snapToGrid w:val="0"/>
        </w:rPr>
      </w:pPr>
    </w:p>
    <w:p w14:paraId="1D477572">
      <w:pPr>
        <w:pStyle w:val="4"/>
        <w:wordWrap w:val="0"/>
        <w:autoSpaceDE/>
        <w:autoSpaceDN/>
        <w:snapToGrid w:val="0"/>
        <w:spacing w:line="440" w:lineRule="exact"/>
        <w:ind w:firstLine="480"/>
        <w:jc w:val="both"/>
        <w:rPr>
          <w:rFonts w:hAnsi="宋体"/>
          <w:b/>
          <w:snapToGrid w:val="0"/>
        </w:rPr>
      </w:pPr>
      <w:bookmarkStart w:id="57" w:name="_Toc15820"/>
      <w:bookmarkStart w:id="58" w:name="_Toc135833477"/>
      <w:bookmarkStart w:id="59" w:name="_Toc135833701"/>
      <w:r>
        <w:rPr>
          <w:rFonts w:hint="eastAsia" w:hAnsi="宋体"/>
          <w:b/>
          <w:snapToGrid w:val="0"/>
        </w:rPr>
        <w:t>6．施工条件及现场踏勘</w:t>
      </w:r>
      <w:bookmarkEnd w:id="57"/>
      <w:bookmarkEnd w:id="58"/>
      <w:bookmarkEnd w:id="59"/>
    </w:p>
    <w:p w14:paraId="3F774D06">
      <w:pPr>
        <w:pStyle w:val="12"/>
        <w:wordWrap w:val="0"/>
        <w:adjustRightInd w:val="0"/>
        <w:snapToGrid w:val="0"/>
        <w:spacing w:line="440" w:lineRule="exact"/>
        <w:ind w:firstLineChars="0"/>
        <w:rPr>
          <w:rFonts w:hint="eastAsia" w:hAnsi="宋体"/>
          <w:snapToGrid w:val="0"/>
          <w:color w:val="auto"/>
          <w:kern w:val="0"/>
        </w:rPr>
      </w:pPr>
      <w:r>
        <w:rPr>
          <w:rFonts w:hint="eastAsia" w:hAnsi="宋体"/>
          <w:b/>
          <w:bCs/>
          <w:snapToGrid w:val="0"/>
          <w:kern w:val="0"/>
        </w:rPr>
        <w:t>6.1</w:t>
      </w:r>
      <w:r>
        <w:rPr>
          <w:rFonts w:hint="eastAsia" w:hAnsi="宋体"/>
          <w:snapToGrid w:val="0"/>
          <w:kern w:val="0"/>
        </w:rPr>
        <w:t xml:space="preserve"> 招标人仅在</w:t>
      </w:r>
      <w:r>
        <w:rPr>
          <w:rFonts w:hint="eastAsia" w:hAnsi="宋体"/>
          <w:snapToGrid w:val="0"/>
          <w:color w:val="auto"/>
          <w:kern w:val="0"/>
        </w:rPr>
        <w:t>本招标项目征地红线范围内提供场地，其他一切场地费用由中标人自行负责（含临时道路）。</w:t>
      </w:r>
    </w:p>
    <w:p w14:paraId="0FD07F0E">
      <w:pPr>
        <w:wordWrap w:val="0"/>
        <w:adjustRightInd w:val="0"/>
        <w:snapToGrid w:val="0"/>
        <w:spacing w:line="440" w:lineRule="exact"/>
        <w:ind w:firstLine="560"/>
        <w:rPr>
          <w:rFonts w:hint="eastAsia" w:hAnsi="宋体"/>
          <w:snapToGrid w:val="0"/>
          <w:color w:val="auto"/>
          <w:kern w:val="0"/>
        </w:rPr>
      </w:pPr>
      <w:r>
        <w:rPr>
          <w:rFonts w:hint="eastAsia" w:hAnsi="宋体"/>
          <w:b/>
          <w:bCs/>
          <w:snapToGrid w:val="0"/>
          <w:color w:val="auto"/>
          <w:kern w:val="0"/>
        </w:rPr>
        <w:t>6.2</w:t>
      </w:r>
      <w:r>
        <w:rPr>
          <w:rFonts w:hint="eastAsia" w:hAnsi="宋体"/>
          <w:snapToGrid w:val="0"/>
          <w:color w:val="auto"/>
          <w:kern w:val="0"/>
        </w:rPr>
        <w:t xml:space="preserve"> 施工用水：</w:t>
      </w:r>
      <w:r>
        <w:rPr>
          <w:rFonts w:hAnsi="宋体" w:cs="宋体"/>
          <w:snapToGrid w:val="0"/>
          <w:color w:val="auto"/>
          <w:kern w:val="0"/>
          <w:szCs w:val="22"/>
          <w:u w:val="single"/>
        </w:rPr>
        <w:t>由中标人自行解决，费用考虑在投标报价中。</w:t>
      </w:r>
    </w:p>
    <w:p w14:paraId="0020D070">
      <w:pPr>
        <w:wordWrap w:val="0"/>
        <w:adjustRightInd w:val="0"/>
        <w:snapToGrid w:val="0"/>
        <w:spacing w:line="440" w:lineRule="exact"/>
        <w:ind w:firstLine="560"/>
        <w:rPr>
          <w:rFonts w:hint="eastAsia" w:hAnsi="宋体"/>
          <w:snapToGrid w:val="0"/>
          <w:color w:val="auto"/>
          <w:kern w:val="0"/>
        </w:rPr>
      </w:pPr>
      <w:r>
        <w:rPr>
          <w:rFonts w:hint="eastAsia" w:hAnsi="宋体"/>
          <w:b/>
          <w:bCs/>
          <w:snapToGrid w:val="0"/>
          <w:color w:val="auto"/>
          <w:kern w:val="0"/>
        </w:rPr>
        <w:t>6.3</w:t>
      </w:r>
      <w:r>
        <w:rPr>
          <w:rFonts w:hint="eastAsia" w:hAnsi="宋体"/>
          <w:snapToGrid w:val="0"/>
          <w:color w:val="auto"/>
          <w:kern w:val="0"/>
        </w:rPr>
        <w:t xml:space="preserve"> 施工用电：</w:t>
      </w:r>
      <w:r>
        <w:rPr>
          <w:rFonts w:hAnsi="宋体" w:cs="宋体"/>
          <w:snapToGrid w:val="0"/>
          <w:color w:val="auto"/>
          <w:kern w:val="0"/>
          <w:szCs w:val="22"/>
          <w:u w:val="single"/>
        </w:rPr>
        <w:t>由中标人自行解决，费用考虑在投标报价中。</w:t>
      </w:r>
    </w:p>
    <w:p w14:paraId="313A83BE">
      <w:pPr>
        <w:wordWrap w:val="0"/>
        <w:adjustRightInd w:val="0"/>
        <w:snapToGrid w:val="0"/>
        <w:spacing w:line="440" w:lineRule="exact"/>
        <w:ind w:firstLine="560"/>
        <w:rPr>
          <w:rFonts w:hint="eastAsia" w:hAnsi="宋体"/>
          <w:snapToGrid w:val="0"/>
          <w:color w:val="auto"/>
          <w:kern w:val="0"/>
        </w:rPr>
      </w:pPr>
      <w:r>
        <w:rPr>
          <w:rFonts w:hint="eastAsia" w:hAnsi="宋体"/>
          <w:b/>
          <w:bCs/>
          <w:snapToGrid w:val="0"/>
          <w:color w:val="auto"/>
          <w:kern w:val="0"/>
        </w:rPr>
        <w:t xml:space="preserve">6.4 </w:t>
      </w:r>
      <w:r>
        <w:rPr>
          <w:rFonts w:hint="eastAsia" w:hAnsi="宋体"/>
          <w:b w:val="0"/>
          <w:bCs w:val="0"/>
          <w:snapToGrid w:val="0"/>
          <w:color w:val="auto"/>
          <w:kern w:val="0"/>
          <w:highlight w:val="none"/>
        </w:rPr>
        <w:t>施工用水、用电各提供一驳接点到现场边缘。</w:t>
      </w:r>
      <w:r>
        <w:rPr>
          <w:rFonts w:hint="eastAsia" w:hAnsi="宋体"/>
          <w:snapToGrid w:val="0"/>
          <w:color w:val="auto"/>
          <w:kern w:val="0"/>
        </w:rPr>
        <w:t>要求中标人单独安装水表、电表，其水、电费按项目所在地</w:t>
      </w:r>
      <w:r>
        <w:rPr>
          <w:rFonts w:hint="eastAsia" w:hAnsi="宋体"/>
          <w:snapToGrid w:val="0"/>
          <w:color w:val="auto"/>
          <w:kern w:val="0"/>
          <w:u w:val="single"/>
        </w:rPr>
        <w:t xml:space="preserve"> </w:t>
      </w:r>
      <w:r>
        <w:rPr>
          <w:rFonts w:hint="eastAsia" w:hAnsi="宋体"/>
          <w:snapToGrid w:val="0"/>
          <w:color w:val="auto"/>
          <w:kern w:val="0"/>
          <w:u w:val="single"/>
          <w:lang w:val="en-US" w:eastAsia="zh-CN"/>
        </w:rPr>
        <w:t>浈江区</w:t>
      </w:r>
      <w:r>
        <w:rPr>
          <w:rFonts w:hint="eastAsia" w:hAnsi="宋体"/>
          <w:snapToGrid w:val="0"/>
          <w:color w:val="auto"/>
          <w:kern w:val="0"/>
          <w:u w:val="single"/>
        </w:rPr>
        <w:t xml:space="preserve"> </w:t>
      </w:r>
      <w:r>
        <w:rPr>
          <w:rFonts w:hint="eastAsia" w:hAnsi="宋体"/>
          <w:snapToGrid w:val="0"/>
          <w:color w:val="auto"/>
          <w:kern w:val="0"/>
        </w:rPr>
        <w:t>基建工程水、电计费标准计算并由中标人缴纳。</w:t>
      </w:r>
    </w:p>
    <w:p w14:paraId="6E4FD520">
      <w:pPr>
        <w:wordWrap w:val="0"/>
        <w:adjustRightInd w:val="0"/>
        <w:snapToGrid w:val="0"/>
        <w:spacing w:line="440" w:lineRule="exact"/>
        <w:ind w:firstLine="560"/>
        <w:rPr>
          <w:rFonts w:hint="eastAsia" w:hAnsi="宋体"/>
          <w:snapToGrid w:val="0"/>
          <w:color w:val="FF0000"/>
          <w:kern w:val="0"/>
        </w:rPr>
      </w:pPr>
      <w:r>
        <w:rPr>
          <w:rFonts w:hint="eastAsia" w:hAnsi="宋体"/>
          <w:b/>
          <w:bCs/>
          <w:snapToGrid w:val="0"/>
          <w:color w:val="auto"/>
          <w:kern w:val="0"/>
        </w:rPr>
        <w:t>6.5</w:t>
      </w:r>
      <w:r>
        <w:rPr>
          <w:rFonts w:hint="eastAsia" w:hAnsi="宋体"/>
          <w:snapToGrid w:val="0"/>
          <w:color w:val="auto"/>
          <w:kern w:val="0"/>
        </w:rPr>
        <w:t xml:space="preserve"> 招标人不组织现场踏勘，但会在招标文件及有关</w:t>
      </w:r>
      <w:r>
        <w:rPr>
          <w:rFonts w:hint="eastAsia" w:hAnsi="宋体"/>
          <w:snapToGrid w:val="0"/>
          <w:kern w:val="0"/>
        </w:rPr>
        <w:t>设计文件中明确告知招标项目的具体位置和周边环境，并在现场设置足以识别的标识或提供足以表明招标项目具体位置的文字或图片。投标人需要了解现场情况的，可自行进行现场踏勘。</w:t>
      </w:r>
    </w:p>
    <w:p w14:paraId="2F3526B6">
      <w:pPr>
        <w:wordWrap w:val="0"/>
        <w:adjustRightInd w:val="0"/>
        <w:snapToGrid w:val="0"/>
        <w:spacing w:line="440" w:lineRule="exact"/>
        <w:ind w:firstLine="560"/>
        <w:rPr>
          <w:rFonts w:hint="eastAsia" w:hAnsi="宋体"/>
          <w:snapToGrid w:val="0"/>
          <w:kern w:val="0"/>
        </w:rPr>
      </w:pPr>
      <w:r>
        <w:rPr>
          <w:rFonts w:hint="eastAsia" w:hAnsi="宋体"/>
          <w:b/>
          <w:bCs/>
          <w:snapToGrid w:val="0"/>
          <w:kern w:val="0"/>
        </w:rPr>
        <w:t>6.6</w:t>
      </w:r>
      <w:r>
        <w:rPr>
          <w:rFonts w:hint="eastAsia" w:hAnsi="宋体"/>
          <w:snapToGrid w:val="0"/>
          <w:kern w:val="0"/>
        </w:rPr>
        <w:t xml:space="preserve"> 在现场踏勘过程中，投标人应确保自身安全，投标人如果发生人身伤亡、财物或其他损失，法律法规有规定的按有关规定处理，没有规定的由投标人自行负责。</w:t>
      </w:r>
    </w:p>
    <w:p w14:paraId="7BE59BA8">
      <w:pPr>
        <w:wordWrap w:val="0"/>
        <w:adjustRightInd w:val="0"/>
        <w:snapToGrid w:val="0"/>
        <w:spacing w:line="440" w:lineRule="exact"/>
        <w:ind w:firstLine="560"/>
        <w:rPr>
          <w:rFonts w:hint="eastAsia" w:hAnsi="宋体"/>
          <w:snapToGrid w:val="0"/>
          <w:kern w:val="0"/>
        </w:rPr>
      </w:pPr>
      <w:r>
        <w:rPr>
          <w:rFonts w:hint="eastAsia" w:hAnsi="宋体"/>
          <w:b/>
          <w:bCs/>
          <w:snapToGrid w:val="0"/>
          <w:kern w:val="0"/>
        </w:rPr>
        <w:t>6.7</w:t>
      </w:r>
      <w:r>
        <w:rPr>
          <w:rFonts w:hint="eastAsia" w:hAnsi="宋体"/>
          <w:snapToGrid w:val="0"/>
          <w:kern w:val="0"/>
        </w:rPr>
        <w:t xml:space="preserve"> </w:t>
      </w:r>
      <w:r>
        <w:rPr>
          <w:rFonts w:hAnsi="宋体" w:cs="宋体"/>
          <w:szCs w:val="24"/>
        </w:rPr>
        <w:t>现场踏勘期间的交通、食宿由投标人自行安排，费用自理。</w:t>
      </w:r>
    </w:p>
    <w:p w14:paraId="133C05D2">
      <w:pPr>
        <w:pStyle w:val="4"/>
        <w:wordWrap w:val="0"/>
        <w:autoSpaceDE/>
        <w:autoSpaceDN/>
        <w:snapToGrid w:val="0"/>
        <w:spacing w:line="440" w:lineRule="exact"/>
        <w:ind w:firstLine="480"/>
        <w:jc w:val="both"/>
        <w:rPr>
          <w:rFonts w:hint="eastAsia" w:hAnsi="宋体"/>
          <w:b/>
          <w:snapToGrid w:val="0"/>
        </w:rPr>
      </w:pPr>
    </w:p>
    <w:p w14:paraId="327C271E">
      <w:pPr>
        <w:pStyle w:val="4"/>
        <w:wordWrap w:val="0"/>
        <w:autoSpaceDE/>
        <w:autoSpaceDN/>
        <w:snapToGrid w:val="0"/>
        <w:spacing w:line="440" w:lineRule="exact"/>
        <w:ind w:firstLine="482" w:firstLineChars="200"/>
        <w:jc w:val="both"/>
        <w:rPr>
          <w:rFonts w:hAnsi="宋体"/>
          <w:b/>
          <w:snapToGrid w:val="0"/>
        </w:rPr>
      </w:pPr>
      <w:bookmarkStart w:id="60" w:name="_Toc19482"/>
      <w:bookmarkStart w:id="61" w:name="_Toc135833702"/>
      <w:bookmarkStart w:id="62" w:name="_Toc135833478"/>
      <w:r>
        <w:rPr>
          <w:rFonts w:hint="eastAsia" w:hAnsi="宋体"/>
          <w:b/>
          <w:snapToGrid w:val="0"/>
        </w:rPr>
        <w:t>7．招标文件的提问和答疑</w:t>
      </w:r>
      <w:bookmarkEnd w:id="60"/>
      <w:bookmarkEnd w:id="61"/>
      <w:bookmarkEnd w:id="62"/>
      <w:bookmarkStart w:id="63" w:name="_Hlt74496410"/>
      <w:bookmarkEnd w:id="63"/>
    </w:p>
    <w:p w14:paraId="1516B358">
      <w:pPr>
        <w:wordWrap w:val="0"/>
        <w:adjustRightInd w:val="0"/>
        <w:snapToGrid w:val="0"/>
        <w:spacing w:line="440" w:lineRule="exact"/>
        <w:ind w:firstLine="482" w:firstLineChars="200"/>
        <w:rPr>
          <w:rFonts w:hint="eastAsia" w:hAnsi="宋体"/>
          <w:snapToGrid w:val="0"/>
          <w:kern w:val="0"/>
          <w:szCs w:val="24"/>
          <w:lang w:bidi="ar"/>
        </w:rPr>
      </w:pPr>
      <w:r>
        <w:rPr>
          <w:rFonts w:hint="eastAsia" w:hAnsi="宋体"/>
          <w:b/>
          <w:bCs/>
          <w:snapToGrid w:val="0"/>
          <w:kern w:val="0"/>
        </w:rPr>
        <w:t>7.1</w:t>
      </w:r>
      <w:r>
        <w:rPr>
          <w:rFonts w:hint="eastAsia" w:hAnsi="宋体"/>
          <w:snapToGrid w:val="0"/>
          <w:kern w:val="0"/>
        </w:rPr>
        <w:t xml:space="preserve"> </w:t>
      </w:r>
      <w:r>
        <w:rPr>
          <w:rFonts w:hAnsi="宋体" w:cs="宋体"/>
          <w:szCs w:val="24"/>
        </w:rPr>
        <w:t>投标人若对招标文件（含施工图、招标工程量清单）有疑问，应在提问截止时间（见本章第二节“重要事项时间地点一览表”）前使用建设工程交易系统提出问题。未在指定时间前、未采用指定方式提出的，招标人不予受理。</w:t>
      </w:r>
    </w:p>
    <w:p w14:paraId="39DE27CB">
      <w:pPr>
        <w:wordWrap w:val="0"/>
        <w:adjustRightInd w:val="0"/>
        <w:snapToGrid w:val="0"/>
        <w:spacing w:line="440" w:lineRule="exact"/>
        <w:ind w:firstLine="560"/>
        <w:rPr>
          <w:rFonts w:hint="eastAsia" w:hAnsi="宋体"/>
          <w:strike/>
          <w:snapToGrid w:val="0"/>
          <w:kern w:val="0"/>
        </w:rPr>
      </w:pPr>
      <w:r>
        <w:rPr>
          <w:rFonts w:hint="eastAsia" w:hAnsi="宋体"/>
          <w:b/>
          <w:bCs/>
          <w:snapToGrid w:val="0"/>
          <w:kern w:val="0"/>
        </w:rPr>
        <w:t xml:space="preserve">7.2 </w:t>
      </w:r>
      <w:r>
        <w:rPr>
          <w:rFonts w:hint="eastAsia" w:hAnsi="宋体"/>
          <w:snapToGrid w:val="0"/>
          <w:kern w:val="0"/>
        </w:rPr>
        <w:t>招标人在提问截止时间（见本章第二节“重要事项时间地点一览表”）后 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01A693C3">
      <w:pPr>
        <w:wordWrap w:val="0"/>
        <w:adjustRightInd w:val="0"/>
        <w:snapToGrid w:val="0"/>
        <w:spacing w:line="440" w:lineRule="exact"/>
        <w:ind w:firstLine="560"/>
        <w:rPr>
          <w:rFonts w:hint="eastAsia" w:hAnsi="宋体"/>
          <w:snapToGrid w:val="0"/>
          <w:kern w:val="0"/>
        </w:rPr>
      </w:pPr>
      <w:r>
        <w:rPr>
          <w:rFonts w:hint="eastAsia" w:hAnsi="宋体"/>
          <w:b/>
          <w:bCs/>
          <w:snapToGrid w:val="0"/>
          <w:kern w:val="0"/>
        </w:rPr>
        <w:t>7.3</w:t>
      </w:r>
      <w:r>
        <w:rPr>
          <w:rFonts w:hint="eastAsia" w:hAnsi="宋体"/>
          <w:snapToGrid w:val="0"/>
          <w:kern w:val="0"/>
        </w:rPr>
        <w:t xml:space="preserve"> 招标人对招标文件所作的答疑（或修改）公告，构成招标文件的组成部分。</w:t>
      </w:r>
    </w:p>
    <w:p w14:paraId="5BA1D23D">
      <w:pPr>
        <w:wordWrap w:val="0"/>
        <w:adjustRightInd w:val="0"/>
        <w:snapToGrid w:val="0"/>
        <w:spacing w:line="440" w:lineRule="exact"/>
        <w:ind w:firstLine="560"/>
        <w:rPr>
          <w:rFonts w:hint="eastAsia" w:hAnsi="宋体"/>
          <w:snapToGrid w:val="0"/>
          <w:kern w:val="0"/>
        </w:rPr>
      </w:pPr>
    </w:p>
    <w:p w14:paraId="3E1F07A6">
      <w:pPr>
        <w:pStyle w:val="4"/>
        <w:wordWrap w:val="0"/>
        <w:autoSpaceDE/>
        <w:autoSpaceDN/>
        <w:snapToGrid w:val="0"/>
        <w:spacing w:line="440" w:lineRule="exact"/>
        <w:ind w:firstLine="480"/>
        <w:jc w:val="both"/>
        <w:rPr>
          <w:rFonts w:hAnsi="宋体"/>
          <w:b/>
          <w:snapToGrid w:val="0"/>
        </w:rPr>
      </w:pPr>
      <w:bookmarkStart w:id="64" w:name="_Hlt92513711"/>
      <w:bookmarkEnd w:id="64"/>
      <w:bookmarkStart w:id="65" w:name="_Hlt92513715"/>
      <w:bookmarkEnd w:id="65"/>
      <w:bookmarkStart w:id="66" w:name="_Hlt69699188"/>
      <w:bookmarkEnd w:id="66"/>
      <w:bookmarkStart w:id="67" w:name="_Toc135833703"/>
      <w:bookmarkStart w:id="68" w:name="_Toc135833479"/>
      <w:bookmarkStart w:id="69" w:name="_Toc22706"/>
      <w:r>
        <w:rPr>
          <w:rFonts w:hint="eastAsia" w:hAnsi="宋体"/>
          <w:b/>
          <w:snapToGrid w:val="0"/>
        </w:rPr>
        <w:t>8．招标控制价</w:t>
      </w:r>
      <w:bookmarkEnd w:id="67"/>
      <w:bookmarkEnd w:id="68"/>
      <w:bookmarkEnd w:id="69"/>
    </w:p>
    <w:p w14:paraId="5DD4D614">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8.1</w:t>
      </w:r>
      <w:r>
        <w:rPr>
          <w:rFonts w:hint="eastAsia" w:hAnsi="宋体"/>
          <w:snapToGrid w:val="0"/>
          <w:kern w:val="0"/>
        </w:rPr>
        <w:t xml:space="preserve"> </w:t>
      </w:r>
      <w:r>
        <w:rPr>
          <w:rFonts w:hAnsi="宋体" w:cs="宋体"/>
          <w:szCs w:val="24"/>
        </w:rPr>
        <w:t>本招标项目按照以下依据编制</w:t>
      </w:r>
      <w:r>
        <w:rPr>
          <w:rFonts w:hAnsi="宋体" w:cs="宋体"/>
          <w:b/>
          <w:bCs/>
          <w:szCs w:val="24"/>
        </w:rPr>
        <w:t>招标控制价</w:t>
      </w:r>
      <w:r>
        <w:rPr>
          <w:rFonts w:hAnsi="宋体" w:cs="宋体"/>
          <w:szCs w:val="24"/>
        </w:rPr>
        <w:t>：</w:t>
      </w:r>
    </w:p>
    <w:p w14:paraId="0E39793E">
      <w:pPr>
        <w:wordWrap w:val="0"/>
        <w:adjustRightInd w:val="0"/>
        <w:snapToGrid w:val="0"/>
        <w:spacing w:line="440" w:lineRule="exact"/>
        <w:ind w:firstLine="480" w:firstLineChars="200"/>
        <w:rPr>
          <w:rFonts w:hint="eastAsia" w:hAnsi="宋体" w:eastAsia="宋体"/>
          <w:snapToGrid w:val="0"/>
          <w:kern w:val="0"/>
          <w:lang w:eastAsia="zh-CN"/>
        </w:rPr>
      </w:pPr>
      <w:r>
        <w:rPr>
          <w:rFonts w:hint="eastAsia" w:hAnsi="宋体"/>
          <w:snapToGrid w:val="0"/>
          <w:kern w:val="0"/>
        </w:rPr>
        <w:t>（1）《建设工程工程量清单计价标准》(GB/T50500-2024)</w:t>
      </w:r>
      <w:r>
        <w:rPr>
          <w:rFonts w:hint="eastAsia" w:hAnsi="宋体"/>
          <w:snapToGrid w:val="0"/>
          <w:kern w:val="0"/>
          <w:lang w:eastAsia="zh-CN"/>
        </w:rPr>
        <w:t>；</w:t>
      </w:r>
    </w:p>
    <w:p w14:paraId="7C1E9DDE">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（2）《广东省建设工程计价依据（2018）》</w:t>
      </w:r>
      <w:r>
        <w:rPr>
          <w:rFonts w:hint="eastAsia" w:hAnsi="宋体" w:cs="宋体"/>
          <w:snapToGrid w:val="0"/>
          <w:color w:val="000000"/>
          <w:kern w:val="0"/>
          <w:highlight w:val="none"/>
          <w:lang w:val="en-US" w:eastAsia="zh-CN"/>
        </w:rPr>
        <w:t>及《关于调整《广东省建设工程计价依据2018》计价规则的通知》（粤标定函〔2025〕22号）</w:t>
      </w:r>
      <w:r>
        <w:rPr>
          <w:rFonts w:hint="eastAsia" w:hAnsi="宋体"/>
          <w:snapToGrid w:val="0"/>
          <w:kern w:val="0"/>
        </w:rPr>
        <w:t>。具体包括：《广东省房屋建筑与</w:t>
      </w:r>
    </w:p>
    <w:p w14:paraId="0E450AE5">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装饰工程综合定额（2018）》《广东省市政工程综合定额（2018）》《广东省通用安装工程综合定额（2018）》《广东省园林绿化工程综合定额（2018）》《广东省建设工程施工机具台班费用编制规则（2018）》等；</w:t>
      </w:r>
    </w:p>
    <w:p w14:paraId="29501C62">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（3）施工图及相关资料；</w:t>
      </w:r>
    </w:p>
    <w:p w14:paraId="31372F38">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（4）招标文件及招标工程量清单；</w:t>
      </w:r>
    </w:p>
    <w:p w14:paraId="0EA4080A">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（5）施工现场情况、工程特点及常规施工方案；</w:t>
      </w:r>
    </w:p>
    <w:p w14:paraId="3FC1D8D0">
      <w:pPr>
        <w:wordWrap w:val="0"/>
        <w:adjustRightInd w:val="0"/>
        <w:snapToGrid w:val="0"/>
        <w:spacing w:line="440" w:lineRule="exact"/>
        <w:ind w:firstLine="480" w:firstLineChars="200"/>
        <w:rPr>
          <w:rFonts w:hint="eastAsia" w:hAnsi="宋体"/>
          <w:snapToGrid w:val="0"/>
          <w:color w:val="auto"/>
          <w:kern w:val="0"/>
        </w:rPr>
      </w:pPr>
      <w:r>
        <w:rPr>
          <w:rFonts w:hint="eastAsia" w:hAnsi="宋体"/>
          <w:snapToGrid w:val="0"/>
          <w:kern w:val="0"/>
        </w:rPr>
        <w:t>（6）项目所在地工程造</w:t>
      </w:r>
      <w:r>
        <w:rPr>
          <w:rFonts w:hint="eastAsia" w:hAnsi="宋体"/>
          <w:snapToGrid w:val="0"/>
          <w:color w:val="auto"/>
          <w:kern w:val="0"/>
        </w:rPr>
        <w:t>价管理机构发布的工程造价信息，工程造价信息缺项的，</w:t>
      </w:r>
    </w:p>
    <w:p w14:paraId="22D21518">
      <w:pPr>
        <w:wordWrap w:val="0"/>
        <w:adjustRightInd w:val="0"/>
        <w:snapToGrid w:val="0"/>
        <w:spacing w:line="440" w:lineRule="exact"/>
        <w:ind w:firstLine="480" w:firstLineChars="200"/>
        <w:rPr>
          <w:rFonts w:hint="eastAsia" w:hAnsi="宋体"/>
          <w:snapToGrid w:val="0"/>
          <w:color w:val="auto"/>
          <w:kern w:val="0"/>
        </w:rPr>
      </w:pPr>
      <w:r>
        <w:rPr>
          <w:rFonts w:hint="eastAsia" w:hAnsi="宋体"/>
          <w:snapToGrid w:val="0"/>
          <w:color w:val="auto"/>
          <w:kern w:val="0"/>
        </w:rPr>
        <w:t>参照市场价格；</w:t>
      </w:r>
    </w:p>
    <w:p w14:paraId="19AAA60C">
      <w:pPr>
        <w:wordWrap w:val="0"/>
        <w:adjustRightInd w:val="0"/>
        <w:snapToGrid w:val="0"/>
        <w:spacing w:line="440" w:lineRule="exact"/>
        <w:ind w:firstLine="480" w:firstLineChars="200"/>
        <w:rPr>
          <w:rFonts w:hint="eastAsia" w:hAnsi="宋体"/>
          <w:snapToGrid w:val="0"/>
          <w:color w:val="auto"/>
          <w:kern w:val="0"/>
        </w:rPr>
      </w:pPr>
      <w:r>
        <w:rPr>
          <w:rFonts w:hint="eastAsia" w:hAnsi="宋体"/>
          <w:snapToGrid w:val="0"/>
          <w:color w:val="auto"/>
          <w:kern w:val="0"/>
        </w:rPr>
        <w:t>（7）与建设项目相关的标准、规范、技术资料。</w:t>
      </w:r>
    </w:p>
    <w:p w14:paraId="1B822688">
      <w:pPr>
        <w:wordWrap w:val="0"/>
        <w:adjustRightInd w:val="0"/>
        <w:snapToGrid w:val="0"/>
        <w:spacing w:line="440" w:lineRule="exact"/>
        <w:ind w:firstLine="482" w:firstLineChars="200"/>
        <w:rPr>
          <w:rFonts w:hAnsi="宋体"/>
          <w:b/>
          <w:bCs w:val="0"/>
          <w:iCs/>
          <w:snapToGrid w:val="0"/>
          <w:color w:val="auto"/>
          <w:kern w:val="0"/>
          <w:szCs w:val="22"/>
          <w:highlight w:val="none"/>
        </w:rPr>
      </w:pPr>
      <w:r>
        <w:rPr>
          <w:rFonts w:hint="eastAsia" w:hAnsi="宋体"/>
          <w:b/>
          <w:bCs w:val="0"/>
          <w:snapToGrid w:val="0"/>
          <w:color w:val="auto"/>
          <w:kern w:val="0"/>
          <w:szCs w:val="22"/>
          <w:highlight w:val="none"/>
        </w:rPr>
        <w:t>8.2</w:t>
      </w:r>
      <w:r>
        <w:rPr>
          <w:rFonts w:hint="default" w:ascii="宋体" w:hAnsi="宋体" w:eastAsia="宋体" w:cs="宋体"/>
          <w:b/>
          <w:bCs w:val="0"/>
          <w:snapToGrid w:val="0"/>
          <w:color w:val="auto"/>
          <w:kern w:val="0"/>
          <w:sz w:val="24"/>
          <w:szCs w:val="24"/>
          <w:highlight w:val="none"/>
          <w:lang w:val="en-US" w:eastAsia="zh-CN"/>
        </w:rPr>
        <w:t>本项目招标控制价、施工图纸、招标工程量清单在投标截止时间15天前以补充通知的形式在</w:t>
      </w:r>
      <w:r>
        <w:rPr>
          <w:rFonts w:hint="eastAsia" w:ascii="宋体" w:hAnsi="宋体" w:eastAsia="宋体" w:cs="宋体"/>
          <w:b/>
          <w:bCs w:val="0"/>
          <w:snapToGrid w:val="0"/>
          <w:color w:val="auto"/>
          <w:kern w:val="0"/>
          <w:sz w:val="24"/>
          <w:szCs w:val="24"/>
          <w:highlight w:val="none"/>
          <w:lang w:val="en-US" w:eastAsia="zh-CN"/>
        </w:rPr>
        <w:t>在广东省招标投标监管网(https://www.gdzwfw.gov.cn/ztbjg-portal/#/index)、全国公共资源交易平台（广东省·韶关市）（https://ygp.gdzwfw.gov.cn/ggzy-portal/#/440200/index）。</w:t>
      </w:r>
    </w:p>
    <w:p w14:paraId="33E1625A">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color w:val="auto"/>
          <w:kern w:val="0"/>
          <w:highlight w:val="none"/>
        </w:rPr>
        <w:t>8.3</w:t>
      </w:r>
      <w:r>
        <w:rPr>
          <w:rFonts w:hint="eastAsia" w:hAnsi="宋体"/>
          <w:snapToGrid w:val="0"/>
          <w:color w:val="auto"/>
          <w:kern w:val="0"/>
          <w:highlight w:val="none"/>
        </w:rPr>
        <w:t xml:space="preserve"> 暂估价指招标工程量清单中提供的用于支</w:t>
      </w:r>
      <w:r>
        <w:rPr>
          <w:rFonts w:hint="eastAsia" w:hAnsi="宋体"/>
          <w:snapToGrid w:val="0"/>
          <w:kern w:val="0"/>
          <w:highlight w:val="none"/>
        </w:rPr>
        <w:t>付必然发生但暂时不能确定价格</w:t>
      </w:r>
      <w:r>
        <w:rPr>
          <w:rFonts w:hint="eastAsia" w:hAnsi="宋体"/>
          <w:snapToGrid w:val="0"/>
          <w:kern w:val="0"/>
        </w:rPr>
        <w:t>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54EFAB7C">
      <w:pPr>
        <w:wordWrap w:val="0"/>
        <w:adjustRightInd w:val="0"/>
        <w:snapToGrid w:val="0"/>
        <w:spacing w:line="440" w:lineRule="exact"/>
        <w:ind w:firstLine="482" w:firstLineChars="200"/>
        <w:rPr>
          <w:rFonts w:hint="eastAsia" w:hAnsi="宋体"/>
          <w:snapToGrid w:val="0"/>
          <w:color w:val="auto"/>
          <w:kern w:val="0"/>
        </w:rPr>
      </w:pPr>
      <w:r>
        <w:rPr>
          <w:rFonts w:hint="eastAsia" w:hAnsi="宋体"/>
          <w:b/>
          <w:bCs/>
          <w:snapToGrid w:val="0"/>
          <w:kern w:val="0"/>
        </w:rPr>
        <w:t>8.4</w:t>
      </w:r>
      <w:r>
        <w:rPr>
          <w:rFonts w:hint="eastAsia" w:hAnsi="宋体"/>
          <w:snapToGrid w:val="0"/>
          <w:kern w:val="0"/>
        </w:rPr>
        <w:t xml:space="preserve"> </w:t>
      </w:r>
      <w:r>
        <w:rPr>
          <w:rFonts w:hAnsi="宋体" w:cs="宋体"/>
          <w:szCs w:val="24"/>
        </w:rPr>
        <w:t>本招标项目以暂估价形式列入招标工程量清单中的材料、工程设备、专业工程（以下统称“暂估</w:t>
      </w:r>
      <w:r>
        <w:rPr>
          <w:rFonts w:hAnsi="宋体" w:cs="宋体"/>
          <w:color w:val="auto"/>
          <w:szCs w:val="24"/>
        </w:rPr>
        <w:t>价项目”）包括：</w:t>
      </w:r>
      <w:r>
        <w:rPr>
          <w:rFonts w:hint="eastAsia" w:ascii="Times New Roman"/>
          <w:snapToGrid w:val="0"/>
          <w:color w:val="auto"/>
          <w:kern w:val="0"/>
          <w:highlight w:val="none"/>
          <w:u w:val="single"/>
          <w:lang w:eastAsia="zh-CN"/>
        </w:rPr>
        <w:t>（</w:t>
      </w:r>
      <w:r>
        <w:rPr>
          <w:rFonts w:hint="eastAsia" w:ascii="Times New Roman"/>
          <w:snapToGrid w:val="0"/>
          <w:color w:val="auto"/>
          <w:kern w:val="0"/>
          <w:highlight w:val="none"/>
          <w:u w:val="single"/>
        </w:rPr>
        <w:t>具体详见工程清单</w:t>
      </w:r>
      <w:r>
        <w:rPr>
          <w:rFonts w:hint="eastAsia" w:ascii="Times New Roman"/>
          <w:snapToGrid w:val="0"/>
          <w:color w:val="auto"/>
          <w:kern w:val="0"/>
          <w:highlight w:val="none"/>
          <w:u w:val="single"/>
          <w:lang w:eastAsia="zh-CN"/>
        </w:rPr>
        <w:t>）</w:t>
      </w:r>
      <w:r>
        <w:rPr>
          <w:rFonts w:hint="eastAsia" w:ascii="Times New Roman"/>
          <w:snapToGrid w:val="0"/>
          <w:color w:val="auto"/>
          <w:kern w:val="0"/>
          <w:highlight w:val="none"/>
          <w:u w:val="single"/>
        </w:rPr>
        <w:t>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hAnsi="宋体"/>
          <w:snapToGrid w:val="0"/>
          <w:color w:val="auto"/>
          <w:kern w:val="0"/>
        </w:rPr>
        <w:t>。</w:t>
      </w:r>
    </w:p>
    <w:p w14:paraId="6821D981">
      <w:pPr>
        <w:wordWrap w:val="0"/>
        <w:adjustRightInd w:val="0"/>
        <w:snapToGrid w:val="0"/>
        <w:spacing w:line="440" w:lineRule="exact"/>
        <w:ind w:firstLine="482" w:firstLineChars="200"/>
        <w:rPr>
          <w:rFonts w:hint="eastAsia" w:hAnsi="宋体"/>
          <w:snapToGrid w:val="0"/>
          <w:color w:val="auto"/>
          <w:kern w:val="0"/>
        </w:rPr>
      </w:pPr>
      <w:r>
        <w:rPr>
          <w:rFonts w:hint="eastAsia" w:hAnsi="宋体"/>
          <w:b/>
          <w:bCs/>
          <w:snapToGrid w:val="0"/>
          <w:color w:val="auto"/>
          <w:kern w:val="0"/>
        </w:rPr>
        <w:t>8.5</w:t>
      </w:r>
      <w:r>
        <w:rPr>
          <w:rFonts w:hint="eastAsia" w:hAnsi="宋体"/>
          <w:snapToGrid w:val="0"/>
          <w:color w:val="auto"/>
          <w:kern w:val="0"/>
        </w:rPr>
        <w:t xml:space="preserve"> </w:t>
      </w:r>
      <w:r>
        <w:rPr>
          <w:rFonts w:hAnsi="宋体" w:cs="宋体"/>
          <w:color w:val="auto"/>
          <w:szCs w:val="24"/>
        </w:rPr>
        <w:t>当暂估价项目的内容、标准、要求在项目实施过程中得以深化、明确、固定后，按以下原则发包：</w:t>
      </w:r>
    </w:p>
    <w:p w14:paraId="0125B18E">
      <w:pPr>
        <w:wordWrap w:val="0"/>
        <w:adjustRightInd w:val="0"/>
        <w:snapToGrid w:val="0"/>
        <w:spacing w:line="440" w:lineRule="exact"/>
        <w:ind w:firstLine="480" w:firstLineChars="200"/>
        <w:rPr>
          <w:rFonts w:hint="eastAsia" w:hAnsi="宋体"/>
          <w:snapToGrid w:val="0"/>
          <w:color w:val="auto"/>
          <w:kern w:val="0"/>
        </w:rPr>
      </w:pPr>
      <w:r>
        <w:rPr>
          <w:rFonts w:hint="eastAsia" w:hAnsi="宋体" w:cs="宋体"/>
          <w:color w:val="auto"/>
          <w:szCs w:val="24"/>
        </w:rPr>
        <w:t>（1）</w:t>
      </w:r>
      <w:r>
        <w:rPr>
          <w:rFonts w:hAnsi="宋体" w:cs="宋体"/>
          <w:color w:val="auto"/>
          <w:szCs w:val="24"/>
        </w:rPr>
        <w:t>暂估价项目按工程、货物（指材料或工程设备，下同）的类别分类汇总的金额，达到必须招标规模标准的，由</w:t>
      </w:r>
      <w:r>
        <w:rPr>
          <w:rFonts w:hint="eastAsia" w:hAnsi="宋体"/>
          <w:snapToGrid w:val="0"/>
          <w:color w:val="auto"/>
          <w:kern w:val="0"/>
          <w:u w:val="single"/>
        </w:rPr>
        <w:t xml:space="preserve"> 中标人招标，招标人参与管理 </w:t>
      </w:r>
      <w:r>
        <w:rPr>
          <w:rFonts w:hint="eastAsia" w:hAnsi="宋体"/>
          <w:snapToGrid w:val="0"/>
          <w:color w:val="auto"/>
          <w:kern w:val="0"/>
        </w:rPr>
        <w:t>，</w:t>
      </w:r>
      <w:r>
        <w:rPr>
          <w:rFonts w:hAnsi="宋体" w:cs="宋体"/>
          <w:color w:val="auto"/>
          <w:szCs w:val="24"/>
        </w:rPr>
        <w:t>确定专业工程承包人（或材料、工程设备供应商）和合同价格。</w:t>
      </w:r>
    </w:p>
    <w:p w14:paraId="3620F3D2">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（2）暂估价项目按工程、货物的类别分类汇总的金额，未达到必须招标规模标</w:t>
      </w:r>
    </w:p>
    <w:p w14:paraId="09D2BA3F">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准但适用政府采购规定的，按照政府采购规定确定专业工程承包人（或材料、工程设备供应商）和合同价格。</w:t>
      </w:r>
    </w:p>
    <w:p w14:paraId="6015B1DD">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（3）暂估价项目按工程、货物的类别分类汇总的金额，未达到必须招标规模标</w:t>
      </w:r>
    </w:p>
    <w:p w14:paraId="0B420FBE">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准也不适用政府采购规定，中标人具备相应资格条件的，由中标人承包；中标人不具备相应资格条件但具备分包权的，由中标人分包，招标人同中标人结算原则按本招标文件相关条款执行。</w:t>
      </w:r>
    </w:p>
    <w:p w14:paraId="47BB1790">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（4）暂估价项目按工程、货物的类别分类汇总的金额，未达到必须招标规模标准也不适用政府采购规定，中标人既不具备相应资格条件又不具备分包权的，由招标人另行发包。</w:t>
      </w:r>
    </w:p>
    <w:p w14:paraId="4D77716A">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（5）暂估价项目由其他承包人承包的，纳入中标人的管理和协调范围，由其他承包人向中标人承担质量、安全、文明施工、工期责任，中标人向招标人承担责任。</w:t>
      </w:r>
    </w:p>
    <w:p w14:paraId="32819C31">
      <w:pPr>
        <w:wordWrap w:val="0"/>
        <w:adjustRightInd w:val="0"/>
        <w:snapToGrid w:val="0"/>
        <w:spacing w:line="440" w:lineRule="exact"/>
        <w:ind w:firstLine="482" w:firstLineChars="200"/>
        <w:rPr>
          <w:rFonts w:hint="eastAsia" w:hAnsi="宋体"/>
          <w:snapToGrid w:val="0"/>
        </w:rPr>
      </w:pPr>
      <w:r>
        <w:rPr>
          <w:rFonts w:hint="eastAsia" w:hAnsi="宋体"/>
          <w:b/>
          <w:bCs/>
          <w:snapToGrid w:val="0"/>
          <w:kern w:val="0"/>
        </w:rPr>
        <w:t>8.6</w:t>
      </w:r>
      <w:r>
        <w:rPr>
          <w:rFonts w:hint="eastAsia" w:hAnsi="宋体"/>
          <w:snapToGrid w:val="0"/>
          <w:kern w:val="0"/>
        </w:rPr>
        <w:t xml:space="preserve"> 本招标项目以暂列金额形式列入招标工程量清单中的所需货物和服务的采购（以下统称“暂列金额项目”）若有发生，按照本节第8.5条的规定确定货物（或服务）供应商和合同价格。暂列金额项目由其他承包人承包的，纳入中标人的管理和协调范围，由其他承包人向中标人承担质量、安全、文明施工、工期责任，中标人向招标人承担责任。</w:t>
      </w:r>
    </w:p>
    <w:p w14:paraId="51A4E917">
      <w:pPr>
        <w:wordWrap w:val="0"/>
        <w:adjustRightInd w:val="0"/>
        <w:snapToGrid w:val="0"/>
        <w:spacing w:line="440" w:lineRule="exact"/>
        <w:ind w:firstLine="480" w:firstLineChars="200"/>
        <w:rPr>
          <w:rFonts w:hint="eastAsia" w:hAnsi="宋体"/>
          <w:snapToGrid w:val="0"/>
        </w:rPr>
      </w:pPr>
    </w:p>
    <w:p w14:paraId="77C61DB7">
      <w:pPr>
        <w:pStyle w:val="4"/>
        <w:wordWrap w:val="0"/>
        <w:autoSpaceDE/>
        <w:autoSpaceDN/>
        <w:snapToGrid w:val="0"/>
        <w:spacing w:line="440" w:lineRule="exact"/>
        <w:ind w:firstLine="482" w:firstLineChars="200"/>
        <w:jc w:val="both"/>
        <w:rPr>
          <w:rFonts w:hAnsi="宋体"/>
          <w:b/>
          <w:snapToGrid w:val="0"/>
        </w:rPr>
      </w:pPr>
      <w:bookmarkStart w:id="70" w:name="_Toc135833704"/>
      <w:bookmarkStart w:id="71" w:name="_Toc31958"/>
      <w:bookmarkStart w:id="72" w:name="_Toc135833480"/>
      <w:r>
        <w:rPr>
          <w:rFonts w:hint="eastAsia" w:hAnsi="宋体"/>
          <w:b/>
          <w:snapToGrid w:val="0"/>
        </w:rPr>
        <w:t>9．投标报价</w:t>
      </w:r>
      <w:bookmarkEnd w:id="70"/>
      <w:bookmarkEnd w:id="71"/>
      <w:bookmarkEnd w:id="72"/>
      <w:bookmarkStart w:id="73" w:name="_Hlt74498519"/>
      <w:bookmarkEnd w:id="73"/>
    </w:p>
    <w:p w14:paraId="7A43C39F">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9.1</w:t>
      </w:r>
      <w:r>
        <w:rPr>
          <w:rFonts w:hint="eastAsia" w:hAnsi="宋体"/>
          <w:snapToGrid w:val="0"/>
          <w:kern w:val="0"/>
        </w:rPr>
        <w:t xml:space="preserve"> </w:t>
      </w:r>
      <w:r>
        <w:rPr>
          <w:rFonts w:hAnsi="宋体" w:cs="宋体"/>
          <w:szCs w:val="24"/>
        </w:rPr>
        <w:t>投标人应按照以下依据编制投标报价：</w:t>
      </w:r>
    </w:p>
    <w:p w14:paraId="32518C62">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（1）《建设工程工程量清单计价标准》(GB/T50500-2024)；</w:t>
      </w:r>
    </w:p>
    <w:p w14:paraId="1F4CB495">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（2）《广东省建设工程计价依据（2018）》</w:t>
      </w:r>
      <w:r>
        <w:rPr>
          <w:rFonts w:hint="eastAsia" w:hAnsi="宋体" w:cs="宋体"/>
          <w:snapToGrid w:val="0"/>
          <w:color w:val="000000"/>
          <w:kern w:val="0"/>
          <w:highlight w:val="none"/>
          <w:lang w:val="en-US" w:eastAsia="zh-CN"/>
        </w:rPr>
        <w:t>及《关于调整《广东省建设工程计价依据2018》计价规则的通知》（粤标定函〔2025〕22号）</w:t>
      </w:r>
      <w:r>
        <w:rPr>
          <w:rFonts w:hint="eastAsia" w:hAnsi="宋体"/>
          <w:snapToGrid w:val="0"/>
          <w:kern w:val="0"/>
        </w:rPr>
        <w:t>。具体包括：《广东省房屋建筑与装饰工程综合定额（2018）》《广东省市政工程综合定额（2018）》《广东省通用安装工程综合定额（2018）》《广东省园林绿化工程综合定额（2018）》《广东省建设工程施工机具台班费用编制规则（2018）》等；</w:t>
      </w:r>
    </w:p>
    <w:p w14:paraId="17C9BEA2">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（3）企业定额；</w:t>
      </w:r>
    </w:p>
    <w:p w14:paraId="09AB1782">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（4）招标文件及其答疑（或修改）公告、招标工程量清单；</w:t>
      </w:r>
    </w:p>
    <w:p w14:paraId="58CE3751">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（5）施工图及相关资料；</w:t>
      </w:r>
    </w:p>
    <w:p w14:paraId="1D417227">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（6）施工现场情况、工程特点及投标时拟定的施工组织设计或施工方案；</w:t>
      </w:r>
    </w:p>
    <w:p w14:paraId="5C5C5689">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（7）市场价格信息或项目所在地工程造价管理机构发布的工程造价信息；</w:t>
      </w:r>
    </w:p>
    <w:p w14:paraId="317D328A">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（8）与建设项目相关的标准、规范、技术资料。</w:t>
      </w:r>
    </w:p>
    <w:p w14:paraId="24E12A77">
      <w:pPr>
        <w:wordWrap w:val="0"/>
        <w:adjustRightInd w:val="0"/>
        <w:snapToGrid w:val="0"/>
        <w:spacing w:line="440" w:lineRule="exact"/>
        <w:ind w:firstLine="560"/>
        <w:rPr>
          <w:rFonts w:hint="eastAsia" w:hAnsi="宋体"/>
          <w:snapToGrid w:val="0"/>
          <w:kern w:val="0"/>
        </w:rPr>
      </w:pPr>
      <w:r>
        <w:rPr>
          <w:rFonts w:hint="eastAsia" w:hAnsi="宋体"/>
          <w:b/>
          <w:bCs/>
          <w:snapToGrid w:val="0"/>
          <w:kern w:val="0"/>
        </w:rPr>
        <w:t>9.2</w:t>
      </w:r>
      <w:r>
        <w:rPr>
          <w:rFonts w:hint="eastAsia" w:hAnsi="宋体"/>
          <w:snapToGrid w:val="0"/>
          <w:kern w:val="0"/>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所谓“一定范围内的风险”是指合同约定的风险。</w:t>
      </w:r>
    </w:p>
    <w:p w14:paraId="2984A8A4">
      <w:pPr>
        <w:wordWrap w:val="0"/>
        <w:adjustRightInd w:val="0"/>
        <w:snapToGrid w:val="0"/>
        <w:spacing w:line="440" w:lineRule="exact"/>
        <w:ind w:firstLine="560"/>
        <w:rPr>
          <w:rFonts w:hint="eastAsia" w:hAnsi="宋体"/>
          <w:snapToGrid w:val="0"/>
          <w:kern w:val="0"/>
        </w:rPr>
      </w:pPr>
      <w:bookmarkStart w:id="74" w:name="_Hlt69335755"/>
      <w:bookmarkEnd w:id="74"/>
      <w:r>
        <w:rPr>
          <w:rFonts w:hint="eastAsia" w:hAnsi="宋体"/>
          <w:b/>
          <w:bCs/>
          <w:snapToGrid w:val="0"/>
          <w:kern w:val="0"/>
        </w:rPr>
        <w:t>9.3</w:t>
      </w:r>
      <w:r>
        <w:rPr>
          <w:rFonts w:hint="eastAsia" w:hAnsi="宋体"/>
          <w:snapToGrid w:val="0"/>
          <w:kern w:val="0"/>
        </w:rPr>
        <w:t xml:space="preserve"> 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0B6C76FC">
      <w:pPr>
        <w:wordWrap w:val="0"/>
        <w:adjustRightInd w:val="0"/>
        <w:snapToGrid w:val="0"/>
        <w:spacing w:line="440" w:lineRule="exact"/>
        <w:ind w:firstLine="560"/>
        <w:rPr>
          <w:rFonts w:hint="eastAsia" w:hAnsi="宋体"/>
          <w:snapToGrid w:val="0"/>
          <w:kern w:val="0"/>
        </w:rPr>
      </w:pPr>
      <w:r>
        <w:rPr>
          <w:rFonts w:hint="eastAsia" w:hAnsi="宋体"/>
          <w:b/>
          <w:bCs/>
          <w:snapToGrid w:val="0"/>
          <w:kern w:val="0"/>
        </w:rPr>
        <w:t>9.4</w:t>
      </w:r>
      <w:r>
        <w:rPr>
          <w:rFonts w:hint="eastAsia" w:hAnsi="宋体"/>
          <w:snapToGrid w:val="0"/>
          <w:kern w:val="0"/>
        </w:rPr>
        <w:t xml:space="preserve"> 招标人向投标人提供的有关现场的数据和资料，是招标人现有的能被投标人利用的资料，招标人对投标人做出的任何推论、理解和结论均不负责任。</w:t>
      </w:r>
    </w:p>
    <w:p w14:paraId="65DBDE11">
      <w:pPr>
        <w:wordWrap w:val="0"/>
        <w:adjustRightInd w:val="0"/>
        <w:snapToGrid w:val="0"/>
        <w:spacing w:line="440" w:lineRule="exact"/>
        <w:ind w:firstLine="560"/>
        <w:rPr>
          <w:rFonts w:hint="eastAsia" w:hAnsi="宋体"/>
          <w:snapToGrid w:val="0"/>
          <w:kern w:val="0"/>
        </w:rPr>
      </w:pPr>
      <w:r>
        <w:rPr>
          <w:rFonts w:hint="eastAsia" w:hAnsi="宋体"/>
          <w:b/>
          <w:bCs/>
          <w:snapToGrid w:val="0"/>
          <w:kern w:val="0"/>
        </w:rPr>
        <w:t>9.5</w:t>
      </w:r>
      <w:r>
        <w:rPr>
          <w:rFonts w:hint="eastAsia" w:hAnsi="宋体"/>
          <w:snapToGrid w:val="0"/>
          <w:kern w:val="0"/>
        </w:rPr>
        <w:t xml:space="preserve"> 投标人必须按照招标工程量清单及表格填报价格。项目编码、项目名称、项目特征、计量单位、工程量必须与招标工程量清单一致。所有报价均以人民币“元”为单位，并保留小数点后两位。</w:t>
      </w:r>
    </w:p>
    <w:p w14:paraId="57F6D262">
      <w:pPr>
        <w:wordWrap w:val="0"/>
        <w:adjustRightInd w:val="0"/>
        <w:snapToGrid w:val="0"/>
        <w:spacing w:line="440" w:lineRule="exact"/>
        <w:ind w:firstLine="560"/>
        <w:rPr>
          <w:rFonts w:hint="eastAsia" w:hAnsi="宋体"/>
          <w:snapToGrid w:val="0"/>
          <w:kern w:val="0"/>
        </w:rPr>
      </w:pPr>
      <w:r>
        <w:rPr>
          <w:rFonts w:hint="eastAsia" w:hAnsi="宋体"/>
          <w:b/>
          <w:bCs/>
          <w:snapToGrid w:val="0"/>
          <w:kern w:val="0"/>
        </w:rPr>
        <w:t>9.6</w:t>
      </w:r>
      <w:r>
        <w:rPr>
          <w:rFonts w:hint="eastAsia" w:hAnsi="宋体"/>
          <w:snapToGrid w:val="0"/>
          <w:kern w:val="0"/>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4A073A9C">
      <w:pPr>
        <w:wordWrap w:val="0"/>
        <w:adjustRightInd w:val="0"/>
        <w:snapToGrid w:val="0"/>
        <w:spacing w:line="440" w:lineRule="exact"/>
        <w:ind w:firstLine="560"/>
        <w:rPr>
          <w:rFonts w:hint="eastAsia" w:hAnsi="宋体"/>
          <w:b/>
          <w:bCs/>
          <w:strike/>
          <w:snapToGrid w:val="0"/>
          <w:kern w:val="0"/>
        </w:rPr>
      </w:pPr>
      <w:r>
        <w:rPr>
          <w:rFonts w:hint="eastAsia" w:hAnsi="宋体"/>
          <w:b/>
          <w:bCs/>
          <w:snapToGrid w:val="0"/>
          <w:kern w:val="0"/>
        </w:rPr>
        <w:t>9.7</w:t>
      </w:r>
      <w:r>
        <w:rPr>
          <w:rFonts w:hint="eastAsia" w:hAnsi="宋体"/>
          <w:snapToGrid w:val="0"/>
          <w:kern w:val="0"/>
        </w:rPr>
        <w:t xml:space="preserve"> </w:t>
      </w:r>
      <w:r>
        <w:rPr>
          <w:rFonts w:hAnsi="宋体" w:cs="宋体"/>
          <w:szCs w:val="24"/>
        </w:rPr>
        <w:t>投标人的投标总价不得高于</w:t>
      </w:r>
      <w:r>
        <w:rPr>
          <w:rFonts w:hint="eastAsia" w:hAnsi="宋体" w:cs="宋体"/>
          <w:b w:val="0"/>
          <w:bCs w:val="0"/>
          <w:szCs w:val="24"/>
          <w:highlight w:val="none"/>
          <w:lang w:val="en-US" w:eastAsia="zh-CN"/>
        </w:rPr>
        <w:t>招标控制价</w:t>
      </w:r>
      <w:r>
        <w:rPr>
          <w:rFonts w:hAnsi="宋体" w:cs="宋体"/>
          <w:szCs w:val="24"/>
        </w:rPr>
        <w:t>，也不得低于工程成本。</w:t>
      </w:r>
      <w:r>
        <w:rPr>
          <w:rFonts w:hint="eastAsia" w:hAnsi="宋体"/>
          <w:snapToGrid w:val="0"/>
          <w:kern w:val="0"/>
        </w:rPr>
        <w:t>投标人对投标总价的所有优惠（降价、让利等），均应当反映在具体清单项目或其综合单价的报价上。</w:t>
      </w:r>
      <w:r>
        <w:rPr>
          <w:rFonts w:hint="eastAsia" w:hAnsi="宋体"/>
          <w:b/>
          <w:bCs/>
          <w:snapToGrid w:val="0"/>
          <w:kern w:val="0"/>
        </w:rPr>
        <w:t>如果投标人的投标总价下浮率高于15%时，投标人必须在投标文件中专项作出详细合理的书面说明并提供以往类似工程详细成本分析报告供评标委员会审查。</w:t>
      </w:r>
      <w:r>
        <w:rPr>
          <w:rFonts w:hint="eastAsia" w:hAnsi="宋体"/>
          <w:b/>
          <w:bCs/>
          <w:snapToGrid w:val="0"/>
          <w:kern w:val="0"/>
          <w:highlight w:val="none"/>
        </w:rPr>
        <w:t>投标总价下浮率＝（1－投标总价÷招标控制价）×100%</w:t>
      </w:r>
    </w:p>
    <w:p w14:paraId="20A0F2EF">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9.8</w:t>
      </w:r>
      <w:r>
        <w:rPr>
          <w:rFonts w:hint="eastAsia" w:hAnsi="宋体"/>
          <w:snapToGrid w:val="0"/>
          <w:kern w:val="0"/>
        </w:rPr>
        <w:t xml:space="preserve"> </w:t>
      </w:r>
      <w:r>
        <w:rPr>
          <w:rFonts w:hAnsi="宋体" w:cs="宋体"/>
          <w:szCs w:val="24"/>
        </w:rPr>
        <w:t>投标人的</w:t>
      </w:r>
      <w:r>
        <w:rPr>
          <w:rFonts w:hint="eastAsia" w:hAnsi="宋体" w:cs="宋体"/>
          <w:szCs w:val="24"/>
          <w:lang w:eastAsia="zh-CN"/>
        </w:rPr>
        <w:t>安全生产措施费</w:t>
      </w:r>
      <w:r>
        <w:rPr>
          <w:rFonts w:hAnsi="宋体" w:cs="宋体"/>
          <w:szCs w:val="24"/>
        </w:rPr>
        <w:t>报价必须达到或超过</w:t>
      </w:r>
      <w:r>
        <w:rPr>
          <w:rFonts w:hint="eastAsia" w:hAnsi="宋体" w:cs="宋体"/>
          <w:b w:val="0"/>
          <w:bCs w:val="0"/>
          <w:szCs w:val="24"/>
          <w:highlight w:val="none"/>
          <w:lang w:val="en-US" w:eastAsia="zh-CN"/>
        </w:rPr>
        <w:t>招标控制价</w:t>
      </w:r>
      <w:r>
        <w:rPr>
          <w:rFonts w:hAnsi="宋体" w:cs="宋体"/>
          <w:szCs w:val="24"/>
        </w:rPr>
        <w:t>中提供的</w:t>
      </w:r>
      <w:r>
        <w:rPr>
          <w:rFonts w:hint="eastAsia" w:hAnsi="宋体" w:cs="宋体"/>
          <w:szCs w:val="24"/>
          <w:lang w:eastAsia="zh-CN"/>
        </w:rPr>
        <w:t>安全生产措施费</w:t>
      </w:r>
      <w:r>
        <w:rPr>
          <w:rFonts w:hAnsi="宋体" w:cs="宋体"/>
          <w:szCs w:val="24"/>
        </w:rPr>
        <w:t>。</w:t>
      </w:r>
    </w:p>
    <w:p w14:paraId="29B0104B">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9.9</w:t>
      </w:r>
      <w:r>
        <w:rPr>
          <w:rFonts w:hint="eastAsia" w:hAnsi="宋体"/>
          <w:snapToGrid w:val="0"/>
          <w:kern w:val="0"/>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57131B62">
      <w:pPr>
        <w:wordWrap w:val="0"/>
        <w:adjustRightInd w:val="0"/>
        <w:snapToGrid w:val="0"/>
        <w:spacing w:line="440" w:lineRule="exact"/>
        <w:ind w:firstLine="482" w:firstLineChars="200"/>
        <w:rPr>
          <w:rFonts w:hAnsi="宋体"/>
          <w:snapToGrid w:val="0"/>
          <w:kern w:val="0"/>
        </w:rPr>
      </w:pPr>
      <w:r>
        <w:rPr>
          <w:rFonts w:hint="eastAsia" w:hAnsi="宋体"/>
          <w:b/>
          <w:bCs/>
          <w:snapToGrid w:val="0"/>
          <w:kern w:val="0"/>
        </w:rPr>
        <w:t xml:space="preserve">9.10 </w:t>
      </w:r>
      <w:r>
        <w:rPr>
          <w:rFonts w:hint="eastAsia" w:hAnsi="宋体"/>
          <w:snapToGrid w:val="0"/>
          <w:kern w:val="0"/>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3E5C90DC">
      <w:pPr>
        <w:pStyle w:val="4"/>
        <w:wordWrap w:val="0"/>
        <w:autoSpaceDE/>
        <w:autoSpaceDN/>
        <w:snapToGrid w:val="0"/>
        <w:spacing w:line="440" w:lineRule="exact"/>
        <w:ind w:firstLine="480"/>
        <w:jc w:val="both"/>
        <w:rPr>
          <w:rFonts w:hint="eastAsia" w:hAnsi="宋体"/>
          <w:b/>
          <w:snapToGrid w:val="0"/>
        </w:rPr>
      </w:pPr>
      <w:bookmarkStart w:id="75" w:name="_（十）投标文件的编制、包装、密封"/>
      <w:bookmarkEnd w:id="75"/>
    </w:p>
    <w:p w14:paraId="68B5FAAF">
      <w:pPr>
        <w:pStyle w:val="4"/>
        <w:wordWrap w:val="0"/>
        <w:autoSpaceDE/>
        <w:autoSpaceDN/>
        <w:snapToGrid w:val="0"/>
        <w:spacing w:line="440" w:lineRule="exact"/>
        <w:ind w:firstLine="480"/>
        <w:jc w:val="both"/>
        <w:rPr>
          <w:rFonts w:hint="eastAsia" w:hAnsi="宋体"/>
          <w:b/>
          <w:strike/>
          <w:snapToGrid w:val="0"/>
        </w:rPr>
      </w:pPr>
      <w:bookmarkStart w:id="76" w:name="_Toc135833705"/>
      <w:bookmarkStart w:id="77" w:name="_Toc135833481"/>
      <w:bookmarkStart w:id="78" w:name="_Toc8533"/>
      <w:r>
        <w:rPr>
          <w:rFonts w:hint="eastAsia" w:hAnsi="宋体"/>
          <w:b/>
          <w:snapToGrid w:val="0"/>
        </w:rPr>
        <w:t>10．投标文件的编制</w:t>
      </w:r>
      <w:bookmarkStart w:id="79" w:name="_Hlt69208262"/>
      <w:bookmarkEnd w:id="79"/>
      <w:bookmarkStart w:id="80" w:name="_Hlt69332370"/>
      <w:bookmarkEnd w:id="80"/>
      <w:r>
        <w:rPr>
          <w:rFonts w:hint="eastAsia" w:hAnsi="宋体"/>
          <w:b/>
          <w:snapToGrid w:val="0"/>
        </w:rPr>
        <w:t>要求</w:t>
      </w:r>
      <w:bookmarkEnd w:id="76"/>
      <w:bookmarkEnd w:id="77"/>
      <w:bookmarkEnd w:id="78"/>
      <w:bookmarkStart w:id="81" w:name="_Hlt78768224"/>
      <w:bookmarkEnd w:id="81"/>
      <w:bookmarkStart w:id="82" w:name="_Hlt74495594"/>
      <w:bookmarkEnd w:id="82"/>
      <w:bookmarkStart w:id="83" w:name="_Hlt74497202"/>
      <w:bookmarkEnd w:id="83"/>
    </w:p>
    <w:p w14:paraId="05169DC4">
      <w:pPr>
        <w:wordWrap w:val="0"/>
        <w:ind w:firstLine="482" w:firstLineChars="200"/>
        <w:rPr>
          <w:rFonts w:hint="eastAsia" w:hAnsi="宋体"/>
          <w:b/>
          <w:snapToGrid w:val="0"/>
          <w:kern w:val="0"/>
        </w:rPr>
      </w:pPr>
      <w:r>
        <w:rPr>
          <w:rFonts w:hint="eastAsia" w:hAnsi="宋体"/>
          <w:b/>
          <w:bCs/>
          <w:snapToGrid w:val="0"/>
          <w:kern w:val="0"/>
        </w:rPr>
        <w:t>10.1</w:t>
      </w:r>
      <w:r>
        <w:rPr>
          <w:rFonts w:hint="eastAsia" w:hAnsi="宋体"/>
          <w:bCs/>
          <w:snapToGrid w:val="0"/>
          <w:kern w:val="0"/>
        </w:rPr>
        <w:t xml:space="preserve"> 一般要求</w:t>
      </w:r>
    </w:p>
    <w:p w14:paraId="468F23E2">
      <w:pPr>
        <w:pStyle w:val="12"/>
        <w:wordWrap w:val="0"/>
        <w:adjustRightInd w:val="0"/>
        <w:snapToGrid w:val="0"/>
        <w:spacing w:line="400" w:lineRule="exact"/>
        <w:ind w:firstLine="480"/>
        <w:rPr>
          <w:rFonts w:hint="eastAsia" w:hAnsi="宋体" w:cs="宋体"/>
          <w:snapToGrid w:val="0"/>
          <w:kern w:val="0"/>
          <w:szCs w:val="24"/>
        </w:rPr>
      </w:pPr>
      <w:r>
        <w:rPr>
          <w:rFonts w:hAnsi="宋体" w:cs="宋体"/>
          <w:szCs w:val="24"/>
        </w:rPr>
        <w:t>投标文件应按第六章 投标文件格式规定的内容，投标人提交的投标文件应当使 用招标文件所提供的投标文件全部格式。</w:t>
      </w:r>
    </w:p>
    <w:p w14:paraId="1FD299F6">
      <w:pPr>
        <w:pStyle w:val="12"/>
        <w:wordWrap w:val="0"/>
        <w:adjustRightInd w:val="0"/>
        <w:snapToGrid w:val="0"/>
        <w:spacing w:line="440" w:lineRule="exact"/>
        <w:ind w:firstLine="482"/>
        <w:rPr>
          <w:rFonts w:hint="eastAsia" w:hAnsi="宋体"/>
          <w:snapToGrid w:val="0"/>
          <w:kern w:val="0"/>
        </w:rPr>
      </w:pPr>
      <w:r>
        <w:rPr>
          <w:rFonts w:hint="eastAsia" w:hAnsi="宋体"/>
          <w:b/>
          <w:bCs/>
          <w:snapToGrid w:val="0"/>
          <w:kern w:val="0"/>
        </w:rPr>
        <w:t>10.1.1</w:t>
      </w:r>
      <w:r>
        <w:rPr>
          <w:rFonts w:hint="eastAsia" w:hAnsi="宋体"/>
          <w:snapToGrid w:val="0"/>
          <w:kern w:val="0"/>
        </w:rPr>
        <w:t xml:space="preserve"> </w:t>
      </w:r>
      <w:bookmarkStart w:id="84" w:name="_Hlt74496890"/>
      <w:bookmarkEnd w:id="84"/>
      <w:r>
        <w:rPr>
          <w:rFonts w:hAnsi="宋体" w:cs="宋体"/>
          <w:szCs w:val="24"/>
        </w:rPr>
        <w:t>投标人必须响应招标文件，并在充分理解招标人提供的全部文件、设计图纸、资料及现场条件的基础上编制投标文件。因投标文件不符合招标文件的要求而造成的损失和后果，由投标人自行承担。</w:t>
      </w:r>
    </w:p>
    <w:p w14:paraId="4444CD34">
      <w:pPr>
        <w:pStyle w:val="12"/>
        <w:wordWrap w:val="0"/>
        <w:adjustRightInd w:val="0"/>
        <w:snapToGrid w:val="0"/>
        <w:spacing w:line="400" w:lineRule="exact"/>
        <w:ind w:firstLine="482"/>
        <w:rPr>
          <w:rFonts w:hint="eastAsia" w:hAnsi="宋体" w:cs="宋体"/>
          <w:snapToGrid w:val="0"/>
          <w:kern w:val="0"/>
          <w:szCs w:val="24"/>
        </w:rPr>
      </w:pPr>
      <w:r>
        <w:rPr>
          <w:rFonts w:hint="eastAsia" w:hAnsi="宋体" w:cs="宋体"/>
          <w:b/>
          <w:bCs/>
          <w:snapToGrid w:val="0"/>
          <w:kern w:val="0"/>
          <w:szCs w:val="24"/>
        </w:rPr>
        <w:t>10.1.2</w:t>
      </w:r>
      <w:r>
        <w:rPr>
          <w:rFonts w:hAnsi="宋体" w:cs="宋体"/>
          <w:szCs w:val="24"/>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7E578D31">
      <w:pPr>
        <w:pStyle w:val="12"/>
        <w:wordWrap w:val="0"/>
        <w:adjustRightInd w:val="0"/>
        <w:snapToGrid w:val="0"/>
        <w:spacing w:line="400" w:lineRule="exact"/>
        <w:ind w:firstLine="482"/>
        <w:rPr>
          <w:rFonts w:hint="eastAsia" w:hAnsi="宋体" w:cs="宋体"/>
          <w:snapToGrid w:val="0"/>
          <w:kern w:val="0"/>
        </w:rPr>
      </w:pPr>
      <w:r>
        <w:rPr>
          <w:rFonts w:hint="eastAsia" w:hAnsi="宋体" w:cs="宋体"/>
          <w:b/>
          <w:bCs/>
          <w:snapToGrid w:val="0"/>
          <w:kern w:val="0"/>
          <w:szCs w:val="24"/>
        </w:rPr>
        <w:t>10.1.3</w:t>
      </w:r>
      <w:r>
        <w:rPr>
          <w:rFonts w:hAnsi="宋体" w:cs="宋体"/>
          <w:szCs w:val="24"/>
        </w:rPr>
        <w:t>投标文件需按以下要求签字、盖章：电子投标文件：</w:t>
      </w:r>
    </w:p>
    <w:p w14:paraId="744354AF">
      <w:pPr>
        <w:pStyle w:val="12"/>
        <w:wordWrap w:val="0"/>
        <w:adjustRightInd w:val="0"/>
        <w:snapToGrid w:val="0"/>
        <w:spacing w:line="400" w:lineRule="exact"/>
        <w:ind w:firstLine="482"/>
        <w:rPr>
          <w:rFonts w:hint="eastAsia" w:hAnsi="宋体" w:cs="宋体"/>
          <w:snapToGrid w:val="0"/>
          <w:kern w:val="0"/>
          <w:szCs w:val="24"/>
        </w:rPr>
      </w:pPr>
      <w:r>
        <w:rPr>
          <w:rFonts w:hint="eastAsia" w:hAnsi="宋体" w:cs="宋体"/>
          <w:b/>
          <w:bCs/>
          <w:snapToGrid w:val="0"/>
          <w:kern w:val="0"/>
          <w:szCs w:val="24"/>
        </w:rPr>
        <w:t>10.1.3.1</w:t>
      </w:r>
      <w:r>
        <w:rPr>
          <w:rFonts w:hAnsi="宋体" w:cs="宋体"/>
          <w:szCs w:val="24"/>
        </w:rPr>
        <w:t>投标文件封面、组成内容中凡注明“签字”处由要求的人员签字或电子签章；凡注明“签字或盖章”处由要求的人员签字或盖其私章（电子印章）；凡注明“签字并盖执业印章”处由要求的人员签字并盖其执业印章。</w:t>
      </w:r>
    </w:p>
    <w:p w14:paraId="5FB82BC5">
      <w:pPr>
        <w:pStyle w:val="12"/>
        <w:wordWrap w:val="0"/>
        <w:adjustRightInd w:val="0"/>
        <w:snapToGrid w:val="0"/>
        <w:spacing w:line="400" w:lineRule="exact"/>
        <w:ind w:firstLine="482"/>
        <w:rPr>
          <w:rFonts w:hint="eastAsia" w:hAnsi="宋体" w:cs="宋体"/>
          <w:snapToGrid w:val="0"/>
          <w:kern w:val="0"/>
          <w:szCs w:val="24"/>
        </w:rPr>
      </w:pPr>
      <w:r>
        <w:rPr>
          <w:rFonts w:hint="eastAsia" w:hAnsi="宋体" w:cs="宋体"/>
          <w:b/>
          <w:bCs/>
          <w:snapToGrid w:val="0"/>
          <w:kern w:val="0"/>
          <w:szCs w:val="24"/>
        </w:rPr>
        <w:t>10.1.3.2</w:t>
      </w:r>
      <w:r>
        <w:rPr>
          <w:rFonts w:hAnsi="宋体" w:cs="宋体"/>
          <w:szCs w:val="24"/>
        </w:rPr>
        <w:t>投标文件封套、封面、组成内容中凡要求录入投标人名称且注明“盖单位章”处盖单位法人公章（电子印章）。</w:t>
      </w:r>
    </w:p>
    <w:p w14:paraId="0B29BB7B">
      <w:pPr>
        <w:pStyle w:val="12"/>
        <w:wordWrap w:val="0"/>
        <w:adjustRightInd w:val="0"/>
        <w:snapToGrid w:val="0"/>
        <w:spacing w:line="440" w:lineRule="exact"/>
        <w:ind w:firstLine="482"/>
        <w:rPr>
          <w:rFonts w:hAnsi="宋体"/>
          <w:snapToGrid w:val="0"/>
          <w:kern w:val="0"/>
        </w:rPr>
      </w:pPr>
      <w:r>
        <w:rPr>
          <w:rFonts w:hint="eastAsia" w:hAnsi="宋体"/>
          <w:b/>
          <w:snapToGrid w:val="0"/>
          <w:kern w:val="0"/>
        </w:rPr>
        <w:t xml:space="preserve">10.1.3.3 </w:t>
      </w:r>
      <w:r>
        <w:rPr>
          <w:rFonts w:hAnsi="宋体" w:cs="宋体"/>
          <w:szCs w:val="24"/>
        </w:rPr>
        <w:t>投标文件的签字均为签字人本人亲笔署名或签章（电子印章），其余部分的复印件无须另行签字、盖章。</w:t>
      </w:r>
    </w:p>
    <w:p w14:paraId="1D1F47FA">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10.1.3.4</w:t>
      </w:r>
      <w:bookmarkStart w:id="85" w:name="_Toc257031159"/>
      <w:bookmarkStart w:id="86" w:name="_Toc274313880"/>
      <w:r>
        <w:rPr>
          <w:rFonts w:hAnsi="宋体" w:cs="宋体"/>
          <w:szCs w:val="24"/>
        </w:rPr>
        <w:t>联合体投标的，除《联合体协议书》外，由联合体牵头人按以上要求签亲笔署名或签章（电子印章）即可。</w:t>
      </w:r>
    </w:p>
    <w:p w14:paraId="1923240B">
      <w:pPr>
        <w:wordWrap w:val="0"/>
        <w:adjustRightInd w:val="0"/>
        <w:snapToGrid w:val="0"/>
        <w:spacing w:line="440" w:lineRule="exact"/>
        <w:ind w:firstLine="482" w:firstLineChars="200"/>
        <w:rPr>
          <w:rFonts w:hint="eastAsia" w:hAnsi="宋体"/>
          <w:bCs/>
          <w:snapToGrid w:val="0"/>
          <w:kern w:val="0"/>
        </w:rPr>
      </w:pPr>
      <w:r>
        <w:rPr>
          <w:rFonts w:hint="eastAsia" w:hAnsi="宋体"/>
          <w:b/>
          <w:bCs/>
          <w:snapToGrid w:val="0"/>
          <w:kern w:val="0"/>
        </w:rPr>
        <w:t>10.2</w:t>
      </w:r>
      <w:r>
        <w:rPr>
          <w:rFonts w:hint="eastAsia" w:hAnsi="宋体"/>
          <w:bCs/>
          <w:snapToGrid w:val="0"/>
          <w:kern w:val="0"/>
        </w:rPr>
        <w:t xml:space="preserve"> 商务标书的编制要求</w:t>
      </w:r>
      <w:bookmarkEnd w:id="85"/>
      <w:bookmarkEnd w:id="86"/>
    </w:p>
    <w:p w14:paraId="3237C9ED">
      <w:pPr>
        <w:wordWrap w:val="0"/>
        <w:adjustRightInd w:val="0"/>
        <w:snapToGrid w:val="0"/>
        <w:spacing w:line="440" w:lineRule="exact"/>
        <w:ind w:firstLine="482" w:firstLineChars="200"/>
        <w:rPr>
          <w:rFonts w:hAnsi="宋体"/>
          <w:snapToGrid w:val="0"/>
          <w:kern w:val="0"/>
          <w:u w:val="single"/>
        </w:rPr>
      </w:pPr>
      <w:r>
        <w:rPr>
          <w:rFonts w:hint="eastAsia" w:hAnsi="宋体"/>
          <w:b/>
          <w:bCs/>
          <w:snapToGrid w:val="0"/>
          <w:kern w:val="0"/>
        </w:rPr>
        <w:t>10.2.1</w:t>
      </w:r>
      <w:r>
        <w:rPr>
          <w:rFonts w:hint="eastAsia" w:hAnsi="宋体"/>
          <w:snapToGrid w:val="0"/>
          <w:kern w:val="0"/>
        </w:rPr>
        <w:t xml:space="preserve"> </w:t>
      </w:r>
      <w:r>
        <w:rPr>
          <w:rFonts w:hint="eastAsia" w:hAnsi="宋体"/>
          <w:bCs/>
          <w:snapToGrid w:val="0"/>
          <w:kern w:val="0"/>
        </w:rPr>
        <w:t>商务标书</w:t>
      </w:r>
      <w:r>
        <w:rPr>
          <w:rFonts w:hint="eastAsia" w:hAnsi="宋体"/>
          <w:snapToGrid w:val="0"/>
          <w:kern w:val="0"/>
        </w:rPr>
        <w:t>包括但不限于以下内容：</w:t>
      </w:r>
    </w:p>
    <w:p w14:paraId="2F1DE4FB">
      <w:pPr>
        <w:wordWrap w:val="0"/>
        <w:adjustRightInd w:val="0"/>
        <w:snapToGrid w:val="0"/>
        <w:spacing w:line="440" w:lineRule="exact"/>
        <w:rPr>
          <w:rFonts w:hint="eastAsia" w:hAnsi="宋体"/>
          <w:snapToGrid w:val="0"/>
          <w:kern w:val="0"/>
          <w:szCs w:val="18"/>
        </w:rPr>
      </w:pPr>
      <w:r>
        <w:rPr>
          <w:rFonts w:hint="eastAsia" w:hAnsi="宋体"/>
          <w:snapToGrid w:val="0"/>
          <w:kern w:val="0"/>
        </w:rPr>
        <w:t xml:space="preserve">    </w:t>
      </w:r>
      <w:r>
        <w:rPr>
          <w:rFonts w:hint="eastAsia" w:hAnsi="宋体"/>
          <w:snapToGrid w:val="0"/>
          <w:kern w:val="0"/>
          <w:szCs w:val="18"/>
        </w:rPr>
        <w:t>（1）封面（格式一）；</w:t>
      </w:r>
    </w:p>
    <w:p w14:paraId="111BA777">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（2）目录；</w:t>
      </w:r>
    </w:p>
    <w:p w14:paraId="108FEA24">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（3）《</w:t>
      </w:r>
      <w:r>
        <w:rPr>
          <w:rFonts w:hint="eastAsia" w:hAnsi="宋体"/>
          <w:snapToGrid w:val="0"/>
          <w:kern w:val="0"/>
        </w:rPr>
        <w:t>投标函</w:t>
      </w:r>
      <w:r>
        <w:rPr>
          <w:rFonts w:hint="eastAsia" w:hAnsi="宋体"/>
          <w:snapToGrid w:val="0"/>
          <w:kern w:val="0"/>
          <w:szCs w:val="18"/>
        </w:rPr>
        <w:t>》（格式二）；</w:t>
      </w:r>
    </w:p>
    <w:p w14:paraId="4582AC8B">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rPr>
        <w:t>（4）《</w:t>
      </w:r>
      <w:r>
        <w:rPr>
          <w:rFonts w:hint="eastAsia" w:hAnsi="宋体"/>
          <w:snapToGrid w:val="0"/>
          <w:kern w:val="0"/>
          <w:szCs w:val="22"/>
        </w:rPr>
        <w:t>各项</w:t>
      </w:r>
      <w:r>
        <w:rPr>
          <w:rFonts w:hint="eastAsia" w:hAnsi="宋体"/>
          <w:snapToGrid w:val="0"/>
          <w:kern w:val="0"/>
        </w:rPr>
        <w:t>承诺一览表》（格式三）；</w:t>
      </w:r>
    </w:p>
    <w:p w14:paraId="688AF928">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（5）《授权委托书》（格式四）；</w:t>
      </w:r>
    </w:p>
    <w:p w14:paraId="5A58404F">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（6）《法定代表人身份证明》（格式五）；</w:t>
      </w:r>
    </w:p>
    <w:p w14:paraId="312E7C90">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（7）《联合体协议书》（格式六）及所附资料；</w:t>
      </w:r>
    </w:p>
    <w:p w14:paraId="593F1B12">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（8）</w:t>
      </w:r>
      <w:r>
        <w:rPr>
          <w:rFonts w:hint="eastAsia" w:ascii="Times New Roman"/>
          <w:snapToGrid w:val="0"/>
          <w:kern w:val="0"/>
          <w:szCs w:val="18"/>
        </w:rPr>
        <w:t>投标保证缴纳证明（投标人附建设工程交易系统《韶关市公共资源交易一体化平台保证金缴纳信息》页面截图外，采用投标保证金的，附银行转账单截图；采用投标保证担保的，附电子保函截图；采用投标保证保险的，附电子保单截图）</w:t>
      </w:r>
      <w:r>
        <w:rPr>
          <w:rFonts w:hint="eastAsia" w:hAnsi="宋体"/>
          <w:snapToGrid w:val="0"/>
          <w:kern w:val="0"/>
          <w:szCs w:val="18"/>
        </w:rPr>
        <w:t>；</w:t>
      </w:r>
    </w:p>
    <w:p w14:paraId="25BEFECD">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（9）《投标人基本情况表》（格式七）及所附资料；</w:t>
      </w:r>
    </w:p>
    <w:p w14:paraId="208ED0F4">
      <w:pPr>
        <w:wordWrap w:val="0"/>
        <w:adjustRightInd w:val="0"/>
        <w:snapToGrid w:val="0"/>
        <w:spacing w:line="440" w:lineRule="exact"/>
        <w:ind w:firstLine="480" w:firstLineChars="200"/>
        <w:rPr>
          <w:rFonts w:hint="eastAsia" w:hAnsi="宋体"/>
          <w:strike/>
          <w:snapToGrid w:val="0"/>
          <w:kern w:val="0"/>
          <w:szCs w:val="18"/>
        </w:rPr>
      </w:pPr>
      <w:r>
        <w:rPr>
          <w:rFonts w:hint="eastAsia" w:hAnsi="宋体"/>
          <w:snapToGrid w:val="0"/>
          <w:kern w:val="0"/>
          <w:szCs w:val="18"/>
        </w:rPr>
        <w:t>（10）《项目经理简历表》（格式八）及所附资料；</w:t>
      </w:r>
    </w:p>
    <w:p w14:paraId="0740542E">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（11）《项目经理任职声明》（格式九）；</w:t>
      </w:r>
    </w:p>
    <w:p w14:paraId="1279399C">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（12）《项目技术负责人简历表》（格式十）及所附资料；</w:t>
      </w:r>
    </w:p>
    <w:p w14:paraId="3A52021F">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（13）《项目管理机构组成表》（格式十一）及所附资料；</w:t>
      </w:r>
    </w:p>
    <w:p w14:paraId="4B2BFDCF">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（14）本节第</w:t>
      </w:r>
      <w:r>
        <w:rPr>
          <w:rFonts w:hint="eastAsia" w:hAnsi="宋体"/>
          <w:b/>
          <w:bCs/>
          <w:snapToGrid w:val="0"/>
          <w:kern w:val="0"/>
          <w:szCs w:val="18"/>
        </w:rPr>
        <w:t>15.5.1</w:t>
      </w:r>
      <w:r>
        <w:rPr>
          <w:rFonts w:hint="eastAsia" w:hAnsi="宋体"/>
          <w:snapToGrid w:val="0"/>
          <w:kern w:val="0"/>
          <w:szCs w:val="18"/>
        </w:rPr>
        <w:t>目“评审程序”要求提供的评审资料；</w:t>
      </w:r>
    </w:p>
    <w:p w14:paraId="1A4EC444">
      <w:pPr>
        <w:wordWrap w:val="0"/>
        <w:adjustRightInd w:val="0"/>
        <w:snapToGrid w:val="0"/>
        <w:spacing w:line="440" w:lineRule="exact"/>
        <w:ind w:firstLine="480" w:firstLineChars="200"/>
        <w:rPr>
          <w:rFonts w:hint="eastAsia" w:hAnsi="宋体"/>
          <w:snapToGrid w:val="0"/>
          <w:kern w:val="0"/>
          <w:szCs w:val="18"/>
        </w:rPr>
      </w:pPr>
      <w:r>
        <w:rPr>
          <w:rFonts w:hint="eastAsia" w:hAnsi="宋体"/>
          <w:snapToGrid w:val="0"/>
          <w:kern w:val="0"/>
          <w:szCs w:val="18"/>
        </w:rPr>
        <w:t>（15）</w:t>
      </w:r>
      <w:r>
        <w:rPr>
          <w:rFonts w:hAnsi="宋体" w:cs="宋体"/>
          <w:szCs w:val="24"/>
        </w:rPr>
        <w:t>投标人认为有必要补充的其他资料。（例如投标人已经工商变更，但其企业资质证书、安全生产许可证或其员工执业资格注册证书上的企业名称未能在投标期间完成变更的书面说明和佐证材料等</w:t>
      </w:r>
      <w:r>
        <w:rPr>
          <w:rFonts w:hint="eastAsia" w:hAnsi="宋体" w:cs="宋体"/>
          <w:szCs w:val="24"/>
        </w:rPr>
        <w:t>；企业所在省、地级市住建部门或其授权的组织（机构）关于企业资质、人员资格有效期自动顺延或延期办理的相关文件等</w:t>
      </w:r>
      <w:r>
        <w:rPr>
          <w:rFonts w:hAnsi="宋体" w:cs="宋体"/>
          <w:szCs w:val="24"/>
        </w:rPr>
        <w:t>）</w:t>
      </w:r>
    </w:p>
    <w:p w14:paraId="364DDC59">
      <w:pPr>
        <w:wordWrap w:val="0"/>
        <w:adjustRightInd w:val="0"/>
        <w:snapToGrid w:val="0"/>
        <w:spacing w:line="440" w:lineRule="exact"/>
        <w:ind w:firstLine="482" w:firstLineChars="200"/>
        <w:rPr>
          <w:rFonts w:hint="eastAsia" w:hAnsi="宋体"/>
          <w:snapToGrid w:val="0"/>
          <w:kern w:val="0"/>
          <w:szCs w:val="18"/>
        </w:rPr>
      </w:pPr>
      <w:r>
        <w:rPr>
          <w:rFonts w:hint="eastAsia" w:hAnsi="宋体"/>
          <w:b/>
          <w:bCs/>
          <w:snapToGrid w:val="0"/>
          <w:kern w:val="0"/>
          <w:szCs w:val="18"/>
        </w:rPr>
        <w:t>10.2.2</w:t>
      </w:r>
      <w:r>
        <w:rPr>
          <w:rFonts w:hint="eastAsia" w:hAnsi="宋体"/>
          <w:snapToGrid w:val="0"/>
          <w:kern w:val="0"/>
          <w:szCs w:val="18"/>
        </w:rPr>
        <w:t xml:space="preserve"> 本节第</w:t>
      </w:r>
      <w:r>
        <w:rPr>
          <w:rFonts w:hint="eastAsia" w:hAnsi="宋体"/>
          <w:b/>
          <w:bCs/>
          <w:snapToGrid w:val="0"/>
          <w:kern w:val="0"/>
          <w:szCs w:val="18"/>
        </w:rPr>
        <w:t>10.2.1</w:t>
      </w:r>
      <w:r>
        <w:rPr>
          <w:rFonts w:hint="eastAsia" w:hAnsi="宋体"/>
          <w:snapToGrid w:val="0"/>
          <w:kern w:val="0"/>
          <w:szCs w:val="18"/>
        </w:rPr>
        <w:t>目中所列出的商务标书组成内容中，第（1）至第（13）项所有投标人均应提供，</w:t>
      </w:r>
      <w:r>
        <w:rPr>
          <w:rFonts w:hint="eastAsia" w:hAnsi="宋体"/>
          <w:b/>
          <w:bCs/>
          <w:snapToGrid w:val="0"/>
          <w:kern w:val="0"/>
          <w:szCs w:val="18"/>
        </w:rPr>
        <w:t>但非联合体投标的，无需提供第（7）项内容。</w:t>
      </w:r>
    </w:p>
    <w:p w14:paraId="46788279">
      <w:pPr>
        <w:wordWrap w:val="0"/>
        <w:adjustRightInd w:val="0"/>
        <w:snapToGrid w:val="0"/>
        <w:spacing w:line="440" w:lineRule="exact"/>
        <w:ind w:firstLine="482" w:firstLineChars="200"/>
        <w:rPr>
          <w:rFonts w:hint="eastAsia" w:hAnsi="宋体"/>
          <w:snapToGrid w:val="0"/>
          <w:kern w:val="0"/>
          <w:szCs w:val="18"/>
        </w:rPr>
      </w:pPr>
      <w:r>
        <w:rPr>
          <w:rFonts w:hint="eastAsia" w:hAnsi="宋体"/>
          <w:b/>
          <w:bCs/>
          <w:snapToGrid w:val="0"/>
          <w:kern w:val="0"/>
        </w:rPr>
        <w:t>10.2.3</w:t>
      </w:r>
      <w:r>
        <w:rPr>
          <w:rFonts w:hAnsi="宋体" w:cs="宋体"/>
          <w:szCs w:val="24"/>
        </w:rPr>
        <w:t>商务标书的组成内容按本节</w:t>
      </w:r>
      <w:r>
        <w:rPr>
          <w:rFonts w:hint="eastAsia" w:hAnsi="宋体" w:cs="宋体"/>
          <w:szCs w:val="24"/>
        </w:rPr>
        <w:t>第10.2.1目</w:t>
      </w:r>
      <w:r>
        <w:rPr>
          <w:rFonts w:hAnsi="宋体" w:cs="宋体"/>
          <w:szCs w:val="24"/>
        </w:rPr>
        <w:t>规定的顺序整理、编排后，逐页（页码起始从封面开始）连续标记页码。</w:t>
      </w:r>
    </w:p>
    <w:p w14:paraId="1141DEB9">
      <w:pPr>
        <w:wordWrap w:val="0"/>
        <w:adjustRightInd w:val="0"/>
        <w:snapToGrid w:val="0"/>
        <w:spacing w:line="440" w:lineRule="exact"/>
        <w:ind w:firstLine="482" w:firstLineChars="200"/>
        <w:rPr>
          <w:rFonts w:hAnsi="宋体"/>
          <w:b/>
          <w:snapToGrid w:val="0"/>
          <w:kern w:val="0"/>
        </w:rPr>
      </w:pPr>
      <w:bookmarkStart w:id="87" w:name="_Toc274313881"/>
      <w:r>
        <w:rPr>
          <w:rFonts w:hint="eastAsia" w:hAnsi="宋体"/>
          <w:b/>
          <w:bCs/>
          <w:snapToGrid w:val="0"/>
          <w:kern w:val="0"/>
        </w:rPr>
        <w:t>10.3</w:t>
      </w:r>
      <w:bookmarkStart w:id="88" w:name="_Hlt69670035"/>
      <w:bookmarkEnd w:id="88"/>
      <w:r>
        <w:rPr>
          <w:rFonts w:hint="eastAsia" w:hAnsi="宋体"/>
          <w:bCs/>
          <w:snapToGrid w:val="0"/>
          <w:kern w:val="0"/>
        </w:rPr>
        <w:t xml:space="preserve"> 经济标书的编制要求</w:t>
      </w:r>
      <w:bookmarkEnd w:id="87"/>
    </w:p>
    <w:p w14:paraId="66BC40DB">
      <w:pPr>
        <w:wordWrap w:val="0"/>
        <w:adjustRightInd w:val="0"/>
        <w:snapToGrid w:val="0"/>
        <w:spacing w:line="440" w:lineRule="exact"/>
        <w:ind w:firstLine="480"/>
        <w:rPr>
          <w:rFonts w:hint="eastAsia" w:hAnsi="宋体"/>
          <w:snapToGrid w:val="0"/>
          <w:kern w:val="0"/>
        </w:rPr>
      </w:pPr>
      <w:r>
        <w:rPr>
          <w:rFonts w:hint="eastAsia" w:hAnsi="宋体"/>
          <w:b/>
          <w:bCs/>
          <w:snapToGrid w:val="0"/>
          <w:kern w:val="0"/>
        </w:rPr>
        <w:t>10.3.1</w:t>
      </w:r>
      <w:r>
        <w:rPr>
          <w:rFonts w:hint="eastAsia" w:hAnsi="宋体"/>
          <w:snapToGrid w:val="0"/>
          <w:kern w:val="0"/>
        </w:rPr>
        <w:t xml:space="preserve"> 经济标书包括以下内容：</w:t>
      </w:r>
    </w:p>
    <w:p w14:paraId="3CA8B768">
      <w:pPr>
        <w:wordWrap w:val="0"/>
        <w:adjustRightInd w:val="0"/>
        <w:snapToGrid w:val="0"/>
        <w:spacing w:line="440" w:lineRule="exact"/>
        <w:ind w:firstLine="480"/>
        <w:rPr>
          <w:rFonts w:hint="eastAsia" w:hAnsi="宋体"/>
          <w:snapToGrid w:val="0"/>
          <w:kern w:val="0"/>
        </w:rPr>
      </w:pPr>
      <w:r>
        <w:rPr>
          <w:rFonts w:hint="eastAsia" w:hAnsi="宋体"/>
          <w:snapToGrid w:val="0"/>
          <w:kern w:val="0"/>
        </w:rPr>
        <w:t>（1）封面</w:t>
      </w:r>
      <w:r>
        <w:rPr>
          <w:rFonts w:hint="eastAsia" w:hAnsi="宋体"/>
          <w:snapToGrid w:val="0"/>
          <w:kern w:val="0"/>
          <w:szCs w:val="18"/>
        </w:rPr>
        <w:t>（格式一）</w:t>
      </w:r>
      <w:r>
        <w:rPr>
          <w:rFonts w:hint="eastAsia" w:hAnsi="宋体"/>
          <w:snapToGrid w:val="0"/>
          <w:kern w:val="0"/>
        </w:rPr>
        <w:t>；</w:t>
      </w:r>
    </w:p>
    <w:p w14:paraId="3105C774">
      <w:pPr>
        <w:wordWrap w:val="0"/>
        <w:adjustRightInd w:val="0"/>
        <w:snapToGrid w:val="0"/>
        <w:spacing w:line="440" w:lineRule="exact"/>
        <w:ind w:firstLine="480"/>
        <w:rPr>
          <w:rFonts w:hint="eastAsia" w:hAnsi="宋体"/>
          <w:snapToGrid w:val="0"/>
          <w:kern w:val="0"/>
        </w:rPr>
      </w:pPr>
      <w:r>
        <w:rPr>
          <w:rFonts w:hint="eastAsia" w:hAnsi="宋体"/>
          <w:snapToGrid w:val="0"/>
          <w:kern w:val="0"/>
        </w:rPr>
        <w:t>（2）目录；</w:t>
      </w:r>
    </w:p>
    <w:p w14:paraId="15E0C58D">
      <w:pPr>
        <w:wordWrap w:val="0"/>
        <w:adjustRightInd w:val="0"/>
        <w:snapToGrid w:val="0"/>
        <w:spacing w:line="440" w:lineRule="exact"/>
        <w:ind w:firstLine="480"/>
        <w:rPr>
          <w:rFonts w:hint="eastAsia" w:hAnsi="宋体"/>
          <w:snapToGrid w:val="0"/>
          <w:kern w:val="0"/>
        </w:rPr>
      </w:pPr>
      <w:r>
        <w:rPr>
          <w:rFonts w:hint="eastAsia" w:hAnsi="宋体"/>
          <w:snapToGrid w:val="0"/>
          <w:kern w:val="0"/>
        </w:rPr>
        <w:t>（3）《投标总价》；</w:t>
      </w:r>
    </w:p>
    <w:p w14:paraId="1F1636C9">
      <w:pPr>
        <w:adjustRightInd w:val="0"/>
        <w:snapToGrid w:val="0"/>
        <w:spacing w:line="440" w:lineRule="exact"/>
        <w:ind w:firstLine="482"/>
        <w:rPr>
          <w:rFonts w:hint="eastAsia" w:hAnsi="宋体"/>
          <w:snapToGrid w:val="0"/>
          <w:kern w:val="0"/>
        </w:rPr>
      </w:pPr>
      <w:r>
        <w:rPr>
          <w:rFonts w:hint="eastAsia" w:hAnsi="宋体"/>
          <w:snapToGrid w:val="0"/>
          <w:kern w:val="0"/>
        </w:rPr>
        <w:t>说明：《投标总价》的格式按照《建设工程工程量清单计价标准》(GB/T50500-2024)执行，并应满足以下要求：</w:t>
      </w:r>
    </w:p>
    <w:p w14:paraId="656D3DCE">
      <w:pPr>
        <w:wordWrap w:val="0"/>
        <w:adjustRightInd w:val="0"/>
        <w:snapToGrid w:val="0"/>
        <w:spacing w:line="440" w:lineRule="exact"/>
        <w:rPr>
          <w:rFonts w:hint="eastAsia" w:hAnsi="宋体"/>
          <w:snapToGrid w:val="0"/>
          <w:kern w:val="0"/>
        </w:rPr>
      </w:pPr>
      <w:r>
        <w:rPr>
          <w:rFonts w:hint="eastAsia" w:hAnsi="宋体"/>
          <w:snapToGrid w:val="0"/>
          <w:kern w:val="0"/>
        </w:rPr>
        <w:t xml:space="preserve">    </w:t>
      </w:r>
      <w:r>
        <w:rPr>
          <w:rFonts w:hint="eastAsia" w:hAnsi="宋体"/>
          <w:b/>
          <w:bCs/>
          <w:snapToGrid w:val="0"/>
          <w:kern w:val="0"/>
        </w:rPr>
        <w:t>a</w:t>
      </w:r>
      <w:r>
        <w:rPr>
          <w:rFonts w:hint="eastAsia" w:hAnsi="宋体"/>
          <w:snapToGrid w:val="0"/>
          <w:kern w:val="0"/>
        </w:rPr>
        <w:t>.</w:t>
      </w:r>
      <w:r>
        <w:rPr>
          <w:rFonts w:hAnsi="宋体" w:cs="宋体"/>
          <w:szCs w:val="24"/>
        </w:rPr>
        <w:t>《投标总价扉页》（即扉—</w:t>
      </w:r>
      <w:r>
        <w:rPr>
          <w:rFonts w:ascii="TimesNewRomanPSMT" w:hAnsi="TimesNewRomanPSMT" w:eastAsia="TimesNewRomanPSMT" w:cs="TimesNewRomanPSMT"/>
          <w:szCs w:val="24"/>
        </w:rPr>
        <w:t>3</w:t>
      </w:r>
      <w:r>
        <w:rPr>
          <w:rFonts w:hAnsi="宋体" w:cs="宋体"/>
          <w:szCs w:val="24"/>
        </w:rPr>
        <w:t>）后应附编制人的造价工程师注册证书彩色扫描件（须扫描至变更注册栏，一级造价师或二级造价师均可提供电子证书）；投标人委托造价咨询单位编制《投标总价》的，在该扉页“投标人”栏目加盖造价咨询人公章，并在该扉页后附造价咨询人的营业执照副本彩色扫描件。</w:t>
      </w:r>
    </w:p>
    <w:p w14:paraId="7C36BAE8">
      <w:pPr>
        <w:wordWrap w:val="0"/>
        <w:adjustRightInd w:val="0"/>
        <w:snapToGrid w:val="0"/>
        <w:spacing w:line="440" w:lineRule="exact"/>
        <w:ind w:firstLine="480"/>
        <w:rPr>
          <w:rFonts w:hint="eastAsia" w:hAnsi="宋体"/>
          <w:snapToGrid w:val="0"/>
          <w:kern w:val="0"/>
        </w:rPr>
      </w:pPr>
      <w:r>
        <w:rPr>
          <w:rFonts w:hint="eastAsia" w:hAnsi="宋体"/>
          <w:b/>
          <w:bCs/>
          <w:snapToGrid w:val="0"/>
          <w:kern w:val="0"/>
        </w:rPr>
        <w:t>b</w:t>
      </w:r>
      <w:r>
        <w:rPr>
          <w:rFonts w:hint="eastAsia" w:hAnsi="宋体"/>
          <w:snapToGrid w:val="0"/>
          <w:kern w:val="0"/>
        </w:rPr>
        <w:t>.</w:t>
      </w:r>
      <w:r>
        <w:rPr>
          <w:rFonts w:hint="eastAsia" w:hAnsi="宋体" w:cs="宋体"/>
          <w:szCs w:val="24"/>
        </w:rPr>
        <w:t>投标人认为有必要补充的其他资料（例如关于投标总价下浮率超过15%的书面说明和佐证材料）。</w:t>
      </w:r>
      <w:bookmarkStart w:id="89" w:name="_Hlt69699579"/>
      <w:bookmarkEnd w:id="89"/>
    </w:p>
    <w:p w14:paraId="07E0B8D8">
      <w:pPr>
        <w:wordWrap w:val="0"/>
        <w:adjustRightInd w:val="0"/>
        <w:snapToGrid w:val="0"/>
        <w:spacing w:line="440" w:lineRule="exact"/>
        <w:ind w:firstLine="480"/>
        <w:rPr>
          <w:rFonts w:hint="eastAsia" w:hAnsi="宋体"/>
          <w:snapToGrid w:val="0"/>
          <w:kern w:val="0"/>
          <w:szCs w:val="18"/>
        </w:rPr>
      </w:pPr>
      <w:r>
        <w:rPr>
          <w:rFonts w:hint="eastAsia" w:hAnsi="宋体"/>
          <w:b/>
          <w:bCs/>
          <w:snapToGrid w:val="0"/>
          <w:kern w:val="0"/>
          <w:szCs w:val="18"/>
        </w:rPr>
        <w:t>10.3.2</w:t>
      </w:r>
      <w:r>
        <w:rPr>
          <w:rFonts w:hint="eastAsia" w:hAnsi="宋体"/>
          <w:snapToGrid w:val="0"/>
          <w:kern w:val="0"/>
          <w:szCs w:val="18"/>
        </w:rPr>
        <w:t xml:space="preserve"> 本节第</w:t>
      </w:r>
      <w:r>
        <w:rPr>
          <w:rFonts w:hint="eastAsia" w:hAnsi="宋体"/>
          <w:b/>
          <w:bCs/>
          <w:snapToGrid w:val="0"/>
          <w:kern w:val="0"/>
          <w:szCs w:val="18"/>
        </w:rPr>
        <w:t>10.3.1</w:t>
      </w:r>
      <w:r>
        <w:rPr>
          <w:rFonts w:hint="eastAsia" w:hAnsi="宋体"/>
          <w:snapToGrid w:val="0"/>
          <w:kern w:val="0"/>
          <w:szCs w:val="18"/>
        </w:rPr>
        <w:t>目中所列出的经济标书组成内容中，第（1）至第（3）项所有投标人均应提供</w:t>
      </w:r>
      <w:bookmarkStart w:id="90" w:name="_Hlt145127239"/>
      <w:bookmarkEnd w:id="90"/>
      <w:r>
        <w:rPr>
          <w:rFonts w:hint="eastAsia" w:hAnsi="宋体"/>
          <w:snapToGrid w:val="0"/>
          <w:kern w:val="0"/>
          <w:szCs w:val="18"/>
        </w:rPr>
        <w:t>。</w:t>
      </w:r>
    </w:p>
    <w:p w14:paraId="4AA729A6">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10.3.3</w:t>
      </w:r>
      <w:r>
        <w:rPr>
          <w:rFonts w:hint="eastAsia" w:hAnsi="宋体"/>
          <w:snapToGrid w:val="0"/>
          <w:kern w:val="0"/>
        </w:rPr>
        <w:t xml:space="preserve"> </w:t>
      </w:r>
      <w:r>
        <w:rPr>
          <w:rFonts w:hAnsi="宋体"/>
        </w:rPr>
        <w:t>经济标书的组成内容按本节第10.3.1目规定的顺序整理、编排后，逐页（页码起始从封面开始）连续标记页码。</w:t>
      </w:r>
    </w:p>
    <w:p w14:paraId="105F35C6">
      <w:pPr>
        <w:wordWrap w:val="0"/>
        <w:adjustRightInd w:val="0"/>
        <w:snapToGrid w:val="0"/>
        <w:spacing w:line="440" w:lineRule="exact"/>
        <w:ind w:firstLine="480"/>
        <w:rPr>
          <w:rFonts w:hint="eastAsia" w:hAnsi="宋体"/>
          <w:bCs/>
          <w:snapToGrid w:val="0"/>
          <w:kern w:val="0"/>
        </w:rPr>
      </w:pPr>
      <w:r>
        <w:rPr>
          <w:rFonts w:hint="eastAsia" w:hAnsi="宋体"/>
          <w:b/>
          <w:bCs/>
          <w:snapToGrid w:val="0"/>
          <w:kern w:val="0"/>
        </w:rPr>
        <w:t>10.4</w:t>
      </w:r>
      <w:r>
        <w:rPr>
          <w:rFonts w:hint="eastAsia" w:hAnsi="宋体"/>
          <w:bCs/>
          <w:snapToGrid w:val="0"/>
          <w:kern w:val="0"/>
        </w:rPr>
        <w:t xml:space="preserve"> 施工组织设计的编制要求</w:t>
      </w:r>
    </w:p>
    <w:p w14:paraId="51D9D5CD">
      <w:pPr>
        <w:wordWrap w:val="0"/>
        <w:adjustRightInd w:val="0"/>
        <w:snapToGrid w:val="0"/>
        <w:spacing w:line="440" w:lineRule="exact"/>
        <w:ind w:firstLine="480"/>
        <w:rPr>
          <w:rFonts w:hint="eastAsia" w:hAnsi="宋体"/>
          <w:bCs/>
          <w:snapToGrid w:val="0"/>
          <w:kern w:val="0"/>
        </w:rPr>
      </w:pPr>
      <w:r>
        <w:rPr>
          <w:rFonts w:hint="eastAsia" w:hAnsi="宋体"/>
          <w:b/>
          <w:snapToGrid w:val="0"/>
          <w:kern w:val="0"/>
        </w:rPr>
        <w:t>10.4.1</w:t>
      </w:r>
      <w:r>
        <w:rPr>
          <w:rFonts w:hint="eastAsia" w:hAnsi="宋体"/>
          <w:bCs/>
          <w:snapToGrid w:val="0"/>
          <w:kern w:val="0"/>
        </w:rPr>
        <w:t xml:space="preserve"> </w:t>
      </w:r>
      <w:r>
        <w:rPr>
          <w:rFonts w:hint="eastAsia" w:hAnsi="宋体"/>
          <w:snapToGrid w:val="0"/>
          <w:kern w:val="0"/>
        </w:rPr>
        <w:t>施工组织设计的编制依据包括且不限于</w:t>
      </w:r>
      <w:r>
        <w:rPr>
          <w:rFonts w:hint="eastAsia" w:hAnsi="宋体"/>
          <w:bCs/>
          <w:snapToGrid w:val="0"/>
          <w:kern w:val="0"/>
        </w:rPr>
        <w:t>：</w:t>
      </w:r>
    </w:p>
    <w:p w14:paraId="6CEC3854">
      <w:pPr>
        <w:wordWrap w:val="0"/>
        <w:adjustRightInd w:val="0"/>
        <w:snapToGrid w:val="0"/>
        <w:spacing w:line="440" w:lineRule="exact"/>
        <w:ind w:firstLine="480"/>
        <w:rPr>
          <w:rFonts w:hint="eastAsia" w:hAnsi="宋体"/>
          <w:bCs/>
          <w:snapToGrid w:val="0"/>
          <w:kern w:val="0"/>
        </w:rPr>
      </w:pPr>
      <w:r>
        <w:rPr>
          <w:rFonts w:hint="eastAsia" w:hAnsi="宋体"/>
          <w:bCs/>
          <w:snapToGrid w:val="0"/>
          <w:kern w:val="0"/>
        </w:rPr>
        <w:t>（1）招标文件及</w:t>
      </w:r>
      <w:r>
        <w:rPr>
          <w:rFonts w:hint="eastAsia" w:hAnsi="宋体"/>
          <w:snapToGrid w:val="0"/>
          <w:kern w:val="0"/>
        </w:rPr>
        <w:t>其答疑（或修改）公告；</w:t>
      </w:r>
    </w:p>
    <w:p w14:paraId="7F95306A">
      <w:pPr>
        <w:wordWrap w:val="0"/>
        <w:adjustRightInd w:val="0"/>
        <w:snapToGrid w:val="0"/>
        <w:spacing w:line="440" w:lineRule="exact"/>
        <w:ind w:firstLine="480"/>
        <w:rPr>
          <w:rFonts w:hint="eastAsia" w:hAnsi="宋体"/>
          <w:bCs/>
          <w:snapToGrid w:val="0"/>
          <w:kern w:val="0"/>
        </w:rPr>
      </w:pPr>
      <w:r>
        <w:rPr>
          <w:rFonts w:hint="eastAsia" w:hAnsi="宋体"/>
          <w:bCs/>
          <w:snapToGrid w:val="0"/>
          <w:kern w:val="0"/>
        </w:rPr>
        <w:t>（2）施工图及相关资料；</w:t>
      </w:r>
    </w:p>
    <w:p w14:paraId="6667B9B4">
      <w:pPr>
        <w:wordWrap w:val="0"/>
        <w:adjustRightInd w:val="0"/>
        <w:snapToGrid w:val="0"/>
        <w:spacing w:line="440" w:lineRule="exact"/>
        <w:ind w:firstLine="480"/>
        <w:rPr>
          <w:rFonts w:hint="eastAsia" w:hAnsi="宋体"/>
          <w:bCs/>
          <w:snapToGrid w:val="0"/>
          <w:kern w:val="0"/>
        </w:rPr>
      </w:pPr>
      <w:r>
        <w:rPr>
          <w:rFonts w:hint="eastAsia" w:hAnsi="宋体"/>
          <w:bCs/>
          <w:snapToGrid w:val="0"/>
          <w:kern w:val="0"/>
        </w:rPr>
        <w:t>（3）施工现场情况、工程特点；</w:t>
      </w:r>
    </w:p>
    <w:p w14:paraId="7AF8406D">
      <w:pPr>
        <w:wordWrap w:val="0"/>
        <w:adjustRightInd w:val="0"/>
        <w:snapToGrid w:val="0"/>
        <w:spacing w:line="440" w:lineRule="exact"/>
        <w:ind w:firstLine="480"/>
        <w:rPr>
          <w:rFonts w:hint="eastAsia" w:hAnsi="宋体"/>
          <w:bCs/>
          <w:snapToGrid w:val="0"/>
          <w:kern w:val="0"/>
        </w:rPr>
      </w:pPr>
      <w:r>
        <w:rPr>
          <w:rFonts w:hint="eastAsia" w:hAnsi="宋体"/>
          <w:bCs/>
          <w:snapToGrid w:val="0"/>
          <w:kern w:val="0"/>
        </w:rPr>
        <w:t>（4）相关法律、法规、规定；</w:t>
      </w:r>
    </w:p>
    <w:p w14:paraId="71AD9DB7">
      <w:pPr>
        <w:wordWrap w:val="0"/>
        <w:adjustRightInd w:val="0"/>
        <w:snapToGrid w:val="0"/>
        <w:spacing w:line="440" w:lineRule="exact"/>
        <w:ind w:firstLine="480"/>
        <w:rPr>
          <w:rFonts w:hint="eastAsia" w:hAnsi="宋体"/>
          <w:bCs/>
          <w:snapToGrid w:val="0"/>
          <w:kern w:val="0"/>
        </w:rPr>
      </w:pPr>
      <w:r>
        <w:rPr>
          <w:rFonts w:hint="eastAsia" w:hAnsi="宋体"/>
          <w:bCs/>
          <w:snapToGrid w:val="0"/>
          <w:kern w:val="0"/>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1DD0EDDB">
      <w:pPr>
        <w:wordWrap w:val="0"/>
        <w:adjustRightInd w:val="0"/>
        <w:snapToGrid w:val="0"/>
        <w:spacing w:line="440" w:lineRule="exact"/>
        <w:ind w:firstLine="480"/>
        <w:rPr>
          <w:rFonts w:hint="eastAsia" w:hAnsi="宋体"/>
          <w:snapToGrid w:val="0"/>
          <w:kern w:val="0"/>
        </w:rPr>
      </w:pPr>
      <w:r>
        <w:rPr>
          <w:rFonts w:hint="eastAsia" w:hAnsi="宋体"/>
          <w:bCs/>
          <w:snapToGrid w:val="0"/>
          <w:kern w:val="0"/>
        </w:rPr>
        <w:t>（6）企业内部标准、工法。</w:t>
      </w:r>
    </w:p>
    <w:p w14:paraId="16F97091">
      <w:pPr>
        <w:wordWrap w:val="0"/>
        <w:adjustRightInd w:val="0"/>
        <w:snapToGrid w:val="0"/>
        <w:spacing w:line="440" w:lineRule="exact"/>
        <w:ind w:firstLine="482" w:firstLineChars="200"/>
        <w:rPr>
          <w:rFonts w:hint="eastAsia" w:hAnsi="宋体"/>
          <w:snapToGrid w:val="0"/>
          <w:kern w:val="0"/>
        </w:rPr>
      </w:pPr>
      <w:r>
        <w:rPr>
          <w:rFonts w:hint="eastAsia" w:hAnsi="宋体"/>
          <w:b/>
          <w:snapToGrid w:val="0"/>
          <w:kern w:val="0"/>
        </w:rPr>
        <w:t>10.4.2</w:t>
      </w:r>
      <w:r>
        <w:rPr>
          <w:rFonts w:hint="eastAsia" w:hAnsi="宋体"/>
          <w:bCs/>
          <w:snapToGrid w:val="0"/>
          <w:kern w:val="0"/>
        </w:rPr>
        <w:t xml:space="preserve"> </w:t>
      </w:r>
      <w:r>
        <w:rPr>
          <w:rFonts w:hint="eastAsia" w:hAnsi="宋体"/>
          <w:snapToGrid w:val="0"/>
          <w:kern w:val="0"/>
        </w:rPr>
        <w:t>施工组织设计包括但不限于以下内容：</w:t>
      </w:r>
    </w:p>
    <w:p w14:paraId="402A0A2D">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（1）封面</w:t>
      </w:r>
      <w:r>
        <w:rPr>
          <w:rFonts w:hint="eastAsia" w:hAnsi="宋体"/>
          <w:snapToGrid w:val="0"/>
          <w:kern w:val="0"/>
          <w:szCs w:val="18"/>
        </w:rPr>
        <w:t>（格式一）</w:t>
      </w:r>
      <w:r>
        <w:rPr>
          <w:rFonts w:hint="eastAsia" w:hAnsi="宋体"/>
          <w:snapToGrid w:val="0"/>
          <w:kern w:val="0"/>
        </w:rPr>
        <w:t>；</w:t>
      </w:r>
    </w:p>
    <w:p w14:paraId="5EF2E4BB">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（2）目录；</w:t>
      </w:r>
    </w:p>
    <w:p w14:paraId="069485A4">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（3）总体概述（包括施工程序总体设想及施工段划分等内容）；</w:t>
      </w:r>
    </w:p>
    <w:p w14:paraId="450BC3EE">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（4）施工总进度计划及保证措施（包括进度管理目标；以横道图或标明关键线路的网络进度计划；保障进度计划需要的人、材、机需求计划及保证措施；违约责任承诺等内容）；</w:t>
      </w:r>
    </w:p>
    <w:p w14:paraId="3749406A">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（5）质量保证措施（包括质量管理目标；相应保证措施；违约责任承诺等内容）；</w:t>
      </w:r>
    </w:p>
    <w:p w14:paraId="5EB130A4">
      <w:pPr>
        <w:wordWrap w:val="0"/>
        <w:adjustRightInd w:val="0"/>
        <w:snapToGrid w:val="0"/>
        <w:spacing w:line="440" w:lineRule="exact"/>
        <w:ind w:firstLine="480" w:firstLineChars="200"/>
        <w:rPr>
          <w:rFonts w:hAnsi="宋体"/>
          <w:snapToGrid w:val="0"/>
          <w:kern w:val="0"/>
        </w:rPr>
      </w:pPr>
      <w:r>
        <w:rPr>
          <w:rFonts w:hint="eastAsia" w:hAnsi="宋体"/>
          <w:snapToGrid w:val="0"/>
          <w:kern w:val="0"/>
        </w:rPr>
        <w:t>（6）施工技术措施（包括关键施工技术、工艺及工程项目实施的重点、难点分析和解决方案；新技术应用与承诺等内容）；</w:t>
      </w:r>
    </w:p>
    <w:p w14:paraId="49CF784F">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（7）绿色施工、安全防护、文明施工措施计划(应对建设单位组织的勘察设计等单位在施工招标文件中列出的危大工程清单(详见格式十三)进行投标文件回应，如有)；</w:t>
      </w:r>
    </w:p>
    <w:p w14:paraId="11379B55">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01660B56">
      <w:pPr>
        <w:wordWrap w:val="0"/>
        <w:adjustRightInd w:val="0"/>
        <w:snapToGrid w:val="0"/>
        <w:spacing w:line="440" w:lineRule="exact"/>
        <w:ind w:firstLine="480" w:firstLineChars="200"/>
        <w:rPr>
          <w:rFonts w:hint="eastAsia" w:hAnsi="宋体"/>
          <w:iCs/>
          <w:snapToGrid w:val="0"/>
          <w:kern w:val="0"/>
        </w:rPr>
      </w:pPr>
      <w:r>
        <w:rPr>
          <w:rFonts w:hint="eastAsia" w:hAnsi="宋体"/>
          <w:snapToGrid w:val="0"/>
          <w:kern w:val="0"/>
        </w:rPr>
        <w:t>（9）项目管理机构；</w:t>
      </w:r>
    </w:p>
    <w:p w14:paraId="1F9F1216">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（10）投标人认为有必要补充的其他内容（例如对总包管理的认识以及对专业分包工程的管理、协调、配合、服务方案）。</w:t>
      </w:r>
    </w:p>
    <w:p w14:paraId="33AA65B5">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10.4.3</w:t>
      </w:r>
      <w:r>
        <w:rPr>
          <w:rFonts w:hint="eastAsia" w:hAnsi="宋体"/>
          <w:snapToGrid w:val="0"/>
          <w:kern w:val="0"/>
        </w:rPr>
        <w:t xml:space="preserve"> 本节第</w:t>
      </w:r>
      <w:r>
        <w:rPr>
          <w:rFonts w:hint="eastAsia" w:hAnsi="宋体"/>
          <w:b/>
          <w:bCs/>
          <w:snapToGrid w:val="0"/>
          <w:kern w:val="0"/>
        </w:rPr>
        <w:t>10.4.2</w:t>
      </w:r>
      <w:r>
        <w:rPr>
          <w:rFonts w:hint="eastAsia" w:hAnsi="宋体"/>
          <w:snapToGrid w:val="0"/>
          <w:kern w:val="0"/>
        </w:rPr>
        <w:t>目中所列出的施工组织设计组成内容中，第（1）至第（9）项</w:t>
      </w:r>
      <w:r>
        <w:rPr>
          <w:rFonts w:hint="eastAsia" w:hAnsi="宋体"/>
          <w:snapToGrid w:val="0"/>
          <w:kern w:val="0"/>
          <w:szCs w:val="18"/>
        </w:rPr>
        <w:t>所有投标人均应提供</w:t>
      </w:r>
      <w:r>
        <w:rPr>
          <w:rFonts w:hint="eastAsia" w:hAnsi="宋体"/>
          <w:snapToGrid w:val="0"/>
          <w:kern w:val="0"/>
        </w:rPr>
        <w:t>。</w:t>
      </w:r>
    </w:p>
    <w:p w14:paraId="309A5326">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10.4.4</w:t>
      </w:r>
      <w:r>
        <w:rPr>
          <w:rFonts w:hint="eastAsia" w:hAnsi="宋体"/>
          <w:snapToGrid w:val="0"/>
          <w:kern w:val="0"/>
        </w:rPr>
        <w:t xml:space="preserve"> </w:t>
      </w:r>
      <w:r>
        <w:rPr>
          <w:rFonts w:hAnsi="宋体"/>
        </w:rPr>
        <w:t>施工组织设计的组成内容按本节第10.4.2目规定的顺序整理、编排后，逐页（页码起始从封面开始）连续标记页码。</w:t>
      </w:r>
    </w:p>
    <w:p w14:paraId="4E437196">
      <w:pPr>
        <w:wordWrap w:val="0"/>
        <w:adjustRightInd w:val="0"/>
        <w:snapToGrid w:val="0"/>
        <w:spacing w:line="440" w:lineRule="exact"/>
        <w:ind w:firstLine="482" w:firstLineChars="200"/>
        <w:rPr>
          <w:rFonts w:hint="eastAsia" w:hAnsi="宋体"/>
          <w:iCs/>
          <w:snapToGrid w:val="0"/>
          <w:kern w:val="0"/>
        </w:rPr>
      </w:pPr>
      <w:r>
        <w:rPr>
          <w:rFonts w:hint="eastAsia" w:hAnsi="宋体"/>
          <w:b/>
          <w:bCs/>
          <w:snapToGrid w:val="0"/>
          <w:kern w:val="0"/>
        </w:rPr>
        <w:t>10.4.5</w:t>
      </w:r>
      <w:r>
        <w:rPr>
          <w:rFonts w:hint="eastAsia" w:hAnsi="宋体"/>
          <w:snapToGrid w:val="0"/>
          <w:kern w:val="0"/>
        </w:rPr>
        <w:t>施工组织设计的</w:t>
      </w:r>
      <w:r>
        <w:rPr>
          <w:rFonts w:hint="eastAsia" w:hAnsi="宋体"/>
          <w:snapToGrid w:val="0"/>
          <w:kern w:val="0"/>
          <w:highlight w:val="none"/>
        </w:rPr>
        <w:t>正文</w:t>
      </w:r>
      <w:r>
        <w:rPr>
          <w:rFonts w:hint="eastAsia" w:hAnsi="宋体"/>
          <w:snapToGrid w:val="0"/>
          <w:kern w:val="0"/>
          <w:highlight w:val="none"/>
          <w:lang w:eastAsia="zh-CN"/>
        </w:rPr>
        <w:t>不得</w:t>
      </w:r>
      <w:r>
        <w:rPr>
          <w:rFonts w:hint="eastAsia" w:hAnsi="宋体"/>
          <w:snapToGrid w:val="0"/>
          <w:kern w:val="0"/>
          <w:highlight w:val="none"/>
        </w:rPr>
        <w:t>超过</w:t>
      </w:r>
      <w:r>
        <w:rPr>
          <w:rFonts w:hint="eastAsia" w:hAnsi="宋体"/>
          <w:snapToGrid w:val="0"/>
          <w:kern w:val="0"/>
          <w:highlight w:val="none"/>
          <w:u w:val="single"/>
        </w:rPr>
        <w:t xml:space="preserve"> 1</w:t>
      </w:r>
      <w:r>
        <w:rPr>
          <w:rFonts w:hint="eastAsia" w:hAnsi="宋体"/>
          <w:snapToGrid w:val="0"/>
          <w:kern w:val="0"/>
          <w:u w:val="single"/>
        </w:rPr>
        <w:t xml:space="preserve">50 </w:t>
      </w:r>
      <w:r>
        <w:rPr>
          <w:rFonts w:hint="eastAsia" w:hAnsi="宋体"/>
          <w:snapToGrid w:val="0"/>
          <w:kern w:val="0"/>
        </w:rPr>
        <w:t>页。</w:t>
      </w:r>
    </w:p>
    <w:p w14:paraId="4A63CD80">
      <w:pPr>
        <w:wordWrap w:val="0"/>
        <w:ind w:firstLine="482" w:firstLineChars="200"/>
        <w:outlineLvl w:val="1"/>
        <w:rPr>
          <w:rFonts w:hint="eastAsia" w:hAnsi="宋体"/>
          <w:b/>
          <w:snapToGrid w:val="0"/>
        </w:rPr>
      </w:pPr>
    </w:p>
    <w:p w14:paraId="293CC16E">
      <w:pPr>
        <w:wordWrap w:val="0"/>
        <w:ind w:firstLine="482" w:firstLineChars="200"/>
        <w:outlineLvl w:val="1"/>
        <w:rPr>
          <w:rFonts w:hint="eastAsia" w:hAnsi="宋体"/>
          <w:b/>
          <w:bCs/>
          <w:snapToGrid w:val="0"/>
        </w:rPr>
      </w:pPr>
      <w:bookmarkStart w:id="91" w:name="_Toc135833482"/>
      <w:bookmarkStart w:id="92" w:name="_Toc29956"/>
      <w:bookmarkStart w:id="93" w:name="_Toc135833706"/>
      <w:r>
        <w:rPr>
          <w:rFonts w:hint="eastAsia" w:hAnsi="宋体"/>
          <w:b/>
          <w:snapToGrid w:val="0"/>
        </w:rPr>
        <w:t>11．</w:t>
      </w:r>
      <w:r>
        <w:rPr>
          <w:rFonts w:hint="eastAsia" w:hAnsi="宋体"/>
          <w:b/>
          <w:bCs/>
          <w:snapToGrid w:val="0"/>
        </w:rPr>
        <w:t>电子投标</w:t>
      </w:r>
      <w:bookmarkEnd w:id="91"/>
      <w:bookmarkEnd w:id="92"/>
      <w:bookmarkEnd w:id="93"/>
    </w:p>
    <w:p w14:paraId="2A62C66D">
      <w:pPr>
        <w:wordWrap w:val="0"/>
        <w:adjustRightInd w:val="0"/>
        <w:ind w:firstLine="482" w:firstLineChars="200"/>
        <w:rPr>
          <w:rFonts w:hAnsi="宋体" w:cs="宋体"/>
          <w:b/>
          <w:snapToGrid w:val="0"/>
          <w:szCs w:val="24"/>
        </w:rPr>
      </w:pPr>
      <w:bookmarkStart w:id="94" w:name="_Hlt88627590"/>
      <w:bookmarkEnd w:id="94"/>
      <w:r>
        <w:rPr>
          <w:rFonts w:hint="eastAsia" w:hAnsi="宋体" w:cs="宋体"/>
          <w:b/>
          <w:snapToGrid w:val="0"/>
          <w:szCs w:val="24"/>
        </w:rPr>
        <w:t>11.1</w:t>
      </w:r>
      <w:r>
        <w:rPr>
          <w:rFonts w:hint="eastAsia" w:hAnsi="宋体" w:cs="宋体"/>
          <w:bCs/>
          <w:snapToGrid w:val="0"/>
          <w:szCs w:val="24"/>
        </w:rPr>
        <w:t>在建设工程交易系统上传加盖了电子印章的投标文件、录入相关信息及标书页码信息，（页码起始从封面开始）并提交投标标书。提交标书为已加密投标文件。具体操作参照《韶关市公共资源一体化平台——建设工程交易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CA数字证书对投标文件进行文件加密，形成加密的投标文件并提交标书。</w:t>
      </w:r>
    </w:p>
    <w:p w14:paraId="4B5E95DB">
      <w:pPr>
        <w:wordWrap w:val="0"/>
        <w:adjustRightInd w:val="0"/>
        <w:ind w:firstLine="482" w:firstLineChars="200"/>
        <w:rPr>
          <w:rFonts w:hint="eastAsia" w:hAnsi="宋体" w:cs="宋体"/>
          <w:bCs/>
          <w:snapToGrid w:val="0"/>
          <w:szCs w:val="24"/>
        </w:rPr>
      </w:pPr>
      <w:bookmarkStart w:id="95" w:name="_Hlt127590288"/>
      <w:bookmarkEnd w:id="95"/>
      <w:r>
        <w:rPr>
          <w:rFonts w:hint="eastAsia" w:hAnsi="宋体" w:cs="宋体"/>
          <w:b/>
          <w:snapToGrid w:val="0"/>
          <w:szCs w:val="24"/>
        </w:rPr>
        <w:t>11.2</w:t>
      </w:r>
      <w:r>
        <w:rPr>
          <w:rFonts w:hint="eastAsia" w:hAnsi="宋体" w:cs="宋体"/>
          <w:bCs/>
          <w:snapToGrid w:val="0"/>
          <w:szCs w:val="24"/>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2932EB07">
      <w:pPr>
        <w:pStyle w:val="4"/>
        <w:wordWrap w:val="0"/>
        <w:autoSpaceDE/>
        <w:autoSpaceDN/>
        <w:snapToGrid w:val="0"/>
        <w:spacing w:line="440" w:lineRule="exact"/>
        <w:ind w:firstLine="480"/>
        <w:jc w:val="both"/>
        <w:rPr>
          <w:rFonts w:hint="eastAsia" w:hAnsi="宋体"/>
          <w:b/>
          <w:snapToGrid w:val="0"/>
        </w:rPr>
      </w:pPr>
    </w:p>
    <w:p w14:paraId="7762424B">
      <w:pPr>
        <w:pStyle w:val="88"/>
        <w:wordWrap w:val="0"/>
        <w:adjustRightInd w:val="0"/>
        <w:snapToGrid w:val="0"/>
        <w:spacing w:line="440" w:lineRule="exact"/>
        <w:ind w:firstLine="482" w:firstLineChars="200"/>
        <w:jc w:val="left"/>
        <w:outlineLvl w:val="1"/>
        <w:rPr>
          <w:rFonts w:hint="eastAsia" w:ascii="宋体" w:hAnsi="宋体"/>
          <w:snapToGrid w:val="0"/>
          <w:kern w:val="0"/>
          <w:sz w:val="24"/>
        </w:rPr>
      </w:pPr>
      <w:bookmarkStart w:id="96" w:name="_Toc135833707"/>
      <w:bookmarkStart w:id="97" w:name="_Toc6822"/>
      <w:bookmarkStart w:id="98" w:name="_Toc135833483"/>
      <w:r>
        <w:rPr>
          <w:rFonts w:hint="eastAsia" w:ascii="宋体" w:hAnsi="宋体"/>
          <w:b/>
          <w:bCs/>
          <w:snapToGrid w:val="0"/>
          <w:kern w:val="0"/>
          <w:sz w:val="24"/>
        </w:rPr>
        <w:t>12．电子投标及投标解密失败及突发情况的补救方案</w:t>
      </w:r>
      <w:bookmarkEnd w:id="96"/>
      <w:bookmarkEnd w:id="97"/>
      <w:bookmarkEnd w:id="98"/>
    </w:p>
    <w:p w14:paraId="109546FF">
      <w:pPr>
        <w:wordWrap w:val="0"/>
        <w:adjustRightInd w:val="0"/>
        <w:spacing w:line="400" w:lineRule="exact"/>
        <w:ind w:firstLine="482" w:firstLineChars="200"/>
        <w:rPr>
          <w:rFonts w:hint="eastAsia" w:hAnsi="宋体" w:cs="宋体"/>
          <w:bCs/>
          <w:snapToGrid w:val="0"/>
          <w:szCs w:val="24"/>
        </w:rPr>
      </w:pPr>
      <w:r>
        <w:rPr>
          <w:rFonts w:hint="eastAsia" w:hAnsi="宋体"/>
          <w:b/>
          <w:bCs/>
          <w:snapToGrid w:val="0"/>
          <w:kern w:val="0"/>
        </w:rPr>
        <w:t>12.1</w:t>
      </w:r>
      <w:r>
        <w:rPr>
          <w:rFonts w:hint="eastAsia" w:hAnsi="宋体" w:cs="宋体"/>
          <w:bCs/>
          <w:snapToGrid w:val="0"/>
          <w:szCs w:val="24"/>
        </w:rPr>
        <w:t>按照交易平台关于全流程电子化项目的相关指南进行操作。详见：全国公共资源交易平台（广东省·韶关市）（https://ygp.gdzwfw.gov.cn/ggzy-portal/#/440200/index）服务指南栏目发布的最新版操作指引。</w:t>
      </w:r>
    </w:p>
    <w:p w14:paraId="2057A653">
      <w:pPr>
        <w:wordWrap w:val="0"/>
        <w:adjustRightInd w:val="0"/>
        <w:spacing w:line="400" w:lineRule="exact"/>
        <w:ind w:firstLine="482" w:firstLineChars="200"/>
        <w:rPr>
          <w:rFonts w:hint="eastAsia" w:hAnsi="宋体" w:cs="宋体"/>
          <w:b/>
          <w:bCs/>
          <w:snapToGrid w:val="0"/>
          <w:szCs w:val="24"/>
        </w:rPr>
      </w:pPr>
      <w:r>
        <w:rPr>
          <w:rFonts w:hint="eastAsia" w:hAnsi="宋体" w:cs="宋体"/>
          <w:b/>
          <w:bCs/>
          <w:snapToGrid w:val="0"/>
          <w:szCs w:val="24"/>
        </w:rPr>
        <w:t>12.2补救方案：</w:t>
      </w:r>
    </w:p>
    <w:p w14:paraId="452AC5D4">
      <w:pPr>
        <w:pStyle w:val="88"/>
        <w:wordWrap w:val="0"/>
        <w:adjustRightInd w:val="0"/>
        <w:snapToGrid w:val="0"/>
        <w:spacing w:line="440" w:lineRule="exact"/>
        <w:ind w:firstLine="482" w:firstLineChars="200"/>
        <w:jc w:val="left"/>
        <w:rPr>
          <w:rFonts w:hint="eastAsia" w:ascii="宋体" w:hAnsi="宋体" w:cs="宋体"/>
          <w:bCs/>
          <w:snapToGrid w:val="0"/>
          <w:sz w:val="24"/>
        </w:rPr>
      </w:pPr>
      <w:r>
        <w:rPr>
          <w:rFonts w:hint="eastAsia" w:ascii="宋体" w:hAnsi="宋体" w:cs="宋体"/>
          <w:b/>
          <w:snapToGrid w:val="0"/>
          <w:sz w:val="24"/>
        </w:rPr>
        <w:t>12.2.1</w:t>
      </w:r>
      <w:r>
        <w:rPr>
          <w:rFonts w:ascii="宋体" w:hAnsi="宋体" w:cs="宋体"/>
          <w:sz w:val="24"/>
        </w:rPr>
        <w:t>投标文件解密失败的补救方案：</w:t>
      </w:r>
    </w:p>
    <w:p w14:paraId="5ECB17EF">
      <w:pPr>
        <w:pStyle w:val="88"/>
        <w:wordWrap w:val="0"/>
        <w:adjustRightInd w:val="0"/>
        <w:snapToGrid w:val="0"/>
        <w:spacing w:line="440" w:lineRule="exact"/>
        <w:ind w:firstLine="480" w:firstLineChars="200"/>
        <w:jc w:val="left"/>
        <w:rPr>
          <w:rFonts w:hint="eastAsia" w:ascii="宋体" w:hAnsi="宋体" w:cs="宋体"/>
          <w:bCs/>
          <w:snapToGrid w:val="0"/>
          <w:sz w:val="24"/>
        </w:rPr>
      </w:pPr>
      <w:r>
        <w:rPr>
          <w:rFonts w:ascii="宋体" w:hAnsi="宋体" w:cs="宋体"/>
          <w:sz w:val="24"/>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1BE31284">
      <w:pPr>
        <w:pStyle w:val="88"/>
        <w:wordWrap w:val="0"/>
        <w:adjustRightInd w:val="0"/>
        <w:snapToGrid w:val="0"/>
        <w:spacing w:line="440" w:lineRule="exact"/>
        <w:ind w:firstLine="482" w:firstLineChars="200"/>
        <w:jc w:val="left"/>
        <w:rPr>
          <w:rFonts w:hint="eastAsia" w:ascii="宋体" w:hAnsi="宋体" w:cs="宋体"/>
          <w:bCs/>
          <w:snapToGrid w:val="0"/>
          <w:sz w:val="24"/>
        </w:rPr>
      </w:pPr>
      <w:r>
        <w:rPr>
          <w:rFonts w:hint="eastAsia" w:ascii="宋体" w:hAnsi="宋体" w:cs="宋体"/>
          <w:b/>
          <w:snapToGrid w:val="0"/>
          <w:sz w:val="24"/>
        </w:rPr>
        <w:t>12.2.2</w:t>
      </w:r>
      <w:r>
        <w:rPr>
          <w:rFonts w:hint="eastAsia" w:ascii="宋体" w:hAnsi="宋体" w:cs="宋体"/>
          <w:bCs/>
          <w:snapToGrid w:val="0"/>
          <w:sz w:val="24"/>
        </w:rPr>
        <w:t>评标时突发情况的补救方案</w:t>
      </w:r>
    </w:p>
    <w:p w14:paraId="4838D4B7">
      <w:pPr>
        <w:pStyle w:val="88"/>
        <w:wordWrap w:val="0"/>
        <w:adjustRightInd w:val="0"/>
        <w:snapToGrid w:val="0"/>
        <w:spacing w:line="440" w:lineRule="exact"/>
        <w:ind w:firstLine="480" w:firstLineChars="200"/>
        <w:jc w:val="left"/>
        <w:rPr>
          <w:rFonts w:hint="eastAsia" w:ascii="宋体" w:hAnsi="宋体" w:cs="宋体"/>
          <w:bCs/>
          <w:snapToGrid w:val="0"/>
          <w:sz w:val="24"/>
        </w:rPr>
      </w:pPr>
      <w:r>
        <w:rPr>
          <w:rFonts w:hint="eastAsia" w:ascii="宋体" w:hAnsi="宋体" w:cs="宋体"/>
          <w:bCs/>
          <w:snapToGrid w:val="0"/>
          <w:sz w:val="24"/>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82B8EB3">
      <w:pPr>
        <w:pStyle w:val="88"/>
        <w:wordWrap w:val="0"/>
        <w:adjustRightInd w:val="0"/>
        <w:snapToGrid w:val="0"/>
        <w:spacing w:line="440" w:lineRule="exact"/>
        <w:ind w:firstLine="482" w:firstLineChars="200"/>
        <w:jc w:val="left"/>
        <w:rPr>
          <w:rFonts w:hint="eastAsia" w:ascii="宋体" w:hAnsi="宋体"/>
          <w:strike/>
          <w:snapToGrid w:val="0"/>
          <w:kern w:val="0"/>
          <w:sz w:val="24"/>
        </w:rPr>
      </w:pPr>
      <w:r>
        <w:rPr>
          <w:rFonts w:hint="eastAsia" w:ascii="宋体" w:hAnsi="宋体" w:cs="宋体"/>
          <w:b/>
          <w:snapToGrid w:val="0"/>
          <w:sz w:val="24"/>
        </w:rPr>
        <w:t>12.2.3</w:t>
      </w:r>
      <w:r>
        <w:rPr>
          <w:rFonts w:ascii="宋体" w:hAnsi="宋体" w:cs="宋体"/>
          <w:sz w:val="24"/>
        </w:rPr>
        <w:t>除发生上述情况外，开标评标均以投标人（联合体投标的，由联合体牵头人）通过交易平台网上递交的电子投标文件为准。</w:t>
      </w:r>
    </w:p>
    <w:p w14:paraId="7446478C">
      <w:pPr>
        <w:wordWrap w:val="0"/>
        <w:adjustRightInd w:val="0"/>
        <w:snapToGrid w:val="0"/>
        <w:spacing w:line="440" w:lineRule="exact"/>
        <w:ind w:firstLine="482" w:firstLineChars="200"/>
        <w:rPr>
          <w:rFonts w:hint="eastAsia" w:hAnsi="宋体"/>
          <w:b/>
          <w:snapToGrid w:val="0"/>
          <w:kern w:val="0"/>
        </w:rPr>
      </w:pPr>
    </w:p>
    <w:p w14:paraId="44AB88B2">
      <w:pPr>
        <w:pStyle w:val="4"/>
        <w:wordWrap w:val="0"/>
        <w:ind w:firstLine="482" w:firstLineChars="200"/>
        <w:rPr>
          <w:rFonts w:hint="eastAsia" w:hAnsi="宋体"/>
          <w:snapToGrid w:val="0"/>
        </w:rPr>
      </w:pPr>
      <w:bookmarkStart w:id="99" w:name="_Toc135833484"/>
      <w:bookmarkStart w:id="100" w:name="_Toc135833708"/>
      <w:bookmarkStart w:id="101" w:name="_Toc23334"/>
      <w:r>
        <w:rPr>
          <w:rFonts w:hint="eastAsia" w:hAnsi="宋体"/>
          <w:b/>
          <w:snapToGrid w:val="0"/>
        </w:rPr>
        <w:t>13．投标文件的提交</w:t>
      </w:r>
      <w:bookmarkEnd w:id="99"/>
      <w:bookmarkEnd w:id="100"/>
      <w:bookmarkEnd w:id="101"/>
    </w:p>
    <w:p w14:paraId="00C885CE">
      <w:pPr>
        <w:wordWrap w:val="0"/>
        <w:adjustRightInd w:val="0"/>
        <w:snapToGrid w:val="0"/>
        <w:spacing w:line="440" w:lineRule="exact"/>
        <w:ind w:firstLine="482" w:firstLineChars="200"/>
        <w:rPr>
          <w:rFonts w:hint="eastAsia" w:hAnsi="宋体"/>
          <w:snapToGrid w:val="0"/>
          <w:kern w:val="0"/>
        </w:rPr>
      </w:pPr>
      <w:r>
        <w:rPr>
          <w:rFonts w:hint="eastAsia" w:hAnsi="宋体"/>
          <w:b/>
          <w:snapToGrid w:val="0"/>
          <w:kern w:val="0"/>
        </w:rPr>
        <w:t>13.1</w:t>
      </w:r>
      <w:r>
        <w:rPr>
          <w:rFonts w:hint="eastAsia" w:hAnsi="宋体"/>
          <w:bCs/>
          <w:snapToGrid w:val="0"/>
          <w:kern w:val="0"/>
        </w:rPr>
        <w:t>在投标文件提交截止时间前，投标人通过全国公共资源交易平台（广东省·韶关市）提交已加密投标文件。逾期提交的电子投标文件，全国公共资源交易平台（广东省·韶关市）将予以拒收。</w:t>
      </w:r>
    </w:p>
    <w:p w14:paraId="42226B20">
      <w:pPr>
        <w:wordWrap w:val="0"/>
        <w:adjustRightInd w:val="0"/>
        <w:snapToGrid w:val="0"/>
        <w:spacing w:line="440" w:lineRule="exact"/>
        <w:ind w:firstLine="482" w:firstLineChars="200"/>
        <w:rPr>
          <w:rFonts w:hint="eastAsia" w:hAnsi="宋体"/>
          <w:snapToGrid w:val="0"/>
          <w:kern w:val="0"/>
        </w:rPr>
      </w:pPr>
      <w:r>
        <w:rPr>
          <w:rFonts w:hint="eastAsia" w:hAnsi="宋体"/>
          <w:b/>
          <w:snapToGrid w:val="0"/>
          <w:kern w:val="0"/>
        </w:rPr>
        <w:t>13.2</w:t>
      </w:r>
      <w:r>
        <w:rPr>
          <w:rFonts w:hAnsi="宋体" w:cs="宋体"/>
          <w:szCs w:val="24"/>
        </w:rPr>
        <w:t>提交时间和地点：见本章第二节“重要事项时间地点一览表”</w:t>
      </w:r>
    </w:p>
    <w:p w14:paraId="1C5EB8C8">
      <w:pPr>
        <w:pStyle w:val="10"/>
        <w:wordWrap w:val="0"/>
        <w:spacing w:line="400" w:lineRule="exact"/>
        <w:ind w:firstLine="482" w:firstLineChars="200"/>
        <w:rPr>
          <w:rFonts w:hint="eastAsia" w:hAnsi="宋体" w:cs="宋体"/>
          <w:bCs/>
          <w:snapToGrid w:val="0"/>
          <w:szCs w:val="24"/>
        </w:rPr>
      </w:pPr>
      <w:r>
        <w:rPr>
          <w:rFonts w:hint="eastAsia" w:hAnsi="宋体"/>
          <w:b/>
          <w:snapToGrid w:val="0"/>
        </w:rPr>
        <w:t>13.3</w:t>
      </w:r>
      <w:r>
        <w:rPr>
          <w:rFonts w:hAnsi="宋体" w:cs="宋体"/>
          <w:szCs w:val="24"/>
        </w:rPr>
        <w:t>递交时间和地点：投标人如有招标文件要求提交的用于评审的证书、证件、证明原件（附一式两份清单），由投标人法定代表人或其委托代理人在指定的时间和地点递交（见“重要事项时间地点一览表”）。</w:t>
      </w:r>
    </w:p>
    <w:p w14:paraId="39BC5D54">
      <w:pPr>
        <w:wordWrap w:val="0"/>
        <w:adjustRightInd w:val="0"/>
        <w:snapToGrid w:val="0"/>
        <w:spacing w:line="440" w:lineRule="exact"/>
        <w:ind w:firstLine="482" w:firstLineChars="200"/>
        <w:rPr>
          <w:rFonts w:hint="eastAsia" w:hAnsi="宋体"/>
          <w:strike/>
          <w:snapToGrid w:val="0"/>
          <w:kern w:val="0"/>
        </w:rPr>
      </w:pPr>
      <w:r>
        <w:rPr>
          <w:rFonts w:hint="eastAsia" w:hAnsi="宋体"/>
          <w:b/>
          <w:bCs/>
          <w:snapToGrid w:val="0"/>
          <w:kern w:val="0"/>
        </w:rPr>
        <w:t>13.4</w:t>
      </w:r>
      <w:r>
        <w:rPr>
          <w:rFonts w:hAnsi="宋体" w:cs="宋体"/>
          <w:szCs w:val="24"/>
        </w:rPr>
        <w:t>代理机构对因不可抗力事件造成的投标文件的损坏、丢失的，不承担责任。</w:t>
      </w:r>
    </w:p>
    <w:p w14:paraId="5E5B2B7F">
      <w:pPr>
        <w:wordWrap w:val="0"/>
        <w:spacing w:line="440" w:lineRule="exact"/>
        <w:ind w:firstLine="482" w:firstLineChars="200"/>
        <w:rPr>
          <w:rFonts w:hAnsi="宋体" w:cs="宋体"/>
          <w:szCs w:val="24"/>
        </w:rPr>
      </w:pPr>
      <w:r>
        <w:rPr>
          <w:rFonts w:hint="eastAsia" w:hAnsi="宋体"/>
          <w:b/>
          <w:bCs/>
        </w:rPr>
        <w:t>1</w:t>
      </w:r>
      <w:r>
        <w:rPr>
          <w:rFonts w:hint="eastAsia" w:hAnsi="宋体"/>
          <w:b/>
          <w:bCs/>
          <w:snapToGrid w:val="0"/>
          <w:kern w:val="0"/>
        </w:rPr>
        <w:t>3.5</w:t>
      </w:r>
      <w:r>
        <w:rPr>
          <w:rFonts w:hAnsi="宋体" w:cs="宋体"/>
          <w:szCs w:val="24"/>
        </w:rPr>
        <w:t>出现下述情形之一，属于未成功提交投标文件，按无效投标处理：</w:t>
      </w:r>
    </w:p>
    <w:p w14:paraId="202B3C74">
      <w:pPr>
        <w:wordWrap w:val="0"/>
        <w:spacing w:line="440" w:lineRule="exact"/>
        <w:ind w:firstLine="480" w:firstLineChars="200"/>
        <w:rPr>
          <w:rFonts w:hint="eastAsia"/>
        </w:rPr>
      </w:pPr>
      <w:r>
        <w:rPr>
          <w:rFonts w:hint="eastAsia"/>
        </w:rPr>
        <w:t>（1）至提交投标文件截止时，投标文件未完整上传及提交标书；</w:t>
      </w:r>
    </w:p>
    <w:p w14:paraId="507B1A95">
      <w:pPr>
        <w:wordWrap w:val="0"/>
        <w:spacing w:line="440" w:lineRule="exact"/>
        <w:ind w:firstLine="480" w:firstLineChars="200"/>
      </w:pPr>
      <w:r>
        <w:rPr>
          <w:rFonts w:hint="eastAsia"/>
        </w:rPr>
        <w:t>（2）解密失败且在规定时间内未重新提交投标文件的；</w:t>
      </w:r>
    </w:p>
    <w:p w14:paraId="77FB4D2A">
      <w:pPr>
        <w:wordWrap w:val="0"/>
        <w:spacing w:line="440" w:lineRule="exact"/>
        <w:ind w:firstLine="480" w:firstLineChars="200"/>
        <w:rPr>
          <w:rFonts w:hint="eastAsia"/>
        </w:rPr>
      </w:pPr>
      <w:r>
        <w:rPr>
          <w:rFonts w:hint="eastAsia"/>
        </w:rPr>
        <w:t>（3）投标文件损坏或格式不正确的。</w:t>
      </w:r>
    </w:p>
    <w:p w14:paraId="2A20C19C">
      <w:pPr>
        <w:wordWrap w:val="0"/>
        <w:adjustRightInd w:val="0"/>
        <w:snapToGrid w:val="0"/>
        <w:spacing w:line="440" w:lineRule="exact"/>
        <w:ind w:firstLine="482" w:firstLineChars="200"/>
        <w:rPr>
          <w:rFonts w:hAnsi="宋体"/>
          <w:snapToGrid w:val="0"/>
          <w:kern w:val="0"/>
        </w:rPr>
      </w:pPr>
      <w:r>
        <w:rPr>
          <w:rFonts w:hint="eastAsia" w:hAnsi="宋体"/>
          <w:b/>
          <w:bCs/>
          <w:snapToGrid w:val="0"/>
          <w:kern w:val="0"/>
        </w:rPr>
        <w:t>13.6</w:t>
      </w:r>
      <w:r>
        <w:rPr>
          <w:rFonts w:hAnsi="宋体" w:cs="宋体"/>
          <w:szCs w:val="24"/>
        </w:rPr>
        <w:t>联合体投标的，由联合体牵头人按以上要求递交相关资料。</w:t>
      </w:r>
    </w:p>
    <w:p w14:paraId="4967C390">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13.7</w:t>
      </w:r>
      <w:r>
        <w:rPr>
          <w:rFonts w:hAnsi="宋体" w:cs="宋体"/>
          <w:szCs w:val="24"/>
        </w:rPr>
        <w:t>招标人或其授权的招标代理机构核对、接收投标人递交的投标相关资料后，应向投标人出具标明签收人和签收时间的凭证，并妥善保管。</w:t>
      </w:r>
    </w:p>
    <w:p w14:paraId="34637142">
      <w:pPr>
        <w:wordWrap w:val="0"/>
        <w:spacing w:line="440" w:lineRule="exact"/>
        <w:ind w:firstLine="482" w:firstLineChars="200"/>
        <w:rPr>
          <w:rFonts w:hint="eastAsia" w:hAnsi="宋体"/>
        </w:rPr>
      </w:pPr>
      <w:r>
        <w:rPr>
          <w:rFonts w:hint="eastAsia"/>
          <w:b/>
          <w:bCs/>
        </w:rPr>
        <w:t>13.</w:t>
      </w:r>
      <w:r>
        <w:rPr>
          <w:rFonts w:hint="eastAsia"/>
          <w:b/>
          <w:bCs/>
          <w:lang w:val="en-US" w:eastAsia="zh-CN"/>
        </w:rPr>
        <w:t>8</w:t>
      </w:r>
      <w:r>
        <w:rPr>
          <w:rFonts w:hint="eastAsia"/>
        </w:rPr>
        <w:t>本次招标投标有效期为</w:t>
      </w:r>
      <w:r>
        <w:rPr>
          <w:rFonts w:hint="eastAsia"/>
          <w:u w:val="single"/>
        </w:rPr>
        <w:t xml:space="preserve"> 90 </w:t>
      </w:r>
      <w:r>
        <w:rPr>
          <w:rFonts w:hint="eastAsia"/>
        </w:rPr>
        <w:t>个日历天，投标有效期从提交投标文件的截止之日起计算。在此期间，投标人不得撤销或修改其投标文件，否则其投标保证不予退还。</w:t>
      </w:r>
    </w:p>
    <w:p w14:paraId="36965951">
      <w:pPr>
        <w:wordWrap w:val="0"/>
        <w:adjustRightInd w:val="0"/>
        <w:snapToGrid w:val="0"/>
        <w:spacing w:line="440" w:lineRule="exact"/>
        <w:ind w:firstLine="482" w:firstLineChars="200"/>
        <w:rPr>
          <w:rFonts w:hint="eastAsia" w:hAnsi="宋体"/>
          <w:b/>
          <w:snapToGrid w:val="0"/>
          <w:kern w:val="0"/>
        </w:rPr>
      </w:pPr>
    </w:p>
    <w:p w14:paraId="37B61196">
      <w:pPr>
        <w:pStyle w:val="4"/>
        <w:wordWrap w:val="0"/>
        <w:ind w:firstLine="482" w:firstLineChars="200"/>
        <w:rPr>
          <w:rFonts w:hint="eastAsia" w:hAnsi="宋体"/>
          <w:snapToGrid w:val="0"/>
        </w:rPr>
      </w:pPr>
      <w:bookmarkStart w:id="102" w:name="_Toc2853"/>
      <w:bookmarkStart w:id="103" w:name="_Toc135833709"/>
      <w:bookmarkStart w:id="104" w:name="_Toc135833485"/>
      <w:r>
        <w:rPr>
          <w:rFonts w:hint="eastAsia" w:hAnsi="宋体"/>
          <w:b/>
          <w:snapToGrid w:val="0"/>
        </w:rPr>
        <w:t>14．开标</w:t>
      </w:r>
      <w:bookmarkEnd w:id="102"/>
      <w:bookmarkEnd w:id="103"/>
      <w:bookmarkEnd w:id="104"/>
    </w:p>
    <w:p w14:paraId="2176686F">
      <w:pPr>
        <w:pStyle w:val="88"/>
        <w:wordWrap w:val="0"/>
        <w:adjustRightInd w:val="0"/>
        <w:snapToGrid w:val="0"/>
        <w:spacing w:line="440" w:lineRule="exact"/>
        <w:ind w:firstLine="480"/>
        <w:jc w:val="left"/>
        <w:rPr>
          <w:rFonts w:hint="eastAsia"/>
          <w:snapToGrid w:val="0"/>
          <w:kern w:val="0"/>
          <w:sz w:val="24"/>
        </w:rPr>
      </w:pPr>
      <w:r>
        <w:rPr>
          <w:rFonts w:hint="eastAsia"/>
          <w:b/>
          <w:bCs/>
          <w:snapToGrid w:val="0"/>
          <w:kern w:val="0"/>
          <w:sz w:val="24"/>
        </w:rPr>
        <w:t>14.1</w:t>
      </w:r>
      <w:r>
        <w:rPr>
          <w:rFonts w:hint="eastAsia"/>
          <w:snapToGrid w:val="0"/>
          <w:kern w:val="0"/>
          <w:sz w:val="24"/>
        </w:rPr>
        <w:t xml:space="preserve"> 招标人邀请所有正确</w:t>
      </w:r>
      <w:r>
        <w:rPr>
          <w:rFonts w:hint="eastAsia" w:ascii="宋体" w:hAnsi="宋体" w:cs="宋体"/>
          <w:snapToGrid w:val="0"/>
          <w:kern w:val="0"/>
          <w:sz w:val="24"/>
        </w:rPr>
        <w:t>获取招标文件、</w:t>
      </w:r>
      <w:r>
        <w:rPr>
          <w:rFonts w:hint="eastAsia"/>
          <w:snapToGrid w:val="0"/>
          <w:kern w:val="0"/>
          <w:sz w:val="24"/>
        </w:rPr>
        <w:t>电子投标、缴纳投标保证的投标人参加开标，投标人可自主决定是否参加。</w:t>
      </w:r>
      <w:r>
        <w:rPr>
          <w:rFonts w:hint="eastAsia" w:ascii="宋体" w:hAnsi="宋体" w:cs="宋体"/>
          <w:snapToGrid w:val="0"/>
          <w:kern w:val="0"/>
          <w:sz w:val="24"/>
        </w:rPr>
        <w:t>投标人可登陆交易平台观看开标实况、提出异议或进行澄清、确认等操作（具体按招标文件和系统操作手册为准）。</w:t>
      </w:r>
      <w:r>
        <w:rPr>
          <w:rFonts w:hint="eastAsia"/>
          <w:snapToGrid w:val="0"/>
          <w:kern w:val="0"/>
          <w:sz w:val="24"/>
        </w:rPr>
        <w:t>投标人不参加开标的，视其默认开标结果，以及放弃在开标期间见证、监督、投诉、申辩的权利。</w:t>
      </w:r>
    </w:p>
    <w:p w14:paraId="3D0DEBED">
      <w:pPr>
        <w:pStyle w:val="88"/>
        <w:wordWrap w:val="0"/>
        <w:adjustRightInd w:val="0"/>
        <w:snapToGrid w:val="0"/>
        <w:spacing w:line="440" w:lineRule="exact"/>
        <w:ind w:firstLine="480"/>
        <w:jc w:val="left"/>
        <w:rPr>
          <w:rFonts w:hint="eastAsia"/>
          <w:snapToGrid w:val="0"/>
          <w:kern w:val="0"/>
          <w:sz w:val="24"/>
        </w:rPr>
      </w:pPr>
      <w:r>
        <w:rPr>
          <w:rFonts w:hint="eastAsia"/>
          <w:b/>
          <w:bCs/>
          <w:snapToGrid w:val="0"/>
          <w:kern w:val="0"/>
          <w:sz w:val="24"/>
          <w:szCs w:val="20"/>
        </w:rPr>
        <w:t>14.1.1</w:t>
      </w:r>
      <w:r>
        <w:rPr>
          <w:rFonts w:hint="eastAsia"/>
          <w:snapToGrid w:val="0"/>
          <w:kern w:val="0"/>
          <w:sz w:val="24"/>
        </w:rPr>
        <w:t xml:space="preserve"> 开标时间和地点：见本章第二节“重要事项时间地点一览表”。</w:t>
      </w:r>
    </w:p>
    <w:p w14:paraId="7824B16F">
      <w:pPr>
        <w:pStyle w:val="88"/>
        <w:wordWrap w:val="0"/>
        <w:adjustRightInd w:val="0"/>
        <w:snapToGrid w:val="0"/>
        <w:spacing w:line="440" w:lineRule="exact"/>
        <w:ind w:firstLine="480"/>
        <w:jc w:val="left"/>
        <w:rPr>
          <w:rFonts w:hint="eastAsia"/>
          <w:snapToGrid w:val="0"/>
          <w:kern w:val="0"/>
          <w:sz w:val="24"/>
        </w:rPr>
      </w:pPr>
      <w:r>
        <w:rPr>
          <w:rFonts w:hint="eastAsia"/>
          <w:b/>
          <w:bCs/>
          <w:snapToGrid w:val="0"/>
          <w:kern w:val="0"/>
          <w:sz w:val="24"/>
          <w:szCs w:val="20"/>
        </w:rPr>
        <w:t>14.1.2</w:t>
      </w:r>
      <w:r>
        <w:rPr>
          <w:rFonts w:hint="eastAsia"/>
          <w:snapToGrid w:val="0"/>
          <w:kern w:val="0"/>
          <w:sz w:val="24"/>
        </w:rPr>
        <w:t xml:space="preserve"> </w:t>
      </w:r>
      <w:r>
        <w:rPr>
          <w:rFonts w:hint="eastAsia" w:ascii="宋体" w:hAnsi="宋体" w:cs="宋体"/>
          <w:snapToGrid w:val="0"/>
          <w:kern w:val="0"/>
          <w:sz w:val="24"/>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05FF430F">
      <w:pPr>
        <w:wordWrap w:val="0"/>
        <w:adjustRightInd w:val="0"/>
        <w:snapToGrid w:val="0"/>
        <w:spacing w:line="440" w:lineRule="exact"/>
        <w:ind w:firstLine="480"/>
        <w:rPr>
          <w:rFonts w:hint="eastAsia" w:hAnsi="宋体" w:cs="宋体"/>
          <w:snapToGrid w:val="0"/>
          <w:kern w:val="0"/>
        </w:rPr>
      </w:pPr>
      <w:r>
        <w:rPr>
          <w:rFonts w:hint="eastAsia" w:hAnsi="宋体" w:cs="宋体"/>
          <w:b/>
          <w:bCs/>
          <w:snapToGrid w:val="0"/>
          <w:kern w:val="0"/>
        </w:rPr>
        <w:t>14.1.3</w:t>
      </w:r>
      <w:r>
        <w:rPr>
          <w:rFonts w:hint="eastAsia" w:hAnsi="宋体" w:cs="宋体"/>
          <w:snapToGrid w:val="0"/>
          <w:kern w:val="0"/>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678528C0">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14.2</w:t>
      </w:r>
      <w:r>
        <w:rPr>
          <w:rFonts w:hint="eastAsia" w:hAnsi="宋体"/>
          <w:snapToGrid w:val="0"/>
          <w:kern w:val="0"/>
        </w:rPr>
        <w:t xml:space="preserve"> 开标程序</w:t>
      </w:r>
    </w:p>
    <w:p w14:paraId="4764B03F">
      <w:pPr>
        <w:wordWrap w:val="0"/>
        <w:adjustRightInd w:val="0"/>
        <w:snapToGrid w:val="0"/>
        <w:spacing w:line="440" w:lineRule="exact"/>
        <w:ind w:left="480" w:leftChars="200"/>
        <w:rPr>
          <w:rFonts w:hint="eastAsia" w:ascii="Times New Roman"/>
          <w:snapToGrid w:val="0"/>
          <w:kern w:val="0"/>
        </w:rPr>
      </w:pPr>
      <w:r>
        <w:rPr>
          <w:rFonts w:hint="eastAsia" w:hAnsi="宋体"/>
          <w:snapToGrid w:val="0"/>
          <w:kern w:val="0"/>
        </w:rPr>
        <w:t>（1）</w:t>
      </w:r>
      <w:bookmarkStart w:id="105" w:name="_Toc4807"/>
      <w:bookmarkStart w:id="106" w:name="_Toc30474"/>
      <w:r>
        <w:rPr>
          <w:rFonts w:hint="eastAsia" w:ascii="Times New Roman"/>
          <w:snapToGrid w:val="0"/>
          <w:kern w:val="0"/>
        </w:rPr>
        <w:t>主持人（招标人代表或招标人授权的招标代理机构人员）宣读开标纪律。</w:t>
      </w:r>
    </w:p>
    <w:p w14:paraId="5B4E3A44">
      <w:pPr>
        <w:wordWrap w:val="0"/>
        <w:adjustRightInd w:val="0"/>
        <w:snapToGrid w:val="0"/>
        <w:spacing w:line="440" w:lineRule="exact"/>
        <w:ind w:left="480" w:leftChars="200"/>
        <w:rPr>
          <w:rFonts w:hAnsi="宋体"/>
          <w:snapToGrid w:val="0"/>
          <w:kern w:val="0"/>
        </w:rPr>
      </w:pPr>
      <w:r>
        <w:rPr>
          <w:rFonts w:hint="eastAsia" w:hAnsi="宋体"/>
          <w:snapToGrid w:val="0"/>
          <w:kern w:val="0"/>
        </w:rPr>
        <w:t>（2）</w:t>
      </w:r>
      <w:bookmarkEnd w:id="105"/>
      <w:bookmarkEnd w:id="106"/>
      <w:bookmarkStart w:id="107" w:name="_Toc3180"/>
      <w:bookmarkStart w:id="108" w:name="_Toc28242"/>
      <w:r>
        <w:rPr>
          <w:rFonts w:hint="eastAsia" w:ascii="Times New Roman"/>
          <w:snapToGrid w:val="0"/>
          <w:kern w:val="0"/>
        </w:rPr>
        <w:t>主持人宣布唱标人、记录人、见证人、监督人等有关人员姓名。</w:t>
      </w:r>
    </w:p>
    <w:p w14:paraId="41B42CF7">
      <w:pPr>
        <w:wordWrap w:val="0"/>
        <w:adjustRightInd w:val="0"/>
        <w:snapToGrid w:val="0"/>
        <w:spacing w:line="440" w:lineRule="exact"/>
        <w:ind w:firstLine="480" w:firstLineChars="200"/>
        <w:rPr>
          <w:rFonts w:hAnsi="宋体"/>
          <w:snapToGrid w:val="0"/>
          <w:kern w:val="0"/>
        </w:rPr>
      </w:pPr>
      <w:r>
        <w:rPr>
          <w:rFonts w:hint="eastAsia" w:hAnsi="宋体"/>
          <w:snapToGrid w:val="0"/>
          <w:kern w:val="0"/>
        </w:rPr>
        <w:t>（3）</w:t>
      </w:r>
      <w:bookmarkEnd w:id="107"/>
      <w:bookmarkEnd w:id="108"/>
      <w:bookmarkStart w:id="109" w:name="_Toc29778"/>
      <w:bookmarkStart w:id="110" w:name="_Toc10498"/>
      <w:r>
        <w:rPr>
          <w:rFonts w:hint="eastAsia" w:ascii="Times New Roman"/>
          <w:snapToGrid w:val="0"/>
          <w:kern w:val="0"/>
        </w:rPr>
        <w:t>唱标人公布在投标截止时间前进行投标文件的投标人数量和名称。</w:t>
      </w:r>
    </w:p>
    <w:p w14:paraId="51E0D673">
      <w:pPr>
        <w:wordWrap w:val="0"/>
        <w:adjustRightInd w:val="0"/>
        <w:snapToGrid w:val="0"/>
        <w:spacing w:line="440" w:lineRule="exact"/>
        <w:ind w:firstLine="480" w:firstLineChars="200"/>
        <w:rPr>
          <w:b/>
          <w:bCs/>
        </w:rPr>
      </w:pPr>
      <w:r>
        <w:rPr>
          <w:rFonts w:hint="eastAsia" w:hAnsi="宋体"/>
          <w:snapToGrid w:val="0"/>
          <w:kern w:val="0"/>
        </w:rPr>
        <w:t>（4）</w:t>
      </w:r>
      <w:bookmarkEnd w:id="109"/>
      <w:bookmarkEnd w:id="110"/>
      <w:r>
        <w:rPr>
          <w:rFonts w:hint="eastAsia" w:ascii="Times New Roman"/>
          <w:snapToGrid w:val="0"/>
          <w:kern w:val="0"/>
        </w:rPr>
        <w:t>在公共资源交易场所工作人员见证下由招标代理机构对投标人的电子投标信息进行解密，建设工程交易系统自动生成《投标保证缴纳情况表》和《开标一览表》。</w:t>
      </w:r>
    </w:p>
    <w:p w14:paraId="36F1F09F">
      <w:pPr>
        <w:wordWrap w:val="0"/>
        <w:spacing w:line="440" w:lineRule="exact"/>
        <w:ind w:firstLine="482" w:firstLineChars="200"/>
        <w:rPr>
          <w:rFonts w:hint="eastAsia" w:hAnsi="宋体"/>
        </w:rPr>
      </w:pPr>
      <w:r>
        <w:rPr>
          <w:rFonts w:hint="eastAsia" w:ascii="Arial" w:hAnsi="Arial"/>
          <w:b/>
          <w:bCs/>
        </w:rPr>
        <w:t>温馨提示</w:t>
      </w:r>
      <w:r>
        <w:rPr>
          <w:rFonts w:hint="eastAsia"/>
          <w:b/>
          <w:bCs/>
        </w:rPr>
        <w:t>：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032FE6E">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14.3</w:t>
      </w:r>
      <w:r>
        <w:rPr>
          <w:rFonts w:hint="eastAsia" w:ascii="Times New Roman"/>
          <w:snapToGrid w:val="0"/>
          <w:kern w:val="0"/>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5BA4AF85">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14.4</w:t>
      </w:r>
      <w:r>
        <w:rPr>
          <w:rFonts w:hint="eastAsia" w:ascii="Times New Roman"/>
          <w:snapToGrid w:val="0"/>
          <w:kern w:val="0"/>
        </w:rPr>
        <w:t>招标代理机构将资料原件（如有）、《开标一览表》以及其他有关资料移交评标委员会。</w:t>
      </w:r>
    </w:p>
    <w:p w14:paraId="29707D85">
      <w:pPr>
        <w:wordWrap w:val="0"/>
        <w:adjustRightInd w:val="0"/>
        <w:snapToGrid w:val="0"/>
        <w:spacing w:line="440" w:lineRule="exact"/>
        <w:ind w:firstLine="480" w:firstLineChars="200"/>
        <w:rPr>
          <w:rFonts w:hint="eastAsia" w:hAnsi="宋体"/>
          <w:snapToGrid w:val="0"/>
          <w:kern w:val="0"/>
        </w:rPr>
      </w:pPr>
    </w:p>
    <w:p w14:paraId="58473C5C">
      <w:pPr>
        <w:pStyle w:val="4"/>
        <w:wordWrap w:val="0"/>
        <w:ind w:firstLine="482" w:firstLineChars="200"/>
        <w:rPr>
          <w:rFonts w:hint="eastAsia" w:hAnsi="宋体"/>
          <w:b/>
          <w:snapToGrid w:val="0"/>
        </w:rPr>
      </w:pPr>
      <w:bookmarkStart w:id="111" w:name="_Toc21914"/>
      <w:bookmarkStart w:id="112" w:name="_Toc135833486"/>
      <w:bookmarkStart w:id="113" w:name="_Toc135833710"/>
      <w:r>
        <w:rPr>
          <w:rFonts w:hint="eastAsia" w:hAnsi="宋体"/>
          <w:b/>
          <w:snapToGrid w:val="0"/>
        </w:rPr>
        <w:t>15．评标</w:t>
      </w:r>
      <w:bookmarkEnd w:id="111"/>
      <w:bookmarkEnd w:id="112"/>
      <w:bookmarkEnd w:id="113"/>
    </w:p>
    <w:p w14:paraId="4D9FF347">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hAnsi="宋体"/>
          <w:snapToGrid w:val="0"/>
          <w:kern w:val="0"/>
          <w:u w:val="single"/>
        </w:rPr>
        <w:t xml:space="preserve"> 3 </w:t>
      </w:r>
      <w:r>
        <w:rPr>
          <w:rFonts w:hint="eastAsia" w:hAnsi="宋体"/>
          <w:snapToGrid w:val="0"/>
          <w:kern w:val="0"/>
        </w:rPr>
        <w:t>个中标候选人，并向招标人提交由全体评标委员会成员签字的评标报告。</w:t>
      </w:r>
    </w:p>
    <w:p w14:paraId="715D0AEE">
      <w:pPr>
        <w:wordWrap w:val="0"/>
        <w:adjustRightInd w:val="0"/>
        <w:snapToGrid w:val="0"/>
        <w:spacing w:line="440" w:lineRule="exact"/>
        <w:ind w:firstLine="482" w:firstLineChars="200"/>
        <w:rPr>
          <w:rFonts w:hint="eastAsia" w:hAnsi="宋体"/>
          <w:bCs/>
          <w:snapToGrid w:val="0"/>
          <w:kern w:val="0"/>
        </w:rPr>
      </w:pPr>
      <w:r>
        <w:rPr>
          <w:rFonts w:hint="eastAsia" w:hAnsi="宋体"/>
          <w:b/>
          <w:bCs/>
          <w:snapToGrid w:val="0"/>
          <w:kern w:val="0"/>
        </w:rPr>
        <w:t>15.1</w:t>
      </w:r>
      <w:r>
        <w:rPr>
          <w:rFonts w:hint="eastAsia" w:hAnsi="宋体"/>
          <w:bCs/>
          <w:snapToGrid w:val="0"/>
          <w:kern w:val="0"/>
        </w:rPr>
        <w:t xml:space="preserve"> 评标委员会</w:t>
      </w:r>
    </w:p>
    <w:p w14:paraId="0A59A28A">
      <w:pPr>
        <w:wordWrap w:val="0"/>
        <w:adjustRightInd w:val="0"/>
        <w:snapToGrid w:val="0"/>
        <w:spacing w:line="440" w:lineRule="exact"/>
        <w:ind w:firstLine="480"/>
        <w:rPr>
          <w:rFonts w:hint="eastAsia" w:hAnsi="宋体"/>
          <w:snapToGrid w:val="0"/>
          <w:kern w:val="0"/>
        </w:rPr>
      </w:pPr>
      <w:r>
        <w:rPr>
          <w:rFonts w:hint="eastAsia" w:hAnsi="宋体"/>
          <w:b/>
          <w:bCs/>
          <w:snapToGrid w:val="0"/>
          <w:kern w:val="0"/>
        </w:rPr>
        <w:t>15.1.1</w:t>
      </w:r>
      <w:r>
        <w:rPr>
          <w:rFonts w:hint="eastAsia" w:hAnsi="宋体"/>
          <w:snapToGrid w:val="0"/>
          <w:kern w:val="0"/>
        </w:rPr>
        <w:t xml:space="preserve"> 评标委员会由</w:t>
      </w:r>
      <w:r>
        <w:rPr>
          <w:rFonts w:hint="eastAsia" w:hAnsi="宋体"/>
          <w:snapToGrid w:val="0"/>
          <w:kern w:val="0"/>
          <w:u w:val="single"/>
        </w:rPr>
        <w:t xml:space="preserve"> 5 </w:t>
      </w:r>
      <w:r>
        <w:rPr>
          <w:rFonts w:hint="eastAsia" w:hAnsi="宋体"/>
          <w:snapToGrid w:val="0"/>
          <w:kern w:val="0"/>
        </w:rPr>
        <w:t>人组成，其中招标人代表</w:t>
      </w:r>
      <w:r>
        <w:rPr>
          <w:rFonts w:hint="eastAsia" w:hAnsi="宋体"/>
          <w:snapToGrid w:val="0"/>
          <w:kern w:val="0"/>
          <w:u w:val="single"/>
        </w:rPr>
        <w:t xml:space="preserve"> 0 </w:t>
      </w:r>
      <w:r>
        <w:rPr>
          <w:rFonts w:hint="eastAsia" w:hAnsi="宋体"/>
          <w:snapToGrid w:val="0"/>
          <w:kern w:val="0"/>
        </w:rPr>
        <w:t>人，专家</w:t>
      </w:r>
      <w:r>
        <w:rPr>
          <w:rFonts w:hint="eastAsia" w:hAnsi="宋体"/>
          <w:snapToGrid w:val="0"/>
          <w:kern w:val="0"/>
          <w:u w:val="single"/>
        </w:rPr>
        <w:t xml:space="preserve"> 5 </w:t>
      </w:r>
      <w:r>
        <w:rPr>
          <w:rFonts w:hint="eastAsia" w:hAnsi="宋体"/>
          <w:snapToGrid w:val="0"/>
          <w:kern w:val="0"/>
        </w:rPr>
        <w:t>人。专家从广东省综合评标评审专家库-韶关区域中随机抽取，其中技术类专家</w:t>
      </w:r>
      <w:r>
        <w:rPr>
          <w:rFonts w:hint="eastAsia" w:hAnsi="宋体"/>
          <w:snapToGrid w:val="0"/>
          <w:kern w:val="0"/>
          <w:u w:val="single"/>
        </w:rPr>
        <w:t xml:space="preserve"> 3 </w:t>
      </w:r>
      <w:r>
        <w:rPr>
          <w:rFonts w:hint="eastAsia" w:hAnsi="宋体"/>
          <w:snapToGrid w:val="0"/>
          <w:kern w:val="0"/>
        </w:rPr>
        <w:t>人，经济类专家</w:t>
      </w:r>
      <w:r>
        <w:rPr>
          <w:rFonts w:hint="eastAsia" w:hAnsi="宋体"/>
          <w:snapToGrid w:val="0"/>
          <w:kern w:val="0"/>
          <w:u w:val="single"/>
        </w:rPr>
        <w:t xml:space="preserve"> 2 </w:t>
      </w:r>
      <w:r>
        <w:rPr>
          <w:rFonts w:hint="eastAsia" w:hAnsi="宋体"/>
          <w:snapToGrid w:val="0"/>
          <w:kern w:val="0"/>
        </w:rPr>
        <w:t>人。评标委员会设负责人，由评标委员会成员推举产生。评标委员会负责人与评标委员会的其他成员有同等的表决权。</w:t>
      </w:r>
    </w:p>
    <w:p w14:paraId="3BEB98D2">
      <w:pPr>
        <w:wordWrap w:val="0"/>
        <w:adjustRightInd w:val="0"/>
        <w:snapToGrid w:val="0"/>
        <w:spacing w:line="440" w:lineRule="exact"/>
        <w:ind w:firstLine="560"/>
        <w:rPr>
          <w:rFonts w:hAnsi="宋体"/>
          <w:snapToGrid w:val="0"/>
          <w:kern w:val="0"/>
        </w:rPr>
      </w:pPr>
      <w:r>
        <w:rPr>
          <w:rFonts w:hint="eastAsia" w:hAnsi="宋体"/>
          <w:b/>
          <w:bCs/>
          <w:snapToGrid w:val="0"/>
          <w:kern w:val="0"/>
        </w:rPr>
        <w:t>15.1.2</w:t>
      </w:r>
      <w:r>
        <w:rPr>
          <w:rFonts w:hint="eastAsia" w:hAnsi="宋体"/>
          <w:snapToGrid w:val="0"/>
          <w:kern w:val="0"/>
        </w:rPr>
        <w:t xml:space="preserve"> 评标委员会应认真、公正、诚实、廉洁地履行职责。有下列情形之一的，不得担任评标委员会成员：</w:t>
      </w:r>
    </w:p>
    <w:p w14:paraId="2DB84ACD">
      <w:pPr>
        <w:wordWrap w:val="0"/>
        <w:adjustRightInd w:val="0"/>
        <w:snapToGrid w:val="0"/>
        <w:spacing w:line="440" w:lineRule="exact"/>
        <w:ind w:firstLine="560"/>
        <w:rPr>
          <w:rFonts w:hAnsi="宋体"/>
          <w:snapToGrid w:val="0"/>
          <w:kern w:val="0"/>
        </w:rPr>
      </w:pPr>
      <w:r>
        <w:rPr>
          <w:rFonts w:hint="eastAsia" w:hAnsi="宋体"/>
          <w:snapToGrid w:val="0"/>
          <w:kern w:val="0"/>
        </w:rPr>
        <w:t>（1）投标人或投标人主要负责人的近亲属；</w:t>
      </w:r>
    </w:p>
    <w:p w14:paraId="301DF644">
      <w:pPr>
        <w:wordWrap w:val="0"/>
        <w:adjustRightInd w:val="0"/>
        <w:snapToGrid w:val="0"/>
        <w:spacing w:line="440" w:lineRule="exact"/>
        <w:ind w:firstLine="560"/>
        <w:rPr>
          <w:rFonts w:hAnsi="宋体"/>
          <w:snapToGrid w:val="0"/>
          <w:kern w:val="0"/>
        </w:rPr>
      </w:pPr>
      <w:r>
        <w:rPr>
          <w:rFonts w:hint="eastAsia" w:hAnsi="宋体"/>
          <w:snapToGrid w:val="0"/>
          <w:kern w:val="0"/>
        </w:rPr>
        <w:t>（2）项目主管部门或者行政监督部门的人员；</w:t>
      </w:r>
    </w:p>
    <w:p w14:paraId="24DC781C">
      <w:pPr>
        <w:wordWrap w:val="0"/>
        <w:adjustRightInd w:val="0"/>
        <w:snapToGrid w:val="0"/>
        <w:spacing w:line="440" w:lineRule="exact"/>
        <w:ind w:firstLine="560"/>
        <w:rPr>
          <w:rFonts w:hint="eastAsia" w:hAnsi="宋体"/>
          <w:snapToGrid w:val="0"/>
          <w:kern w:val="0"/>
        </w:rPr>
      </w:pPr>
      <w:r>
        <w:rPr>
          <w:rFonts w:hint="eastAsia" w:hAnsi="宋体"/>
          <w:snapToGrid w:val="0"/>
          <w:kern w:val="0"/>
        </w:rPr>
        <w:t>（3）与投标人有经济利益关系，可能影响对投标公正评审的；</w:t>
      </w:r>
    </w:p>
    <w:p w14:paraId="5A47CCF8">
      <w:pPr>
        <w:wordWrap w:val="0"/>
        <w:adjustRightInd w:val="0"/>
        <w:snapToGrid w:val="0"/>
        <w:spacing w:line="440" w:lineRule="exact"/>
        <w:ind w:firstLine="560"/>
        <w:rPr>
          <w:rFonts w:hAnsi="宋体"/>
          <w:snapToGrid w:val="0"/>
          <w:kern w:val="0"/>
        </w:rPr>
      </w:pPr>
      <w:r>
        <w:rPr>
          <w:rFonts w:hint="eastAsia" w:hAnsi="宋体"/>
          <w:snapToGrid w:val="0"/>
          <w:kern w:val="0"/>
        </w:rPr>
        <w:t>（4）曾因在招标、评标以及其他与招标投标有关活动中从事违法行为而受过行政处罚或刑事处罚的。</w:t>
      </w:r>
    </w:p>
    <w:p w14:paraId="2E0D38FA">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评标委员会成员有以上情形之一的，应主动提出回避。</w:t>
      </w:r>
    </w:p>
    <w:p w14:paraId="50FE1811">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15.1.3</w:t>
      </w:r>
      <w:r>
        <w:rPr>
          <w:rFonts w:hint="eastAsia" w:hAnsi="宋体"/>
          <w:snapToGrid w:val="0"/>
          <w:kern w:val="0"/>
        </w:rPr>
        <w:t xml:space="preserve"> 评标全过程实行封闭式管理，在中标结果公布前，禁止评标委员会成员以任何方式私下接触投标人。</w:t>
      </w:r>
    </w:p>
    <w:p w14:paraId="07D96795">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15.1.4</w:t>
      </w:r>
      <w:r>
        <w:rPr>
          <w:rFonts w:hint="eastAsia" w:hAnsi="宋体"/>
          <w:snapToGrid w:val="0"/>
          <w:kern w:val="0"/>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6C157555">
      <w:pPr>
        <w:wordWrap w:val="0"/>
        <w:adjustRightInd w:val="0"/>
        <w:snapToGrid w:val="0"/>
        <w:spacing w:line="440" w:lineRule="exact"/>
        <w:ind w:firstLine="562"/>
        <w:rPr>
          <w:rFonts w:hint="eastAsia" w:hAnsi="宋体"/>
          <w:snapToGrid w:val="0"/>
          <w:kern w:val="0"/>
        </w:rPr>
      </w:pPr>
      <w:r>
        <w:rPr>
          <w:rFonts w:hint="eastAsia" w:hAnsi="宋体"/>
          <w:b/>
          <w:bCs/>
          <w:snapToGrid w:val="0"/>
          <w:kern w:val="0"/>
        </w:rPr>
        <w:t>15.1.5</w:t>
      </w:r>
      <w:r>
        <w:rPr>
          <w:rFonts w:hint="eastAsia" w:hAnsi="宋体"/>
          <w:snapToGrid w:val="0"/>
          <w:kern w:val="0"/>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52062F90">
      <w:pPr>
        <w:wordWrap w:val="0"/>
        <w:adjustRightInd w:val="0"/>
        <w:snapToGrid w:val="0"/>
        <w:spacing w:line="440" w:lineRule="exact"/>
        <w:ind w:firstLine="561"/>
        <w:rPr>
          <w:rFonts w:hint="eastAsia" w:hAnsi="宋体"/>
          <w:bCs/>
          <w:snapToGrid w:val="0"/>
          <w:kern w:val="0"/>
          <w:highlight w:val="none"/>
        </w:rPr>
      </w:pPr>
      <w:r>
        <w:rPr>
          <w:rFonts w:hint="eastAsia" w:hAnsi="宋体"/>
          <w:b/>
          <w:bCs/>
          <w:snapToGrid w:val="0"/>
          <w:kern w:val="0"/>
        </w:rPr>
        <w:t>15.</w:t>
      </w:r>
      <w:r>
        <w:rPr>
          <w:rFonts w:hint="eastAsia" w:hAnsi="宋体"/>
          <w:b/>
          <w:bCs/>
          <w:snapToGrid w:val="0"/>
          <w:kern w:val="0"/>
          <w:highlight w:val="none"/>
        </w:rPr>
        <w:t>2</w:t>
      </w:r>
      <w:r>
        <w:rPr>
          <w:rFonts w:hint="eastAsia" w:hAnsi="宋体"/>
          <w:bCs/>
          <w:snapToGrid w:val="0"/>
          <w:kern w:val="0"/>
          <w:szCs w:val="22"/>
          <w:highlight w:val="none"/>
        </w:rPr>
        <w:t xml:space="preserve"> 评标方法</w:t>
      </w:r>
    </w:p>
    <w:p w14:paraId="24188DB5">
      <w:pPr>
        <w:wordWrap w:val="0"/>
        <w:adjustRightInd w:val="0"/>
        <w:snapToGrid w:val="0"/>
        <w:spacing w:line="440" w:lineRule="exact"/>
        <w:ind w:firstLine="562"/>
        <w:rPr>
          <w:rFonts w:hint="eastAsia" w:hAnsi="宋体"/>
          <w:snapToGrid w:val="0"/>
          <w:kern w:val="0"/>
          <w:highlight w:val="none"/>
        </w:rPr>
      </w:pPr>
      <w:r>
        <w:rPr>
          <w:rFonts w:hint="eastAsia" w:hAnsi="宋体"/>
          <w:snapToGrid w:val="0"/>
          <w:kern w:val="0"/>
          <w:highlight w:val="none"/>
        </w:rPr>
        <w:t>根据有关法律、法规的相关规定，结合本招标项目资金来源和规模特点，本次招标采用</w:t>
      </w:r>
      <w:r>
        <w:rPr>
          <w:rFonts w:hint="eastAsia" w:hAnsi="宋体"/>
          <w:snapToGrid w:val="0"/>
          <w:kern w:val="0"/>
          <w:highlight w:val="none"/>
          <w:u w:val="single"/>
        </w:rPr>
        <w:t xml:space="preserve"> 综合评估法 </w:t>
      </w:r>
      <w:r>
        <w:rPr>
          <w:rFonts w:hint="eastAsia" w:hAnsi="宋体"/>
          <w:snapToGrid w:val="0"/>
          <w:kern w:val="0"/>
          <w:highlight w:val="none"/>
        </w:rPr>
        <w:t>进行评标。</w:t>
      </w:r>
    </w:p>
    <w:p w14:paraId="40FB5EE3">
      <w:pPr>
        <w:wordWrap w:val="0"/>
        <w:adjustRightInd w:val="0"/>
        <w:snapToGrid w:val="0"/>
        <w:spacing w:line="440" w:lineRule="exact"/>
        <w:rPr>
          <w:rFonts w:hint="eastAsia" w:hAnsi="宋体"/>
          <w:snapToGrid w:val="0"/>
          <w:kern w:val="0"/>
          <w:highlight w:val="none"/>
        </w:rPr>
      </w:pPr>
      <w:r>
        <w:rPr>
          <w:rFonts w:hint="eastAsia" w:hAnsi="宋体"/>
          <w:b/>
          <w:bCs/>
          <w:snapToGrid w:val="0"/>
          <w:kern w:val="0"/>
          <w:highlight w:val="none"/>
        </w:rPr>
        <w:t xml:space="preserve">    15.3 </w:t>
      </w:r>
      <w:r>
        <w:rPr>
          <w:rFonts w:hint="eastAsia" w:hAnsi="宋体"/>
          <w:snapToGrid w:val="0"/>
          <w:kern w:val="0"/>
          <w:highlight w:val="none"/>
        </w:rPr>
        <w:t>评审范围：评标委员会应对所有投标人的投标文件进行评审。</w:t>
      </w:r>
    </w:p>
    <w:p w14:paraId="7FD9F64D">
      <w:pPr>
        <w:wordWrap w:val="0"/>
        <w:adjustRightInd w:val="0"/>
        <w:snapToGrid w:val="0"/>
        <w:spacing w:line="440" w:lineRule="exact"/>
        <w:ind w:firstLine="482" w:firstLineChars="200"/>
        <w:rPr>
          <w:rFonts w:hint="eastAsia" w:hAnsi="宋体"/>
          <w:snapToGrid w:val="0"/>
          <w:kern w:val="0"/>
          <w:highlight w:val="none"/>
        </w:rPr>
      </w:pPr>
      <w:r>
        <w:rPr>
          <w:rFonts w:hint="eastAsia" w:hAnsi="宋体"/>
          <w:b/>
          <w:bCs/>
          <w:snapToGrid w:val="0"/>
          <w:kern w:val="0"/>
          <w:highlight w:val="none"/>
        </w:rPr>
        <w:t>15.4</w:t>
      </w:r>
      <w:r>
        <w:rPr>
          <w:rFonts w:hint="eastAsia" w:hAnsi="宋体"/>
          <w:snapToGrid w:val="0"/>
          <w:kern w:val="0"/>
          <w:highlight w:val="none"/>
        </w:rPr>
        <w:t xml:space="preserve"> 初步评审阶段</w:t>
      </w:r>
    </w:p>
    <w:p w14:paraId="1F43EC86">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初步评审阶段分为资格评审、形式评审和响应性评审三个环节。</w:t>
      </w:r>
    </w:p>
    <w:p w14:paraId="6AB29F86">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15.4.1</w:t>
      </w:r>
      <w:r>
        <w:rPr>
          <w:rFonts w:hint="eastAsia" w:hAnsi="宋体"/>
          <w:snapToGrid w:val="0"/>
          <w:kern w:val="0"/>
        </w:rPr>
        <w:t xml:space="preserve"> 资格评审环节</w:t>
      </w:r>
    </w:p>
    <w:p w14:paraId="7EAB8199">
      <w:pPr>
        <w:wordWrap w:val="0"/>
        <w:adjustRightInd w:val="0"/>
        <w:snapToGrid w:val="0"/>
        <w:spacing w:line="440" w:lineRule="exact"/>
        <w:ind w:firstLine="480" w:firstLineChars="200"/>
        <w:rPr>
          <w:rFonts w:hAnsi="宋体"/>
          <w:snapToGrid w:val="0"/>
          <w:kern w:val="0"/>
        </w:rPr>
      </w:pPr>
      <w:r>
        <w:rPr>
          <w:rFonts w:hint="eastAsia" w:hAnsi="宋体"/>
          <w:snapToGrid w:val="0"/>
          <w:kern w:val="0"/>
        </w:rPr>
        <w:t>资格评审事项包括：</w:t>
      </w:r>
    </w:p>
    <w:p w14:paraId="2F9AF015">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（1）投标人是否符合本章第三节第 2.4 条“禁止投标条款”规定。如果“禁止投标条款”包括失信惩戒的，投标人信用信息的获取采用现场实时查询的方式实施。由评标委员会成员登录信用中国网站（https://www.creditchina.gov.cn），在企业查询界面下载和打印《法人和非法人组织公共信用信息报告》，作为评审依据</w:t>
      </w:r>
    </w:p>
    <w:p w14:paraId="5D7278FC">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（2）</w:t>
      </w:r>
      <w:r>
        <w:rPr>
          <w:rFonts w:hAnsi="宋体" w:cs="宋体"/>
          <w:szCs w:val="24"/>
        </w:rPr>
        <w:t>投标人名称是否与营业执照、资质证书、安全生产许可证一致。</w:t>
      </w:r>
    </w:p>
    <w:p w14:paraId="58CDE0AD">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3）投标人的资质是否符合招标文件规定；其营业执照、资质证书、安全生产许可证（含实时网页查询页，可参考网址https://zlaq.mohurd.gov.cn/fwmh/bjxcjgl/fwmh/pages/construction_safety/qyaqscxkz/qyaqscxkz）是否合法、有效、准确。</w:t>
      </w:r>
    </w:p>
    <w:p w14:paraId="0EEFE545">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（4）《项目经理简历表》中拟派项目经理是否与《开标一览表》一致。</w:t>
      </w:r>
    </w:p>
    <w:p w14:paraId="7A86962F">
      <w:pPr>
        <w:wordWrap w:val="0"/>
        <w:adjustRightInd w:val="0"/>
        <w:snapToGrid w:val="0"/>
        <w:spacing w:line="440" w:lineRule="exact"/>
        <w:ind w:firstLine="480" w:firstLineChars="200"/>
        <w:rPr>
          <w:rFonts w:hAnsi="宋体"/>
          <w:snapToGrid w:val="0"/>
          <w:kern w:val="0"/>
        </w:rPr>
      </w:pPr>
      <w:r>
        <w:rPr>
          <w:rFonts w:hint="eastAsia" w:hAnsi="宋体"/>
          <w:snapToGrid w:val="0"/>
          <w:kern w:val="0"/>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3FC6C3B">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2D8941D7">
      <w:pPr>
        <w:wordWrap w:val="0"/>
        <w:adjustRightInd w:val="0"/>
        <w:snapToGrid w:val="0"/>
        <w:spacing w:line="440" w:lineRule="exact"/>
        <w:ind w:firstLine="480" w:firstLineChars="200"/>
      </w:pPr>
      <w:r>
        <w:rPr>
          <w:rFonts w:hint="eastAsia" w:hAnsi="宋体"/>
          <w:snapToGrid w:val="0"/>
          <w:kern w:val="0"/>
        </w:rPr>
        <w:t>（7）</w:t>
      </w:r>
      <w:r>
        <w:rPr>
          <w:rFonts w:hAnsi="宋体" w:cs="宋体"/>
          <w:szCs w:val="24"/>
        </w:rPr>
        <w:t>投标人为外省建筑企业的，是否按规定在“进粤企业和人员诚信信息登记平台”录入企业及其拟派人员有关信息并通过数据规范检查。</w:t>
      </w:r>
    </w:p>
    <w:p w14:paraId="0F639972">
      <w:pPr>
        <w:wordWrap w:val="0"/>
        <w:adjustRightInd w:val="0"/>
        <w:snapToGrid w:val="0"/>
        <w:spacing w:line="440" w:lineRule="exact"/>
        <w:ind w:firstLine="482" w:firstLineChars="200"/>
        <w:rPr>
          <w:rFonts w:hAnsi="宋体"/>
          <w:snapToGrid w:val="0"/>
          <w:kern w:val="0"/>
        </w:rPr>
      </w:pPr>
      <w:r>
        <w:rPr>
          <w:rFonts w:hint="eastAsia" w:hAnsi="宋体"/>
          <w:b/>
          <w:bCs/>
          <w:snapToGrid w:val="0"/>
          <w:kern w:val="0"/>
        </w:rPr>
        <w:t>15.4.2</w:t>
      </w:r>
      <w:r>
        <w:rPr>
          <w:rFonts w:hint="eastAsia" w:hAnsi="宋体"/>
          <w:snapToGrid w:val="0"/>
          <w:kern w:val="0"/>
        </w:rPr>
        <w:t xml:space="preserve"> 形式评审环节</w:t>
      </w:r>
    </w:p>
    <w:p w14:paraId="71E4F08D">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形式评审事项包括：</w:t>
      </w:r>
    </w:p>
    <w:p w14:paraId="0F48304C">
      <w:pPr>
        <w:wordWrap w:val="0"/>
        <w:adjustRightInd w:val="0"/>
        <w:snapToGrid w:val="0"/>
        <w:spacing w:line="440" w:lineRule="exact"/>
        <w:ind w:firstLine="480" w:firstLineChars="200"/>
        <w:rPr>
          <w:rFonts w:hint="eastAsia" w:hAnsi="宋体"/>
        </w:rPr>
      </w:pPr>
      <w:r>
        <w:rPr>
          <w:rFonts w:hint="eastAsia" w:hAnsi="宋体"/>
        </w:rPr>
        <w:t>（1）各分册是否按招标文件规定加盖电子印章。</w:t>
      </w:r>
    </w:p>
    <w:p w14:paraId="5C9FF1E3">
      <w:pPr>
        <w:wordWrap w:val="0"/>
        <w:adjustRightInd w:val="0"/>
        <w:snapToGrid w:val="0"/>
        <w:spacing w:line="440" w:lineRule="exact"/>
        <w:ind w:firstLine="480" w:firstLineChars="200"/>
        <w:rPr>
          <w:rFonts w:hint="eastAsia" w:hAnsi="宋体"/>
        </w:rPr>
      </w:pPr>
      <w:r>
        <w:rPr>
          <w:rFonts w:hint="eastAsia" w:hAnsi="宋体"/>
        </w:rPr>
        <w:t>（2）本节第10.2.2目、第10.3.2目、第10.4.3目中规定的“所有投标人均应提供”的组成内容（包括该组成内容的所附资料）是否完整、齐全。</w:t>
      </w:r>
    </w:p>
    <w:p w14:paraId="01BEFE30">
      <w:pPr>
        <w:wordWrap w:val="0"/>
        <w:adjustRightInd w:val="0"/>
        <w:snapToGrid w:val="0"/>
        <w:spacing w:line="440" w:lineRule="exact"/>
        <w:ind w:firstLine="480" w:firstLineChars="200"/>
        <w:rPr>
          <w:rFonts w:hint="eastAsia" w:hAnsi="宋体"/>
        </w:rPr>
      </w:pPr>
      <w:r>
        <w:rPr>
          <w:rFonts w:hint="eastAsia" w:hAnsi="宋体"/>
        </w:rPr>
        <w:t>（3）施工组织设计采用“暗标”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p>
    <w:p w14:paraId="5DAC768B">
      <w:pPr>
        <w:wordWrap w:val="0"/>
        <w:adjustRightInd w:val="0"/>
        <w:snapToGrid w:val="0"/>
        <w:spacing w:line="440" w:lineRule="exact"/>
        <w:ind w:firstLine="562"/>
        <w:rPr>
          <w:rFonts w:hint="eastAsia" w:hAnsi="宋体"/>
          <w:snapToGrid w:val="0"/>
          <w:kern w:val="0"/>
        </w:rPr>
      </w:pPr>
      <w:r>
        <w:rPr>
          <w:rFonts w:hint="eastAsia" w:hAnsi="宋体"/>
          <w:b/>
          <w:bCs/>
          <w:snapToGrid w:val="0"/>
          <w:kern w:val="0"/>
        </w:rPr>
        <w:t>15.4.3</w:t>
      </w:r>
      <w:r>
        <w:rPr>
          <w:rFonts w:hint="eastAsia" w:hAnsi="宋体"/>
          <w:snapToGrid w:val="0"/>
          <w:kern w:val="0"/>
        </w:rPr>
        <w:t xml:space="preserve"> 响应性评审环节</w:t>
      </w:r>
    </w:p>
    <w:p w14:paraId="1514834E">
      <w:pPr>
        <w:wordWrap w:val="0"/>
        <w:adjustRightInd w:val="0"/>
        <w:snapToGrid w:val="0"/>
        <w:spacing w:line="440" w:lineRule="exact"/>
        <w:ind w:firstLine="562"/>
        <w:rPr>
          <w:rFonts w:hint="eastAsia" w:hAnsi="宋体"/>
          <w:snapToGrid w:val="0"/>
          <w:kern w:val="0"/>
        </w:rPr>
      </w:pPr>
      <w:r>
        <w:rPr>
          <w:rFonts w:hint="eastAsia" w:hAnsi="宋体"/>
          <w:snapToGrid w:val="0"/>
          <w:kern w:val="0"/>
        </w:rPr>
        <w:t>响应性评审事项包括：</w:t>
      </w:r>
    </w:p>
    <w:p w14:paraId="2F20903A">
      <w:pPr>
        <w:wordWrap w:val="0"/>
        <w:adjustRightInd w:val="0"/>
        <w:snapToGrid w:val="0"/>
        <w:spacing w:line="440" w:lineRule="exact"/>
        <w:ind w:firstLine="562"/>
        <w:rPr>
          <w:rFonts w:hint="eastAsia" w:hAnsi="宋体"/>
          <w:snapToGrid w:val="0"/>
          <w:kern w:val="0"/>
        </w:rPr>
      </w:pPr>
      <w:r>
        <w:rPr>
          <w:rFonts w:hint="eastAsia" w:hAnsi="宋体"/>
          <w:snapToGrid w:val="0"/>
          <w:kern w:val="0"/>
        </w:rPr>
        <w:t>（1）投标有效期、质量标准、工期等是否响应招标文件实质性要求；是否擅自修改、遗漏《投标函》《各项承诺一览表》的实质性内容。</w:t>
      </w:r>
    </w:p>
    <w:p w14:paraId="6E53379C">
      <w:pPr>
        <w:wordWrap w:val="0"/>
        <w:adjustRightInd w:val="0"/>
        <w:snapToGrid w:val="0"/>
        <w:spacing w:line="440" w:lineRule="exact"/>
        <w:ind w:firstLine="562"/>
        <w:rPr>
          <w:rFonts w:hint="eastAsia" w:hAnsi="宋体"/>
          <w:snapToGrid w:val="0"/>
          <w:kern w:val="0"/>
        </w:rPr>
      </w:pPr>
      <w:r>
        <w:rPr>
          <w:rFonts w:hint="eastAsia" w:hAnsi="宋体"/>
          <w:snapToGrid w:val="0"/>
          <w:kern w:val="0"/>
        </w:rPr>
        <w:t>（2）编制《投标总价》的造价工程师，其注册证书是否合法、有效。</w:t>
      </w:r>
    </w:p>
    <w:p w14:paraId="2BB2309A">
      <w:pPr>
        <w:wordWrap w:val="0"/>
        <w:adjustRightInd w:val="0"/>
        <w:snapToGrid w:val="0"/>
        <w:spacing w:line="440" w:lineRule="exact"/>
        <w:ind w:firstLine="562"/>
        <w:rPr>
          <w:rFonts w:hint="eastAsia" w:hAnsi="宋体"/>
          <w:snapToGrid w:val="0"/>
          <w:kern w:val="0"/>
        </w:rPr>
      </w:pPr>
      <w:r>
        <w:rPr>
          <w:rFonts w:hint="eastAsia" w:hAnsi="宋体"/>
          <w:snapToGrid w:val="0"/>
          <w:kern w:val="0"/>
        </w:rPr>
        <w:t>（3）投标人委托造价咨询单位编制《投标总价》的，是否在《投标总价扉页》（即扉—3）“投标人”栏目加盖造价咨询人公章；是否提供造价咨询人的营业执照副本彩色扫描件；</w:t>
      </w:r>
    </w:p>
    <w:p w14:paraId="24E17812">
      <w:pPr>
        <w:wordWrap w:val="0"/>
        <w:adjustRightInd w:val="0"/>
        <w:snapToGrid w:val="0"/>
        <w:spacing w:line="440" w:lineRule="exact"/>
        <w:ind w:firstLine="562"/>
        <w:rPr>
          <w:rFonts w:hint="eastAsia" w:hAnsi="宋体"/>
          <w:snapToGrid w:val="0"/>
          <w:kern w:val="0"/>
        </w:rPr>
      </w:pPr>
      <w:r>
        <w:rPr>
          <w:rFonts w:hint="eastAsia" w:hAnsi="宋体"/>
          <w:snapToGrid w:val="0"/>
          <w:kern w:val="0"/>
        </w:rPr>
        <w:t>（4）投标总价是否唯一；投标总价是否超出</w:t>
      </w:r>
      <w:r>
        <w:rPr>
          <w:rFonts w:hint="eastAsia" w:hAnsi="宋体"/>
          <w:b w:val="0"/>
          <w:bCs w:val="0"/>
          <w:snapToGrid w:val="0"/>
          <w:kern w:val="0"/>
          <w:lang w:val="en-US" w:eastAsia="zh-CN"/>
        </w:rPr>
        <w:t>招标控制价</w:t>
      </w:r>
      <w:r>
        <w:rPr>
          <w:rFonts w:hint="eastAsia" w:hAnsi="宋体"/>
          <w:snapToGrid w:val="0"/>
          <w:kern w:val="0"/>
        </w:rPr>
        <w:t>；</w:t>
      </w:r>
      <w:r>
        <w:rPr>
          <w:rFonts w:hint="eastAsia" w:hAnsi="宋体"/>
          <w:snapToGrid w:val="0"/>
          <w:kern w:val="0"/>
          <w:lang w:eastAsia="zh-CN"/>
        </w:rPr>
        <w:t>安全生产措施费</w:t>
      </w:r>
      <w:r>
        <w:rPr>
          <w:rFonts w:hint="eastAsia" w:hAnsi="宋体"/>
          <w:snapToGrid w:val="0"/>
          <w:kern w:val="0"/>
        </w:rPr>
        <w:t>是否达到最低要求；暂列金额、暂估价是否按照招标工程量清单统一报价；投标人是否以低于成本的价格竞标。</w:t>
      </w:r>
    </w:p>
    <w:p w14:paraId="0A55EFB1">
      <w:pPr>
        <w:adjustRightInd w:val="0"/>
        <w:snapToGrid w:val="0"/>
        <w:spacing w:line="440" w:lineRule="exact"/>
        <w:ind w:firstLine="561"/>
        <w:rPr>
          <w:rFonts w:hint="eastAsia" w:hAnsi="宋体"/>
          <w:snapToGrid w:val="0"/>
          <w:kern w:val="0"/>
        </w:rPr>
      </w:pPr>
      <w:r>
        <w:rPr>
          <w:rFonts w:hint="eastAsia" w:hAnsi="宋体"/>
          <w:snapToGrid w:val="0"/>
          <w:kern w:val="0"/>
        </w:rPr>
        <w:t>注：如果某投标人的投标总价下浮率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招标控制价）×100%。</w:t>
      </w:r>
    </w:p>
    <w:p w14:paraId="41894E8E">
      <w:pPr>
        <w:wordWrap w:val="0"/>
        <w:adjustRightInd w:val="0"/>
        <w:snapToGrid w:val="0"/>
        <w:spacing w:line="440" w:lineRule="exact"/>
        <w:ind w:firstLine="562"/>
        <w:rPr>
          <w:rFonts w:hint="eastAsia" w:hAnsi="宋体"/>
          <w:snapToGrid w:val="0"/>
          <w:kern w:val="0"/>
        </w:rPr>
      </w:pPr>
      <w:r>
        <w:rPr>
          <w:rFonts w:hint="eastAsia" w:hAnsi="宋体"/>
          <w:snapToGrid w:val="0"/>
          <w:kern w:val="0"/>
        </w:rPr>
        <w:t>（5）施工组织设计的质量、进度保障措施是否符合国家和省市现行有关规范、规定、标准，是否能实现工程质量、进度管理目标。</w:t>
      </w:r>
    </w:p>
    <w:p w14:paraId="779C0485">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15.4.4</w:t>
      </w:r>
      <w:r>
        <w:rPr>
          <w:rFonts w:hint="eastAsia" w:hAnsi="宋体"/>
          <w:snapToGrid w:val="0"/>
          <w:kern w:val="0"/>
        </w:rPr>
        <w:t xml:space="preserve"> 否决投标说明</w:t>
      </w:r>
    </w:p>
    <w:p w14:paraId="74F08A39">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评标委员会经评审，认为所有投标都不符合招标文件要求的，可否决所有投标，项目的所有投标被否决的，招标人应依法重新组织招标。</w:t>
      </w:r>
    </w:p>
    <w:p w14:paraId="3FF0841B">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15.5</w:t>
      </w:r>
      <w:r>
        <w:rPr>
          <w:rFonts w:hint="eastAsia" w:hAnsi="宋体"/>
          <w:snapToGrid w:val="0"/>
          <w:kern w:val="0"/>
        </w:rPr>
        <w:t xml:space="preserve"> 详细评审</w:t>
      </w:r>
      <w:bookmarkStart w:id="114" w:name="_Hlt121629839"/>
      <w:r>
        <w:rPr>
          <w:rFonts w:hint="eastAsia" w:hAnsi="宋体"/>
          <w:snapToGrid w:val="0"/>
          <w:kern w:val="0"/>
        </w:rPr>
        <w:t>阶段</w:t>
      </w:r>
    </w:p>
    <w:p w14:paraId="7417E971">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15.5.1</w:t>
      </w:r>
      <w:r>
        <w:rPr>
          <w:rFonts w:hint="eastAsia" w:hAnsi="宋体"/>
          <w:bCs/>
          <w:snapToGrid w:val="0"/>
          <w:kern w:val="0"/>
        </w:rPr>
        <w:t xml:space="preserve"> “综合评估法”评审程序</w:t>
      </w:r>
    </w:p>
    <w:p w14:paraId="3CFBDEBC">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评审内容分为商务技术和投标报价两大部分。其中，商务技术合计满分</w:t>
      </w:r>
      <w:r>
        <w:rPr>
          <w:rFonts w:hint="eastAsia" w:hAnsi="宋体"/>
          <w:snapToGrid w:val="0"/>
          <w:kern w:val="0"/>
          <w:u w:val="single"/>
        </w:rPr>
        <w:t xml:space="preserve"> 100 </w:t>
      </w:r>
      <w:r>
        <w:rPr>
          <w:rFonts w:hint="eastAsia" w:hAnsi="宋体"/>
          <w:snapToGrid w:val="0"/>
          <w:kern w:val="0"/>
        </w:rPr>
        <w:t>分，权重为</w:t>
      </w:r>
      <w:r>
        <w:rPr>
          <w:rFonts w:hint="eastAsia" w:hAnsi="宋体"/>
          <w:snapToGrid w:val="0"/>
          <w:kern w:val="0"/>
          <w:u w:val="single"/>
        </w:rPr>
        <w:t xml:space="preserve"> 40 </w:t>
      </w:r>
      <w:r>
        <w:rPr>
          <w:rFonts w:hint="eastAsia" w:hAnsi="宋体"/>
          <w:snapToGrid w:val="0"/>
          <w:kern w:val="0"/>
        </w:rPr>
        <w:t>%；投标报价满分100分，权重为</w:t>
      </w:r>
      <w:r>
        <w:rPr>
          <w:rFonts w:hint="eastAsia" w:hAnsi="宋体"/>
          <w:snapToGrid w:val="0"/>
          <w:kern w:val="0"/>
          <w:u w:val="single"/>
        </w:rPr>
        <w:t xml:space="preserve"> 60 </w:t>
      </w:r>
      <w:r>
        <w:rPr>
          <w:rFonts w:hint="eastAsia" w:hAnsi="宋体"/>
          <w:snapToGrid w:val="0"/>
          <w:kern w:val="0"/>
        </w:rPr>
        <w:t>%。两大部分权重之和应为100%。</w:t>
      </w:r>
    </w:p>
    <w:p w14:paraId="6B109932">
      <w:pPr>
        <w:wordWrap w:val="0"/>
        <w:adjustRightInd w:val="0"/>
        <w:snapToGrid w:val="0"/>
        <w:spacing w:line="440" w:lineRule="exact"/>
        <w:ind w:firstLine="480"/>
        <w:rPr>
          <w:rFonts w:hint="eastAsia" w:hAnsi="宋体"/>
          <w:snapToGrid w:val="0"/>
          <w:kern w:val="0"/>
        </w:rPr>
      </w:pPr>
      <w:r>
        <w:rPr>
          <w:rFonts w:hint="eastAsia" w:hAnsi="宋体"/>
          <w:snapToGrid w:val="0"/>
          <w:kern w:val="0"/>
        </w:rPr>
        <w:t>除特别注明外，综合得分以及商务技术得分、投标报价得分的中间过程计算值和最终值，均按“四舍五入”原则精确到两位小数。</w:t>
      </w:r>
    </w:p>
    <w:p w14:paraId="0A9187A9">
      <w:pPr>
        <w:wordWrap w:val="0"/>
        <w:adjustRightInd w:val="0"/>
        <w:snapToGrid w:val="0"/>
        <w:spacing w:line="440" w:lineRule="exact"/>
        <w:ind w:firstLine="480" w:firstLineChars="200"/>
        <w:rPr>
          <w:rFonts w:hint="eastAsia" w:hAnsi="宋体" w:cs="宋体"/>
          <w:snapToGrid w:val="0"/>
          <w:kern w:val="0"/>
        </w:rPr>
      </w:pPr>
      <w:r>
        <w:rPr>
          <w:rFonts w:hint="eastAsia" w:hAnsi="宋体" w:cs="宋体"/>
          <w:snapToGrid w:val="0"/>
          <w:kern w:val="0"/>
        </w:rPr>
        <w:t>（1）商务技术得分M</w:t>
      </w:r>
    </w:p>
    <w:p w14:paraId="4AC46A13">
      <w:pPr>
        <w:wordWrap w:val="0"/>
        <w:adjustRightInd w:val="0"/>
        <w:snapToGrid w:val="0"/>
        <w:spacing w:line="440" w:lineRule="exact"/>
        <w:ind w:firstLine="482" w:firstLineChars="200"/>
        <w:rPr>
          <w:rFonts w:hint="eastAsia" w:hAnsi="宋体" w:cs="宋体"/>
          <w:snapToGrid w:val="0"/>
          <w:kern w:val="0"/>
        </w:rPr>
      </w:pPr>
      <w:r>
        <w:rPr>
          <w:rFonts w:hint="eastAsia" w:hAnsi="宋体" w:cs="宋体"/>
          <w:b/>
          <w:bCs/>
          <w:snapToGrid w:val="0"/>
          <w:kern w:val="0"/>
        </w:rPr>
        <w:t>a</w:t>
      </w:r>
      <w:r>
        <w:rPr>
          <w:rFonts w:hint="eastAsia" w:hAnsi="宋体" w:cs="宋体"/>
          <w:snapToGrid w:val="0"/>
          <w:kern w:val="0"/>
        </w:rPr>
        <w:t>.评标委员会按照《综合评分表》商务部分指定的评分标准对各评分因素进行打分。各评分因素得分之和即为某投标人的商务得分M</w:t>
      </w:r>
      <w:r>
        <w:rPr>
          <w:rFonts w:hint="eastAsia" w:hAnsi="宋体" w:cs="宋体"/>
          <w:snapToGrid w:val="0"/>
          <w:kern w:val="0"/>
          <w:vertAlign w:val="subscript"/>
        </w:rPr>
        <w:t>1</w:t>
      </w:r>
      <w:r>
        <w:rPr>
          <w:rFonts w:hint="eastAsia" w:hAnsi="宋体" w:cs="宋体"/>
          <w:snapToGrid w:val="0"/>
          <w:kern w:val="0"/>
        </w:rPr>
        <w:t>。</w:t>
      </w:r>
    </w:p>
    <w:p w14:paraId="118EEB18">
      <w:pPr>
        <w:wordWrap w:val="0"/>
        <w:adjustRightInd w:val="0"/>
        <w:snapToGrid w:val="0"/>
        <w:spacing w:line="440" w:lineRule="exact"/>
        <w:ind w:firstLine="482" w:firstLineChars="200"/>
        <w:rPr>
          <w:rFonts w:hint="eastAsia" w:hAnsi="宋体" w:cs="宋体"/>
          <w:snapToGrid w:val="0"/>
          <w:kern w:val="0"/>
        </w:rPr>
      </w:pPr>
      <w:r>
        <w:rPr>
          <w:rFonts w:hint="eastAsia" w:hAnsi="宋体" w:cs="宋体"/>
          <w:b/>
          <w:bCs/>
          <w:snapToGrid w:val="0"/>
          <w:kern w:val="0"/>
        </w:rPr>
        <w:t>b</w:t>
      </w:r>
      <w:r>
        <w:rPr>
          <w:rFonts w:hint="eastAsia" w:hAnsi="宋体" w:cs="宋体"/>
          <w:snapToGrid w:val="0"/>
          <w:kern w:val="0"/>
        </w:rPr>
        <w:t>.</w:t>
      </w:r>
      <w:r>
        <w:rPr>
          <w:rFonts w:hint="eastAsia" w:hAnsi="宋体" w:cs="宋体"/>
          <w:szCs w:val="24"/>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w:t>
      </w:r>
      <w:r>
        <w:rPr>
          <w:rFonts w:hint="eastAsia" w:hAnsi="宋体" w:cs="宋体"/>
          <w:snapToGrid w:val="0"/>
          <w:kern w:val="0"/>
        </w:rPr>
        <w:t>M</w:t>
      </w:r>
      <w:r>
        <w:rPr>
          <w:rFonts w:hint="eastAsia" w:hAnsi="宋体" w:cs="宋体"/>
          <w:snapToGrid w:val="0"/>
          <w:kern w:val="0"/>
          <w:vertAlign w:val="subscript"/>
        </w:rPr>
        <w:t>2</w:t>
      </w:r>
      <w:r>
        <w:rPr>
          <w:rFonts w:hint="eastAsia" w:hAnsi="宋体" w:cs="宋体"/>
          <w:snapToGrid w:val="0"/>
          <w:kern w:val="0"/>
        </w:rPr>
        <w:t>。</w:t>
      </w:r>
    </w:p>
    <w:p w14:paraId="78CC1C37">
      <w:pPr>
        <w:wordWrap w:val="0"/>
        <w:adjustRightInd w:val="0"/>
        <w:snapToGrid w:val="0"/>
        <w:spacing w:line="440" w:lineRule="exact"/>
        <w:ind w:firstLine="482" w:firstLineChars="200"/>
        <w:rPr>
          <w:rFonts w:hint="eastAsia" w:hAnsi="宋体" w:cs="宋体"/>
          <w:snapToGrid w:val="0"/>
          <w:kern w:val="0"/>
        </w:rPr>
      </w:pPr>
      <w:r>
        <w:rPr>
          <w:rFonts w:hint="eastAsia" w:hAnsi="宋体" w:cs="宋体"/>
          <w:b/>
          <w:bCs/>
          <w:snapToGrid w:val="0"/>
          <w:kern w:val="0"/>
        </w:rPr>
        <w:t>c</w:t>
      </w:r>
      <w:r>
        <w:rPr>
          <w:rFonts w:hint="eastAsia" w:hAnsi="宋体" w:cs="宋体"/>
          <w:snapToGrid w:val="0"/>
          <w:kern w:val="0"/>
        </w:rPr>
        <w:t>.M＝M</w:t>
      </w:r>
      <w:r>
        <w:rPr>
          <w:rFonts w:hint="eastAsia" w:hAnsi="宋体" w:cs="宋体"/>
          <w:snapToGrid w:val="0"/>
          <w:kern w:val="0"/>
          <w:vertAlign w:val="subscript"/>
        </w:rPr>
        <w:t>1</w:t>
      </w:r>
      <w:r>
        <w:rPr>
          <w:rFonts w:hint="eastAsia" w:hAnsi="宋体" w:cs="宋体"/>
          <w:snapToGrid w:val="0"/>
          <w:kern w:val="0"/>
        </w:rPr>
        <w:t>＋M</w:t>
      </w:r>
      <w:r>
        <w:rPr>
          <w:rFonts w:hint="eastAsia" w:hAnsi="宋体" w:cs="宋体"/>
          <w:snapToGrid w:val="0"/>
          <w:kern w:val="0"/>
          <w:vertAlign w:val="subscript"/>
        </w:rPr>
        <w:t>2</w:t>
      </w:r>
    </w:p>
    <w:p w14:paraId="58C30D93">
      <w:pPr>
        <w:wordWrap w:val="0"/>
        <w:adjustRightInd w:val="0"/>
        <w:snapToGrid w:val="0"/>
        <w:spacing w:line="440" w:lineRule="exact"/>
        <w:ind w:firstLine="480" w:firstLineChars="200"/>
        <w:rPr>
          <w:rFonts w:hint="eastAsia" w:hAnsi="宋体" w:cs="宋体"/>
          <w:snapToGrid w:val="0"/>
          <w:kern w:val="0"/>
        </w:rPr>
      </w:pPr>
      <w:r>
        <w:rPr>
          <w:rFonts w:hint="eastAsia" w:hAnsi="宋体" w:cs="宋体"/>
          <w:snapToGrid w:val="0"/>
          <w:kern w:val="0"/>
        </w:rPr>
        <w:t>式中：M</w:t>
      </w:r>
      <w:r>
        <w:rPr>
          <w:rFonts w:hint="eastAsia" w:hAnsi="宋体" w:cs="宋体"/>
          <w:snapToGrid w:val="0"/>
          <w:kern w:val="0"/>
          <w:vertAlign w:val="subscript"/>
        </w:rPr>
        <w:t>1</w:t>
      </w:r>
      <w:r>
        <w:rPr>
          <w:rFonts w:hint="eastAsia" w:hAnsi="宋体" w:cs="宋体"/>
          <w:snapToGrid w:val="0"/>
          <w:kern w:val="0"/>
        </w:rPr>
        <w:t>为某投标人的商务得分，M</w:t>
      </w:r>
      <w:r>
        <w:rPr>
          <w:rFonts w:hint="eastAsia" w:hAnsi="宋体" w:cs="宋体"/>
          <w:snapToGrid w:val="0"/>
          <w:kern w:val="0"/>
          <w:vertAlign w:val="subscript"/>
        </w:rPr>
        <w:t>2</w:t>
      </w:r>
      <w:r>
        <w:rPr>
          <w:rFonts w:hint="eastAsia" w:hAnsi="宋体" w:cs="宋体"/>
          <w:snapToGrid w:val="0"/>
          <w:kern w:val="0"/>
        </w:rPr>
        <w:t>为某投标人的技术得分。</w:t>
      </w:r>
    </w:p>
    <w:p w14:paraId="005E2233">
      <w:pPr>
        <w:wordWrap w:val="0"/>
        <w:adjustRightInd w:val="0"/>
        <w:snapToGrid w:val="0"/>
        <w:spacing w:line="440" w:lineRule="exact"/>
        <w:ind w:firstLine="480" w:firstLineChars="200"/>
        <w:rPr>
          <w:rFonts w:hint="eastAsia" w:hAnsi="宋体" w:cs="宋体"/>
          <w:snapToGrid w:val="0"/>
          <w:kern w:val="0"/>
        </w:rPr>
      </w:pPr>
      <w:r>
        <w:rPr>
          <w:rFonts w:hint="eastAsia" w:hAnsi="宋体" w:cs="宋体"/>
          <w:snapToGrid w:val="0"/>
          <w:kern w:val="0"/>
        </w:rPr>
        <w:t>（2）投标报价得分N</w:t>
      </w:r>
    </w:p>
    <w:p w14:paraId="6E553581">
      <w:pPr>
        <w:wordWrap w:val="0"/>
        <w:adjustRightInd w:val="0"/>
        <w:snapToGrid w:val="0"/>
        <w:spacing w:line="440" w:lineRule="exact"/>
        <w:ind w:firstLine="482" w:firstLineChars="200"/>
        <w:rPr>
          <w:rFonts w:hint="eastAsia" w:hAnsi="宋体" w:cs="宋体"/>
          <w:snapToGrid w:val="0"/>
          <w:kern w:val="0"/>
        </w:rPr>
      </w:pPr>
      <w:r>
        <w:rPr>
          <w:rFonts w:hint="eastAsia" w:hAnsi="宋体" w:cs="宋体"/>
          <w:b/>
          <w:bCs/>
          <w:snapToGrid w:val="0"/>
          <w:kern w:val="0"/>
        </w:rPr>
        <w:t>a</w:t>
      </w:r>
      <w:r>
        <w:rPr>
          <w:rFonts w:hint="eastAsia" w:hAnsi="宋体" w:cs="宋体"/>
          <w:snapToGrid w:val="0"/>
          <w:kern w:val="0"/>
        </w:rPr>
        <w:t>.</w:t>
      </w:r>
      <w:r>
        <w:rPr>
          <w:rFonts w:hint="eastAsia" w:hAnsi="宋体" w:cs="宋体"/>
          <w:szCs w:val="24"/>
        </w:rPr>
        <w:t>评标委员会按照《综合评分表》投标报价部分指定的方法计算评标基准价D。</w:t>
      </w:r>
    </w:p>
    <w:p w14:paraId="10B129E3">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b</w:t>
      </w:r>
      <w:r>
        <w:rPr>
          <w:rFonts w:hint="eastAsia" w:hAnsi="宋体"/>
          <w:snapToGrid w:val="0"/>
          <w:kern w:val="0"/>
        </w:rPr>
        <w:t>.采用内插法计算某投标人的投标报价得分 N，即当投标人的投标总价等于评标基准价时得100分，每高于评标基准价一个百分点扣1分，每低于评标基准价一个百分点扣0.5分，扣完为止。公式如下：</w:t>
      </w:r>
    </w:p>
    <w:p w14:paraId="13D72810">
      <w:pPr>
        <w:wordWrap w:val="0"/>
        <w:adjustRightInd w:val="0"/>
        <w:snapToGrid w:val="0"/>
        <w:spacing w:line="440" w:lineRule="exact"/>
        <w:jc w:val="center"/>
        <w:rPr>
          <w:rFonts w:hint="eastAsia" w:hAnsi="宋体"/>
          <w:snapToGrid w:val="0"/>
          <w:kern w:val="0"/>
        </w:rPr>
      </w:pPr>
      <w:r>
        <w:rPr>
          <w:rFonts w:hint="eastAsia" w:hAnsi="宋体"/>
          <w:snapToGrid w:val="0"/>
          <w:kern w:val="0"/>
        </w:rPr>
        <w:t>N＝100－（|Di－D|÷D）×100×E</w:t>
      </w:r>
    </w:p>
    <w:p w14:paraId="79FAA422">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式中：D为评标基准价；Di为某投标人的投标总价；E为扣分因子，当Di＞D时，E＝</w:t>
      </w:r>
      <w:r>
        <w:rPr>
          <w:rFonts w:hint="eastAsia" w:hAnsi="宋体"/>
          <w:bCs/>
          <w:snapToGrid w:val="0"/>
          <w:kern w:val="0"/>
        </w:rPr>
        <w:t>1；</w:t>
      </w:r>
      <w:r>
        <w:rPr>
          <w:rFonts w:hint="eastAsia" w:hAnsi="宋体"/>
          <w:snapToGrid w:val="0"/>
          <w:kern w:val="0"/>
        </w:rPr>
        <w:t>当Di＜D时，E</w:t>
      </w:r>
      <w:r>
        <w:rPr>
          <w:rFonts w:hint="eastAsia" w:hAnsi="宋体"/>
          <w:b/>
          <w:bCs/>
          <w:snapToGrid w:val="0"/>
          <w:kern w:val="0"/>
        </w:rPr>
        <w:t>＝</w:t>
      </w:r>
      <w:r>
        <w:rPr>
          <w:rFonts w:hint="eastAsia" w:hAnsi="宋体"/>
          <w:bCs/>
          <w:snapToGrid w:val="0"/>
          <w:kern w:val="0"/>
        </w:rPr>
        <w:t>0.5。</w:t>
      </w:r>
    </w:p>
    <w:p w14:paraId="6E267E5E">
      <w:pPr>
        <w:wordWrap w:val="0"/>
        <w:adjustRightInd w:val="0"/>
        <w:snapToGrid w:val="0"/>
        <w:spacing w:line="440" w:lineRule="exact"/>
        <w:ind w:firstLine="480"/>
        <w:rPr>
          <w:rFonts w:hint="eastAsia" w:hAnsi="宋体"/>
          <w:snapToGrid w:val="0"/>
          <w:kern w:val="0"/>
        </w:rPr>
      </w:pPr>
      <w:r>
        <w:rPr>
          <w:rFonts w:hint="eastAsia" w:hAnsi="宋体"/>
          <w:snapToGrid w:val="0"/>
          <w:kern w:val="0"/>
        </w:rPr>
        <w:t>（3）综合得分</w:t>
      </w:r>
    </w:p>
    <w:p w14:paraId="2183F59A">
      <w:pPr>
        <w:wordWrap w:val="0"/>
        <w:adjustRightInd w:val="0"/>
        <w:snapToGrid w:val="0"/>
        <w:spacing w:line="440" w:lineRule="exact"/>
        <w:ind w:firstLine="480"/>
        <w:rPr>
          <w:rFonts w:hint="eastAsia" w:hAnsi="宋体"/>
          <w:snapToGrid w:val="0"/>
          <w:kern w:val="0"/>
        </w:rPr>
      </w:pPr>
      <w:r>
        <w:rPr>
          <w:rFonts w:hint="eastAsia" w:hAnsi="宋体"/>
          <w:snapToGrid w:val="0"/>
          <w:kern w:val="0"/>
        </w:rPr>
        <w:t>综合得分换算为百分制，满分100分，公式如下：</w:t>
      </w:r>
    </w:p>
    <w:p w14:paraId="654535E0">
      <w:pPr>
        <w:wordWrap w:val="0"/>
        <w:adjustRightInd w:val="0"/>
        <w:snapToGrid w:val="0"/>
        <w:spacing w:line="440" w:lineRule="exact"/>
        <w:jc w:val="center"/>
        <w:rPr>
          <w:rFonts w:hint="eastAsia" w:hAnsi="宋体"/>
          <w:snapToGrid w:val="0"/>
          <w:kern w:val="0"/>
        </w:rPr>
      </w:pPr>
      <w:r>
        <w:rPr>
          <w:rFonts w:hint="eastAsia" w:hAnsi="宋体"/>
          <w:snapToGrid w:val="0"/>
          <w:kern w:val="0"/>
        </w:rPr>
        <w:t>综合得分＝M÷商务技术合计满分×100×商务技术权重＋N×投标报价权重</w:t>
      </w:r>
    </w:p>
    <w:p w14:paraId="65FE5B37">
      <w:pPr>
        <w:wordWrap w:val="0"/>
        <w:adjustRightInd w:val="0"/>
        <w:snapToGrid w:val="0"/>
        <w:spacing w:line="440" w:lineRule="exact"/>
        <w:ind w:firstLine="480" w:firstLineChars="200"/>
        <w:rPr>
          <w:rFonts w:hint="eastAsia" w:hAnsi="宋体"/>
          <w:snapToGrid w:val="0"/>
          <w:kern w:val="0"/>
        </w:rPr>
      </w:pPr>
      <w:r>
        <w:rPr>
          <w:rFonts w:hint="eastAsia" w:hAnsi="宋体"/>
          <w:snapToGrid w:val="0"/>
          <w:kern w:val="0"/>
        </w:rPr>
        <w:t>式中：M为商务技术得分，N为投标报价得分。</w:t>
      </w:r>
    </w:p>
    <w:p w14:paraId="27C6FBE5">
      <w:pPr>
        <w:wordWrap w:val="0"/>
        <w:adjustRightInd w:val="0"/>
        <w:snapToGrid w:val="0"/>
        <w:spacing w:line="440" w:lineRule="exact"/>
        <w:ind w:firstLine="480" w:firstLineChars="200"/>
        <w:rPr>
          <w:rFonts w:hint="eastAsia" w:hAnsi="宋体"/>
          <w:snapToGrid w:val="0"/>
          <w:kern w:val="0"/>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hAnsi="宋体"/>
          <w:snapToGrid w:val="0"/>
          <w:kern w:val="0"/>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hAnsi="宋体"/>
          <w:snapToGrid w:val="0"/>
          <w:kern w:val="0"/>
          <w:szCs w:val="24"/>
        </w:rPr>
        <w:t>由评标委员会投票确定。</w:t>
      </w:r>
    </w:p>
    <w:p w14:paraId="2D922730">
      <w:pPr>
        <w:wordWrap w:val="0"/>
        <w:adjustRightInd w:val="0"/>
        <w:snapToGrid w:val="0"/>
        <w:spacing w:before="260" w:after="260" w:line="440" w:lineRule="exact"/>
        <w:ind w:firstLine="602" w:firstLineChars="200"/>
        <w:jc w:val="center"/>
        <w:rPr>
          <w:rFonts w:hint="eastAsia" w:ascii="Times New Roman"/>
          <w:b/>
          <w:bCs/>
          <w:snapToGrid w:val="0"/>
          <w:color w:val="auto"/>
          <w:kern w:val="0"/>
          <w:sz w:val="30"/>
          <w:szCs w:val="30"/>
          <w:highlight w:val="none"/>
        </w:rPr>
      </w:pPr>
      <w:r>
        <w:rPr>
          <w:rFonts w:hint="eastAsia" w:ascii="Times New Roman"/>
          <w:b/>
          <w:bCs/>
          <w:snapToGrid w:val="0"/>
          <w:color w:val="auto"/>
          <w:kern w:val="0"/>
          <w:sz w:val="30"/>
          <w:szCs w:val="30"/>
          <w:highlight w:val="none"/>
        </w:rPr>
        <w:t>综合评分表</w:t>
      </w:r>
    </w:p>
    <w:tbl>
      <w:tblPr>
        <w:tblStyle w:val="32"/>
        <w:tblpPr w:leftFromText="180" w:rightFromText="180" w:vertAnchor="text" w:horzAnchor="page" w:tblpX="1373" w:tblpY="705"/>
        <w:tblOverlap w:val="never"/>
        <w:tblW w:w="9362" w:type="dxa"/>
        <w:tblInd w:w="0" w:type="dxa"/>
        <w:tblLayout w:type="fixed"/>
        <w:tblCellMar>
          <w:top w:w="0" w:type="dxa"/>
          <w:left w:w="108" w:type="dxa"/>
          <w:bottom w:w="0" w:type="dxa"/>
          <w:right w:w="108" w:type="dxa"/>
        </w:tblCellMar>
      </w:tblPr>
      <w:tblGrid>
        <w:gridCol w:w="1404"/>
        <w:gridCol w:w="3425"/>
        <w:gridCol w:w="4533"/>
      </w:tblGrid>
      <w:tr w14:paraId="0EBA49C3">
        <w:tblPrEx>
          <w:tblCellMar>
            <w:top w:w="0" w:type="dxa"/>
            <w:left w:w="108" w:type="dxa"/>
            <w:bottom w:w="0" w:type="dxa"/>
            <w:right w:w="108" w:type="dxa"/>
          </w:tblCellMar>
        </w:tblPrEx>
        <w:trPr>
          <w:trHeight w:val="624" w:hRule="exact"/>
        </w:trPr>
        <w:tc>
          <w:tcPr>
            <w:tcW w:w="9362"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42349002">
            <w:pPr>
              <w:pStyle w:val="11"/>
              <w:tabs>
                <w:tab w:val="left" w:pos="1354"/>
                <w:tab w:val="left" w:pos="1459"/>
                <w:tab w:val="center" w:pos="3902"/>
                <w:tab w:val="right" w:pos="7805"/>
              </w:tabs>
              <w:wordWrap w:val="0"/>
              <w:adjustRightInd w:val="0"/>
              <w:snapToGrid w:val="0"/>
              <w:spacing w:after="0"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商务部分，满分：</w:t>
            </w:r>
            <w:r>
              <w:rPr>
                <w:rFonts w:hint="eastAsia" w:ascii="宋体" w:hAnsi="宋体" w:eastAsia="宋体" w:cs="宋体"/>
                <w:snapToGrid w:val="0"/>
                <w:color w:val="auto"/>
                <w:kern w:val="0"/>
                <w:sz w:val="21"/>
                <w:szCs w:val="21"/>
                <w:highlight w:val="none"/>
                <w:u w:val="single"/>
              </w:rPr>
              <w:t xml:space="preserve"> 80 </w:t>
            </w:r>
            <w:r>
              <w:rPr>
                <w:rFonts w:hint="eastAsia" w:ascii="宋体" w:hAnsi="宋体" w:eastAsia="宋体" w:cs="宋体"/>
                <w:snapToGrid w:val="0"/>
                <w:color w:val="auto"/>
                <w:kern w:val="0"/>
                <w:sz w:val="21"/>
                <w:szCs w:val="21"/>
                <w:highlight w:val="none"/>
              </w:rPr>
              <w:t>分。</w:t>
            </w:r>
          </w:p>
        </w:tc>
      </w:tr>
      <w:tr w14:paraId="069859D9">
        <w:tblPrEx>
          <w:tblCellMar>
            <w:top w:w="0" w:type="dxa"/>
            <w:left w:w="108" w:type="dxa"/>
            <w:bottom w:w="0" w:type="dxa"/>
            <w:right w:w="108" w:type="dxa"/>
          </w:tblCellMar>
        </w:tblPrEx>
        <w:trPr>
          <w:trHeight w:val="624" w:hRule="exact"/>
        </w:trPr>
        <w:tc>
          <w:tcPr>
            <w:tcW w:w="1404" w:type="dxa"/>
            <w:tcBorders>
              <w:top w:val="single" w:color="auto" w:sz="4" w:space="0"/>
              <w:left w:val="single" w:color="auto" w:sz="4" w:space="0"/>
              <w:bottom w:val="single" w:color="auto" w:sz="4" w:space="0"/>
              <w:right w:val="single" w:color="auto" w:sz="4" w:space="0"/>
            </w:tcBorders>
            <w:noWrap w:val="0"/>
            <w:vAlign w:val="center"/>
          </w:tcPr>
          <w:p w14:paraId="1CAC86E9">
            <w:pPr>
              <w:pStyle w:val="11"/>
              <w:tabs>
                <w:tab w:val="left" w:pos="1354"/>
                <w:tab w:val="left" w:pos="1459"/>
                <w:tab w:val="center" w:pos="3902"/>
                <w:tab w:val="right" w:pos="7805"/>
              </w:tabs>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736F710D">
            <w:pPr>
              <w:pStyle w:val="11"/>
              <w:tabs>
                <w:tab w:val="left" w:pos="1354"/>
                <w:tab w:val="left" w:pos="1459"/>
                <w:tab w:val="center" w:pos="3902"/>
                <w:tab w:val="right" w:pos="7805"/>
              </w:tabs>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754AB21B">
            <w:pPr>
              <w:pStyle w:val="11"/>
              <w:tabs>
                <w:tab w:val="left" w:pos="1354"/>
                <w:tab w:val="left" w:pos="1459"/>
                <w:tab w:val="center" w:pos="3902"/>
                <w:tab w:val="right" w:pos="7805"/>
              </w:tabs>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2485BBCB">
        <w:tblPrEx>
          <w:tblCellMar>
            <w:top w:w="0" w:type="dxa"/>
            <w:left w:w="108" w:type="dxa"/>
            <w:bottom w:w="0" w:type="dxa"/>
            <w:right w:w="108" w:type="dxa"/>
          </w:tblCellMar>
        </w:tblPrEx>
        <w:trPr>
          <w:trHeight w:val="3155" w:hRule="exact"/>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0033DC">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项目经理综合素质</w:t>
            </w:r>
          </w:p>
          <w:p w14:paraId="732BDD90">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（10分）</w:t>
            </w:r>
          </w:p>
        </w:tc>
        <w:tc>
          <w:tcPr>
            <w:tcW w:w="3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F8ADAD">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项目经理工程类技术职称情况：</w:t>
            </w:r>
          </w:p>
          <w:p w14:paraId="0E8F8175">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具备工程师或以上职称的，得10分。</w:t>
            </w:r>
          </w:p>
          <w:p w14:paraId="2540556F">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具备助理工程师职称的，得5分。</w:t>
            </w:r>
          </w:p>
          <w:p w14:paraId="3AD65DB0">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不具备以上职称的，或未提供职称证原件的，不予计分。</w:t>
            </w:r>
          </w:p>
          <w:p w14:paraId="60C68DF3">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4.本项最高得10分。</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FC9FB2">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需附职称证彩色扫描件，</w:t>
            </w:r>
            <w:r>
              <w:rPr>
                <w:rFonts w:hint="eastAsia" w:ascii="宋体" w:hAnsi="宋体" w:eastAsia="宋体" w:cs="宋体"/>
                <w:b/>
                <w:bCs/>
                <w:color w:val="auto"/>
                <w:kern w:val="0"/>
                <w:sz w:val="21"/>
                <w:szCs w:val="21"/>
                <w:highlight w:val="none"/>
              </w:rPr>
              <w:t>同时提供原件供核对（职称证为电子证书打印件的除外）</w:t>
            </w:r>
            <w:r>
              <w:rPr>
                <w:rFonts w:hint="eastAsia" w:ascii="宋体" w:hAnsi="宋体" w:eastAsia="宋体" w:cs="宋体"/>
                <w:color w:val="auto"/>
                <w:kern w:val="0"/>
                <w:sz w:val="21"/>
                <w:szCs w:val="21"/>
                <w:highlight w:val="none"/>
              </w:rPr>
              <w:t>。</w:t>
            </w:r>
          </w:p>
        </w:tc>
      </w:tr>
      <w:tr w14:paraId="58AC0301">
        <w:tblPrEx>
          <w:tblCellMar>
            <w:top w:w="0" w:type="dxa"/>
            <w:left w:w="108" w:type="dxa"/>
            <w:bottom w:w="0" w:type="dxa"/>
            <w:right w:w="108" w:type="dxa"/>
          </w:tblCellMar>
        </w:tblPrEx>
        <w:trPr>
          <w:trHeight w:val="3740" w:hRule="exact"/>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7684E1">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企业业绩</w:t>
            </w:r>
          </w:p>
          <w:p w14:paraId="25F466AA">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（10分）</w:t>
            </w:r>
          </w:p>
        </w:tc>
        <w:tc>
          <w:tcPr>
            <w:tcW w:w="3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5C2BB7">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企业近5年来（20</w:t>
            </w:r>
            <w:r>
              <w:rPr>
                <w:rFonts w:hint="eastAsia" w:ascii="宋体" w:hAnsi="宋体" w:eastAsia="宋体" w:cs="宋体"/>
                <w:color w:val="auto"/>
                <w:kern w:val="0"/>
                <w:sz w:val="21"/>
                <w:szCs w:val="21"/>
                <w:highlight w:val="none"/>
                <w:lang w:val="en-US" w:eastAsia="zh-CN"/>
              </w:rPr>
              <w:t>21</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月1日至今）业绩情况：</w:t>
            </w:r>
          </w:p>
          <w:p w14:paraId="1DEEE11A">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承接过类似工程的，每个得5分。</w:t>
            </w:r>
          </w:p>
          <w:p w14:paraId="5348746D">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未承接过类似工程的，不予计分。</w:t>
            </w:r>
          </w:p>
          <w:p w14:paraId="0BE4AB80">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本项最高得</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A06A00">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类似工程指：</w:t>
            </w:r>
            <w:r>
              <w:rPr>
                <w:rFonts w:hint="eastAsia" w:ascii="宋体" w:hAnsi="宋体" w:eastAsia="宋体" w:cs="宋体"/>
                <w:color w:val="auto"/>
                <w:kern w:val="0"/>
                <w:sz w:val="21"/>
                <w:szCs w:val="21"/>
                <w:highlight w:val="none"/>
                <w:lang w:val="en-US" w:eastAsia="zh-CN"/>
              </w:rPr>
              <w:t>市政公用工程类工程</w:t>
            </w:r>
            <w:r>
              <w:rPr>
                <w:rFonts w:hint="eastAsia" w:ascii="宋体" w:hAnsi="宋体" w:eastAsia="宋体" w:cs="宋体"/>
                <w:color w:val="auto"/>
                <w:kern w:val="0"/>
                <w:sz w:val="21"/>
                <w:szCs w:val="21"/>
                <w:highlight w:val="none"/>
              </w:rPr>
              <w:t>。</w:t>
            </w:r>
          </w:p>
          <w:p w14:paraId="756E356A">
            <w:pPr>
              <w:pStyle w:val="129"/>
              <w:wordWrap w:val="0"/>
              <w:adjustRightInd w:val="0"/>
              <w:snapToGrid w:val="0"/>
              <w:spacing w:line="360" w:lineRule="auto"/>
              <w:rPr>
                <w:rFonts w:hint="eastAsia" w:ascii="宋体" w:hAnsi="宋体" w:eastAsia="宋体" w:cs="宋体"/>
                <w:b/>
                <w:bCs/>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需附有关业绩合同协议书彩色扫描件，</w:t>
            </w:r>
            <w:r>
              <w:rPr>
                <w:rFonts w:hint="eastAsia" w:ascii="宋体" w:hAnsi="宋体" w:eastAsia="宋体" w:cs="宋体"/>
                <w:b/>
                <w:bCs/>
                <w:color w:val="auto"/>
                <w:kern w:val="0"/>
                <w:sz w:val="21"/>
                <w:szCs w:val="21"/>
                <w:highlight w:val="none"/>
              </w:rPr>
              <w:t>同时提供原件供核对。</w:t>
            </w:r>
          </w:p>
          <w:p w14:paraId="5A524EB5">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业绩时间以合同协议书日期为准。</w:t>
            </w:r>
          </w:p>
          <w:p w14:paraId="094F86C5">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任一业绩有以下情形之一的，该业绩视为无效，不予计分：</w:t>
            </w:r>
          </w:p>
          <w:p w14:paraId="28283459">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①未提供业绩证明材料原件的；</w:t>
            </w:r>
          </w:p>
          <w:p w14:paraId="4CDC7EEF">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②业绩不属于类似工程的；</w:t>
            </w:r>
          </w:p>
          <w:p w14:paraId="71434DE0">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③业绩时间不符合要求的</w:t>
            </w:r>
            <w:r>
              <w:rPr>
                <w:rFonts w:hint="eastAsia" w:ascii="宋体" w:hAnsi="宋体" w:eastAsia="宋体" w:cs="宋体"/>
                <w:color w:val="auto"/>
                <w:kern w:val="0"/>
                <w:sz w:val="21"/>
                <w:szCs w:val="21"/>
                <w:highlight w:val="none"/>
                <w:lang w:eastAsia="zh-CN"/>
              </w:rPr>
              <w:t>。</w:t>
            </w:r>
          </w:p>
        </w:tc>
      </w:tr>
      <w:tr w14:paraId="22A93BD2">
        <w:tblPrEx>
          <w:tblCellMar>
            <w:top w:w="0" w:type="dxa"/>
            <w:left w:w="108" w:type="dxa"/>
            <w:bottom w:w="0" w:type="dxa"/>
            <w:right w:w="108" w:type="dxa"/>
          </w:tblCellMar>
        </w:tblPrEx>
        <w:trPr>
          <w:trHeight w:val="3765" w:hRule="exact"/>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49560D">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企业资信评级</w:t>
            </w:r>
          </w:p>
          <w:p w14:paraId="64FEE82C">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66D2FD">
            <w:pPr>
              <w:pStyle w:val="129"/>
              <w:wordWrap w:val="0"/>
              <w:adjustRightInd w:val="0"/>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资信等级AAA的，得</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eastAsia="zh-CN"/>
              </w:rPr>
              <w:t>。</w:t>
            </w:r>
          </w:p>
          <w:p w14:paraId="4CD48440">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资信等级AA（含AA＋、AA－）的，得</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分。</w:t>
            </w:r>
          </w:p>
          <w:p w14:paraId="11F3CB8D">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资信等级A（含A＋、A－）的，得</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w:t>
            </w:r>
          </w:p>
          <w:p w14:paraId="0C16FA5D">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未获得过以上等级的，或评级证书无效的，不予计分。</w:t>
            </w:r>
          </w:p>
          <w:p w14:paraId="44474DC8">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本项最高得</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7DE5D9">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1．需附在有效期内的</w:t>
            </w:r>
            <w:r>
              <w:rPr>
                <w:rFonts w:hint="eastAsia" w:ascii="宋体" w:hAnsi="宋体" w:eastAsia="宋体" w:cs="宋体"/>
                <w:color w:val="auto"/>
                <w:kern w:val="0"/>
                <w:sz w:val="21"/>
                <w:szCs w:val="21"/>
                <w:highlight w:val="none"/>
                <w:lang w:val="en-US" w:eastAsia="zh-CN"/>
              </w:rPr>
              <w:t>企业</w:t>
            </w:r>
            <w:r>
              <w:rPr>
                <w:rFonts w:hint="eastAsia" w:ascii="宋体" w:hAnsi="宋体" w:eastAsia="宋体" w:cs="宋体"/>
                <w:color w:val="auto"/>
                <w:kern w:val="0"/>
                <w:sz w:val="21"/>
                <w:szCs w:val="21"/>
                <w:highlight w:val="none"/>
              </w:rPr>
              <w:t>资信</w:t>
            </w:r>
            <w:r>
              <w:rPr>
                <w:rFonts w:hint="eastAsia" w:ascii="宋体" w:hAnsi="宋体" w:eastAsia="宋体" w:cs="宋体"/>
                <w:color w:val="auto"/>
                <w:kern w:val="0"/>
                <w:sz w:val="21"/>
                <w:szCs w:val="21"/>
                <w:highlight w:val="none"/>
                <w:lang w:val="en-US" w:eastAsia="zh-CN"/>
              </w:rPr>
              <w:t>等级</w:t>
            </w:r>
            <w:r>
              <w:rPr>
                <w:rFonts w:hint="eastAsia" w:ascii="宋体" w:hAnsi="宋体" w:eastAsia="宋体" w:cs="宋体"/>
                <w:color w:val="auto"/>
                <w:kern w:val="0"/>
                <w:sz w:val="21"/>
                <w:szCs w:val="21"/>
                <w:highlight w:val="none"/>
              </w:rPr>
              <w:t>证书（证明）彩色扫描件，</w:t>
            </w:r>
            <w:r>
              <w:rPr>
                <w:rFonts w:hint="eastAsia" w:ascii="宋体" w:hAnsi="宋体" w:eastAsia="宋体" w:cs="宋体"/>
                <w:b/>
                <w:bCs/>
                <w:color w:val="auto"/>
                <w:kern w:val="0"/>
                <w:sz w:val="21"/>
                <w:szCs w:val="21"/>
                <w:highlight w:val="none"/>
              </w:rPr>
              <w:t>同时提供原件供核对</w:t>
            </w:r>
            <w:r>
              <w:rPr>
                <w:rFonts w:hint="eastAsia" w:ascii="宋体" w:hAnsi="宋体" w:eastAsia="宋体" w:cs="宋体"/>
                <w:color w:val="auto"/>
                <w:kern w:val="0"/>
                <w:sz w:val="21"/>
                <w:szCs w:val="21"/>
                <w:highlight w:val="none"/>
              </w:rPr>
              <w:t>。</w:t>
            </w:r>
          </w:p>
          <w:p w14:paraId="4999FC48">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评级证书（证明）有以下情形之一的，视为无效：</w:t>
            </w:r>
          </w:p>
          <w:p w14:paraId="210A070D">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①未提供评级证书（证明）原件的；</w:t>
            </w:r>
          </w:p>
          <w:p w14:paraId="4A928875">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②评级证书（证明）不在有效期内的</w:t>
            </w:r>
            <w:r>
              <w:rPr>
                <w:rFonts w:hint="eastAsia" w:ascii="宋体" w:hAnsi="宋体" w:eastAsia="宋体" w:cs="宋体"/>
                <w:color w:val="auto"/>
                <w:kern w:val="0"/>
                <w:sz w:val="21"/>
                <w:szCs w:val="21"/>
                <w:highlight w:val="none"/>
                <w:lang w:eastAsia="zh-CN"/>
              </w:rPr>
              <w:t>。</w:t>
            </w:r>
          </w:p>
        </w:tc>
      </w:tr>
      <w:tr w14:paraId="0B5F1DD6">
        <w:tblPrEx>
          <w:tblCellMar>
            <w:top w:w="0" w:type="dxa"/>
            <w:left w:w="108" w:type="dxa"/>
            <w:bottom w:w="0" w:type="dxa"/>
            <w:right w:w="108" w:type="dxa"/>
          </w:tblCellMar>
        </w:tblPrEx>
        <w:trPr>
          <w:trHeight w:val="2557" w:hRule="exact"/>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476961">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企业管理体系认证</w:t>
            </w:r>
          </w:p>
          <w:p w14:paraId="251582AE">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（6分）</w:t>
            </w:r>
          </w:p>
        </w:tc>
        <w:tc>
          <w:tcPr>
            <w:tcW w:w="3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954D54">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质量管理体系认证、职业健康安全管理体系认证、环境管理体系认证中，每获得1项认证得2分，最高得6分。</w:t>
            </w:r>
          </w:p>
          <w:p w14:paraId="4F025F68">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未获得以上认证的，不予计分。</w:t>
            </w:r>
          </w:p>
          <w:p w14:paraId="73E67E3B">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3.本项最高得6分。</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DC7A8A">
            <w:pPr>
              <w:pStyle w:val="129"/>
              <w:wordWrap w:val="0"/>
              <w:adjustRightInd w:val="0"/>
              <w:snapToGrid w:val="0"/>
              <w:spacing w:line="360" w:lineRule="auto"/>
              <w:rPr>
                <w:rFonts w:hint="eastAsia" w:ascii="宋体" w:hAnsi="宋体" w:eastAsia="宋体" w:cs="宋体"/>
                <w:b/>
                <w:bCs/>
                <w:color w:val="auto"/>
                <w:kern w:val="0"/>
                <w:sz w:val="21"/>
                <w:szCs w:val="21"/>
                <w:highlight w:val="none"/>
              </w:rPr>
            </w:pPr>
            <w:r>
              <w:rPr>
                <w:rFonts w:hint="eastAsia" w:ascii="宋体" w:hAnsi="宋体" w:eastAsia="宋体" w:cs="宋体"/>
                <w:color w:val="auto"/>
                <w:kern w:val="0"/>
                <w:sz w:val="21"/>
                <w:szCs w:val="21"/>
                <w:highlight w:val="none"/>
              </w:rPr>
              <w:t>1.需附有效期内的认证证书彩色扫描件，</w:t>
            </w:r>
            <w:r>
              <w:rPr>
                <w:rFonts w:hint="eastAsia" w:ascii="宋体" w:hAnsi="宋体" w:eastAsia="宋体" w:cs="宋体"/>
                <w:b/>
                <w:bCs/>
                <w:color w:val="auto"/>
                <w:kern w:val="0"/>
                <w:sz w:val="21"/>
                <w:szCs w:val="21"/>
                <w:highlight w:val="none"/>
              </w:rPr>
              <w:t>同时提供原件供核对。</w:t>
            </w:r>
          </w:p>
          <w:p w14:paraId="7B9E9031">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2.任一认证证书有以下情形之一的，该认证证书视为无效，不予计分：</w:t>
            </w:r>
          </w:p>
          <w:p w14:paraId="2593C826">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①未提供认证证书原件的；</w:t>
            </w:r>
          </w:p>
          <w:p w14:paraId="7F4FC26B">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②认证证书不在有效期内的。</w:t>
            </w:r>
          </w:p>
        </w:tc>
      </w:tr>
      <w:tr w14:paraId="4E00B96F">
        <w:tblPrEx>
          <w:tblCellMar>
            <w:top w:w="0" w:type="dxa"/>
            <w:left w:w="108" w:type="dxa"/>
            <w:bottom w:w="0" w:type="dxa"/>
            <w:right w:w="108" w:type="dxa"/>
          </w:tblCellMar>
        </w:tblPrEx>
        <w:trPr>
          <w:trHeight w:val="2957" w:hRule="exact"/>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7C0843">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企业财务状况</w:t>
            </w:r>
          </w:p>
          <w:p w14:paraId="4B574207">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C292E7">
            <w:pPr>
              <w:pStyle w:val="129"/>
              <w:wordWrap w:val="0"/>
              <w:adjustRightInd w:val="0"/>
              <w:snapToGrid w:val="0"/>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提供投标人基本账户在本项目招标公告发布之日起至投标截止时间期间出现过至少连续3日不少于</w:t>
            </w:r>
            <w:r>
              <w:rPr>
                <w:rFonts w:hint="eastAsia" w:ascii="宋体" w:hAnsi="宋体" w:eastAsia="宋体" w:cs="宋体"/>
                <w:color w:val="auto"/>
                <w:kern w:val="0"/>
                <w:sz w:val="21"/>
                <w:szCs w:val="21"/>
                <w:highlight w:val="none"/>
                <w:lang w:val="en-US" w:eastAsia="zh-CN"/>
              </w:rPr>
              <w:t>50</w:t>
            </w:r>
            <w:r>
              <w:rPr>
                <w:rFonts w:hint="eastAsia" w:ascii="宋体" w:hAnsi="宋体" w:eastAsia="宋体" w:cs="宋体"/>
                <w:color w:val="auto"/>
                <w:kern w:val="0"/>
                <w:sz w:val="21"/>
                <w:szCs w:val="21"/>
                <w:highlight w:val="none"/>
              </w:rPr>
              <w:t>万元存款余额资金流水证明的</w:t>
            </w:r>
            <w:r>
              <w:rPr>
                <w:rFonts w:hint="eastAsia" w:ascii="宋体" w:hAnsi="宋体" w:eastAsia="宋体" w:cs="宋体"/>
                <w:color w:val="auto"/>
                <w:kern w:val="0"/>
                <w:sz w:val="21"/>
                <w:szCs w:val="21"/>
                <w:highlight w:val="none"/>
                <w:lang w:eastAsia="zh-CN"/>
              </w:rPr>
              <w:t>。</w:t>
            </w:r>
          </w:p>
          <w:p w14:paraId="63D215C6">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2.本项最高得9分。</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DEAFE7">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需附在有效期内的有关证明彩色扫描件（或打印件）。</w:t>
            </w:r>
          </w:p>
          <w:p w14:paraId="55C822FA">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存款余额资金流水证明有以下情形之一的，视为无效，不予计分：</w:t>
            </w:r>
          </w:p>
          <w:p w14:paraId="4C114ED0">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①存款账户不是基本账户的；</w:t>
            </w:r>
          </w:p>
          <w:p w14:paraId="5D212989">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②存款时间不符合要求的；</w:t>
            </w:r>
          </w:p>
          <w:p w14:paraId="5C6301FC">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③存款额度不符合要求的。</w:t>
            </w:r>
          </w:p>
        </w:tc>
      </w:tr>
      <w:tr w14:paraId="57B35B6C">
        <w:tblPrEx>
          <w:tblCellMar>
            <w:top w:w="0" w:type="dxa"/>
            <w:left w:w="108" w:type="dxa"/>
            <w:bottom w:w="0" w:type="dxa"/>
            <w:right w:w="108" w:type="dxa"/>
          </w:tblCellMar>
        </w:tblPrEx>
        <w:trPr>
          <w:trHeight w:val="4519" w:hRule="exact"/>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6E84BA">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企业税收情况</w:t>
            </w:r>
          </w:p>
          <w:p w14:paraId="43D053BF">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85A540">
            <w:pPr>
              <w:keepNext w:val="0"/>
              <w:keepLines w:val="0"/>
              <w:pageBreakBefore w:val="0"/>
              <w:widowControl w:val="0"/>
              <w:kinsoku/>
              <w:wordWrap w:val="0"/>
              <w:overflowPunct/>
              <w:topLinePunct w:val="0"/>
              <w:autoSpaceDE/>
              <w:autoSpaceDN/>
              <w:bidi w:val="0"/>
              <w:adjustRightInd w:val="0"/>
              <w:snapToGrid w:val="0"/>
              <w:spacing w:line="420" w:lineRule="exact"/>
              <w:textAlignment w:val="auto"/>
              <w:rPr>
                <w:rFonts w:hint="eastAsia" w:ascii="宋体" w:hAnsi="宋体" w:eastAsia="宋体" w:cs="宋体"/>
                <w:strike w:val="0"/>
                <w:snapToGrid w:val="0"/>
                <w:color w:val="000000"/>
                <w:kern w:val="0"/>
                <w:sz w:val="21"/>
                <w:szCs w:val="21"/>
                <w:highlight w:val="none"/>
              </w:rPr>
            </w:pPr>
            <w:r>
              <w:rPr>
                <w:rFonts w:hint="eastAsia" w:ascii="宋体" w:hAnsi="宋体" w:eastAsia="宋体" w:cs="宋体"/>
                <w:strike w:val="0"/>
                <w:snapToGrid w:val="0"/>
                <w:color w:val="000000"/>
                <w:kern w:val="0"/>
                <w:sz w:val="21"/>
                <w:szCs w:val="21"/>
                <w:highlight w:val="none"/>
              </w:rPr>
              <w:t>投标人近年</w:t>
            </w:r>
            <w:r>
              <w:rPr>
                <w:rFonts w:hint="eastAsia" w:hAnsi="宋体" w:cs="宋体"/>
                <w:strike w:val="0"/>
                <w:snapToGrid w:val="0"/>
                <w:color w:val="000000"/>
                <w:kern w:val="0"/>
                <w:sz w:val="21"/>
                <w:szCs w:val="21"/>
                <w:highlight w:val="none"/>
                <w:lang w:val="en-US" w:eastAsia="zh-CN"/>
              </w:rPr>
              <w:t>来</w:t>
            </w:r>
            <w:r>
              <w:rPr>
                <w:rFonts w:hint="eastAsia" w:ascii="宋体" w:hAnsi="宋体" w:eastAsia="宋体" w:cs="宋体"/>
                <w:strike w:val="0"/>
                <w:snapToGrid w:val="0"/>
                <w:color w:val="000000"/>
                <w:kern w:val="0"/>
                <w:sz w:val="21"/>
                <w:szCs w:val="21"/>
                <w:highlight w:val="none"/>
              </w:rPr>
              <w:t>（</w:t>
            </w:r>
            <w:r>
              <w:rPr>
                <w:rFonts w:hint="eastAsia" w:hAnsi="宋体" w:cs="宋体"/>
                <w:strike w:val="0"/>
                <w:snapToGrid w:val="0"/>
                <w:color w:val="000000"/>
                <w:kern w:val="0"/>
                <w:sz w:val="21"/>
                <w:szCs w:val="21"/>
                <w:highlight w:val="none"/>
                <w:lang w:val="en-US" w:eastAsia="zh-CN"/>
              </w:rPr>
              <w:t>2020</w:t>
            </w:r>
            <w:r>
              <w:rPr>
                <w:rFonts w:hint="eastAsia" w:ascii="宋体" w:hAnsi="宋体" w:eastAsia="宋体" w:cs="宋体"/>
                <w:strike w:val="0"/>
                <w:snapToGrid w:val="0"/>
                <w:color w:val="000000"/>
                <w:kern w:val="0"/>
                <w:sz w:val="21"/>
                <w:szCs w:val="21"/>
                <w:highlight w:val="none"/>
              </w:rPr>
              <w:t>年</w:t>
            </w:r>
            <w:r>
              <w:rPr>
                <w:rFonts w:hint="eastAsia" w:hAnsi="宋体" w:cs="宋体"/>
                <w:strike w:val="0"/>
                <w:snapToGrid w:val="0"/>
                <w:color w:val="000000"/>
                <w:kern w:val="0"/>
                <w:sz w:val="21"/>
                <w:szCs w:val="21"/>
                <w:highlight w:val="none"/>
                <w:lang w:val="en-US" w:eastAsia="zh-CN"/>
              </w:rPr>
              <w:t>1月</w:t>
            </w:r>
            <w:r>
              <w:rPr>
                <w:rFonts w:hint="eastAsia" w:ascii="宋体" w:hAnsi="宋体" w:eastAsia="宋体" w:cs="宋体"/>
                <w:strike w:val="0"/>
                <w:snapToGrid w:val="0"/>
                <w:color w:val="000000"/>
                <w:kern w:val="0"/>
                <w:sz w:val="21"/>
                <w:szCs w:val="21"/>
                <w:highlight w:val="none"/>
              </w:rPr>
              <w:t>至</w:t>
            </w:r>
            <w:r>
              <w:rPr>
                <w:rFonts w:hint="eastAsia" w:hAnsi="宋体" w:cs="宋体"/>
                <w:strike w:val="0"/>
                <w:snapToGrid w:val="0"/>
                <w:color w:val="000000"/>
                <w:kern w:val="0"/>
                <w:sz w:val="21"/>
                <w:szCs w:val="21"/>
                <w:highlight w:val="none"/>
                <w:lang w:val="en-US" w:eastAsia="zh-CN"/>
              </w:rPr>
              <w:t>今</w:t>
            </w:r>
            <w:r>
              <w:rPr>
                <w:rFonts w:hint="eastAsia" w:ascii="宋体" w:hAnsi="宋体" w:eastAsia="宋体" w:cs="宋体"/>
                <w:strike w:val="0"/>
                <w:snapToGrid w:val="0"/>
                <w:color w:val="000000"/>
                <w:kern w:val="0"/>
                <w:sz w:val="21"/>
                <w:szCs w:val="21"/>
                <w:highlight w:val="none"/>
              </w:rPr>
              <w:t>）纳税情况：</w:t>
            </w:r>
          </w:p>
          <w:p w14:paraId="065448A1">
            <w:pPr>
              <w:keepNext w:val="0"/>
              <w:keepLines w:val="0"/>
              <w:pageBreakBefore w:val="0"/>
              <w:widowControl w:val="0"/>
              <w:numPr>
                <w:ilvl w:val="0"/>
                <w:numId w:val="0"/>
              </w:numPr>
              <w:kinsoku/>
              <w:wordWrap w:val="0"/>
              <w:overflowPunct/>
              <w:topLinePunct w:val="0"/>
              <w:autoSpaceDE/>
              <w:autoSpaceDN/>
              <w:bidi w:val="0"/>
              <w:adjustRightInd w:val="0"/>
              <w:snapToGrid w:val="0"/>
              <w:spacing w:line="420" w:lineRule="exact"/>
              <w:textAlignment w:val="auto"/>
              <w:rPr>
                <w:rFonts w:hint="eastAsia" w:ascii="宋体" w:hAnsi="宋体" w:eastAsia="宋体" w:cs="宋体"/>
                <w:strike w:val="0"/>
                <w:snapToGrid w:val="0"/>
                <w:color w:val="000000"/>
                <w:kern w:val="0"/>
                <w:sz w:val="21"/>
                <w:szCs w:val="21"/>
                <w:highlight w:val="none"/>
              </w:rPr>
            </w:pPr>
            <w:r>
              <w:rPr>
                <w:rFonts w:hint="eastAsia" w:ascii="宋体" w:hAnsi="宋体" w:eastAsia="宋体" w:cs="宋体"/>
                <w:strike w:val="0"/>
                <w:snapToGrid w:val="0"/>
                <w:color w:val="000000"/>
                <w:kern w:val="0"/>
                <w:sz w:val="21"/>
                <w:szCs w:val="21"/>
                <w:highlight w:val="none"/>
                <w:lang w:val="en-US" w:eastAsia="zh-CN"/>
              </w:rPr>
              <w:t>1.</w:t>
            </w:r>
            <w:r>
              <w:rPr>
                <w:rFonts w:hint="eastAsia" w:ascii="宋体" w:hAnsi="宋体" w:eastAsia="宋体" w:cs="宋体"/>
                <w:strike w:val="0"/>
                <w:snapToGrid w:val="0"/>
                <w:color w:val="000000"/>
                <w:kern w:val="0"/>
                <w:sz w:val="21"/>
                <w:szCs w:val="21"/>
                <w:highlight w:val="none"/>
              </w:rPr>
              <w:t>获得过“纳税信用A级纳税人”称号的，连续</w:t>
            </w:r>
            <w:r>
              <w:rPr>
                <w:rFonts w:hint="eastAsia" w:hAnsi="宋体" w:cs="宋体"/>
                <w:strike w:val="0"/>
                <w:snapToGrid w:val="0"/>
                <w:color w:val="000000"/>
                <w:kern w:val="0"/>
                <w:sz w:val="21"/>
                <w:szCs w:val="21"/>
                <w:highlight w:val="none"/>
                <w:lang w:val="en-US" w:eastAsia="zh-CN"/>
              </w:rPr>
              <w:t>5</w:t>
            </w:r>
            <w:r>
              <w:rPr>
                <w:rFonts w:hint="eastAsia" w:ascii="宋体" w:hAnsi="宋体" w:eastAsia="宋体" w:cs="宋体"/>
                <w:strike w:val="0"/>
                <w:snapToGrid w:val="0"/>
                <w:color w:val="000000"/>
                <w:kern w:val="0"/>
                <w:sz w:val="21"/>
                <w:szCs w:val="21"/>
                <w:highlight w:val="none"/>
              </w:rPr>
              <w:t>个年度，得</w:t>
            </w:r>
            <w:r>
              <w:rPr>
                <w:rFonts w:hint="eastAsia" w:hAnsi="宋体" w:cs="宋体"/>
                <w:strike w:val="0"/>
                <w:snapToGrid w:val="0"/>
                <w:color w:val="000000"/>
                <w:kern w:val="0"/>
                <w:sz w:val="21"/>
                <w:szCs w:val="21"/>
                <w:highlight w:val="none"/>
                <w:lang w:val="en-US" w:eastAsia="zh-CN"/>
              </w:rPr>
              <w:t>5</w:t>
            </w:r>
            <w:r>
              <w:rPr>
                <w:rFonts w:hint="eastAsia" w:ascii="宋体" w:hAnsi="宋体" w:eastAsia="宋体" w:cs="宋体"/>
                <w:strike w:val="0"/>
                <w:snapToGrid w:val="0"/>
                <w:color w:val="000000"/>
                <w:kern w:val="0"/>
                <w:sz w:val="21"/>
                <w:szCs w:val="21"/>
                <w:highlight w:val="none"/>
              </w:rPr>
              <w:t>分；</w:t>
            </w:r>
          </w:p>
          <w:p w14:paraId="4DD9E7CC">
            <w:pPr>
              <w:keepNext w:val="0"/>
              <w:keepLines w:val="0"/>
              <w:pageBreakBefore w:val="0"/>
              <w:widowControl w:val="0"/>
              <w:numPr>
                <w:ilvl w:val="0"/>
                <w:numId w:val="0"/>
              </w:numPr>
              <w:kinsoku/>
              <w:wordWrap w:val="0"/>
              <w:overflowPunct/>
              <w:topLinePunct w:val="0"/>
              <w:autoSpaceDE/>
              <w:autoSpaceDN/>
              <w:bidi w:val="0"/>
              <w:adjustRightInd w:val="0"/>
              <w:snapToGrid w:val="0"/>
              <w:spacing w:line="420" w:lineRule="exact"/>
              <w:textAlignment w:val="auto"/>
              <w:rPr>
                <w:rFonts w:hint="eastAsia" w:ascii="宋体" w:hAnsi="宋体" w:eastAsia="宋体" w:cs="宋体"/>
                <w:strike w:val="0"/>
                <w:snapToGrid w:val="0"/>
                <w:color w:val="000000"/>
                <w:kern w:val="0"/>
                <w:sz w:val="21"/>
                <w:szCs w:val="21"/>
                <w:highlight w:val="none"/>
              </w:rPr>
            </w:pPr>
            <w:r>
              <w:rPr>
                <w:rFonts w:hint="eastAsia" w:ascii="宋体" w:hAnsi="宋体" w:eastAsia="宋体" w:cs="宋体"/>
                <w:strike w:val="0"/>
                <w:snapToGrid w:val="0"/>
                <w:color w:val="000000"/>
                <w:kern w:val="0"/>
                <w:sz w:val="21"/>
                <w:szCs w:val="21"/>
                <w:highlight w:val="none"/>
                <w:lang w:val="en-US" w:eastAsia="zh-CN"/>
              </w:rPr>
              <w:t>2.</w:t>
            </w:r>
            <w:r>
              <w:rPr>
                <w:rFonts w:hint="eastAsia" w:ascii="宋体" w:hAnsi="宋体" w:eastAsia="宋体" w:cs="宋体"/>
                <w:strike w:val="0"/>
                <w:snapToGrid w:val="0"/>
                <w:color w:val="000000"/>
                <w:kern w:val="0"/>
                <w:sz w:val="21"/>
                <w:szCs w:val="21"/>
                <w:highlight w:val="none"/>
              </w:rPr>
              <w:t>获得过“纳税信用A级纳税人”称号的连续</w:t>
            </w:r>
            <w:r>
              <w:rPr>
                <w:rFonts w:hint="eastAsia" w:ascii="宋体" w:hAnsi="宋体" w:eastAsia="宋体" w:cs="宋体"/>
                <w:strike w:val="0"/>
                <w:snapToGrid w:val="0"/>
                <w:color w:val="000000"/>
                <w:kern w:val="0"/>
                <w:sz w:val="21"/>
                <w:szCs w:val="21"/>
                <w:highlight w:val="none"/>
                <w:lang w:val="en-US" w:eastAsia="zh-CN"/>
              </w:rPr>
              <w:t>3-4</w:t>
            </w:r>
            <w:r>
              <w:rPr>
                <w:rFonts w:hint="eastAsia" w:ascii="宋体" w:hAnsi="宋体" w:eastAsia="宋体" w:cs="宋体"/>
                <w:strike w:val="0"/>
                <w:snapToGrid w:val="0"/>
                <w:color w:val="000000"/>
                <w:kern w:val="0"/>
                <w:sz w:val="21"/>
                <w:szCs w:val="21"/>
                <w:highlight w:val="none"/>
              </w:rPr>
              <w:t>个年度，得</w:t>
            </w:r>
            <w:r>
              <w:rPr>
                <w:rFonts w:hint="eastAsia" w:ascii="宋体" w:hAnsi="宋体" w:eastAsia="宋体" w:cs="宋体"/>
                <w:strike w:val="0"/>
                <w:snapToGrid w:val="0"/>
                <w:color w:val="000000"/>
                <w:kern w:val="0"/>
                <w:sz w:val="21"/>
                <w:szCs w:val="21"/>
                <w:highlight w:val="none"/>
                <w:lang w:val="en-US" w:eastAsia="zh-CN"/>
              </w:rPr>
              <w:t>3</w:t>
            </w:r>
            <w:r>
              <w:rPr>
                <w:rFonts w:hint="eastAsia" w:ascii="宋体" w:hAnsi="宋体" w:eastAsia="宋体" w:cs="宋体"/>
                <w:strike w:val="0"/>
                <w:snapToGrid w:val="0"/>
                <w:color w:val="000000"/>
                <w:kern w:val="0"/>
                <w:sz w:val="21"/>
                <w:szCs w:val="21"/>
                <w:highlight w:val="none"/>
              </w:rPr>
              <w:t>分；</w:t>
            </w:r>
          </w:p>
          <w:p w14:paraId="660BE376">
            <w:pPr>
              <w:keepNext w:val="0"/>
              <w:keepLines w:val="0"/>
              <w:pageBreakBefore w:val="0"/>
              <w:widowControl w:val="0"/>
              <w:numPr>
                <w:ilvl w:val="0"/>
                <w:numId w:val="0"/>
              </w:numPr>
              <w:kinsoku/>
              <w:wordWrap w:val="0"/>
              <w:overflowPunct/>
              <w:topLinePunct w:val="0"/>
              <w:autoSpaceDE/>
              <w:autoSpaceDN/>
              <w:bidi w:val="0"/>
              <w:adjustRightInd w:val="0"/>
              <w:snapToGrid w:val="0"/>
              <w:spacing w:line="420" w:lineRule="exact"/>
              <w:textAlignment w:val="auto"/>
              <w:rPr>
                <w:rFonts w:hint="eastAsia" w:ascii="宋体" w:hAnsi="宋体" w:eastAsia="宋体" w:cs="宋体"/>
                <w:strike w:val="0"/>
                <w:snapToGrid w:val="0"/>
                <w:color w:val="000000"/>
                <w:kern w:val="0"/>
                <w:sz w:val="21"/>
                <w:szCs w:val="21"/>
                <w:highlight w:val="none"/>
              </w:rPr>
            </w:pPr>
            <w:r>
              <w:rPr>
                <w:rFonts w:hint="eastAsia" w:ascii="宋体" w:hAnsi="宋体" w:eastAsia="宋体" w:cs="宋体"/>
                <w:strike w:val="0"/>
                <w:snapToGrid w:val="0"/>
                <w:color w:val="000000"/>
                <w:kern w:val="0"/>
                <w:sz w:val="21"/>
                <w:szCs w:val="21"/>
                <w:highlight w:val="none"/>
                <w:lang w:val="en-US" w:eastAsia="zh-CN"/>
              </w:rPr>
              <w:t>3.</w:t>
            </w:r>
            <w:r>
              <w:rPr>
                <w:rFonts w:hint="eastAsia" w:ascii="宋体" w:hAnsi="宋体" w:eastAsia="宋体" w:cs="宋体"/>
                <w:strike w:val="0"/>
                <w:snapToGrid w:val="0"/>
                <w:color w:val="000000"/>
                <w:kern w:val="0"/>
                <w:sz w:val="21"/>
                <w:szCs w:val="21"/>
                <w:highlight w:val="none"/>
              </w:rPr>
              <w:t>获得过“纳税信用A级纳税人”称号的连续</w:t>
            </w:r>
            <w:r>
              <w:rPr>
                <w:rFonts w:hint="eastAsia" w:ascii="宋体" w:hAnsi="宋体" w:eastAsia="宋体" w:cs="宋体"/>
                <w:strike w:val="0"/>
                <w:snapToGrid w:val="0"/>
                <w:color w:val="000000"/>
                <w:kern w:val="0"/>
                <w:sz w:val="21"/>
                <w:szCs w:val="21"/>
                <w:highlight w:val="none"/>
                <w:lang w:val="en-US" w:eastAsia="zh-CN"/>
              </w:rPr>
              <w:t>1-2</w:t>
            </w:r>
            <w:r>
              <w:rPr>
                <w:rFonts w:hint="eastAsia" w:ascii="宋体" w:hAnsi="宋体" w:eastAsia="宋体" w:cs="宋体"/>
                <w:strike w:val="0"/>
                <w:snapToGrid w:val="0"/>
                <w:color w:val="000000"/>
                <w:kern w:val="0"/>
                <w:sz w:val="21"/>
                <w:szCs w:val="21"/>
                <w:highlight w:val="none"/>
              </w:rPr>
              <w:t>个年度，得</w:t>
            </w:r>
            <w:r>
              <w:rPr>
                <w:rFonts w:hint="eastAsia" w:ascii="宋体" w:hAnsi="宋体" w:eastAsia="宋体" w:cs="宋体"/>
                <w:strike w:val="0"/>
                <w:snapToGrid w:val="0"/>
                <w:color w:val="000000"/>
                <w:kern w:val="0"/>
                <w:sz w:val="21"/>
                <w:szCs w:val="21"/>
                <w:highlight w:val="none"/>
                <w:lang w:val="en-US" w:eastAsia="zh-CN"/>
              </w:rPr>
              <w:t>1</w:t>
            </w:r>
            <w:r>
              <w:rPr>
                <w:rFonts w:hint="eastAsia" w:ascii="宋体" w:hAnsi="宋体" w:eastAsia="宋体" w:cs="宋体"/>
                <w:strike w:val="0"/>
                <w:snapToGrid w:val="0"/>
                <w:color w:val="000000"/>
                <w:kern w:val="0"/>
                <w:sz w:val="21"/>
                <w:szCs w:val="21"/>
                <w:highlight w:val="none"/>
              </w:rPr>
              <w:t>分；</w:t>
            </w:r>
          </w:p>
          <w:p w14:paraId="3EC5DCA6">
            <w:pPr>
              <w:keepNext w:val="0"/>
              <w:keepLines w:val="0"/>
              <w:pageBreakBefore w:val="0"/>
              <w:widowControl w:val="0"/>
              <w:numPr>
                <w:ilvl w:val="0"/>
                <w:numId w:val="0"/>
              </w:numPr>
              <w:kinsoku/>
              <w:wordWrap w:val="0"/>
              <w:overflowPunct/>
              <w:topLinePunct w:val="0"/>
              <w:autoSpaceDE/>
              <w:autoSpaceDN/>
              <w:bidi w:val="0"/>
              <w:adjustRightInd w:val="0"/>
              <w:snapToGrid w:val="0"/>
              <w:spacing w:line="420" w:lineRule="exact"/>
              <w:textAlignment w:val="auto"/>
              <w:rPr>
                <w:rFonts w:hint="eastAsia" w:ascii="宋体" w:hAnsi="宋体" w:eastAsia="宋体" w:cs="宋体"/>
                <w:strike w:val="0"/>
                <w:snapToGrid w:val="0"/>
                <w:color w:val="000000"/>
                <w:kern w:val="0"/>
                <w:sz w:val="21"/>
                <w:szCs w:val="21"/>
                <w:highlight w:val="none"/>
                <w:lang w:val="en-US" w:eastAsia="zh-CN"/>
              </w:rPr>
            </w:pPr>
            <w:r>
              <w:rPr>
                <w:rFonts w:hint="eastAsia" w:ascii="宋体" w:hAnsi="宋体" w:eastAsia="宋体" w:cs="宋体"/>
                <w:strike w:val="0"/>
                <w:snapToGrid w:val="0"/>
                <w:color w:val="000000"/>
                <w:kern w:val="0"/>
                <w:sz w:val="21"/>
                <w:szCs w:val="21"/>
                <w:highlight w:val="none"/>
                <w:lang w:val="en-US" w:eastAsia="zh-CN"/>
              </w:rPr>
              <w:t>4.其余情况不得分。</w:t>
            </w:r>
          </w:p>
          <w:p w14:paraId="06CA1DBA">
            <w:pPr>
              <w:keepNext w:val="0"/>
              <w:keepLines w:val="0"/>
              <w:pageBreakBefore w:val="0"/>
              <w:widowControl w:val="0"/>
              <w:numPr>
                <w:ilvl w:val="0"/>
                <w:numId w:val="0"/>
              </w:numPr>
              <w:kinsoku/>
              <w:wordWrap w:val="0"/>
              <w:overflowPunct/>
              <w:topLinePunct w:val="0"/>
              <w:autoSpaceDE/>
              <w:autoSpaceDN/>
              <w:bidi w:val="0"/>
              <w:adjustRightInd w:val="0"/>
              <w:snapToGrid w:val="0"/>
              <w:spacing w:line="42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strike w:val="0"/>
                <w:snapToGrid w:val="0"/>
                <w:color w:val="000000"/>
                <w:kern w:val="0"/>
                <w:sz w:val="21"/>
                <w:szCs w:val="21"/>
                <w:highlight w:val="none"/>
                <w:lang w:val="en-US" w:eastAsia="zh-CN"/>
              </w:rPr>
              <w:t>5.</w:t>
            </w:r>
            <w:r>
              <w:rPr>
                <w:rFonts w:hint="eastAsia" w:ascii="宋体" w:hAnsi="宋体" w:eastAsia="宋体" w:cs="宋体"/>
                <w:strike w:val="0"/>
                <w:snapToGrid w:val="0"/>
                <w:color w:val="000000"/>
                <w:kern w:val="0"/>
                <w:sz w:val="21"/>
                <w:szCs w:val="21"/>
                <w:highlight w:val="none"/>
              </w:rPr>
              <w:t>本项最</w:t>
            </w:r>
            <w:r>
              <w:rPr>
                <w:rFonts w:hint="eastAsia" w:ascii="宋体" w:hAnsi="宋体" w:eastAsia="宋体" w:cs="宋体"/>
                <w:strike w:val="0"/>
                <w:snapToGrid w:val="0"/>
                <w:color w:val="000000"/>
                <w:kern w:val="0"/>
                <w:sz w:val="21"/>
                <w:szCs w:val="21"/>
                <w:highlight w:val="none"/>
                <w:lang w:eastAsia="zh-CN"/>
              </w:rPr>
              <w:t>高</w:t>
            </w:r>
            <w:r>
              <w:rPr>
                <w:rFonts w:hint="eastAsia" w:ascii="宋体" w:hAnsi="宋体" w:eastAsia="宋体" w:cs="宋体"/>
                <w:strike w:val="0"/>
                <w:snapToGrid w:val="0"/>
                <w:color w:val="000000"/>
                <w:kern w:val="0"/>
                <w:sz w:val="21"/>
                <w:szCs w:val="21"/>
                <w:highlight w:val="none"/>
              </w:rPr>
              <w:t>得</w:t>
            </w:r>
            <w:r>
              <w:rPr>
                <w:rFonts w:hint="eastAsia" w:ascii="宋体" w:hAnsi="宋体" w:eastAsia="宋体" w:cs="宋体"/>
                <w:strike w:val="0"/>
                <w:snapToGrid w:val="0"/>
                <w:color w:val="000000"/>
                <w:kern w:val="0"/>
                <w:sz w:val="21"/>
                <w:szCs w:val="21"/>
                <w:highlight w:val="none"/>
                <w:lang w:val="en-US" w:eastAsia="zh-CN"/>
              </w:rPr>
              <w:t>5</w:t>
            </w:r>
            <w:r>
              <w:rPr>
                <w:rFonts w:hint="eastAsia" w:ascii="宋体" w:hAnsi="宋体" w:eastAsia="宋体" w:cs="宋体"/>
                <w:strike w:val="0"/>
                <w:snapToGrid w:val="0"/>
                <w:color w:val="000000"/>
                <w:kern w:val="0"/>
                <w:sz w:val="21"/>
                <w:szCs w:val="21"/>
                <w:highlight w:val="none"/>
              </w:rPr>
              <w:t>分。</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6E8A4E">
            <w:pPr>
              <w:pStyle w:val="129"/>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必须提供企业纳税信用</w:t>
            </w:r>
            <w:r>
              <w:rPr>
                <w:rFonts w:hint="eastAsia" w:ascii="宋体" w:hAnsi="宋体" w:eastAsia="宋体" w:cs="宋体"/>
                <w:color w:val="auto"/>
                <w:kern w:val="0"/>
                <w:sz w:val="21"/>
                <w:szCs w:val="21"/>
                <w:highlight w:val="none"/>
                <w:lang w:val="en-US" w:eastAsia="zh-CN"/>
              </w:rPr>
              <w:t>A</w:t>
            </w:r>
            <w:r>
              <w:rPr>
                <w:rFonts w:hint="eastAsia" w:ascii="宋体" w:hAnsi="宋体" w:eastAsia="宋体" w:cs="宋体"/>
                <w:color w:val="auto"/>
                <w:kern w:val="0"/>
                <w:sz w:val="21"/>
                <w:szCs w:val="21"/>
                <w:highlight w:val="none"/>
              </w:rPr>
              <w:t>级</w:t>
            </w:r>
            <w:r>
              <w:rPr>
                <w:rFonts w:hint="eastAsia" w:ascii="宋体" w:hAnsi="宋体" w:eastAsia="宋体" w:cs="宋体"/>
                <w:color w:val="auto"/>
                <w:kern w:val="0"/>
                <w:sz w:val="21"/>
                <w:szCs w:val="21"/>
                <w:highlight w:val="none"/>
                <w:lang w:val="en-US" w:eastAsia="zh-CN"/>
              </w:rPr>
              <w:t>或以上</w:t>
            </w:r>
            <w:r>
              <w:rPr>
                <w:rFonts w:hint="eastAsia" w:ascii="宋体" w:hAnsi="宋体" w:eastAsia="宋体" w:cs="宋体"/>
                <w:color w:val="auto"/>
                <w:kern w:val="0"/>
                <w:sz w:val="21"/>
                <w:szCs w:val="21"/>
                <w:highlight w:val="none"/>
              </w:rPr>
              <w:t>纳税人证明材料（或证书）</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否则不得分。</w:t>
            </w:r>
          </w:p>
          <w:p w14:paraId="375B9507">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只计算投标人自身（不计算投标人的分公司、子公司及分支机构）</w:t>
            </w:r>
            <w:r>
              <w:rPr>
                <w:rFonts w:hint="eastAsia" w:ascii="宋体" w:hAnsi="宋体" w:eastAsia="宋体" w:cs="宋体"/>
                <w:color w:val="auto"/>
                <w:kern w:val="0"/>
                <w:sz w:val="21"/>
                <w:szCs w:val="21"/>
                <w:highlight w:val="none"/>
                <w:lang w:eastAsia="zh-CN"/>
              </w:rPr>
              <w:t>。</w:t>
            </w:r>
          </w:p>
        </w:tc>
      </w:tr>
      <w:tr w14:paraId="4F0AAD69">
        <w:tblPrEx>
          <w:tblCellMar>
            <w:top w:w="0" w:type="dxa"/>
            <w:left w:w="108" w:type="dxa"/>
            <w:bottom w:w="0" w:type="dxa"/>
            <w:right w:w="108" w:type="dxa"/>
          </w:tblCellMar>
        </w:tblPrEx>
        <w:trPr>
          <w:trHeight w:val="3107" w:hRule="exact"/>
        </w:trPr>
        <w:tc>
          <w:tcPr>
            <w:tcW w:w="1404" w:type="dxa"/>
            <w:vMerge w:val="restart"/>
            <w:tcBorders>
              <w:top w:val="single" w:color="auto" w:sz="4" w:space="0"/>
              <w:left w:val="single" w:color="auto" w:sz="4" w:space="0"/>
              <w:right w:val="single" w:color="auto" w:sz="4" w:space="0"/>
            </w:tcBorders>
            <w:noWrap w:val="0"/>
            <w:vAlign w:val="center"/>
          </w:tcPr>
          <w:p w14:paraId="3DDBBD07">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招标人</w:t>
            </w:r>
          </w:p>
          <w:p w14:paraId="3372BE0E">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自选</w:t>
            </w:r>
          </w:p>
          <w:p w14:paraId="3121D616">
            <w:pPr>
              <w:pStyle w:val="132"/>
              <w:wordWrap w:val="0"/>
              <w:adjustRightInd w:val="0"/>
              <w:snapToGrid w:val="0"/>
              <w:spacing w:line="400" w:lineRule="exact"/>
              <w:jc w:val="center"/>
              <w:rPr>
                <w:rFonts w:hint="eastAsia" w:ascii="宋体" w:hAnsi="宋体" w:eastAsia="宋体" w:cs="宋体"/>
                <w:snapToGrid w:val="0"/>
                <w:color w:val="0000FF"/>
                <w:kern w:val="0"/>
                <w:sz w:val="21"/>
                <w:szCs w:val="21"/>
                <w:highlight w:val="none"/>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30分</w:t>
            </w:r>
            <w:r>
              <w:rPr>
                <w:rFonts w:hint="eastAsia" w:ascii="宋体" w:hAnsi="宋体" w:eastAsia="宋体" w:cs="宋体"/>
                <w:snapToGrid w:val="0"/>
                <w:color w:val="auto"/>
                <w:kern w:val="0"/>
                <w:sz w:val="21"/>
                <w:szCs w:val="21"/>
                <w:highlight w:val="none"/>
                <w:lang w:eastAsia="zh-CN"/>
              </w:rPr>
              <w:t>）</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3E3A349A">
            <w:pPr>
              <w:pStyle w:val="11"/>
              <w:wordWrap w:val="0"/>
              <w:adjustRightInd w:val="0"/>
              <w:snapToGrid w:val="0"/>
              <w:spacing w:after="0" w:line="400" w:lineRule="exact"/>
              <w:ind w:firstLine="210" w:firstLineChars="100"/>
              <w:rPr>
                <w:rFonts w:hint="eastAsia" w:ascii="宋体" w:hAnsi="宋体" w:eastAsia="宋体" w:cs="宋体"/>
                <w:strike w:val="0"/>
                <w:dstrike w:val="0"/>
                <w:snapToGrid w:val="0"/>
                <w:color w:val="auto"/>
                <w:kern w:val="0"/>
                <w:sz w:val="21"/>
                <w:szCs w:val="21"/>
                <w:highlight w:val="none"/>
                <w:lang w:val="en-US" w:eastAsia="zh-CN"/>
              </w:rPr>
            </w:pPr>
            <w:r>
              <w:rPr>
                <w:rFonts w:hint="eastAsia" w:ascii="宋体" w:hAnsi="宋体" w:eastAsia="宋体" w:cs="宋体"/>
                <w:strike w:val="0"/>
                <w:dstrike w:val="0"/>
                <w:snapToGrid w:val="0"/>
                <w:color w:val="auto"/>
                <w:kern w:val="0"/>
                <w:sz w:val="21"/>
                <w:szCs w:val="21"/>
                <w:highlight w:val="none"/>
                <w:lang w:val="en-US" w:eastAsia="zh-CN"/>
              </w:rPr>
              <w:t>1.企业从2021年至今获得过县(市、区)级行政主管部门或以上人民政府、人民武装部颁发的"民兵建设先进企业"证书的得5分；</w:t>
            </w:r>
          </w:p>
          <w:p w14:paraId="6BCBF636">
            <w:pPr>
              <w:pStyle w:val="11"/>
              <w:wordWrap w:val="0"/>
              <w:adjustRightInd w:val="0"/>
              <w:snapToGrid w:val="0"/>
              <w:spacing w:after="0" w:line="400" w:lineRule="exact"/>
              <w:ind w:firstLine="210" w:firstLineChars="100"/>
              <w:rPr>
                <w:rFonts w:hint="eastAsia" w:ascii="宋体" w:hAnsi="宋体" w:eastAsia="宋体" w:cs="宋体"/>
                <w:strike w:val="0"/>
                <w:dstrike w:val="0"/>
                <w:snapToGrid w:val="0"/>
                <w:color w:val="auto"/>
                <w:kern w:val="0"/>
                <w:sz w:val="21"/>
                <w:szCs w:val="21"/>
                <w:highlight w:val="none"/>
                <w:lang w:val="en-US" w:eastAsia="zh-CN"/>
              </w:rPr>
            </w:pPr>
            <w:r>
              <w:rPr>
                <w:rFonts w:hint="eastAsia" w:ascii="宋体" w:hAnsi="宋体" w:eastAsia="宋体" w:cs="宋体"/>
                <w:strike w:val="0"/>
                <w:dstrike w:val="0"/>
                <w:snapToGrid w:val="0"/>
                <w:color w:val="auto"/>
                <w:kern w:val="0"/>
                <w:sz w:val="21"/>
                <w:szCs w:val="21"/>
                <w:highlight w:val="none"/>
                <w:lang w:val="en-US" w:eastAsia="zh-CN"/>
              </w:rPr>
              <w:t>2.其他情形的，不予计分。</w:t>
            </w:r>
          </w:p>
          <w:p w14:paraId="30815B8E">
            <w:pPr>
              <w:pStyle w:val="11"/>
              <w:wordWrap w:val="0"/>
              <w:adjustRightInd w:val="0"/>
              <w:snapToGrid w:val="0"/>
              <w:spacing w:after="0" w:line="400" w:lineRule="exact"/>
              <w:ind w:firstLine="210" w:firstLineChars="100"/>
              <w:rPr>
                <w:rFonts w:hint="eastAsia" w:ascii="宋体" w:hAnsi="宋体" w:eastAsia="宋体" w:cs="宋体"/>
                <w:b w:val="0"/>
                <w:bCs w:val="0"/>
                <w:strike/>
                <w:dstrike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lang w:val="en-US" w:eastAsia="zh-CN"/>
              </w:rPr>
              <w:t>3.本项最高得5分。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78BD58D0">
            <w:pPr>
              <w:pStyle w:val="11"/>
              <w:wordWrap w:val="0"/>
              <w:adjustRightInd w:val="0"/>
              <w:snapToGrid w:val="0"/>
              <w:spacing w:after="0" w:line="360" w:lineRule="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1.须提供有关证书彩色扫描件，</w:t>
            </w:r>
            <w:r>
              <w:rPr>
                <w:rFonts w:hint="eastAsia" w:ascii="宋体" w:hAnsi="宋体" w:eastAsia="宋体" w:cs="宋体"/>
                <w:b/>
                <w:bCs/>
                <w:snapToGrid w:val="0"/>
                <w:color w:val="auto"/>
                <w:kern w:val="0"/>
                <w:sz w:val="21"/>
                <w:szCs w:val="21"/>
                <w:highlight w:val="none"/>
                <w:lang w:val="en-US" w:eastAsia="zh-CN"/>
              </w:rPr>
              <w:t>同时提供原件供核对。(证书为电子证书的除外)</w:t>
            </w:r>
          </w:p>
          <w:p w14:paraId="73C3BC7C">
            <w:pPr>
              <w:pStyle w:val="129"/>
              <w:wordWrap w:val="0"/>
              <w:adjustRightInd w:val="0"/>
              <w:snapToGrid w:val="0"/>
              <w:spacing w:line="360" w:lineRule="auto"/>
              <w:rPr>
                <w:rFonts w:hint="eastAsia" w:ascii="宋体" w:hAnsi="宋体" w:eastAsia="宋体" w:cs="宋体"/>
                <w:b w:val="0"/>
                <w:bCs w:val="0"/>
                <w:strike/>
                <w:dstrike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2.未提供原件的，颁发机构、时间不符合要求的，按第2项标准处理。</w:t>
            </w:r>
          </w:p>
        </w:tc>
      </w:tr>
      <w:tr w14:paraId="1960FD6A">
        <w:tblPrEx>
          <w:tblCellMar>
            <w:top w:w="0" w:type="dxa"/>
            <w:left w:w="108" w:type="dxa"/>
            <w:bottom w:w="0" w:type="dxa"/>
            <w:right w:w="108" w:type="dxa"/>
          </w:tblCellMar>
        </w:tblPrEx>
        <w:trPr>
          <w:trHeight w:val="2274" w:hRule="exact"/>
        </w:trPr>
        <w:tc>
          <w:tcPr>
            <w:tcW w:w="1404" w:type="dxa"/>
            <w:vMerge w:val="continue"/>
            <w:tcBorders>
              <w:left w:val="single" w:color="auto" w:sz="4" w:space="0"/>
              <w:right w:val="single" w:color="auto" w:sz="4" w:space="0"/>
            </w:tcBorders>
            <w:noWrap w:val="0"/>
            <w:vAlign w:val="top"/>
          </w:tcPr>
          <w:p w14:paraId="0E01F3AC">
            <w:pPr>
              <w:widowControl w:val="0"/>
              <w:spacing w:line="360" w:lineRule="auto"/>
              <w:jc w:val="both"/>
              <w:rPr>
                <w:rFonts w:hint="eastAsia" w:ascii="宋体" w:hAnsi="宋体" w:eastAsia="宋体" w:cs="宋体"/>
                <w:snapToGrid w:val="0"/>
                <w:color w:val="0000FF"/>
                <w:kern w:val="0"/>
                <w:sz w:val="21"/>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449D75AB">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1.2021年至今获得过"满意度评价证书"的，得5分。</w:t>
            </w:r>
          </w:p>
          <w:p w14:paraId="79913882">
            <w:pPr>
              <w:pStyle w:val="129"/>
              <w:wordWrap w:val="0"/>
              <w:adjustRightInd w:val="0"/>
              <w:snapToGrid w:val="0"/>
              <w:spacing w:line="360" w:lineRule="auto"/>
              <w:rPr>
                <w:rFonts w:hint="eastAsia" w:ascii="宋体" w:hAnsi="宋体" w:eastAsia="宋体" w:cs="宋体"/>
                <w:snapToGrid w:val="0"/>
                <w:color w:val="0000FF"/>
                <w:kern w:val="0"/>
                <w:sz w:val="21"/>
                <w:szCs w:val="21"/>
                <w:highlight w:val="none"/>
              </w:rPr>
            </w:pPr>
            <w:r>
              <w:rPr>
                <w:rFonts w:hint="eastAsia" w:ascii="宋体" w:hAnsi="宋体" w:eastAsia="宋体" w:cs="宋体"/>
                <w:color w:val="auto"/>
                <w:kern w:val="0"/>
                <w:sz w:val="21"/>
                <w:szCs w:val="21"/>
                <w:highlight w:val="none"/>
                <w:lang w:val="en-US" w:eastAsia="zh-CN"/>
              </w:rPr>
              <w:t>2.本项最高得5分。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17142B1E">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1.需附证书彩色扫描件，</w:t>
            </w:r>
            <w:r>
              <w:rPr>
                <w:rFonts w:hint="eastAsia" w:ascii="宋体" w:hAnsi="宋体" w:eastAsia="宋体" w:cs="宋体"/>
                <w:b/>
                <w:bCs/>
                <w:color w:val="auto"/>
                <w:kern w:val="0"/>
                <w:sz w:val="21"/>
                <w:szCs w:val="21"/>
                <w:highlight w:val="none"/>
                <w:lang w:val="en-US" w:eastAsia="zh-CN"/>
              </w:rPr>
              <w:t>同时提供原件供核对</w:t>
            </w:r>
            <w:r>
              <w:rPr>
                <w:rFonts w:hint="eastAsia" w:ascii="宋体" w:hAnsi="宋体" w:eastAsia="宋体" w:cs="宋体"/>
                <w:color w:val="auto"/>
                <w:kern w:val="0"/>
                <w:sz w:val="21"/>
                <w:szCs w:val="21"/>
                <w:highlight w:val="none"/>
                <w:lang w:val="en-US" w:eastAsia="zh-CN"/>
              </w:rPr>
              <w:t>。</w:t>
            </w:r>
          </w:p>
          <w:p w14:paraId="37EAAD3C">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2.证书须由省级/国级质量协会颁发。</w:t>
            </w:r>
          </w:p>
          <w:p w14:paraId="48B1044B">
            <w:pPr>
              <w:pStyle w:val="129"/>
              <w:wordWrap w:val="0"/>
              <w:adjustRightInd w:val="0"/>
              <w:snapToGrid w:val="0"/>
              <w:spacing w:line="360" w:lineRule="auto"/>
              <w:rPr>
                <w:rFonts w:hint="eastAsia" w:ascii="宋体" w:hAnsi="宋体" w:eastAsia="宋体" w:cs="宋体"/>
                <w:snapToGrid w:val="0"/>
                <w:color w:val="0000FF"/>
                <w:kern w:val="0"/>
                <w:sz w:val="21"/>
                <w:szCs w:val="21"/>
                <w:highlight w:val="none"/>
              </w:rPr>
            </w:pPr>
            <w:r>
              <w:rPr>
                <w:rFonts w:hint="eastAsia" w:ascii="宋体" w:hAnsi="宋体" w:eastAsia="宋体" w:cs="宋体"/>
                <w:color w:val="auto"/>
                <w:kern w:val="0"/>
                <w:sz w:val="21"/>
                <w:szCs w:val="21"/>
                <w:highlight w:val="none"/>
                <w:lang w:val="en-US" w:eastAsia="zh-CN"/>
              </w:rPr>
              <w:t>3.未提供原件的；颁发机构、获奖时间不符合评分标准和各注规定的，不予得分。</w:t>
            </w:r>
          </w:p>
        </w:tc>
      </w:tr>
      <w:tr w14:paraId="2AD6A9F8">
        <w:tblPrEx>
          <w:tblCellMar>
            <w:top w:w="0" w:type="dxa"/>
            <w:left w:w="108" w:type="dxa"/>
            <w:bottom w:w="0" w:type="dxa"/>
            <w:right w:w="108" w:type="dxa"/>
          </w:tblCellMar>
        </w:tblPrEx>
        <w:trPr>
          <w:trHeight w:val="2841" w:hRule="exact"/>
        </w:trPr>
        <w:tc>
          <w:tcPr>
            <w:tcW w:w="1404" w:type="dxa"/>
            <w:vMerge w:val="continue"/>
            <w:tcBorders>
              <w:left w:val="single" w:color="auto" w:sz="4" w:space="0"/>
              <w:right w:val="single" w:color="auto" w:sz="4" w:space="0"/>
            </w:tcBorders>
            <w:noWrap w:val="0"/>
            <w:vAlign w:val="top"/>
          </w:tcPr>
          <w:p w14:paraId="6CAC74DC">
            <w:pPr>
              <w:widowControl w:val="0"/>
              <w:spacing w:line="360" w:lineRule="auto"/>
              <w:jc w:val="both"/>
              <w:rPr>
                <w:rFonts w:hint="eastAsia" w:ascii="宋体" w:hAnsi="宋体" w:eastAsia="宋体" w:cs="宋体"/>
                <w:snapToGrid w:val="0"/>
                <w:color w:val="0000FF"/>
                <w:kern w:val="0"/>
                <w:sz w:val="21"/>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226446FF">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1.投标人从2021年至今获得省级/国级“AAA级信用企业”称号的得3分，超过1年的，每增加一年加2分，满分得5分。</w:t>
            </w:r>
          </w:p>
          <w:p w14:paraId="63C9E608">
            <w:pPr>
              <w:pStyle w:val="129"/>
              <w:wordWrap w:val="0"/>
              <w:adjustRightInd w:val="0"/>
              <w:snapToGrid w:val="0"/>
              <w:spacing w:line="360" w:lineRule="auto"/>
              <w:rPr>
                <w:rFonts w:hint="eastAsia" w:ascii="宋体" w:hAnsi="宋体" w:eastAsia="宋体" w:cs="宋体"/>
                <w:snapToGrid w:val="0"/>
                <w:color w:val="0000FF"/>
                <w:kern w:val="0"/>
                <w:sz w:val="21"/>
                <w:szCs w:val="21"/>
                <w:highlight w:val="none"/>
              </w:rPr>
            </w:pPr>
            <w:r>
              <w:rPr>
                <w:rFonts w:hint="eastAsia" w:ascii="宋体" w:hAnsi="宋体" w:eastAsia="宋体" w:cs="宋体"/>
                <w:color w:val="auto"/>
                <w:kern w:val="0"/>
                <w:sz w:val="21"/>
                <w:szCs w:val="21"/>
                <w:highlight w:val="none"/>
                <w:lang w:val="en-US" w:eastAsia="zh-CN"/>
              </w:rPr>
              <w:t>2.本项最高得5分。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1AD0BA1">
            <w:pPr>
              <w:pStyle w:val="129"/>
              <w:wordWrap w:val="0"/>
              <w:adjustRightInd w:val="0"/>
              <w:snapToGrid w:val="0"/>
              <w:spacing w:line="360" w:lineRule="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1.需附相关证书彩色扫描件，</w:t>
            </w:r>
            <w:r>
              <w:rPr>
                <w:rFonts w:hint="eastAsia" w:ascii="宋体" w:hAnsi="宋体" w:eastAsia="宋体" w:cs="宋体"/>
                <w:b/>
                <w:bCs/>
                <w:color w:val="auto"/>
                <w:kern w:val="0"/>
                <w:sz w:val="21"/>
                <w:szCs w:val="21"/>
                <w:highlight w:val="none"/>
                <w:lang w:val="en-US" w:eastAsia="zh-CN"/>
              </w:rPr>
              <w:t>同时提供原件供核对。</w:t>
            </w:r>
          </w:p>
          <w:p w14:paraId="41106B71">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2.证书须由省级/国级企业联合会和企业家协会(需经民政局备案)同时颁发。</w:t>
            </w:r>
          </w:p>
          <w:p w14:paraId="43388200">
            <w:pPr>
              <w:pStyle w:val="129"/>
              <w:wordWrap w:val="0"/>
              <w:adjustRightInd w:val="0"/>
              <w:snapToGrid w:val="0"/>
              <w:spacing w:line="360" w:lineRule="auto"/>
              <w:rPr>
                <w:rFonts w:hint="eastAsia" w:ascii="宋体" w:hAnsi="宋体" w:eastAsia="宋体" w:cs="宋体"/>
                <w:snapToGrid w:val="0"/>
                <w:color w:val="0000FF"/>
                <w:kern w:val="0"/>
                <w:sz w:val="21"/>
                <w:szCs w:val="21"/>
                <w:highlight w:val="none"/>
              </w:rPr>
            </w:pPr>
            <w:r>
              <w:rPr>
                <w:rFonts w:hint="eastAsia" w:ascii="宋体" w:hAnsi="宋体" w:eastAsia="宋体" w:cs="宋体"/>
                <w:color w:val="auto"/>
                <w:kern w:val="0"/>
                <w:sz w:val="21"/>
                <w:szCs w:val="21"/>
                <w:highlight w:val="none"/>
                <w:lang w:val="en-US" w:eastAsia="zh-CN"/>
              </w:rPr>
              <w:t>3.未提供原件的：颁发机构、获奖时间不符合评分标准和各注规定的，不予得分。</w:t>
            </w:r>
          </w:p>
        </w:tc>
      </w:tr>
      <w:tr w14:paraId="2D86C12C">
        <w:tblPrEx>
          <w:tblCellMar>
            <w:top w:w="0" w:type="dxa"/>
            <w:left w:w="108" w:type="dxa"/>
            <w:bottom w:w="0" w:type="dxa"/>
            <w:right w:w="108" w:type="dxa"/>
          </w:tblCellMar>
        </w:tblPrEx>
        <w:trPr>
          <w:trHeight w:val="2774" w:hRule="exact"/>
        </w:trPr>
        <w:tc>
          <w:tcPr>
            <w:tcW w:w="1404" w:type="dxa"/>
            <w:vMerge w:val="continue"/>
            <w:tcBorders>
              <w:left w:val="single" w:color="auto" w:sz="4" w:space="0"/>
              <w:right w:val="single" w:color="auto" w:sz="4" w:space="0"/>
            </w:tcBorders>
            <w:noWrap w:val="0"/>
            <w:vAlign w:val="top"/>
          </w:tcPr>
          <w:p w14:paraId="7251A51F">
            <w:pPr>
              <w:widowControl w:val="0"/>
              <w:spacing w:line="360" w:lineRule="auto"/>
              <w:jc w:val="both"/>
              <w:rPr>
                <w:rFonts w:hint="eastAsia" w:ascii="宋体" w:hAnsi="宋体" w:eastAsia="宋体" w:cs="宋体"/>
                <w:snapToGrid w:val="0"/>
                <w:color w:val="0000FF"/>
                <w:kern w:val="0"/>
                <w:sz w:val="21"/>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34DFEF0F">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1.企业从2021年至今获得过省级或以上商业联合会颁发的诚信兴商证书的得5分。</w:t>
            </w:r>
          </w:p>
          <w:p w14:paraId="563275DD">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2.其他情形的，不予计分。</w:t>
            </w:r>
          </w:p>
          <w:p w14:paraId="1A917D2C">
            <w:pPr>
              <w:pStyle w:val="129"/>
              <w:wordWrap w:val="0"/>
              <w:adjustRightInd w:val="0"/>
              <w:snapToGrid w:val="0"/>
              <w:spacing w:line="360" w:lineRule="auto"/>
              <w:rPr>
                <w:rFonts w:hint="eastAsia" w:ascii="宋体" w:hAnsi="宋体" w:eastAsia="宋体" w:cs="宋体"/>
                <w:snapToGrid w:val="0"/>
                <w:color w:val="0000FF"/>
                <w:kern w:val="0"/>
                <w:sz w:val="21"/>
                <w:szCs w:val="21"/>
                <w:highlight w:val="none"/>
              </w:rPr>
            </w:pPr>
            <w:r>
              <w:rPr>
                <w:rFonts w:hint="eastAsia" w:ascii="宋体" w:hAnsi="宋体" w:eastAsia="宋体" w:cs="宋体"/>
                <w:color w:val="auto"/>
                <w:kern w:val="0"/>
                <w:sz w:val="21"/>
                <w:szCs w:val="21"/>
                <w:highlight w:val="none"/>
                <w:lang w:val="en-US" w:eastAsia="zh-CN"/>
              </w:rPr>
              <w:t>3.本项最高得5分。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6509359D">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1.证书由省级或以上商业联合会颁发，须提供有关证书彩色扫描件，</w:t>
            </w:r>
            <w:r>
              <w:rPr>
                <w:rFonts w:hint="eastAsia" w:ascii="宋体" w:hAnsi="宋体" w:eastAsia="宋体" w:cs="宋体"/>
                <w:b/>
                <w:bCs/>
                <w:color w:val="auto"/>
                <w:kern w:val="0"/>
                <w:sz w:val="21"/>
                <w:szCs w:val="21"/>
                <w:highlight w:val="none"/>
                <w:lang w:val="en-US" w:eastAsia="zh-CN"/>
              </w:rPr>
              <w:t>同时提供原件核对</w:t>
            </w:r>
            <w:r>
              <w:rPr>
                <w:rFonts w:hint="eastAsia" w:ascii="宋体" w:hAnsi="宋体" w:eastAsia="宋体" w:cs="宋体"/>
                <w:color w:val="auto"/>
                <w:kern w:val="0"/>
                <w:sz w:val="21"/>
                <w:szCs w:val="21"/>
                <w:highlight w:val="none"/>
                <w:lang w:val="en-US" w:eastAsia="zh-CN"/>
              </w:rPr>
              <w:t>。</w:t>
            </w:r>
          </w:p>
          <w:p w14:paraId="5538B424">
            <w:pPr>
              <w:pStyle w:val="129"/>
              <w:wordWrap w:val="0"/>
              <w:adjustRightInd w:val="0"/>
              <w:snapToGrid w:val="0"/>
              <w:spacing w:line="360" w:lineRule="auto"/>
              <w:rPr>
                <w:rFonts w:hint="eastAsia" w:ascii="宋体" w:hAnsi="宋体" w:eastAsia="宋体" w:cs="宋体"/>
                <w:snapToGrid w:val="0"/>
                <w:color w:val="0000FF"/>
                <w:kern w:val="0"/>
                <w:sz w:val="21"/>
                <w:szCs w:val="21"/>
                <w:highlight w:val="none"/>
              </w:rPr>
            </w:pPr>
            <w:r>
              <w:rPr>
                <w:rFonts w:hint="eastAsia" w:ascii="宋体" w:hAnsi="宋体" w:eastAsia="宋体" w:cs="宋体"/>
                <w:color w:val="auto"/>
                <w:kern w:val="0"/>
                <w:sz w:val="21"/>
                <w:szCs w:val="21"/>
                <w:highlight w:val="none"/>
                <w:lang w:val="en-US" w:eastAsia="zh-CN"/>
              </w:rPr>
              <w:t>2.未提供原件的，颁发机构不符合要求的，按第2项标准处理。</w:t>
            </w:r>
          </w:p>
        </w:tc>
      </w:tr>
      <w:tr w14:paraId="196C5737">
        <w:tblPrEx>
          <w:tblCellMar>
            <w:top w:w="0" w:type="dxa"/>
            <w:left w:w="108" w:type="dxa"/>
            <w:bottom w:w="0" w:type="dxa"/>
            <w:right w:w="108" w:type="dxa"/>
          </w:tblCellMar>
        </w:tblPrEx>
        <w:trPr>
          <w:trHeight w:val="4081" w:hRule="exact"/>
        </w:trPr>
        <w:tc>
          <w:tcPr>
            <w:tcW w:w="1404" w:type="dxa"/>
            <w:vMerge w:val="continue"/>
            <w:tcBorders>
              <w:left w:val="single" w:color="auto" w:sz="4" w:space="0"/>
              <w:bottom w:val="single" w:color="auto" w:sz="4" w:space="0"/>
              <w:right w:val="single" w:color="auto" w:sz="4" w:space="0"/>
            </w:tcBorders>
            <w:noWrap w:val="0"/>
            <w:vAlign w:val="top"/>
          </w:tcPr>
          <w:p w14:paraId="6A2942E5">
            <w:pPr>
              <w:widowControl w:val="0"/>
              <w:spacing w:line="360" w:lineRule="auto"/>
              <w:jc w:val="both"/>
              <w:rPr>
                <w:rFonts w:hint="eastAsia" w:ascii="宋体" w:hAnsi="宋体" w:eastAsia="宋体" w:cs="宋体"/>
                <w:snapToGrid w:val="0"/>
                <w:color w:val="0000FF"/>
                <w:kern w:val="0"/>
                <w:sz w:val="21"/>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30819617">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投标人具有有效的体系认证：</w:t>
            </w:r>
          </w:p>
          <w:p w14:paraId="4D2B9839">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1.工程质量评价体系认证证书。</w:t>
            </w:r>
          </w:p>
          <w:p w14:paraId="64BF9640">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2.CTSMMSS工程施工质量控制规范认证证书。</w:t>
            </w:r>
          </w:p>
          <w:p w14:paraId="6754B234">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3.全部具备得10分，缺少1项扣5分。</w:t>
            </w:r>
          </w:p>
          <w:p w14:paraId="74D257BD">
            <w:pPr>
              <w:pStyle w:val="129"/>
              <w:wordWrap w:val="0"/>
              <w:adjustRightInd w:val="0"/>
              <w:snapToGrid w:val="0"/>
              <w:spacing w:line="360" w:lineRule="auto"/>
              <w:rPr>
                <w:rFonts w:hint="eastAsia" w:ascii="宋体" w:hAnsi="宋体" w:eastAsia="宋体" w:cs="宋体"/>
                <w:snapToGrid w:val="0"/>
                <w:color w:val="0000FF"/>
                <w:kern w:val="0"/>
                <w:sz w:val="21"/>
                <w:szCs w:val="21"/>
                <w:highlight w:val="none"/>
              </w:rPr>
            </w:pPr>
            <w:r>
              <w:rPr>
                <w:rFonts w:hint="eastAsia" w:ascii="宋体" w:hAnsi="宋体" w:eastAsia="宋体" w:cs="宋体"/>
                <w:color w:val="auto"/>
                <w:kern w:val="0"/>
                <w:sz w:val="21"/>
                <w:szCs w:val="21"/>
                <w:highlight w:val="none"/>
                <w:lang w:val="en-US" w:eastAsia="zh-CN"/>
              </w:rPr>
              <w:t>4.本项最高得10分。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220E3746">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1.证书①须达到GB/T50375-2016、GB50210-2018及CTSSES1001-2019的要求。</w:t>
            </w:r>
          </w:p>
          <w:p w14:paraId="3A44D34A">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2.证书②须达到GB 55032-2022及CRCESS1001-2021的要求。</w:t>
            </w:r>
          </w:p>
          <w:p w14:paraId="3489C156">
            <w:pPr>
              <w:pStyle w:val="129"/>
              <w:wordWrap w:val="0"/>
              <w:adjustRightInd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3.证书有效性在国家认证认可监督管理委员会官网（http://www.cnca.gov.cn/)可查，证书需在本招标公告发布之日前获得。</w:t>
            </w:r>
          </w:p>
          <w:p w14:paraId="7BDDDA43">
            <w:pPr>
              <w:pStyle w:val="129"/>
              <w:wordWrap w:val="0"/>
              <w:adjustRightInd w:val="0"/>
              <w:snapToGrid w:val="0"/>
              <w:spacing w:line="360" w:lineRule="auto"/>
              <w:rPr>
                <w:rFonts w:hint="eastAsia" w:ascii="宋体" w:hAnsi="宋体" w:eastAsia="宋体" w:cs="宋体"/>
                <w:snapToGrid w:val="0"/>
                <w:color w:val="0000FF"/>
                <w:kern w:val="0"/>
                <w:sz w:val="21"/>
                <w:szCs w:val="21"/>
                <w:highlight w:val="none"/>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b/>
                <w:bCs/>
                <w:color w:val="auto"/>
                <w:kern w:val="0"/>
                <w:sz w:val="21"/>
                <w:szCs w:val="21"/>
                <w:highlight w:val="none"/>
                <w:lang w:val="en-US" w:eastAsia="zh-CN"/>
              </w:rPr>
              <w:t>需提供网上截图及证书原件核对</w:t>
            </w:r>
            <w:r>
              <w:rPr>
                <w:rFonts w:hint="eastAsia" w:ascii="宋体" w:hAnsi="宋体" w:eastAsia="宋体" w:cs="宋体"/>
                <w:color w:val="auto"/>
                <w:kern w:val="0"/>
                <w:sz w:val="21"/>
                <w:szCs w:val="21"/>
                <w:highlight w:val="none"/>
                <w:lang w:val="en-US" w:eastAsia="zh-CN"/>
              </w:rPr>
              <w:t>,否则不得分。</w:t>
            </w:r>
          </w:p>
        </w:tc>
      </w:tr>
      <w:tr w14:paraId="737846F1">
        <w:tblPrEx>
          <w:tblCellMar>
            <w:top w:w="0" w:type="dxa"/>
            <w:left w:w="108" w:type="dxa"/>
            <w:bottom w:w="0" w:type="dxa"/>
            <w:right w:w="108" w:type="dxa"/>
          </w:tblCellMar>
        </w:tblPrEx>
        <w:trPr>
          <w:trHeight w:val="624" w:hRule="exact"/>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76F24EAC">
            <w:pPr>
              <w:pStyle w:val="11"/>
              <w:wordWrap w:val="0"/>
              <w:adjustRightInd w:val="0"/>
              <w:snapToGrid w:val="0"/>
              <w:spacing w:after="0" w:line="44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技术部分（施工组织设计），满分：</w:t>
            </w:r>
            <w:r>
              <w:rPr>
                <w:rFonts w:hint="eastAsia" w:ascii="宋体" w:hAnsi="宋体" w:eastAsia="宋体" w:cs="宋体"/>
                <w:snapToGrid w:val="0"/>
                <w:color w:val="auto"/>
                <w:kern w:val="0"/>
                <w:sz w:val="21"/>
                <w:szCs w:val="21"/>
                <w:highlight w:val="none"/>
                <w:u w:val="single"/>
              </w:rPr>
              <w:t xml:space="preserve">  20  </w:t>
            </w:r>
            <w:r>
              <w:rPr>
                <w:rFonts w:hint="eastAsia" w:ascii="宋体" w:hAnsi="宋体" w:eastAsia="宋体" w:cs="宋体"/>
                <w:snapToGrid w:val="0"/>
                <w:color w:val="auto"/>
                <w:kern w:val="0"/>
                <w:sz w:val="21"/>
                <w:szCs w:val="21"/>
                <w:highlight w:val="none"/>
              </w:rPr>
              <w:t>分。</w:t>
            </w:r>
          </w:p>
        </w:tc>
      </w:tr>
      <w:tr w14:paraId="39BAE7FF">
        <w:tblPrEx>
          <w:tblCellMar>
            <w:top w:w="0" w:type="dxa"/>
            <w:left w:w="108" w:type="dxa"/>
            <w:bottom w:w="0" w:type="dxa"/>
            <w:right w:w="108" w:type="dxa"/>
          </w:tblCellMar>
        </w:tblPrEx>
        <w:trPr>
          <w:trHeight w:val="624" w:hRule="exact"/>
        </w:trPr>
        <w:tc>
          <w:tcPr>
            <w:tcW w:w="1404" w:type="dxa"/>
            <w:tcBorders>
              <w:top w:val="single" w:color="auto" w:sz="4" w:space="0"/>
              <w:left w:val="single" w:color="auto" w:sz="4" w:space="0"/>
              <w:bottom w:val="single" w:color="auto" w:sz="4" w:space="0"/>
              <w:right w:val="single" w:color="auto" w:sz="4" w:space="0"/>
            </w:tcBorders>
            <w:noWrap w:val="0"/>
            <w:vAlign w:val="center"/>
          </w:tcPr>
          <w:p w14:paraId="16AFDE9A">
            <w:pPr>
              <w:pStyle w:val="11"/>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3B03D5FC">
            <w:pPr>
              <w:pStyle w:val="11"/>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686BF851">
            <w:pPr>
              <w:pStyle w:val="11"/>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702A1AAD">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58215F26">
            <w:pPr>
              <w:pStyle w:val="14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总体概述</w:t>
            </w:r>
          </w:p>
          <w:p w14:paraId="023C692C">
            <w:pPr>
              <w:pStyle w:val="11"/>
              <w:wordWrap w:val="0"/>
              <w:adjustRightInd w:val="0"/>
              <w:snapToGrid w:val="0"/>
              <w:spacing w:after="0"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44E9A352">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5713CE8B">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049D8948">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1A167CEF">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46C87027">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29E52F54">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【良】对项目总体有一定认识，表述清晰、完整，措施具体有效；施工段划分呼应总体表述，划分清晰，符合规范要求。</w:t>
            </w:r>
          </w:p>
          <w:p w14:paraId="5A0A2715">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【中】对项目总体有认识，有一定的措施但部分不具体；施工段划分较合理，符合规范要求。</w:t>
            </w:r>
          </w:p>
          <w:p w14:paraId="6EF00901">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【差】对项目认识不足，表述不清晰，措施不具体；施工段划分不合理。</w:t>
            </w:r>
          </w:p>
        </w:tc>
      </w:tr>
      <w:tr w14:paraId="67120174">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5DB8D81A">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14:paraId="2CBDB7A4">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14:paraId="6583724B">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09D0D9BA">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3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7F85831E">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0BBED498">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08260A0E">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4220F15E">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7612EDFC">
            <w:pPr>
              <w:pStyle w:val="124"/>
              <w:wordWrap w:val="0"/>
              <w:adjustRightInd w:val="0"/>
              <w:snapToGrid w:val="0"/>
              <w:spacing w:line="400" w:lineRule="exact"/>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1"/>
                <w:szCs w:val="21"/>
                <w:highlight w:val="none"/>
              </w:rPr>
              <w:t>经济赔偿合理。</w:t>
            </w:r>
          </w:p>
          <w:p w14:paraId="33B70B30">
            <w:pPr>
              <w:pStyle w:val="124"/>
              <w:wordWrap w:val="0"/>
              <w:adjustRightInd w:val="0"/>
              <w:snapToGrid w:val="0"/>
              <w:spacing w:line="400" w:lineRule="exact"/>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1"/>
                <w:szCs w:val="21"/>
                <w:highlight w:val="none"/>
              </w:rPr>
              <w:t>经济赔偿较合理。</w:t>
            </w:r>
          </w:p>
          <w:p w14:paraId="75950739">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6FF41E65">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02BA6739">
        <w:tblPrEx>
          <w:tblCellMar>
            <w:top w:w="0" w:type="dxa"/>
            <w:left w:w="108" w:type="dxa"/>
            <w:bottom w:w="0" w:type="dxa"/>
            <w:right w:w="108" w:type="dxa"/>
          </w:tblCellMar>
        </w:tblPrEx>
        <w:trPr>
          <w:trHeight w:val="3573"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4C602329">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0EE89B3D">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4D7CB632">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0B0077F">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376CF8D8">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49EC5E45">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1520090E">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05B33B02">
            <w:pPr>
              <w:pStyle w:val="11"/>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【优】应用新技术、新工艺、新材料、新设备，针对项目实际提出先进、可行、具体的保证措施。超过招标文件的质量要求。</w:t>
            </w:r>
          </w:p>
          <w:p w14:paraId="1C108525">
            <w:pPr>
              <w:pStyle w:val="11"/>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【良】针对项目实际提出先进、可行、具体的保证措施。满足招标文件的质量要求。</w:t>
            </w:r>
          </w:p>
          <w:p w14:paraId="113CBC94">
            <w:pPr>
              <w:pStyle w:val="11"/>
              <w:wordWrap w:val="0"/>
              <w:adjustRightInd w:val="0"/>
              <w:snapToGrid w:val="0"/>
              <w:spacing w:after="0"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【中】具体措施可行。满足招标文件的质量要求。</w:t>
            </w:r>
          </w:p>
          <w:p w14:paraId="7A1108E2">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p>
        </w:tc>
      </w:tr>
      <w:tr w14:paraId="4D9082E8">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69A5AA48">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14:paraId="45A53151">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14:paraId="0F2C85FA">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FE9012F">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4AB3CE05">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222604B1">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39D00398">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2DC284B2">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1"/>
                <w:szCs w:val="21"/>
                <w:highlight w:val="none"/>
              </w:rPr>
              <w:t>经济赔偿合理。</w:t>
            </w:r>
          </w:p>
          <w:p w14:paraId="0C306381">
            <w:pPr>
              <w:pStyle w:val="124"/>
              <w:wordWrap w:val="0"/>
              <w:adjustRightInd w:val="0"/>
              <w:snapToGrid w:val="0"/>
              <w:spacing w:line="400" w:lineRule="exact"/>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1"/>
                <w:szCs w:val="21"/>
                <w:highlight w:val="none"/>
              </w:rPr>
              <w:t>经济赔偿较合理。</w:t>
            </w:r>
          </w:p>
          <w:p w14:paraId="2B3C2912">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D925FC2">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6250697B">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5FF32324">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w:t>
            </w:r>
          </w:p>
          <w:p w14:paraId="76145504">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安全防护、</w:t>
            </w:r>
          </w:p>
          <w:p w14:paraId="2B2B43E9">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文明施工</w:t>
            </w:r>
          </w:p>
          <w:p w14:paraId="68522ED2">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措施计划</w:t>
            </w:r>
          </w:p>
          <w:p w14:paraId="2C6CBBEB">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22DC6593">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41C3F59E">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50CA4288">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254F0ED3">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01BF63F0">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14:paraId="7F67775A">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14:paraId="0D743D36">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14:paraId="649F92EF">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14:paraId="46380703">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47DBB5D7">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14:paraId="6E4A0026">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14:paraId="6944BCFA">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9940B57">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7ABC4498">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06ACBA49">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7120598C">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07FFA628">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14:paraId="12283440">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14:paraId="194A71B3">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14:paraId="44CE3649">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14:paraId="51482CFB">
        <w:tblPrEx>
          <w:tblCellMar>
            <w:top w:w="0" w:type="dxa"/>
            <w:left w:w="108" w:type="dxa"/>
            <w:bottom w:w="0" w:type="dxa"/>
            <w:right w:w="108" w:type="dxa"/>
          </w:tblCellMar>
        </w:tblPrEx>
        <w:trPr>
          <w:trHeight w:val="457"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59D986AC">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6224F627">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42315FCA">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291270B1">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【优】得该项评分因素分值的90%～100%（含90%）。</w:t>
            </w:r>
          </w:p>
          <w:p w14:paraId="79AE30A3">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【良】得该项评分因素分值的80%～90%（含80%）。</w:t>
            </w:r>
          </w:p>
          <w:p w14:paraId="033B525C">
            <w:pPr>
              <w:pStyle w:val="11"/>
              <w:wordWrap w:val="0"/>
              <w:adjustRightInd w:val="0"/>
              <w:snapToGrid w:val="0"/>
              <w:spacing w:after="0"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【中】得该项评分因素分值的70%～80%（含70%）。</w:t>
            </w:r>
          </w:p>
          <w:p w14:paraId="437339C4">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D5133BF">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w:t>
            </w:r>
          </w:p>
          <w:p w14:paraId="4FBB231D">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【良】组织机构形式合理，指挥系统，生产及质量、绿色施工、安全、文明施工、创优达标监控系统、联络协调系统齐全。</w:t>
            </w:r>
          </w:p>
          <w:p w14:paraId="5BCDD0F3">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w:t>
            </w:r>
          </w:p>
          <w:p w14:paraId="555F2BBA">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w:t>
            </w:r>
          </w:p>
        </w:tc>
      </w:tr>
      <w:tr w14:paraId="51D37D4A">
        <w:tblPrEx>
          <w:tblCellMar>
            <w:top w:w="0" w:type="dxa"/>
            <w:left w:w="108" w:type="dxa"/>
            <w:bottom w:w="0" w:type="dxa"/>
            <w:right w:w="108" w:type="dxa"/>
          </w:tblCellMar>
        </w:tblPrEx>
        <w:trPr>
          <w:trHeight w:val="624" w:hRule="exact"/>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6ECF2D">
            <w:pPr>
              <w:pStyle w:val="124"/>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投标报价部分，满分：100分。</w:t>
            </w:r>
          </w:p>
        </w:tc>
      </w:tr>
      <w:tr w14:paraId="1451A8E0">
        <w:tblPrEx>
          <w:tblCellMar>
            <w:top w:w="0" w:type="dxa"/>
            <w:left w:w="108" w:type="dxa"/>
            <w:bottom w:w="0" w:type="dxa"/>
            <w:right w:w="108" w:type="dxa"/>
          </w:tblCellMar>
        </w:tblPrEx>
        <w:trPr>
          <w:trHeight w:val="624" w:hRule="exact"/>
        </w:trPr>
        <w:tc>
          <w:tcPr>
            <w:tcW w:w="1404" w:type="dxa"/>
            <w:tcBorders>
              <w:top w:val="single" w:color="auto" w:sz="4" w:space="0"/>
              <w:left w:val="single" w:color="auto" w:sz="4" w:space="0"/>
              <w:bottom w:val="single" w:color="auto" w:sz="4" w:space="0"/>
              <w:right w:val="single" w:color="auto" w:sz="4" w:space="0"/>
            </w:tcBorders>
            <w:noWrap w:val="0"/>
            <w:vAlign w:val="center"/>
          </w:tcPr>
          <w:p w14:paraId="0A4F445C">
            <w:pPr>
              <w:pStyle w:val="11"/>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评分事项</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3C5B774A">
            <w:pPr>
              <w:pStyle w:val="11"/>
              <w:wordWrap w:val="0"/>
              <w:adjustRightInd w:val="0"/>
              <w:snapToGrid w:val="0"/>
              <w:spacing w:after="0"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评分方法</w:t>
            </w:r>
          </w:p>
        </w:tc>
      </w:tr>
      <w:tr w14:paraId="62C14D3B">
        <w:tblPrEx>
          <w:tblCellMar>
            <w:top w:w="0" w:type="dxa"/>
            <w:left w:w="108" w:type="dxa"/>
            <w:bottom w:w="0" w:type="dxa"/>
            <w:right w:w="108" w:type="dxa"/>
          </w:tblCellMar>
        </w:tblPrEx>
        <w:trPr>
          <w:trHeight w:val="632"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2EBA1366">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评标基准价D</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5A0C64E3">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（1）确定</w:t>
            </w:r>
            <w:r>
              <w:rPr>
                <w:rFonts w:hint="eastAsia" w:ascii="宋体" w:hAnsi="宋体" w:eastAsia="宋体" w:cs="宋体"/>
                <w:snapToGrid w:val="0"/>
                <w:color w:val="auto"/>
                <w:kern w:val="0"/>
                <w:sz w:val="21"/>
                <w:szCs w:val="21"/>
                <w:highlight w:val="none"/>
                <w:lang w:eastAsia="zh-CN"/>
              </w:rPr>
              <w:t>最高投标限价</w:t>
            </w:r>
            <w:r>
              <w:rPr>
                <w:rFonts w:hint="eastAsia" w:ascii="宋体" w:hAnsi="宋体" w:eastAsia="宋体" w:cs="宋体"/>
                <w:snapToGrid w:val="0"/>
                <w:color w:val="auto"/>
                <w:kern w:val="0"/>
                <w:sz w:val="21"/>
                <w:szCs w:val="21"/>
                <w:highlight w:val="none"/>
              </w:rPr>
              <w:t>下浮系数n：用1～21号球分别代表一个下浮系数，由评委代表从这21个号码中随机抽取</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次，每次抽取1个号码，抽出的号球不参与下次抽取。所抽取的Y个号码对应下浮系数的算术平均值作为</w:t>
            </w:r>
            <w:r>
              <w:rPr>
                <w:rFonts w:hint="eastAsia" w:ascii="宋体" w:hAnsi="宋体" w:eastAsia="宋体" w:cs="宋体"/>
                <w:snapToGrid w:val="0"/>
                <w:color w:val="auto"/>
                <w:kern w:val="0"/>
                <w:sz w:val="21"/>
                <w:szCs w:val="21"/>
                <w:highlight w:val="none"/>
                <w:lang w:eastAsia="zh-CN"/>
              </w:rPr>
              <w:t>最高投标限价</w:t>
            </w:r>
            <w:r>
              <w:rPr>
                <w:rFonts w:hint="eastAsia" w:ascii="宋体" w:hAnsi="宋体" w:eastAsia="宋体" w:cs="宋体"/>
                <w:snapToGrid w:val="0"/>
                <w:color w:val="auto"/>
                <w:kern w:val="0"/>
                <w:sz w:val="21"/>
                <w:szCs w:val="21"/>
                <w:highlight w:val="none"/>
              </w:rPr>
              <w:t>下浮系数n。具体号码对应的下浮系数可参考下表。</w:t>
            </w:r>
          </w:p>
          <w:tbl>
            <w:tblPr>
              <w:tblStyle w:val="32"/>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798780FB">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FA6DB21">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634D60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2DAB36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CAEFC3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6D644A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AFDFF37">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372E03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BB6352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14:paraId="69703B83">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3B9C20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AE7AD8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66D6359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C2C3E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153ECC7">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7143BD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5DC125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A92071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r>
            <w:tr w14:paraId="1BC45AF0">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01F6AB7">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DE52D6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7607DD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3E1226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3DFABB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DEE360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BC3729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C5B9ED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14:paraId="1F3FF25B">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F82AE9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84F286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8A64CF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4B7422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14A852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C94F9C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67B592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8544AE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2.3</w:t>
                  </w:r>
                </w:p>
              </w:tc>
            </w:tr>
            <w:tr w14:paraId="4F2B4BA5">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B914F8E">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4B8314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01814E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041988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3CA9549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B88868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A4924B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5846F2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14:paraId="216C600B">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08317E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167807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1BAD60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944A69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7CEC70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F2A74C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6AC7757">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803EC4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3.0</w:t>
                  </w:r>
                </w:p>
              </w:tc>
            </w:tr>
          </w:tbl>
          <w:p w14:paraId="5BDFF5D4">
            <w:pPr>
              <w:wordWrap w:val="0"/>
              <w:adjustRightInd w:val="0"/>
              <w:snapToGrid w:val="0"/>
              <w:spacing w:line="400" w:lineRule="exact"/>
              <w:ind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w:t>
            </w:r>
            <w:r>
              <w:rPr>
                <w:rFonts w:hint="eastAsia" w:ascii="宋体" w:hAnsi="宋体" w:eastAsia="宋体" w:cs="宋体"/>
                <w:snapToGrid w:val="0"/>
                <w:color w:val="auto"/>
                <w:kern w:val="0"/>
                <w:sz w:val="21"/>
                <w:szCs w:val="21"/>
                <w:highlight w:val="none"/>
                <w:lang w:eastAsia="zh-CN"/>
              </w:rPr>
              <w:t>最高投标限价</w:t>
            </w:r>
            <w:r>
              <w:rPr>
                <w:rFonts w:hint="eastAsia" w:ascii="宋体" w:hAnsi="宋体" w:eastAsia="宋体" w:cs="宋体"/>
                <w:snapToGrid w:val="0"/>
                <w:color w:val="auto"/>
                <w:kern w:val="0"/>
                <w:sz w:val="21"/>
                <w:szCs w:val="21"/>
                <w:highlight w:val="none"/>
              </w:rPr>
              <w:t>×（1－n）</w:t>
            </w:r>
          </w:p>
        </w:tc>
      </w:tr>
      <w:tr w14:paraId="49AFCAC2">
        <w:tblPrEx>
          <w:tblCellMar>
            <w:top w:w="0" w:type="dxa"/>
            <w:left w:w="108" w:type="dxa"/>
            <w:bottom w:w="0" w:type="dxa"/>
            <w:right w:w="108" w:type="dxa"/>
          </w:tblCellMar>
        </w:tblPrEx>
        <w:trPr>
          <w:trHeight w:val="2839" w:hRule="atLeast"/>
        </w:trPr>
        <w:tc>
          <w:tcPr>
            <w:tcW w:w="1404" w:type="dxa"/>
            <w:tcBorders>
              <w:top w:val="single" w:color="auto" w:sz="4" w:space="0"/>
              <w:left w:val="single" w:color="auto" w:sz="4" w:space="0"/>
              <w:bottom w:val="single" w:color="auto" w:sz="4" w:space="0"/>
              <w:right w:val="single" w:color="auto" w:sz="4" w:space="0"/>
            </w:tcBorders>
            <w:noWrap w:val="0"/>
            <w:vAlign w:val="center"/>
          </w:tcPr>
          <w:p w14:paraId="747F0F75">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14:paraId="10A6BE18">
            <w:pPr>
              <w:pStyle w:val="132"/>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5686ED5F">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 分, 每低于评标基准价一个百分点扣0.5分，扣完为止。公式如下：</w:t>
            </w:r>
          </w:p>
          <w:p w14:paraId="5F302436">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37F654E2">
            <w:pPr>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 ；当Di＜D时，E＝0.5。</w:t>
            </w:r>
          </w:p>
        </w:tc>
      </w:tr>
    </w:tbl>
    <w:p w14:paraId="5FEA79EA"/>
    <w:p w14:paraId="32168EF5">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 xml:space="preserve">15.5.2 </w:t>
      </w:r>
      <w:r>
        <w:rPr>
          <w:rFonts w:hint="eastAsia" w:hAnsi="宋体"/>
          <w:snapToGrid w:val="0"/>
          <w:kern w:val="0"/>
        </w:rPr>
        <w:t>否决投标说明</w:t>
      </w:r>
    </w:p>
    <w:p w14:paraId="424F8F64">
      <w:pPr>
        <w:wordWrap w:val="0"/>
        <w:adjustRightInd w:val="0"/>
        <w:snapToGrid w:val="0"/>
        <w:spacing w:line="440" w:lineRule="exact"/>
        <w:ind w:firstLine="562"/>
        <w:rPr>
          <w:rFonts w:hint="eastAsia" w:hAnsi="宋体"/>
          <w:snapToGrid w:val="0"/>
          <w:kern w:val="0"/>
        </w:rPr>
      </w:pPr>
      <w:r>
        <w:rPr>
          <w:rFonts w:hint="eastAsia" w:hAnsi="宋体"/>
          <w:snapToGrid w:val="0"/>
          <w:kern w:val="0"/>
        </w:rPr>
        <w:t>详细评审阶段否决投标的全部条件，在本章第四节“否决投标条件”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289B294D">
      <w:pPr>
        <w:wordWrap w:val="0"/>
        <w:adjustRightInd w:val="0"/>
        <w:snapToGrid w:val="0"/>
        <w:spacing w:line="440" w:lineRule="exact"/>
        <w:ind w:firstLine="476" w:firstLineChars="200"/>
        <w:rPr>
          <w:rFonts w:ascii="宋体" w:hAnsi="宋体" w:eastAsia="宋体" w:cs="宋体"/>
          <w:color w:val="000000"/>
          <w:spacing w:val="-1"/>
          <w:sz w:val="24"/>
          <w:szCs w:val="24"/>
          <w:highlight w:val="none"/>
        </w:rPr>
      </w:pPr>
      <w:r>
        <w:rPr>
          <w:rFonts w:ascii="宋体" w:hAnsi="宋体" w:eastAsia="宋体" w:cs="宋体"/>
          <w:color w:val="000000"/>
          <w:spacing w:val="-1"/>
          <w:sz w:val="24"/>
          <w:szCs w:val="24"/>
          <w:highlight w:val="none"/>
        </w:rPr>
        <w:t>温馨提示：依据2017年12月27日修改的《中华人民共和国招标投标法》“第四十二条评标委员会经评审，认为所有投标都不符合招标文件要求的，可以否决所有投标。依法必须进行招标的项目的所有投标被否决的，招标人应当依照本法重新招标。”及2018年11月29日修订的《广东省实施〈中华人民共和国招标投标法〉办法》取消“经评议有效投标的投标人少于三人”必须重新招标的限制。</w:t>
      </w:r>
    </w:p>
    <w:p w14:paraId="3C005F86">
      <w:pPr>
        <w:wordWrap w:val="0"/>
        <w:adjustRightInd w:val="0"/>
        <w:snapToGrid w:val="0"/>
        <w:spacing w:line="440" w:lineRule="exact"/>
        <w:ind w:firstLine="476" w:firstLineChars="200"/>
        <w:rPr>
          <w:rFonts w:hint="eastAsia" w:hAnsi="宋体"/>
          <w:b/>
          <w:snapToGrid w:val="0"/>
          <w:kern w:val="0"/>
        </w:rPr>
      </w:pPr>
      <w:r>
        <w:rPr>
          <w:rFonts w:hint="eastAsia" w:ascii="宋体" w:hAnsi="宋体" w:eastAsia="宋体" w:cs="宋体"/>
          <w:color w:val="000000"/>
          <w:spacing w:val="-1"/>
          <w:sz w:val="24"/>
          <w:szCs w:val="24"/>
          <w:highlight w:val="none"/>
        </w:rPr>
        <w:t>投标人在详细评审阶段根据评分方法提供的佐证材料，其合法性、有效性和准确性不符合要求的，有关量化因素（或评分标准）的折算、调整（或评分）按相应量化标准（或评分标准）处理，但不否决投标。</w:t>
      </w:r>
    </w:p>
    <w:p w14:paraId="14758CE6">
      <w:pPr>
        <w:wordWrap w:val="0"/>
        <w:adjustRightInd w:val="0"/>
        <w:snapToGrid w:val="0"/>
        <w:spacing w:line="440" w:lineRule="exact"/>
        <w:ind w:firstLine="482" w:firstLineChars="200"/>
        <w:rPr>
          <w:rFonts w:hint="eastAsia" w:hAnsi="宋体"/>
          <w:b/>
          <w:snapToGrid w:val="0"/>
          <w:kern w:val="0"/>
        </w:rPr>
      </w:pPr>
    </w:p>
    <w:p w14:paraId="6DFBCB4A">
      <w:pPr>
        <w:pStyle w:val="4"/>
        <w:wordWrap w:val="0"/>
        <w:ind w:firstLine="482" w:firstLineChars="200"/>
        <w:rPr>
          <w:rFonts w:hint="eastAsia" w:hAnsi="宋体"/>
          <w:b/>
          <w:snapToGrid w:val="0"/>
        </w:rPr>
      </w:pPr>
      <w:bookmarkStart w:id="115" w:name="_Toc6672"/>
      <w:bookmarkStart w:id="116" w:name="_Toc135833711"/>
      <w:bookmarkStart w:id="117" w:name="_Toc135833487"/>
      <w:r>
        <w:rPr>
          <w:rFonts w:hint="eastAsia" w:hAnsi="宋体"/>
          <w:b/>
          <w:snapToGrid w:val="0"/>
        </w:rPr>
        <w:t>16．中标候选人公示</w:t>
      </w:r>
      <w:bookmarkEnd w:id="115"/>
      <w:bookmarkEnd w:id="116"/>
      <w:bookmarkEnd w:id="117"/>
    </w:p>
    <w:p w14:paraId="3F246237">
      <w:pPr>
        <w:wordWrap w:val="0"/>
        <w:adjustRightInd w:val="0"/>
        <w:snapToGrid w:val="0"/>
        <w:spacing w:line="420" w:lineRule="exact"/>
        <w:ind w:firstLine="482" w:firstLineChars="200"/>
        <w:rPr>
          <w:rFonts w:hint="eastAsia" w:hAnsi="宋体"/>
          <w:snapToGrid w:val="0"/>
          <w:kern w:val="0"/>
        </w:rPr>
      </w:pPr>
      <w:r>
        <w:rPr>
          <w:rFonts w:hint="eastAsia" w:hAnsi="宋体"/>
          <w:b/>
          <w:bCs/>
          <w:snapToGrid w:val="0"/>
          <w:kern w:val="0"/>
        </w:rPr>
        <w:t>16.1</w:t>
      </w:r>
      <w:r>
        <w:rPr>
          <w:rFonts w:hint="eastAsia" w:hAnsi="宋体"/>
          <w:snapToGrid w:val="0"/>
          <w:kern w:val="0"/>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全国公共资源交易平台（广东省·韶关市）（https://ygp.gdzwfw.gov.cn/ggzy-portal/#/440200/index）进行公示，公示期不得少于3天。</w:t>
      </w:r>
    </w:p>
    <w:p w14:paraId="5BBB8071">
      <w:pPr>
        <w:wordWrap w:val="0"/>
        <w:adjustRightInd w:val="0"/>
        <w:snapToGrid w:val="0"/>
        <w:spacing w:line="440" w:lineRule="exact"/>
        <w:ind w:firstLine="480" w:firstLineChars="200"/>
        <w:rPr>
          <w:rFonts w:hAnsi="宋体"/>
        </w:rPr>
      </w:pPr>
    </w:p>
    <w:p w14:paraId="1CA1A8F4">
      <w:pPr>
        <w:wordWrap w:val="0"/>
        <w:adjustRightInd w:val="0"/>
        <w:snapToGrid w:val="0"/>
        <w:ind w:firstLine="482" w:firstLineChars="200"/>
        <w:rPr>
          <w:rFonts w:hAnsi="宋体"/>
          <w:snapToGrid w:val="0"/>
          <w:kern w:val="0"/>
        </w:rPr>
      </w:pPr>
      <w:r>
        <w:rPr>
          <w:rFonts w:hint="eastAsia" w:hAnsi="宋体"/>
          <w:b/>
          <w:bCs/>
          <w:snapToGrid w:val="0"/>
          <w:kern w:val="0"/>
        </w:rPr>
        <w:t xml:space="preserve">16.2 </w:t>
      </w:r>
      <w:r>
        <w:rPr>
          <w:rFonts w:hint="eastAsia" w:hAnsi="宋体"/>
          <w:snapToGrid w:val="0"/>
          <w:kern w:val="0"/>
        </w:rPr>
        <w:t>投标人对评标结果、中标候选人投标文件、评标过程有异议的，必须在以上内容公示期间向招标人提出</w:t>
      </w:r>
      <w:r>
        <w:rPr>
          <w:rFonts w:hint="eastAsia" w:hAnsi="宋体"/>
          <w:b/>
          <w:bCs/>
          <w:snapToGrid w:val="0"/>
          <w:kern w:val="0"/>
        </w:rPr>
        <w:t>书面异议</w:t>
      </w:r>
      <w:r>
        <w:rPr>
          <w:rFonts w:hint="eastAsia" w:hAnsi="宋体"/>
          <w:snapToGrid w:val="0"/>
          <w:kern w:val="0"/>
        </w:rPr>
        <w:t>，否则招标人不予受理。经招标人书面答复，异议人仍不满意的，可在法律规定的时限内向行政监督部门提出书面投诉。异议（投诉）提出、处理的具体办法和要求，按照韶关市发展和改革局关于发布《韶关市工程建设项目招标投标活动异议和投诉处理办法》的通告（韶发改〔2021〕44 号）执行。如通过交易服务平台提出异议，投标人必须上传提交异议书扫描件（作为附件），异议书格式内容按照韶关市发展和改革局关于发布《韶关市工程建设项目招标投标活动异议和投诉处理办法》的通告（韶发改〔2021〕44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73C39BE5">
      <w:pPr>
        <w:wordWrap w:val="0"/>
        <w:adjustRightInd w:val="0"/>
        <w:snapToGrid w:val="0"/>
        <w:spacing w:line="440" w:lineRule="exact"/>
        <w:ind w:firstLine="480" w:firstLineChars="200"/>
        <w:rPr>
          <w:rFonts w:hint="eastAsia" w:hAnsi="宋体"/>
          <w:snapToGrid w:val="0"/>
          <w:kern w:val="0"/>
        </w:rPr>
      </w:pPr>
    </w:p>
    <w:p w14:paraId="7F6532A7">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16.3</w:t>
      </w:r>
      <w:r>
        <w:rPr>
          <w:rFonts w:hint="eastAsia" w:hAnsi="宋体"/>
          <w:snapToGrid w:val="0"/>
          <w:kern w:val="0"/>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000D0240">
      <w:pPr>
        <w:wordWrap w:val="0"/>
        <w:adjustRightInd w:val="0"/>
        <w:snapToGrid w:val="0"/>
        <w:spacing w:line="440" w:lineRule="exact"/>
        <w:ind w:firstLine="480" w:firstLineChars="200"/>
        <w:rPr>
          <w:rFonts w:hint="eastAsia" w:hAnsi="宋体"/>
          <w:snapToGrid w:val="0"/>
          <w:kern w:val="0"/>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4AD65B21">
      <w:pPr>
        <w:pStyle w:val="4"/>
        <w:wordWrap w:val="0"/>
        <w:rPr>
          <w:rFonts w:hint="eastAsia" w:hAnsi="宋体"/>
          <w:snapToGrid w:val="0"/>
        </w:rPr>
      </w:pPr>
      <w:bookmarkStart w:id="118" w:name="_Toc135833488"/>
      <w:bookmarkStart w:id="119" w:name="_Toc135833712"/>
      <w:bookmarkStart w:id="120" w:name="_Toc1948"/>
      <w:r>
        <w:rPr>
          <w:rFonts w:hint="eastAsia" w:hAnsi="宋体"/>
          <w:b/>
          <w:bCs/>
          <w:snapToGrid w:val="0"/>
        </w:rPr>
        <w:t>第四节 否决投标条件</w:t>
      </w:r>
      <w:bookmarkEnd w:id="118"/>
      <w:bookmarkEnd w:id="119"/>
      <w:bookmarkEnd w:id="120"/>
    </w:p>
    <w:p w14:paraId="6E54AF07">
      <w:pPr>
        <w:wordWrap w:val="0"/>
        <w:adjustRightInd w:val="0"/>
        <w:snapToGrid w:val="0"/>
        <w:spacing w:line="440" w:lineRule="exact"/>
        <w:rPr>
          <w:rFonts w:hint="eastAsia" w:hAnsi="宋体"/>
          <w:snapToGrid w:val="0"/>
          <w:kern w:val="0"/>
        </w:rPr>
      </w:pPr>
      <w:r>
        <w:rPr>
          <w:rFonts w:hint="eastAsia" w:hAnsi="宋体"/>
          <w:snapToGrid w:val="0"/>
          <w:kern w:val="0"/>
        </w:rPr>
        <w:t xml:space="preserve">    </w:t>
      </w:r>
      <w:r>
        <w:rPr>
          <w:rFonts w:hAnsi="宋体" w:cs="宋体"/>
          <w:szCs w:val="24"/>
        </w:rPr>
        <w:t>本节所集中列示的否决投标条件，是本章第三节“投标人须知正文”的组成部分，是对本章第三节所规定的否决投标条件的总结和补充。</w:t>
      </w:r>
      <w:r>
        <w:rPr>
          <w:rFonts w:hAnsi="宋体" w:cs="宋体"/>
          <w:b/>
          <w:bCs/>
          <w:szCs w:val="24"/>
        </w:rPr>
        <w:t>投标人未有列入本节情形的，评标时一律不得否决其投标。</w:t>
      </w:r>
      <w:r>
        <w:rPr>
          <w:rFonts w:hAnsi="宋体" w:cs="宋体"/>
          <w:szCs w:val="24"/>
        </w:rPr>
        <w:t>本节所称“规定”均指招标文件的规定。</w:t>
      </w:r>
    </w:p>
    <w:p w14:paraId="429D1FE5">
      <w:pPr>
        <w:pStyle w:val="4"/>
        <w:wordWrap w:val="0"/>
        <w:ind w:firstLine="482" w:firstLineChars="200"/>
        <w:rPr>
          <w:rFonts w:hint="eastAsia" w:hAnsi="宋体"/>
          <w:snapToGrid w:val="0"/>
        </w:rPr>
      </w:pPr>
      <w:bookmarkStart w:id="121" w:name="_Toc23269"/>
      <w:bookmarkStart w:id="122" w:name="_Toc135833489"/>
      <w:bookmarkStart w:id="123" w:name="_Toc135833713"/>
      <w:r>
        <w:rPr>
          <w:rFonts w:hint="eastAsia" w:hAnsi="宋体"/>
          <w:b/>
          <w:bCs/>
          <w:snapToGrid w:val="0"/>
        </w:rPr>
        <w:t>1．资格评审环节</w:t>
      </w:r>
      <w:bookmarkEnd w:id="121"/>
      <w:bookmarkEnd w:id="122"/>
      <w:bookmarkEnd w:id="123"/>
    </w:p>
    <w:p w14:paraId="7390253C">
      <w:pPr>
        <w:wordWrap w:val="0"/>
        <w:adjustRightInd w:val="0"/>
        <w:snapToGrid w:val="0"/>
        <w:ind w:firstLine="480"/>
        <w:rPr>
          <w:rFonts w:hint="eastAsia" w:hAnsi="宋体"/>
          <w:snapToGrid w:val="0"/>
          <w:kern w:val="0"/>
        </w:rPr>
      </w:pPr>
      <w:r>
        <w:rPr>
          <w:rFonts w:hint="eastAsia" w:hAnsi="宋体"/>
          <w:snapToGrid w:val="0"/>
          <w:kern w:val="0"/>
        </w:rPr>
        <w:t>投标人有下列情形之一的，评标委员会应否决其投标。被否决的投标人，不进入形式评审环节。</w:t>
      </w:r>
    </w:p>
    <w:p w14:paraId="035A556F">
      <w:pPr>
        <w:wordWrap w:val="0"/>
        <w:adjustRightInd w:val="0"/>
        <w:snapToGrid w:val="0"/>
        <w:ind w:firstLine="480"/>
        <w:rPr>
          <w:rFonts w:hint="eastAsia" w:hAnsi="宋体"/>
          <w:b/>
          <w:bCs/>
          <w:snapToGrid w:val="0"/>
          <w:kern w:val="0"/>
        </w:rPr>
      </w:pPr>
      <w:r>
        <w:rPr>
          <w:rFonts w:hint="eastAsia" w:hAnsi="宋体"/>
          <w:snapToGrid w:val="0"/>
          <w:kern w:val="0"/>
        </w:rPr>
        <w:t>（1）有本章第三节第</w:t>
      </w:r>
      <w:r>
        <w:rPr>
          <w:rFonts w:hint="eastAsia" w:hAnsi="宋体"/>
          <w:b/>
          <w:bCs/>
          <w:snapToGrid w:val="0"/>
          <w:kern w:val="0"/>
        </w:rPr>
        <w:t>2.4</w:t>
      </w:r>
      <w:r>
        <w:rPr>
          <w:rFonts w:hint="eastAsia" w:hAnsi="宋体"/>
          <w:snapToGrid w:val="0"/>
          <w:kern w:val="0"/>
        </w:rPr>
        <w:t>条“禁止投标条款”规定的任何一种情形；</w:t>
      </w:r>
    </w:p>
    <w:p w14:paraId="1E53869D">
      <w:pPr>
        <w:wordWrap w:val="0"/>
        <w:adjustRightInd w:val="0"/>
        <w:snapToGrid w:val="0"/>
        <w:ind w:firstLine="480"/>
        <w:rPr>
          <w:rFonts w:hint="eastAsia" w:hAnsi="宋体"/>
          <w:snapToGrid w:val="0"/>
          <w:kern w:val="0"/>
        </w:rPr>
      </w:pPr>
      <w:r>
        <w:rPr>
          <w:rFonts w:hint="eastAsia" w:hAnsi="宋体"/>
          <w:snapToGrid w:val="0"/>
          <w:kern w:val="0"/>
        </w:rPr>
        <w:t>（2）投标人资质不符合</w:t>
      </w:r>
      <w:r>
        <w:rPr>
          <w:rFonts w:hint="eastAsia" w:hAnsi="宋体"/>
          <w:snapToGrid w:val="0"/>
          <w:kern w:val="0"/>
          <w:szCs w:val="18"/>
        </w:rPr>
        <w:t>规定的；</w:t>
      </w:r>
    </w:p>
    <w:p w14:paraId="18EBACA9">
      <w:pPr>
        <w:wordWrap w:val="0"/>
        <w:adjustRightInd w:val="0"/>
        <w:snapToGrid w:val="0"/>
        <w:ind w:firstLine="480"/>
        <w:rPr>
          <w:rFonts w:hint="eastAsia" w:hAnsi="宋体"/>
          <w:snapToGrid w:val="0"/>
          <w:kern w:val="0"/>
        </w:rPr>
      </w:pPr>
      <w:r>
        <w:rPr>
          <w:rFonts w:hint="eastAsia" w:hAnsi="宋体"/>
          <w:snapToGrid w:val="0"/>
          <w:kern w:val="0"/>
        </w:rPr>
        <w:t>（3）投标人名称与营业执照、资质证书、安全生产许可证上的企业名称相互不一致的；其资质证书、安全生产许可证不是由住房城乡建设主管部门颁发的；营业执照、资质证书、安全生产许可证（含实时网页查询页，可参考网址https://zlaq.mohurd.gov.cn/fwmh/bjxcjgl/fwmh/pages/construction_safety/qyaqscxkz/qyaqscxk）被吊销、暂扣或不在有效期内的；</w:t>
      </w:r>
    </w:p>
    <w:p w14:paraId="5CC0C12B">
      <w:pPr>
        <w:wordWrap w:val="0"/>
        <w:adjustRightInd w:val="0"/>
        <w:snapToGrid w:val="0"/>
        <w:spacing w:line="440" w:lineRule="exact"/>
        <w:ind w:firstLine="480"/>
        <w:rPr>
          <w:rFonts w:ascii="Times New Roman"/>
          <w:b/>
          <w:bCs/>
          <w:snapToGrid w:val="0"/>
          <w:color w:val="auto"/>
          <w:kern w:val="0"/>
          <w:highlight w:val="none"/>
        </w:rPr>
      </w:pPr>
      <w:r>
        <w:rPr>
          <w:rFonts w:ascii="Times New Roman"/>
          <w:b/>
          <w:bCs/>
          <w:snapToGrid w:val="0"/>
          <w:color w:val="auto"/>
          <w:kern w:val="0"/>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27587E39">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Times New Roman"/>
          <w:b/>
          <w:bCs/>
          <w:snapToGrid w:val="0"/>
          <w:color w:val="auto"/>
          <w:kern w:val="0"/>
          <w:highlight w:val="none"/>
        </w:rPr>
        <w:t>根据有关文件精神，投标人的企业资质证书、安全生产许可证有效期届满的，但投标人提供了发证机构相关行业主管部门的证明材料（如自动顺延或推迟办理延期业务的通知），证明在开标日继续有效的，不得否决其投标。</w:t>
      </w:r>
    </w:p>
    <w:p w14:paraId="4787882C">
      <w:pPr>
        <w:wordWrap w:val="0"/>
        <w:adjustRightInd w:val="0"/>
        <w:snapToGrid w:val="0"/>
        <w:ind w:firstLine="480"/>
        <w:rPr>
          <w:rFonts w:hint="eastAsia" w:hAnsi="宋体"/>
          <w:snapToGrid w:val="0"/>
          <w:kern w:val="0"/>
        </w:rPr>
      </w:pPr>
      <w:r>
        <w:rPr>
          <w:rFonts w:hint="eastAsia" w:hAnsi="宋体"/>
          <w:snapToGrid w:val="0"/>
          <w:kern w:val="0"/>
        </w:rPr>
        <w:t>（4）拟派项目经理、项目技术负责人、专职安全员的条件不符合规定的；拟派专职安全员数量不符合规定的；</w:t>
      </w:r>
      <w:r>
        <w:rPr>
          <w:rFonts w:hAnsi="宋体" w:cs="宋体"/>
          <w:szCs w:val="24"/>
        </w:rPr>
        <w:t>技术负责人未在投标文件《项目技术负责人简历表》中签字确认；</w:t>
      </w:r>
    </w:p>
    <w:p w14:paraId="4F718E0B">
      <w:pPr>
        <w:wordWrap w:val="0"/>
        <w:adjustRightInd w:val="0"/>
        <w:snapToGrid w:val="0"/>
        <w:ind w:firstLine="480"/>
        <w:rPr>
          <w:rFonts w:hint="eastAsia" w:hAnsi="宋体"/>
          <w:b/>
          <w:bCs/>
          <w:snapToGrid w:val="0"/>
          <w:kern w:val="0"/>
        </w:rPr>
      </w:pPr>
      <w:r>
        <w:rPr>
          <w:rFonts w:hint="eastAsia" w:hAnsi="宋体"/>
          <w:b/>
          <w:bCs/>
          <w:snapToGrid w:val="0"/>
          <w:kern w:val="0"/>
        </w:rPr>
        <w:t>温馨提示：建造师打印电子证书后，应在个人签名处手写本人签名，未手写签名或与签名图像笔迹不一致的，该电子证书无效。</w:t>
      </w:r>
    </w:p>
    <w:p w14:paraId="5AD26C17">
      <w:pPr>
        <w:wordWrap w:val="0"/>
        <w:adjustRightInd w:val="0"/>
        <w:snapToGrid w:val="0"/>
        <w:ind w:firstLine="480"/>
        <w:rPr>
          <w:rFonts w:hint="eastAsia" w:hAnsi="宋体"/>
          <w:snapToGrid w:val="0"/>
          <w:kern w:val="0"/>
        </w:rPr>
      </w:pPr>
      <w:r>
        <w:rPr>
          <w:rFonts w:hint="eastAsia" w:hAnsi="宋体"/>
          <w:snapToGrid w:val="0"/>
          <w:kern w:val="0"/>
        </w:rPr>
        <w:t>（5）</w:t>
      </w:r>
      <w:r>
        <w:rPr>
          <w:rFonts w:hAnsi="宋体" w:cs="宋体"/>
          <w:szCs w:val="24"/>
        </w:rPr>
        <w:t>《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hAnsi="宋体" w:cs="宋体"/>
          <w:b/>
          <w:bCs/>
          <w:szCs w:val="24"/>
        </w:rPr>
        <w:t>（建造师注册证书不在使用有效期内的）</w:t>
      </w:r>
      <w:r>
        <w:rPr>
          <w:rFonts w:hAnsi="宋体" w:cs="宋体"/>
          <w:szCs w:val="24"/>
        </w:rPr>
        <w:t>；擅自修改、遗漏《项目经理任职声明》实质性内容的；</w:t>
      </w:r>
    </w:p>
    <w:p w14:paraId="6FDF186C">
      <w:pPr>
        <w:wordWrap w:val="0"/>
        <w:adjustRightInd w:val="0"/>
        <w:snapToGrid w:val="0"/>
        <w:ind w:firstLine="480"/>
        <w:rPr>
          <w:rFonts w:hint="eastAsia" w:hAnsi="宋体"/>
          <w:b/>
          <w:bCs/>
          <w:snapToGrid w:val="0"/>
          <w:kern w:val="0"/>
        </w:rPr>
      </w:pPr>
      <w:r>
        <w:rPr>
          <w:rFonts w:hint="eastAsia" w:hAnsi="宋体"/>
          <w:b/>
          <w:bCs/>
          <w:snapToGrid w:val="0"/>
          <w:kern w:val="0"/>
        </w:rPr>
        <w:t>注：投标人已经工商变更，但其员工执业资格注册证书的注册单位名称未完成变更的，不得否决其投标。</w:t>
      </w:r>
    </w:p>
    <w:p w14:paraId="53AAAC30">
      <w:pPr>
        <w:wordWrap w:val="0"/>
        <w:adjustRightInd w:val="0"/>
        <w:snapToGrid w:val="0"/>
        <w:ind w:firstLine="480"/>
        <w:rPr>
          <w:rFonts w:hint="eastAsia" w:hAnsi="宋体"/>
          <w:snapToGrid w:val="0"/>
          <w:kern w:val="0"/>
        </w:rPr>
      </w:pPr>
      <w:r>
        <w:rPr>
          <w:rFonts w:hAnsi="宋体" w:cs="宋体"/>
          <w:b/>
          <w:bCs/>
          <w:szCs w:val="24"/>
        </w:rPr>
        <w:t>鉴于目前继续教育开展的实际情况，建筑和市政工程施工现场专业人员（例如：施工员、质量员、材料员、资料员）的岗位证书或培训证书不审查其证书的有效期。</w:t>
      </w:r>
    </w:p>
    <w:p w14:paraId="03584E0F">
      <w:pPr>
        <w:wordWrap w:val="0"/>
        <w:adjustRightInd w:val="0"/>
        <w:snapToGrid w:val="0"/>
        <w:ind w:firstLine="480"/>
        <w:rPr>
          <w:rFonts w:hint="eastAsia" w:hAnsi="宋体"/>
          <w:snapToGrid w:val="0"/>
          <w:kern w:val="0"/>
          <w:szCs w:val="18"/>
        </w:rPr>
      </w:pPr>
      <w:r>
        <w:rPr>
          <w:rFonts w:hint="eastAsia" w:hAnsi="宋体"/>
          <w:snapToGrid w:val="0"/>
          <w:kern w:val="0"/>
        </w:rPr>
        <w:t>（6）招标文件规定不接受联合体投标，但以联合体投标的；</w:t>
      </w:r>
    </w:p>
    <w:p w14:paraId="56B769B7">
      <w:pPr>
        <w:wordWrap w:val="0"/>
        <w:adjustRightInd w:val="0"/>
        <w:snapToGrid w:val="0"/>
        <w:ind w:firstLine="480"/>
        <w:rPr>
          <w:rFonts w:hint="eastAsia" w:hAnsi="宋体"/>
          <w:snapToGrid w:val="0"/>
          <w:kern w:val="0"/>
          <w:szCs w:val="18"/>
        </w:rPr>
      </w:pPr>
      <w:r>
        <w:rPr>
          <w:rFonts w:hint="eastAsia" w:hAnsi="宋体"/>
          <w:snapToGrid w:val="0"/>
          <w:kern w:val="0"/>
        </w:rPr>
        <w:t>（7）联合体投标，未提交</w:t>
      </w:r>
      <w:r>
        <w:rPr>
          <w:rFonts w:hint="eastAsia" w:hAnsi="宋体"/>
          <w:snapToGrid w:val="0"/>
          <w:kern w:val="0"/>
          <w:szCs w:val="18"/>
        </w:rPr>
        <w:t>《联合体协议书》的；</w:t>
      </w:r>
      <w:r>
        <w:rPr>
          <w:rFonts w:hint="eastAsia" w:hAnsi="宋体"/>
          <w:snapToGrid w:val="0"/>
          <w:kern w:val="0"/>
        </w:rPr>
        <w:t>擅自修改、遗漏</w:t>
      </w:r>
      <w:r>
        <w:rPr>
          <w:rFonts w:hint="eastAsia" w:hAnsi="宋体"/>
          <w:snapToGrid w:val="0"/>
          <w:kern w:val="0"/>
          <w:szCs w:val="18"/>
        </w:rPr>
        <w:t>《联合体协议书》</w:t>
      </w:r>
      <w:r>
        <w:rPr>
          <w:rFonts w:hint="eastAsia" w:hAnsi="宋体"/>
          <w:snapToGrid w:val="0"/>
          <w:kern w:val="0"/>
        </w:rPr>
        <w:t>实质性内容的；</w:t>
      </w:r>
      <w:r>
        <w:rPr>
          <w:rFonts w:hint="eastAsia" w:hAnsi="宋体"/>
          <w:snapToGrid w:val="0"/>
          <w:kern w:val="0"/>
          <w:szCs w:val="18"/>
        </w:rPr>
        <w:t>联合体成员的数量、资质不符合规定的；联合体成员同时以自己名义单独投标或者参加其他联合体投标的；</w:t>
      </w:r>
    </w:p>
    <w:p w14:paraId="6530E5E8">
      <w:pPr>
        <w:wordWrap w:val="0"/>
        <w:adjustRightInd w:val="0"/>
        <w:snapToGrid w:val="0"/>
        <w:ind w:firstLine="480"/>
        <w:rPr>
          <w:rFonts w:hint="eastAsia" w:hAnsi="宋体"/>
          <w:snapToGrid w:val="0"/>
          <w:kern w:val="0"/>
        </w:rPr>
      </w:pPr>
      <w:r>
        <w:rPr>
          <w:rFonts w:hint="eastAsia" w:hAnsi="宋体"/>
          <w:snapToGrid w:val="0"/>
          <w:kern w:val="0"/>
        </w:rPr>
        <w:t>（8）投标人为</w:t>
      </w:r>
      <w:r>
        <w:rPr>
          <w:rFonts w:hint="eastAsia" w:hAnsi="宋体"/>
          <w:snapToGrid w:val="0"/>
          <w:kern w:val="0"/>
          <w:szCs w:val="18"/>
        </w:rPr>
        <w:t>外省建筑企业</w:t>
      </w:r>
      <w:r>
        <w:rPr>
          <w:rFonts w:hint="eastAsia" w:hAnsi="宋体"/>
          <w:snapToGrid w:val="0"/>
          <w:kern w:val="0"/>
        </w:rPr>
        <w:t>，但未提供“进粤企业和人员诚信信息登记平台”企业和拟派人员信息情况网页截图的。</w:t>
      </w:r>
    </w:p>
    <w:p w14:paraId="09299146">
      <w:pPr>
        <w:pStyle w:val="4"/>
        <w:wordWrap w:val="0"/>
        <w:ind w:firstLine="482" w:firstLineChars="200"/>
        <w:rPr>
          <w:rFonts w:hAnsi="宋体"/>
          <w:snapToGrid w:val="0"/>
        </w:rPr>
      </w:pPr>
      <w:bookmarkStart w:id="124" w:name="_Toc135833490"/>
      <w:bookmarkStart w:id="125" w:name="_Toc135833714"/>
      <w:bookmarkStart w:id="126" w:name="_Toc26417"/>
      <w:r>
        <w:rPr>
          <w:rFonts w:hint="eastAsia" w:hAnsi="宋体"/>
          <w:b/>
          <w:bCs/>
          <w:snapToGrid w:val="0"/>
        </w:rPr>
        <w:t>2．形式评审环节</w:t>
      </w:r>
      <w:bookmarkEnd w:id="124"/>
      <w:bookmarkEnd w:id="125"/>
      <w:bookmarkEnd w:id="126"/>
    </w:p>
    <w:p w14:paraId="0359FAB0">
      <w:pPr>
        <w:wordWrap w:val="0"/>
        <w:adjustRightInd w:val="0"/>
        <w:snapToGrid w:val="0"/>
        <w:ind w:firstLine="480"/>
        <w:rPr>
          <w:rFonts w:hint="eastAsia" w:hAnsi="宋体"/>
          <w:snapToGrid w:val="0"/>
          <w:kern w:val="0"/>
        </w:rPr>
      </w:pPr>
      <w:r>
        <w:rPr>
          <w:rFonts w:hint="eastAsia" w:hAnsi="宋体"/>
          <w:snapToGrid w:val="0"/>
          <w:kern w:val="0"/>
        </w:rPr>
        <w:t>投标人有下列情形之一的，评标委员会应否决其投标。被否决的投标人，不进入响应性评审环节。</w:t>
      </w:r>
    </w:p>
    <w:p w14:paraId="7A76F4E5">
      <w:pPr>
        <w:wordWrap w:val="0"/>
        <w:adjustRightInd w:val="0"/>
        <w:snapToGrid w:val="0"/>
        <w:ind w:firstLine="480" w:firstLineChars="200"/>
        <w:rPr>
          <w:rFonts w:hint="eastAsia" w:hAnsi="宋体" w:cs="宋体"/>
        </w:rPr>
      </w:pPr>
      <w:r>
        <w:rPr>
          <w:rFonts w:hint="eastAsia" w:hAnsi="宋体" w:cs="宋体"/>
        </w:rPr>
        <w:t>（1）各分册没按招标文件规定加盖电子印章；</w:t>
      </w:r>
    </w:p>
    <w:p w14:paraId="17AABD71">
      <w:pPr>
        <w:wordWrap w:val="0"/>
        <w:adjustRightInd w:val="0"/>
        <w:snapToGrid w:val="0"/>
        <w:ind w:firstLine="480" w:firstLineChars="200"/>
        <w:rPr>
          <w:rFonts w:hint="eastAsia" w:hAnsi="宋体" w:cs="宋体"/>
        </w:rPr>
      </w:pPr>
      <w:r>
        <w:rPr>
          <w:rFonts w:hint="eastAsia" w:hAnsi="宋体" w:cs="宋体"/>
        </w:rPr>
        <w:t>（2）本章第三节第</w:t>
      </w:r>
      <w:r>
        <w:rPr>
          <w:rFonts w:hint="eastAsia" w:hAnsi="宋体" w:cs="宋体"/>
          <w:b/>
          <w:bCs/>
        </w:rPr>
        <w:t>10.2.2</w:t>
      </w:r>
      <w:r>
        <w:rPr>
          <w:rFonts w:hint="eastAsia" w:hAnsi="宋体" w:cs="宋体"/>
        </w:rPr>
        <w:t>目、第</w:t>
      </w:r>
      <w:r>
        <w:rPr>
          <w:rFonts w:hint="eastAsia" w:hAnsi="宋体" w:cs="宋体"/>
          <w:b/>
          <w:bCs/>
        </w:rPr>
        <w:t>10.3.2</w:t>
      </w:r>
      <w:r>
        <w:rPr>
          <w:rFonts w:hint="eastAsia" w:hAnsi="宋体" w:cs="宋体"/>
        </w:rPr>
        <w:t>目、第</w:t>
      </w:r>
      <w:r>
        <w:rPr>
          <w:rFonts w:hint="eastAsia" w:hAnsi="宋体" w:cs="宋体"/>
          <w:b/>
          <w:bCs/>
        </w:rPr>
        <w:t>10.4.3</w:t>
      </w:r>
      <w:r>
        <w:rPr>
          <w:rFonts w:hint="eastAsia" w:hAnsi="宋体" w:cs="宋体"/>
        </w:rPr>
        <w:t>目中规定的“所有投标人均应提供”的组成内容（包括该组成内容的所附资料）中，任何一项有缺漏的；</w:t>
      </w:r>
    </w:p>
    <w:p w14:paraId="3768FA29">
      <w:pPr>
        <w:wordWrap w:val="0"/>
        <w:adjustRightInd w:val="0"/>
        <w:snapToGrid w:val="0"/>
        <w:ind w:firstLine="480" w:firstLineChars="200"/>
        <w:rPr>
          <w:rFonts w:hint="eastAsia" w:hAnsi="宋体" w:cs="宋体"/>
        </w:rPr>
      </w:pPr>
      <w:r>
        <w:rPr>
          <w:rFonts w:hint="eastAsia" w:hAnsi="宋体"/>
          <w:snapToGrid w:val="0"/>
          <w:kern w:val="0"/>
        </w:rPr>
        <w:t>（3）</w:t>
      </w:r>
      <w:r>
        <w:rPr>
          <w:rFonts w:hint="eastAsia" w:hAnsi="宋体" w:cs="宋体"/>
        </w:rPr>
        <w:t>关键字迹模糊、无法辨认，且该种过错将导致评标委员会无法判断投标文件是否响应招标文件实质性要求的；有涂改、行间插字或删除，但未加盖单位章或由投标人的法定代表人或其委托代理人签字确认的；</w:t>
      </w:r>
    </w:p>
    <w:p w14:paraId="4BD049DA">
      <w:pPr>
        <w:wordWrap w:val="0"/>
        <w:adjustRightInd w:val="0"/>
        <w:snapToGrid w:val="0"/>
        <w:ind w:firstLine="480" w:firstLineChars="200"/>
        <w:rPr>
          <w:rFonts w:hint="eastAsia" w:hAnsi="宋体" w:cs="宋体"/>
        </w:rPr>
      </w:pPr>
      <w:r>
        <w:rPr>
          <w:rFonts w:hint="eastAsia" w:hAnsi="宋体" w:cs="宋体"/>
        </w:rPr>
        <w:t>（4）投标文件未按规定签字、盖章的；</w:t>
      </w:r>
    </w:p>
    <w:p w14:paraId="71FE7722">
      <w:pPr>
        <w:wordWrap w:val="0"/>
        <w:adjustRightInd w:val="0"/>
        <w:snapToGrid w:val="0"/>
        <w:ind w:firstLine="480" w:firstLineChars="200"/>
        <w:rPr>
          <w:rFonts w:hAnsi="宋体"/>
        </w:rPr>
      </w:pPr>
      <w:r>
        <w:rPr>
          <w:rFonts w:hint="eastAsia" w:hAnsi="宋体" w:cs="宋体"/>
        </w:rPr>
        <w:t>（5</w:t>
      </w:r>
      <w:r>
        <w:rPr>
          <w:rFonts w:hAnsi="宋体"/>
        </w:rPr>
        <w:t>）招标文件规定施工组织设计采用“暗标”方式进行评审，但施工组织设计的规格颜色、文字排版、正文篇幅（若有）不符合规定的；其任何部位出现手写以及涂改、行间插字或删除痕迹的；其任何部位出现投标人的名称和其它可识别投标人身份的字符、徽标、人员名称以及其他特殊标记的。</w:t>
      </w:r>
    </w:p>
    <w:p w14:paraId="6BC56FF9">
      <w:pPr>
        <w:pStyle w:val="4"/>
        <w:wordWrap w:val="0"/>
        <w:ind w:firstLine="482" w:firstLineChars="200"/>
        <w:rPr>
          <w:rFonts w:hint="eastAsia" w:hAnsi="宋体"/>
          <w:b/>
          <w:bCs/>
          <w:snapToGrid w:val="0"/>
        </w:rPr>
      </w:pPr>
      <w:bookmarkStart w:id="127" w:name="_Toc135833715"/>
      <w:bookmarkStart w:id="128" w:name="_Toc25096"/>
      <w:bookmarkStart w:id="129" w:name="_Toc135833491"/>
      <w:r>
        <w:rPr>
          <w:rFonts w:hint="eastAsia" w:hAnsi="宋体"/>
          <w:b/>
          <w:bCs/>
          <w:snapToGrid w:val="0"/>
        </w:rPr>
        <w:t>3．响应性评审环节</w:t>
      </w:r>
      <w:bookmarkEnd w:id="127"/>
      <w:bookmarkEnd w:id="128"/>
      <w:bookmarkEnd w:id="129"/>
    </w:p>
    <w:p w14:paraId="4FE3134D">
      <w:pPr>
        <w:wordWrap w:val="0"/>
        <w:adjustRightInd w:val="0"/>
        <w:snapToGrid w:val="0"/>
        <w:ind w:firstLine="480"/>
        <w:rPr>
          <w:rFonts w:hint="eastAsia" w:hAnsi="宋体"/>
          <w:snapToGrid w:val="0"/>
          <w:kern w:val="0"/>
        </w:rPr>
      </w:pPr>
      <w:r>
        <w:rPr>
          <w:rFonts w:hint="eastAsia" w:hAnsi="宋体"/>
          <w:snapToGrid w:val="0"/>
          <w:kern w:val="0"/>
        </w:rPr>
        <w:t>投标人有下列情形之一的，评标委员会应否决其投标。被否决的投标人，不进入详细评审阶段。</w:t>
      </w:r>
    </w:p>
    <w:p w14:paraId="76E9D53E">
      <w:pPr>
        <w:wordWrap w:val="0"/>
        <w:adjustRightInd w:val="0"/>
        <w:snapToGrid w:val="0"/>
        <w:ind w:firstLine="480"/>
        <w:rPr>
          <w:rFonts w:hint="eastAsia" w:hAnsi="宋体"/>
          <w:snapToGrid w:val="0"/>
          <w:kern w:val="0"/>
        </w:rPr>
      </w:pPr>
      <w:r>
        <w:rPr>
          <w:rFonts w:hint="eastAsia" w:hAnsi="宋体"/>
          <w:snapToGrid w:val="0"/>
          <w:kern w:val="0"/>
        </w:rPr>
        <w:t>（1）承诺的投标有效期短于规定的；质量标准低于规定的；工期超出规定的；擅自修改、遗漏《投标函》《各项承诺一览表》实质性内容的；</w:t>
      </w:r>
    </w:p>
    <w:p w14:paraId="4C8AA245">
      <w:pPr>
        <w:wordWrap w:val="0"/>
        <w:adjustRightInd w:val="0"/>
        <w:snapToGrid w:val="0"/>
        <w:ind w:firstLine="480"/>
        <w:rPr>
          <w:rFonts w:hint="eastAsia" w:hAnsi="宋体"/>
        </w:rPr>
      </w:pPr>
      <w:r>
        <w:rPr>
          <w:rFonts w:hint="eastAsia" w:hAnsi="宋体"/>
          <w:snapToGrid w:val="0"/>
          <w:kern w:val="0"/>
        </w:rPr>
        <w:t>（2）编制《投标总价》的</w:t>
      </w:r>
      <w:r>
        <w:rPr>
          <w:rFonts w:hint="eastAsia" w:hAnsi="宋体"/>
          <w:snapToGrid w:val="0"/>
          <w:kern w:val="0"/>
          <w:szCs w:val="18"/>
        </w:rPr>
        <w:t>造价工程师，其注册证书不是</w:t>
      </w:r>
      <w:r>
        <w:rPr>
          <w:rFonts w:hint="eastAsia" w:hAnsi="宋体"/>
          <w:b/>
          <w:bCs/>
          <w:snapToGrid w:val="0"/>
          <w:kern w:val="0"/>
          <w:szCs w:val="18"/>
        </w:rPr>
        <w:t>住建部门</w:t>
      </w:r>
      <w:r>
        <w:rPr>
          <w:rFonts w:hint="eastAsia" w:hAnsi="宋体"/>
          <w:snapToGrid w:val="0"/>
          <w:kern w:val="0"/>
          <w:szCs w:val="18"/>
        </w:rPr>
        <w:t>颁发的；其注册单位与投标人（或造价咨询人）不一致的；其注册证书</w:t>
      </w:r>
      <w:r>
        <w:rPr>
          <w:rFonts w:hint="eastAsia" w:hAnsi="宋体"/>
          <w:snapToGrid w:val="0"/>
          <w:kern w:val="0"/>
        </w:rPr>
        <w:t>不在有效期内的。</w:t>
      </w:r>
    </w:p>
    <w:p w14:paraId="300B523B">
      <w:pPr>
        <w:wordWrap w:val="0"/>
        <w:adjustRightInd w:val="0"/>
        <w:snapToGrid w:val="0"/>
        <w:ind w:firstLine="480"/>
        <w:rPr>
          <w:rFonts w:hAnsi="宋体"/>
          <w:snapToGrid w:val="0"/>
          <w:kern w:val="0"/>
        </w:rPr>
      </w:pPr>
      <w:r>
        <w:rPr>
          <w:rFonts w:hint="eastAsia" w:hAnsi="宋体"/>
          <w:b/>
          <w:bCs/>
          <w:snapToGrid w:val="0"/>
          <w:kern w:val="0"/>
        </w:rPr>
        <w:t>注：投标人（或造价咨询人）已经工商变更，但其员工的执业资格注册证书的注册单位名称未完成变更的，不得否决其投标。此条与10.3.1中的造价工程师执业（含二级造价工程师）指引相一致。</w:t>
      </w:r>
    </w:p>
    <w:p w14:paraId="7361C36E">
      <w:pPr>
        <w:wordWrap w:val="0"/>
        <w:adjustRightInd w:val="0"/>
        <w:snapToGrid w:val="0"/>
        <w:ind w:firstLine="480"/>
        <w:rPr>
          <w:rFonts w:hint="eastAsia" w:hAnsi="宋体"/>
          <w:snapToGrid w:val="0"/>
          <w:kern w:val="0"/>
        </w:rPr>
      </w:pPr>
      <w:r>
        <w:rPr>
          <w:rFonts w:hint="eastAsia" w:hAnsi="宋体"/>
          <w:snapToGrid w:val="0"/>
          <w:kern w:val="0"/>
        </w:rPr>
        <w:t>（3）投标人委托造价咨询单位编制《投标总价》，但未在《投标总价扉页》（即扉—3）“投标人”栏目加盖造价咨询人公章的；未提供造价咨询人的营业执照副本彩色扫描件；</w:t>
      </w:r>
    </w:p>
    <w:p w14:paraId="4FC2D8A2">
      <w:pPr>
        <w:wordWrap w:val="0"/>
        <w:adjustRightInd w:val="0"/>
        <w:snapToGrid w:val="0"/>
        <w:ind w:firstLine="480"/>
        <w:rPr>
          <w:rFonts w:hint="eastAsia" w:hAnsi="宋体"/>
          <w:snapToGrid w:val="0"/>
          <w:kern w:val="0"/>
        </w:rPr>
      </w:pPr>
      <w:r>
        <w:rPr>
          <w:rFonts w:hint="eastAsia" w:hAnsi="宋体"/>
          <w:snapToGrid w:val="0"/>
          <w:kern w:val="0"/>
        </w:rPr>
        <w:t>（4）出现两个或两个以上投标总价的（同一个投标总价大、小写不一致的除外）；投标总价超出</w:t>
      </w:r>
      <w:r>
        <w:rPr>
          <w:rFonts w:hint="eastAsia" w:hAnsi="宋体"/>
          <w:b w:val="0"/>
          <w:bCs w:val="0"/>
          <w:snapToGrid w:val="0"/>
          <w:kern w:val="0"/>
          <w:lang w:val="en-US" w:eastAsia="zh-CN"/>
        </w:rPr>
        <w:t>招标控制价</w:t>
      </w:r>
      <w:r>
        <w:rPr>
          <w:rFonts w:hint="eastAsia" w:hAnsi="宋体"/>
          <w:snapToGrid w:val="0"/>
          <w:kern w:val="0"/>
        </w:rPr>
        <w:t>的；</w:t>
      </w:r>
      <w:r>
        <w:rPr>
          <w:rFonts w:hint="eastAsia" w:hAnsi="宋体"/>
          <w:snapToGrid w:val="0"/>
          <w:kern w:val="0"/>
          <w:lang w:val="en-US" w:eastAsia="zh-CN"/>
        </w:rPr>
        <w:t>安全生产措施费</w:t>
      </w:r>
      <w:r>
        <w:rPr>
          <w:rFonts w:hint="eastAsia" w:hAnsi="宋体"/>
          <w:snapToGrid w:val="0"/>
          <w:kern w:val="0"/>
        </w:rPr>
        <w:t>少于规定的；暂列金额、暂估价未按照招标工程量清单统一报价的；投标总价下浮率超过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3C3E1869">
      <w:pPr>
        <w:wordWrap w:val="0"/>
        <w:adjustRightInd w:val="0"/>
        <w:snapToGrid w:val="0"/>
        <w:ind w:firstLine="480"/>
        <w:rPr>
          <w:rFonts w:hint="eastAsia" w:hAnsi="宋体"/>
          <w:snapToGrid w:val="0"/>
          <w:kern w:val="0"/>
        </w:rPr>
      </w:pPr>
      <w:r>
        <w:rPr>
          <w:rFonts w:hint="eastAsia" w:hAnsi="宋体"/>
          <w:snapToGrid w:val="0"/>
          <w:kern w:val="0"/>
        </w:rPr>
        <w:t>（5）在施工组织设计评审中，评标委员会认定质量、进度保障措施与国家和省市现行有关规范、规定、标准有重大偏差，</w:t>
      </w:r>
      <w:r>
        <w:rPr>
          <w:rFonts w:hint="eastAsia" w:hAnsi="宋体"/>
          <w:b/>
          <w:bCs/>
          <w:snapToGrid w:val="0"/>
          <w:kern w:val="0"/>
        </w:rPr>
        <w:t>且该种过错将导致工程质量、进度管理目标无法实现的</w:t>
      </w:r>
      <w:r>
        <w:rPr>
          <w:rFonts w:hint="eastAsia" w:hAnsi="宋体"/>
          <w:snapToGrid w:val="0"/>
          <w:kern w:val="0"/>
        </w:rPr>
        <w:t>。</w:t>
      </w:r>
    </w:p>
    <w:p w14:paraId="7D4C0C12">
      <w:pPr>
        <w:pStyle w:val="4"/>
        <w:wordWrap w:val="0"/>
        <w:ind w:firstLine="482" w:firstLineChars="200"/>
        <w:rPr>
          <w:rFonts w:hint="eastAsia" w:hAnsi="宋体"/>
          <w:b/>
          <w:bCs/>
          <w:snapToGrid w:val="0"/>
        </w:rPr>
      </w:pPr>
      <w:bookmarkStart w:id="130" w:name="_Toc135833716"/>
      <w:bookmarkStart w:id="131" w:name="_Toc135833492"/>
      <w:bookmarkStart w:id="132" w:name="_Toc15296"/>
      <w:r>
        <w:rPr>
          <w:rFonts w:hint="eastAsia" w:hAnsi="宋体"/>
          <w:b/>
          <w:bCs/>
          <w:snapToGrid w:val="0"/>
        </w:rPr>
        <w:t>4．其他</w:t>
      </w:r>
      <w:bookmarkEnd w:id="130"/>
      <w:bookmarkEnd w:id="131"/>
      <w:bookmarkEnd w:id="132"/>
    </w:p>
    <w:p w14:paraId="0DB801D1">
      <w:pPr>
        <w:wordWrap w:val="0"/>
        <w:adjustRightInd w:val="0"/>
        <w:snapToGrid w:val="0"/>
        <w:ind w:firstLine="480"/>
        <w:rPr>
          <w:rFonts w:hint="eastAsia" w:hAnsi="宋体"/>
          <w:snapToGrid w:val="0"/>
          <w:kern w:val="0"/>
          <w:szCs w:val="22"/>
        </w:rPr>
      </w:pPr>
      <w:r>
        <w:rPr>
          <w:rFonts w:hint="eastAsia" w:hAnsi="宋体"/>
          <w:snapToGrid w:val="0"/>
          <w:kern w:val="0"/>
        </w:rPr>
        <w:t>在任何评标环节（或阶段），投标人有下列情形之一的，评标委员会应否决其投标。</w:t>
      </w:r>
      <w:r>
        <w:rPr>
          <w:rFonts w:hint="eastAsia" w:hAnsi="宋体"/>
          <w:snapToGrid w:val="0"/>
          <w:kern w:val="0"/>
          <w:szCs w:val="22"/>
        </w:rPr>
        <w:t>被否决的投标人，不进入下一环节（或阶段）。</w:t>
      </w:r>
    </w:p>
    <w:p w14:paraId="20F1703C">
      <w:pPr>
        <w:wordWrap w:val="0"/>
        <w:adjustRightInd w:val="0"/>
        <w:snapToGrid w:val="0"/>
        <w:ind w:firstLine="480"/>
        <w:rPr>
          <w:rFonts w:hint="eastAsia" w:hAnsi="宋体"/>
          <w:snapToGrid w:val="0"/>
          <w:kern w:val="0"/>
        </w:rPr>
      </w:pPr>
      <w:r>
        <w:rPr>
          <w:rFonts w:hint="eastAsia" w:hAnsi="宋体"/>
          <w:snapToGrid w:val="0"/>
          <w:kern w:val="0"/>
        </w:rPr>
        <w:t>（1）不按评标委员会要求澄清、说明或补正的；</w:t>
      </w:r>
    </w:p>
    <w:p w14:paraId="07CEE8CB">
      <w:pPr>
        <w:wordWrap w:val="0"/>
        <w:adjustRightInd w:val="0"/>
        <w:snapToGrid w:val="0"/>
        <w:ind w:firstLine="480"/>
        <w:rPr>
          <w:rFonts w:hint="eastAsia" w:hAnsi="宋体"/>
          <w:snapToGrid w:val="0"/>
          <w:kern w:val="0"/>
        </w:rPr>
      </w:pPr>
      <w:r>
        <w:rPr>
          <w:rFonts w:hint="eastAsia" w:hAnsi="宋体"/>
          <w:snapToGrid w:val="0"/>
          <w:kern w:val="0"/>
        </w:rPr>
        <w:t>（2）有下列情形之一，被评标委员会认定属于串通投标的：</w:t>
      </w:r>
    </w:p>
    <w:p w14:paraId="662E8A12">
      <w:pPr>
        <w:wordWrap w:val="0"/>
        <w:adjustRightInd w:val="0"/>
        <w:snapToGrid w:val="0"/>
        <w:ind w:firstLine="480"/>
        <w:rPr>
          <w:rFonts w:hAnsi="宋体"/>
          <w:snapToGrid w:val="0"/>
          <w:kern w:val="0"/>
        </w:rPr>
      </w:pPr>
      <w:r>
        <w:rPr>
          <w:rFonts w:hint="eastAsia" w:hAnsi="宋体"/>
          <w:snapToGrid w:val="0"/>
          <w:kern w:val="0"/>
        </w:rPr>
        <w:t>①</w:t>
      </w:r>
      <w:r>
        <w:rPr>
          <w:rFonts w:hAnsi="宋体"/>
          <w:snapToGrid w:val="0"/>
          <w:kern w:val="0"/>
        </w:rPr>
        <w:t>不同投标人的投标文件两处以上（含两处）错、漏一致；</w:t>
      </w:r>
    </w:p>
    <w:p w14:paraId="3868D2A3">
      <w:pPr>
        <w:wordWrap w:val="0"/>
        <w:adjustRightInd w:val="0"/>
        <w:snapToGrid w:val="0"/>
        <w:ind w:firstLine="480"/>
        <w:rPr>
          <w:rFonts w:hAnsi="宋体"/>
          <w:snapToGrid w:val="0"/>
          <w:kern w:val="0"/>
        </w:rPr>
      </w:pPr>
      <w:r>
        <w:rPr>
          <w:rFonts w:hint="eastAsia" w:hAnsi="宋体"/>
          <w:snapToGrid w:val="0"/>
          <w:kern w:val="0"/>
        </w:rPr>
        <w:t>②</w:t>
      </w:r>
      <w:r>
        <w:rPr>
          <w:rFonts w:hAnsi="宋体"/>
          <w:snapToGrid w:val="0"/>
          <w:kern w:val="0"/>
        </w:rPr>
        <w:t>不同投标人的投标总价相近且各分项报价、综合单价分析表内容混乱不能相互对应、乱调乱压或乱抬的，而在询标时没有合理的解释或者不能提供计算依据和报价依据；</w:t>
      </w:r>
    </w:p>
    <w:p w14:paraId="19D09C3C">
      <w:pPr>
        <w:wordWrap w:val="0"/>
        <w:adjustRightInd w:val="0"/>
        <w:snapToGrid w:val="0"/>
        <w:ind w:firstLine="480"/>
        <w:rPr>
          <w:rFonts w:hAnsi="宋体"/>
          <w:snapToGrid w:val="0"/>
          <w:kern w:val="0"/>
        </w:rPr>
      </w:pPr>
      <w:r>
        <w:rPr>
          <w:rFonts w:hint="eastAsia" w:hAnsi="宋体"/>
          <w:snapToGrid w:val="0"/>
          <w:kern w:val="0"/>
        </w:rPr>
        <w:t>③</w:t>
      </w:r>
      <w:r>
        <w:rPr>
          <w:rFonts w:hAnsi="宋体"/>
          <w:snapToGrid w:val="0"/>
          <w:kern w:val="0"/>
        </w:rPr>
        <w:t>不同投标人的投标各项报价存在异常一致或者呈规律性变化；</w:t>
      </w:r>
    </w:p>
    <w:p w14:paraId="6E906D07">
      <w:pPr>
        <w:wordWrap w:val="0"/>
        <w:adjustRightInd w:val="0"/>
        <w:snapToGrid w:val="0"/>
        <w:ind w:firstLine="480"/>
        <w:rPr>
          <w:rFonts w:hAnsi="宋体"/>
          <w:snapToGrid w:val="0"/>
          <w:kern w:val="0"/>
        </w:rPr>
      </w:pPr>
      <w:r>
        <w:rPr>
          <w:rFonts w:hint="eastAsia" w:hAnsi="宋体"/>
          <w:snapToGrid w:val="0"/>
          <w:kern w:val="0"/>
        </w:rPr>
        <w:t>④</w:t>
      </w:r>
      <w:r>
        <w:rPr>
          <w:rFonts w:hAnsi="宋体"/>
          <w:snapToGrid w:val="0"/>
          <w:kern w:val="0"/>
        </w:rPr>
        <w:t>不同投标人的投标文件由同一单位或者同一个人编制；</w:t>
      </w:r>
    </w:p>
    <w:p w14:paraId="556F9CA3">
      <w:pPr>
        <w:wordWrap w:val="0"/>
        <w:adjustRightInd w:val="0"/>
        <w:snapToGrid w:val="0"/>
        <w:ind w:firstLine="480"/>
        <w:rPr>
          <w:rFonts w:hAnsi="宋体"/>
          <w:snapToGrid w:val="0"/>
          <w:kern w:val="0"/>
        </w:rPr>
      </w:pPr>
      <w:r>
        <w:rPr>
          <w:rFonts w:hint="eastAsia" w:hAnsi="宋体"/>
          <w:snapToGrid w:val="0"/>
          <w:kern w:val="0"/>
        </w:rPr>
        <w:t>⑤</w:t>
      </w:r>
      <w:r>
        <w:rPr>
          <w:rFonts w:hAnsi="宋体"/>
          <w:snapToGrid w:val="0"/>
          <w:kern w:val="0"/>
        </w:rPr>
        <w:t>不同投标人的投标文件中投标资料（包括电子资料）相互混装或项目班子成员出现同一人；</w:t>
      </w:r>
    </w:p>
    <w:p w14:paraId="77AF71E6">
      <w:pPr>
        <w:wordWrap w:val="0"/>
        <w:adjustRightInd w:val="0"/>
        <w:snapToGrid w:val="0"/>
        <w:ind w:firstLine="480"/>
        <w:rPr>
          <w:rFonts w:hAnsi="宋体"/>
          <w:snapToGrid w:val="0"/>
          <w:kern w:val="0"/>
        </w:rPr>
      </w:pPr>
      <w:r>
        <w:rPr>
          <w:rFonts w:hint="eastAsia" w:hAnsi="宋体"/>
          <w:snapToGrid w:val="0"/>
          <w:kern w:val="0"/>
        </w:rPr>
        <w:t>⑥</w:t>
      </w:r>
      <w:r>
        <w:rPr>
          <w:rFonts w:hAnsi="宋体"/>
          <w:snapToGrid w:val="0"/>
          <w:kern w:val="0"/>
        </w:rPr>
        <w:t>不同投标人的投标文件由同一电脑编制或同一台附属设备打印，或投标报价用同一个预算编制软件密码锁制作或出自同一电子文档；</w:t>
      </w:r>
    </w:p>
    <w:p w14:paraId="762D5B68">
      <w:pPr>
        <w:wordWrap w:val="0"/>
        <w:adjustRightInd w:val="0"/>
        <w:snapToGrid w:val="0"/>
        <w:ind w:firstLine="480"/>
        <w:rPr>
          <w:rFonts w:hAnsi="宋体"/>
          <w:snapToGrid w:val="0"/>
          <w:kern w:val="0"/>
        </w:rPr>
      </w:pPr>
      <w:r>
        <w:rPr>
          <w:rFonts w:hint="eastAsia" w:hAnsi="宋体"/>
          <w:snapToGrid w:val="0"/>
          <w:kern w:val="0"/>
        </w:rPr>
        <w:t>⑦</w:t>
      </w:r>
      <w:r>
        <w:rPr>
          <w:rFonts w:hAnsi="宋体"/>
          <w:snapToGrid w:val="0"/>
          <w:kern w:val="0"/>
        </w:rPr>
        <w:t>不同投标人的投标保证由同一企业或同一账户资金缴纳；</w:t>
      </w:r>
    </w:p>
    <w:p w14:paraId="1D3A56F6">
      <w:pPr>
        <w:wordWrap w:val="0"/>
        <w:adjustRightInd w:val="0"/>
        <w:snapToGrid w:val="0"/>
        <w:ind w:firstLine="480"/>
        <w:rPr>
          <w:rFonts w:hint="eastAsia" w:hAnsi="宋体"/>
          <w:snapToGrid w:val="0"/>
          <w:kern w:val="0"/>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hAnsi="宋体"/>
          <w:snapToGrid w:val="0"/>
          <w:kern w:val="0"/>
        </w:rPr>
        <w:t>⑧</w:t>
      </w:r>
      <w:r>
        <w:rPr>
          <w:rFonts w:hAnsi="宋体"/>
          <w:snapToGrid w:val="0"/>
          <w:kern w:val="0"/>
        </w:rPr>
        <w:t>不同投标人委托同一个人或注册在同一家企业的注册人员或同一家企业为其投标提供投标咨询、商务报价、技术咨询（招标</w:t>
      </w:r>
      <w:r>
        <w:rPr>
          <w:rFonts w:hint="eastAsia" w:hAnsi="宋体"/>
          <w:snapToGrid w:val="0"/>
          <w:kern w:val="0"/>
        </w:rPr>
        <w:t>项目</w:t>
      </w:r>
      <w:r>
        <w:rPr>
          <w:rFonts w:hAnsi="宋体"/>
          <w:snapToGrid w:val="0"/>
          <w:kern w:val="0"/>
        </w:rPr>
        <w:t>本身要求采用专有技术的除外）等服务。</w:t>
      </w:r>
      <w:bookmarkEnd w:id="114"/>
    </w:p>
    <w:p w14:paraId="5E90CAF0">
      <w:pPr>
        <w:pStyle w:val="3"/>
        <w:wordWrap w:val="0"/>
        <w:jc w:val="center"/>
        <w:rPr>
          <w:rFonts w:hAnsi="宋体"/>
          <w:b/>
          <w:snapToGrid w:val="0"/>
        </w:rPr>
      </w:pPr>
      <w:bookmarkStart w:id="133" w:name="_Hlt87952408"/>
      <w:bookmarkEnd w:id="133"/>
      <w:bookmarkStart w:id="134" w:name="_Hlt112206772"/>
      <w:bookmarkEnd w:id="134"/>
      <w:bookmarkStart w:id="135" w:name="_Hlt69669771"/>
      <w:bookmarkEnd w:id="135"/>
      <w:bookmarkStart w:id="136" w:name="_Hlt70150994"/>
      <w:bookmarkEnd w:id="136"/>
      <w:bookmarkStart w:id="137" w:name="_Toc135833493"/>
      <w:bookmarkStart w:id="138" w:name="_Toc5009"/>
      <w:bookmarkStart w:id="139" w:name="_Toc135833717"/>
      <w:bookmarkStart w:id="140" w:name="_Hlt69698769"/>
      <w:bookmarkStart w:id="141" w:name="_Hlt69698741"/>
      <w:bookmarkStart w:id="142" w:name="_Hlt69698722"/>
      <w:r>
        <w:rPr>
          <w:rFonts w:hint="eastAsia" w:hAnsi="宋体"/>
          <w:b/>
          <w:snapToGrid w:val="0"/>
        </w:rPr>
        <w:t>第</w:t>
      </w:r>
      <w:bookmarkStart w:id="143" w:name="_Hlt69669171"/>
      <w:bookmarkEnd w:id="143"/>
      <w:r>
        <w:rPr>
          <w:rFonts w:hint="eastAsia" w:hAnsi="宋体"/>
          <w:b/>
          <w:snapToGrid w:val="0"/>
        </w:rPr>
        <w:t>二章</w:t>
      </w:r>
      <w:bookmarkStart w:id="144" w:name="_Hlt87793839"/>
      <w:bookmarkEnd w:id="144"/>
      <w:r>
        <w:rPr>
          <w:rFonts w:hint="eastAsia" w:hAnsi="宋体"/>
          <w:b/>
          <w:snapToGrid w:val="0"/>
        </w:rPr>
        <w:t xml:space="preserve"> 中标人须知</w:t>
      </w:r>
      <w:bookmarkEnd w:id="137"/>
      <w:bookmarkEnd w:id="138"/>
      <w:bookmarkEnd w:id="139"/>
    </w:p>
    <w:bookmarkEnd w:id="140"/>
    <w:bookmarkEnd w:id="141"/>
    <w:bookmarkEnd w:id="142"/>
    <w:p w14:paraId="4CDF3629">
      <w:pPr>
        <w:wordWrap w:val="0"/>
        <w:adjustRightInd w:val="0"/>
        <w:snapToGrid w:val="0"/>
        <w:spacing w:line="440" w:lineRule="exact"/>
        <w:ind w:firstLine="562"/>
        <w:rPr>
          <w:rFonts w:hint="eastAsia" w:hAnsi="宋体"/>
          <w:b/>
          <w:snapToGrid w:val="0"/>
          <w:kern w:val="0"/>
        </w:rPr>
      </w:pPr>
    </w:p>
    <w:p w14:paraId="7114E146">
      <w:pPr>
        <w:pStyle w:val="4"/>
        <w:wordWrap w:val="0"/>
        <w:rPr>
          <w:rFonts w:hint="eastAsia" w:hAnsi="宋体"/>
          <w:snapToGrid w:val="0"/>
        </w:rPr>
      </w:pPr>
      <w:bookmarkStart w:id="145" w:name="_Toc21026"/>
      <w:bookmarkStart w:id="146" w:name="_Toc135833718"/>
      <w:bookmarkStart w:id="147" w:name="_Toc135833494"/>
      <w:r>
        <w:rPr>
          <w:rFonts w:hint="eastAsia" w:hAnsi="宋体"/>
          <w:b/>
          <w:snapToGrid w:val="0"/>
        </w:rPr>
        <w:t>1．中标通知书</w:t>
      </w:r>
      <w:bookmarkEnd w:id="145"/>
      <w:bookmarkEnd w:id="146"/>
      <w:bookmarkEnd w:id="147"/>
    </w:p>
    <w:p w14:paraId="7AA004D7">
      <w:pPr>
        <w:wordWrap w:val="0"/>
        <w:adjustRightInd w:val="0"/>
        <w:snapToGrid w:val="0"/>
        <w:spacing w:line="440" w:lineRule="exact"/>
        <w:ind w:firstLine="562"/>
        <w:rPr>
          <w:rFonts w:hint="eastAsia" w:hAnsi="宋体"/>
          <w:snapToGrid w:val="0"/>
          <w:kern w:val="0"/>
        </w:rPr>
      </w:pPr>
      <w:r>
        <w:rPr>
          <w:rFonts w:hint="eastAsia" w:hAnsi="宋体"/>
          <w:snapToGrid w:val="0"/>
          <w:kern w:val="0"/>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9E79001">
      <w:pPr>
        <w:wordWrap w:val="0"/>
        <w:adjustRightInd w:val="0"/>
        <w:snapToGrid w:val="0"/>
        <w:spacing w:line="440" w:lineRule="exact"/>
        <w:ind w:firstLine="562"/>
        <w:rPr>
          <w:rFonts w:hint="eastAsia" w:hAnsi="宋体"/>
          <w:snapToGrid w:val="0"/>
          <w:kern w:val="0"/>
        </w:rPr>
      </w:pPr>
    </w:p>
    <w:p w14:paraId="55965DF1">
      <w:pPr>
        <w:pStyle w:val="4"/>
        <w:wordWrap w:val="0"/>
        <w:rPr>
          <w:rFonts w:hint="eastAsia" w:hAnsi="宋体"/>
          <w:snapToGrid w:val="0"/>
        </w:rPr>
      </w:pPr>
      <w:bookmarkStart w:id="148" w:name="_Toc135833495"/>
      <w:bookmarkStart w:id="149" w:name="_Toc9612"/>
      <w:bookmarkStart w:id="150" w:name="_Toc135833719"/>
      <w:r>
        <w:rPr>
          <w:rFonts w:hint="eastAsia" w:hAnsi="宋体"/>
          <w:b/>
          <w:bCs/>
          <w:snapToGrid w:val="0"/>
        </w:rPr>
        <w:t>2．中标结果公示</w:t>
      </w:r>
      <w:bookmarkEnd w:id="148"/>
      <w:bookmarkEnd w:id="149"/>
      <w:bookmarkEnd w:id="150"/>
    </w:p>
    <w:p w14:paraId="28BA431E">
      <w:pPr>
        <w:wordWrap w:val="0"/>
        <w:adjustRightInd w:val="0"/>
        <w:snapToGrid w:val="0"/>
        <w:spacing w:line="440" w:lineRule="exact"/>
        <w:ind w:firstLine="562"/>
        <w:rPr>
          <w:rFonts w:hint="eastAsia" w:hAnsi="宋体"/>
          <w:snapToGrid w:val="0"/>
          <w:kern w:val="0"/>
        </w:rPr>
      </w:pPr>
      <w:r>
        <w:rPr>
          <w:rFonts w:hint="eastAsia" w:hAnsi="宋体"/>
          <w:snapToGrid w:val="0"/>
          <w:kern w:val="0"/>
        </w:rPr>
        <w:t>中标通知书发出后15日内，招标人应将中标结果在广东省招标投标监管网（https://www.gdzwfw.gov.cn/ztbjg-portal/#/index）、全国公共资源交易平台（广东省·韶关市）（https://ygp.gdzwfw.gov.cn/ggzy-portal/#/440200/index）进行公示。</w:t>
      </w:r>
    </w:p>
    <w:p w14:paraId="022D940D">
      <w:pPr>
        <w:wordWrap w:val="0"/>
        <w:adjustRightInd w:val="0"/>
        <w:snapToGrid w:val="0"/>
        <w:spacing w:line="440" w:lineRule="exact"/>
        <w:ind w:firstLine="562"/>
        <w:rPr>
          <w:rFonts w:hint="eastAsia" w:hAnsi="宋体"/>
          <w:snapToGrid w:val="0"/>
          <w:kern w:val="0"/>
        </w:rPr>
      </w:pPr>
    </w:p>
    <w:p w14:paraId="66B76575">
      <w:pPr>
        <w:pStyle w:val="4"/>
        <w:wordWrap w:val="0"/>
        <w:rPr>
          <w:rFonts w:hint="eastAsia" w:hAnsi="宋体"/>
          <w:snapToGrid w:val="0"/>
        </w:rPr>
      </w:pPr>
      <w:bookmarkStart w:id="151" w:name="_Toc135833496"/>
      <w:bookmarkStart w:id="152" w:name="_Toc135833720"/>
      <w:bookmarkStart w:id="153" w:name="_Toc6763"/>
      <w:r>
        <w:rPr>
          <w:rFonts w:hint="eastAsia" w:hAnsi="宋体"/>
          <w:b/>
          <w:bCs/>
          <w:snapToGrid w:val="0"/>
        </w:rPr>
        <w:t>3．履约保证</w:t>
      </w:r>
      <w:bookmarkEnd w:id="151"/>
      <w:bookmarkEnd w:id="152"/>
      <w:bookmarkEnd w:id="153"/>
    </w:p>
    <w:p w14:paraId="19136A07">
      <w:pPr>
        <w:wordWrap w:val="0"/>
        <w:adjustRightInd w:val="0"/>
        <w:snapToGrid w:val="0"/>
        <w:spacing w:line="440" w:lineRule="exact"/>
        <w:ind w:firstLine="562"/>
        <w:rPr>
          <w:rFonts w:hint="eastAsia" w:hAnsi="宋体"/>
          <w:snapToGrid w:val="0"/>
          <w:kern w:val="0"/>
        </w:rPr>
      </w:pPr>
      <w:r>
        <w:rPr>
          <w:rFonts w:hint="eastAsia" w:hAnsi="宋体"/>
          <w:b/>
          <w:bCs/>
          <w:snapToGrid w:val="0"/>
          <w:kern w:val="0"/>
        </w:rPr>
        <w:t>3.1</w:t>
      </w:r>
      <w:r>
        <w:rPr>
          <w:rFonts w:hint="eastAsia" w:hAnsi="宋体"/>
          <w:snapToGrid w:val="0"/>
          <w:kern w:val="0"/>
        </w:rPr>
        <w:t xml:space="preserve"> 中标人须在领取中标通知书之日起</w:t>
      </w:r>
      <w:r>
        <w:rPr>
          <w:rFonts w:hint="eastAsia" w:hAnsi="宋体"/>
          <w:snapToGrid w:val="0"/>
          <w:kern w:val="0"/>
          <w:u w:val="single"/>
        </w:rPr>
        <w:t xml:space="preserve"> </w:t>
      </w:r>
      <w:r>
        <w:rPr>
          <w:rFonts w:hint="eastAsia" w:hAnsi="宋体"/>
          <w:snapToGrid w:val="0"/>
          <w:kern w:val="0"/>
          <w:u w:val="single"/>
          <w:lang w:val="en-US" w:eastAsia="zh-CN"/>
        </w:rPr>
        <w:t>10</w:t>
      </w:r>
      <w:r>
        <w:rPr>
          <w:rFonts w:hint="eastAsia" w:hAnsi="宋体"/>
          <w:snapToGrid w:val="0"/>
          <w:kern w:val="0"/>
          <w:u w:val="single"/>
        </w:rPr>
        <w:t xml:space="preserve"> </w:t>
      </w:r>
      <w:r>
        <w:rPr>
          <w:rFonts w:hint="eastAsia" w:hAnsi="宋体"/>
          <w:snapToGrid w:val="0"/>
          <w:kern w:val="0"/>
        </w:rPr>
        <w:t>个工作日内、签订合同前向招标人提交金额为中标价</w:t>
      </w:r>
      <w:r>
        <w:rPr>
          <w:rFonts w:hint="eastAsia" w:hAnsi="宋体"/>
          <w:snapToGrid w:val="0"/>
          <w:kern w:val="0"/>
          <w:u w:val="single"/>
        </w:rPr>
        <w:t xml:space="preserve"> </w:t>
      </w:r>
      <w:r>
        <w:rPr>
          <w:rFonts w:hint="eastAsia" w:hAnsi="宋体"/>
          <w:snapToGrid w:val="0"/>
          <w:kern w:val="0"/>
          <w:u w:val="single"/>
          <w:lang w:val="en-US" w:eastAsia="zh-CN"/>
        </w:rPr>
        <w:t>5</w:t>
      </w:r>
      <w:r>
        <w:rPr>
          <w:rFonts w:hint="eastAsia" w:hAnsi="宋体"/>
          <w:snapToGrid w:val="0"/>
          <w:kern w:val="0"/>
          <w:u w:val="single"/>
        </w:rPr>
        <w:t xml:space="preserve"> </w:t>
      </w:r>
      <w:r>
        <w:rPr>
          <w:rFonts w:hint="eastAsia" w:hAnsi="宋体"/>
          <w:snapToGrid w:val="0"/>
          <w:kern w:val="0"/>
        </w:rPr>
        <w:t>%的履约保证。联合体中标的，由联合体牵头人提交。</w:t>
      </w:r>
    </w:p>
    <w:p w14:paraId="7105B727">
      <w:pPr>
        <w:wordWrap w:val="0"/>
        <w:adjustRightInd w:val="0"/>
        <w:snapToGrid w:val="0"/>
        <w:spacing w:line="440" w:lineRule="exact"/>
        <w:ind w:firstLine="482" w:firstLineChars="200"/>
        <w:rPr>
          <w:rFonts w:hint="eastAsia" w:hAnsi="宋体" w:cs="宋体"/>
          <w:snapToGrid w:val="0"/>
          <w:kern w:val="0"/>
        </w:rPr>
      </w:pPr>
      <w:r>
        <w:rPr>
          <w:rFonts w:hint="eastAsia" w:hAnsi="宋体" w:cs="宋体"/>
          <w:b/>
          <w:bCs/>
          <w:snapToGrid w:val="0"/>
          <w:kern w:val="0"/>
        </w:rPr>
        <w:t>3.2</w:t>
      </w:r>
      <w:r>
        <w:rPr>
          <w:rFonts w:hint="eastAsia" w:hAnsi="宋体" w:cs="宋体"/>
          <w:snapToGrid w:val="0"/>
          <w:kern w:val="0"/>
        </w:rPr>
        <w:t xml:space="preserve"> </w:t>
      </w:r>
      <w:r>
        <w:rPr>
          <w:rFonts w:hint="eastAsia" w:hAnsi="宋体" w:cs="宋体"/>
          <w:szCs w:val="24"/>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28天止。</w:t>
      </w:r>
    </w:p>
    <w:p w14:paraId="03EB20EB">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3.3</w:t>
      </w:r>
      <w:r>
        <w:rPr>
          <w:rFonts w:hint="eastAsia" w:hAnsi="宋体"/>
          <w:snapToGrid w:val="0"/>
          <w:kern w:val="0"/>
        </w:rPr>
        <w:t xml:space="preserve"> 中标人在工程建设交易系统约定的时间内未提交履约保证的，视其放弃中标，并由招标人通报建设行政管理部门。</w:t>
      </w:r>
    </w:p>
    <w:p w14:paraId="1538044D">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3.4</w:t>
      </w:r>
      <w:r>
        <w:rPr>
          <w:rFonts w:hint="eastAsia" w:hAnsi="宋体"/>
          <w:snapToGrid w:val="0"/>
          <w:kern w:val="0"/>
        </w:rPr>
        <w:t xml:space="preserve"> 在工程实施过程中，如果承包人（即招标阶段的中标人，下同）由于自身的资金、技术、质量、非不可抗力等原因给发包人（即招标阶段的招标人，下同）造成经济损失，发包人有权扣划相应金额的履约保证。</w:t>
      </w:r>
    </w:p>
    <w:p w14:paraId="0F48096D">
      <w:pPr>
        <w:wordWrap w:val="0"/>
        <w:adjustRightInd w:val="0"/>
        <w:snapToGrid w:val="0"/>
        <w:spacing w:line="440" w:lineRule="exact"/>
        <w:ind w:firstLine="482" w:firstLineChars="200"/>
        <w:rPr>
          <w:rFonts w:hAnsi="宋体"/>
          <w:snapToGrid w:val="0"/>
          <w:kern w:val="0"/>
        </w:rPr>
      </w:pPr>
      <w:r>
        <w:rPr>
          <w:rFonts w:hint="eastAsia" w:hAnsi="宋体"/>
          <w:b/>
          <w:bCs/>
          <w:snapToGrid w:val="0"/>
          <w:kern w:val="0"/>
        </w:rPr>
        <w:t>3.5</w:t>
      </w:r>
      <w:r>
        <w:rPr>
          <w:rFonts w:hint="eastAsia" w:hAnsi="宋体"/>
          <w:snapToGrid w:val="0"/>
          <w:kern w:val="0"/>
        </w:rPr>
        <w:t xml:space="preserve"> 项目通过竣工验收之日后28天内，由发包人工程建设交易系统内进行履约保证金退回操作，将履约保证原路退还给承包人。</w:t>
      </w:r>
    </w:p>
    <w:p w14:paraId="0C582C53">
      <w:pPr>
        <w:wordWrap w:val="0"/>
        <w:adjustRightInd w:val="0"/>
        <w:snapToGrid w:val="0"/>
        <w:spacing w:line="440" w:lineRule="exact"/>
        <w:ind w:firstLine="480" w:firstLineChars="200"/>
        <w:rPr>
          <w:rFonts w:hint="eastAsia" w:hAnsi="宋体"/>
          <w:snapToGrid w:val="0"/>
          <w:kern w:val="0"/>
        </w:rPr>
      </w:pPr>
    </w:p>
    <w:p w14:paraId="7ED51632">
      <w:pPr>
        <w:pStyle w:val="4"/>
        <w:wordWrap w:val="0"/>
        <w:ind w:firstLine="482" w:firstLineChars="200"/>
        <w:rPr>
          <w:rFonts w:hint="eastAsia" w:hAnsi="宋体"/>
          <w:b/>
          <w:bCs/>
          <w:snapToGrid w:val="0"/>
        </w:rPr>
      </w:pPr>
      <w:bookmarkStart w:id="154" w:name="_Toc135833721"/>
      <w:bookmarkStart w:id="155" w:name="_Toc135833497"/>
      <w:bookmarkStart w:id="156" w:name="_Toc22829"/>
      <w:r>
        <w:rPr>
          <w:rFonts w:hint="eastAsia" w:hAnsi="宋体"/>
          <w:b/>
          <w:bCs/>
          <w:snapToGrid w:val="0"/>
        </w:rPr>
        <w:t>4．合同订立</w:t>
      </w:r>
      <w:bookmarkEnd w:id="154"/>
      <w:bookmarkEnd w:id="155"/>
      <w:bookmarkEnd w:id="156"/>
    </w:p>
    <w:p w14:paraId="0DB10DC8">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4.1</w:t>
      </w:r>
      <w:r>
        <w:rPr>
          <w:rFonts w:hint="eastAsia" w:hAnsi="宋体"/>
          <w:snapToGrid w:val="0"/>
          <w:kern w:val="0"/>
        </w:rPr>
        <w:t xml:space="preserve"> 招标人应当自中标通知书发出之日起</w:t>
      </w:r>
      <w:r>
        <w:rPr>
          <w:rFonts w:hint="eastAsia" w:hAnsi="宋体"/>
          <w:snapToGrid w:val="0"/>
          <w:kern w:val="0"/>
          <w:u w:val="single"/>
        </w:rPr>
        <w:t xml:space="preserve"> 三十 </w:t>
      </w:r>
      <w:r>
        <w:rPr>
          <w:rFonts w:hint="eastAsia" w:hAnsi="宋体"/>
          <w:snapToGrid w:val="0"/>
          <w:kern w:val="0"/>
        </w:rPr>
        <w:t>日内，按照招标文件、中标人的投标文件与中标人订立书面合同。</w:t>
      </w:r>
    </w:p>
    <w:p w14:paraId="1DA43F69">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4.2</w:t>
      </w:r>
      <w:r>
        <w:rPr>
          <w:rFonts w:hint="eastAsia" w:hAnsi="宋体"/>
          <w:snapToGrid w:val="0"/>
          <w:kern w:val="0"/>
        </w:rPr>
        <w:t xml:space="preserve"> 不正常报价的梳理和确认</w:t>
      </w:r>
    </w:p>
    <w:p w14:paraId="0931AB2E">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4.2.1</w:t>
      </w:r>
      <w:r>
        <w:rPr>
          <w:rFonts w:hint="eastAsia" w:hAnsi="宋体"/>
          <w:snapToGrid w:val="0"/>
          <w:kern w:val="0"/>
        </w:rPr>
        <w:t xml:space="preserve"> </w:t>
      </w:r>
      <w:r>
        <w:rPr>
          <w:rFonts w:hint="eastAsia" w:hAnsi="宋体"/>
          <w:b/>
          <w:bCs/>
          <w:snapToGrid w:val="0"/>
          <w:kern w:val="0"/>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hAnsi="宋体"/>
          <w:snapToGrid w:val="0"/>
          <w:kern w:val="0"/>
        </w:rPr>
        <w:t>招标人不具备以上能力的，可授权编制本项目招标控制价的造价咨询单位实施。</w:t>
      </w:r>
    </w:p>
    <w:p w14:paraId="48A2F58B">
      <w:pPr>
        <w:wordWrap w:val="0"/>
        <w:adjustRightInd w:val="0"/>
        <w:snapToGrid w:val="0"/>
        <w:spacing w:line="440" w:lineRule="exact"/>
        <w:ind w:firstLine="480"/>
        <w:rPr>
          <w:rFonts w:hint="eastAsia" w:hAnsi="宋体"/>
          <w:snapToGrid w:val="0"/>
          <w:kern w:val="0"/>
        </w:rPr>
      </w:pPr>
      <w:r>
        <w:rPr>
          <w:rFonts w:hint="eastAsia" w:hAnsi="宋体"/>
          <w:b/>
          <w:bCs/>
          <w:snapToGrid w:val="0"/>
          <w:kern w:val="0"/>
        </w:rPr>
        <w:t>4.2.2</w:t>
      </w:r>
      <w:r>
        <w:rPr>
          <w:rFonts w:hint="eastAsia" w:hAnsi="宋体"/>
          <w:snapToGrid w:val="0"/>
          <w:kern w:val="0"/>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3D1CD3A0">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4.2.3</w:t>
      </w:r>
      <w:r>
        <w:rPr>
          <w:rFonts w:hint="eastAsia" w:hAnsi="宋体"/>
          <w:snapToGrid w:val="0"/>
          <w:kern w:val="0"/>
        </w:rPr>
        <w:t xml:space="preserve"> 错漏项的认定。中标人已标价工程量清单中，任一清单项目未填报价格或价格为零的，视为错漏项。</w:t>
      </w:r>
    </w:p>
    <w:p w14:paraId="290CEC21">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4.2.4</w:t>
      </w:r>
      <w:r>
        <w:rPr>
          <w:rFonts w:hint="eastAsia" w:hAnsi="宋体"/>
          <w:snapToGrid w:val="0"/>
          <w:kern w:val="0"/>
        </w:rPr>
        <w:t xml:space="preserve"> 不平衡报价的认定。经修正算术性错误后的中标人已标价工程量清单中，</w:t>
      </w:r>
      <w:r>
        <w:rPr>
          <w:rFonts w:hint="eastAsia" w:hAnsi="宋体" w:cs="宋体"/>
          <w:szCs w:val="24"/>
          <w:u w:val="single"/>
        </w:rPr>
        <w:t>对于投标报价中综合单价相对招标控制价《分部分项工程和单价措施项目清单与计价表》中对应综合单价的偏差大于±15%</w:t>
      </w:r>
      <w:r>
        <w:rPr>
          <w:rFonts w:hAnsi="宋体" w:cs="宋体"/>
          <w:szCs w:val="24"/>
        </w:rPr>
        <w:t>的清单项目，视为不平衡报价项目。</w:t>
      </w:r>
    </w:p>
    <w:p w14:paraId="2031D088">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4.2.5</w:t>
      </w:r>
      <w:r>
        <w:rPr>
          <w:rFonts w:hint="eastAsia" w:hAnsi="宋体"/>
          <w:snapToGrid w:val="0"/>
          <w:kern w:val="0"/>
        </w:rPr>
        <w:t xml:space="preserve"> 施工合同签订前，招标人或其授权的造价咨询单位应就发现的以上所有不平衡报价进行修正，形成《不平衡报价修正报告》，并由招标人和中标人共同签章确认，构成施工合同的组成部分。</w:t>
      </w:r>
    </w:p>
    <w:p w14:paraId="51BAC628">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4.2.6</w:t>
      </w:r>
      <w:r>
        <w:rPr>
          <w:rFonts w:hint="eastAsia" w:hAnsi="宋体"/>
          <w:snapToGrid w:val="0"/>
          <w:kern w:val="0"/>
        </w:rPr>
        <w:t xml:space="preserve"> </w:t>
      </w:r>
      <w:r>
        <w:rPr>
          <w:rFonts w:hAnsi="宋体" w:cs="宋体"/>
          <w:b/>
          <w:bCs/>
          <w:szCs w:val="24"/>
        </w:rPr>
        <w:t>合同履行过程中，被认定为错漏项的清单项目，结算时按照第三章“拟签订合同的主要条款”规定处理。</w:t>
      </w:r>
    </w:p>
    <w:p w14:paraId="5EB3423A">
      <w:pPr>
        <w:wordWrap w:val="0"/>
        <w:adjustRightInd w:val="0"/>
        <w:snapToGrid w:val="0"/>
        <w:spacing w:line="440" w:lineRule="exact"/>
        <w:ind w:firstLine="482" w:firstLineChars="200"/>
        <w:rPr>
          <w:rFonts w:hint="eastAsia" w:hAnsi="宋体"/>
          <w:b/>
          <w:bCs/>
          <w:snapToGrid w:val="0"/>
          <w:kern w:val="0"/>
        </w:rPr>
      </w:pPr>
      <w:r>
        <w:rPr>
          <w:rFonts w:hint="eastAsia" w:hAnsi="宋体"/>
          <w:b/>
          <w:bCs/>
          <w:snapToGrid w:val="0"/>
          <w:kern w:val="0"/>
        </w:rPr>
        <w:t xml:space="preserve">4.2.7 </w:t>
      </w:r>
      <w:r>
        <w:rPr>
          <w:rFonts w:hAnsi="宋体" w:cs="宋体"/>
          <w:b/>
          <w:bCs/>
          <w:szCs w:val="24"/>
        </w:rPr>
        <w:t>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14:paraId="6316218E">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 xml:space="preserve">4.3 </w:t>
      </w:r>
      <w:r>
        <w:rPr>
          <w:rFonts w:hint="eastAsia" w:hAnsi="宋体"/>
          <w:snapToGrid w:val="0"/>
          <w:kern w:val="0"/>
        </w:rPr>
        <w:t>本招标项目合同计价方式为：</w:t>
      </w:r>
      <w:r>
        <w:rPr>
          <w:rFonts w:hint="eastAsia" w:hAnsi="宋体"/>
          <w:snapToGrid w:val="0"/>
          <w:kern w:val="0"/>
          <w:u w:val="single"/>
        </w:rPr>
        <w:t xml:space="preserve"> 单价 </w:t>
      </w:r>
      <w:r>
        <w:rPr>
          <w:rFonts w:hint="eastAsia" w:hAnsi="宋体"/>
          <w:snapToGrid w:val="0"/>
          <w:kern w:val="0"/>
        </w:rPr>
        <w:t>合同。</w:t>
      </w:r>
    </w:p>
    <w:p w14:paraId="3854A42E">
      <w:pPr>
        <w:wordWrap w:val="0"/>
        <w:adjustRightInd w:val="0"/>
        <w:snapToGrid w:val="0"/>
        <w:spacing w:line="440" w:lineRule="exact"/>
        <w:ind w:firstLine="482" w:firstLineChars="200"/>
        <w:rPr>
          <w:rFonts w:hint="eastAsia" w:hAnsi="宋体"/>
          <w:strike/>
          <w:snapToGrid w:val="0"/>
          <w:kern w:val="0"/>
        </w:rPr>
      </w:pPr>
      <w:r>
        <w:rPr>
          <w:rFonts w:hint="eastAsia" w:hAnsi="宋体"/>
          <w:b/>
          <w:bCs/>
          <w:snapToGrid w:val="0"/>
          <w:kern w:val="0"/>
        </w:rPr>
        <w:t>4.4</w:t>
      </w:r>
      <w:r>
        <w:rPr>
          <w:rFonts w:hint="eastAsia" w:hAnsi="宋体"/>
          <w:snapToGrid w:val="0"/>
          <w:kern w:val="0"/>
        </w:rPr>
        <w:t xml:space="preserve"> 合同的标的、质量、履行期限条款和合同的价款、单价、比例条款等主要条款，应当与招标文件、中标人的投标文件的内容一致。中标人在签订合同时不得向招标人提出附加条件。</w:t>
      </w:r>
    </w:p>
    <w:p w14:paraId="7467AA0E">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4.5</w:t>
      </w:r>
      <w:r>
        <w:rPr>
          <w:rFonts w:hint="eastAsia" w:hAnsi="宋体"/>
          <w:snapToGrid w:val="0"/>
          <w:kern w:val="0"/>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4023B894">
      <w:pPr>
        <w:wordWrap w:val="0"/>
        <w:adjustRightInd w:val="0"/>
        <w:snapToGrid w:val="0"/>
        <w:spacing w:line="440" w:lineRule="exact"/>
        <w:ind w:firstLine="482" w:firstLineChars="200"/>
        <w:rPr>
          <w:rFonts w:hAnsi="宋体"/>
          <w:snapToGrid w:val="0"/>
          <w:kern w:val="0"/>
        </w:rPr>
      </w:pPr>
      <w:r>
        <w:rPr>
          <w:rFonts w:hint="eastAsia" w:hAnsi="宋体"/>
          <w:b/>
          <w:bCs/>
          <w:snapToGrid w:val="0"/>
          <w:kern w:val="0"/>
        </w:rPr>
        <w:t>4.6</w:t>
      </w:r>
      <w:r>
        <w:rPr>
          <w:rFonts w:hint="eastAsia" w:hAnsi="宋体"/>
          <w:snapToGrid w:val="0"/>
          <w:kern w:val="0"/>
        </w:rPr>
        <w:t xml:space="preserve"> 在书面合同订立之日起2个工作日内，由中标人或招标代理机构将合同上传至建设工程交易系统，并发起退还投标保证的申请。韶关市公共资源交易中心在收到申请之日起3个工作日内，将投标保证金（或银行保函）退还给中标人和其他中标候选人。</w:t>
      </w:r>
    </w:p>
    <w:p w14:paraId="73A1F31C">
      <w:pPr>
        <w:wordWrap w:val="0"/>
        <w:adjustRightInd w:val="0"/>
        <w:snapToGrid w:val="0"/>
        <w:spacing w:line="440" w:lineRule="exact"/>
        <w:ind w:firstLine="480" w:firstLineChars="200"/>
        <w:rPr>
          <w:rFonts w:hint="eastAsia" w:hAnsi="宋体"/>
          <w:snapToGrid w:val="0"/>
          <w:kern w:val="0"/>
        </w:rPr>
      </w:pPr>
    </w:p>
    <w:p w14:paraId="71209F92">
      <w:pPr>
        <w:pStyle w:val="4"/>
        <w:wordWrap w:val="0"/>
        <w:ind w:firstLine="482" w:firstLineChars="200"/>
        <w:rPr>
          <w:rFonts w:hint="eastAsia" w:hAnsi="宋体"/>
          <w:snapToGrid w:val="0"/>
        </w:rPr>
      </w:pPr>
      <w:bookmarkStart w:id="157" w:name="_Toc135833722"/>
      <w:bookmarkStart w:id="158" w:name="_Toc17592"/>
      <w:bookmarkStart w:id="159" w:name="_Toc135833498"/>
      <w:r>
        <w:rPr>
          <w:rFonts w:hint="eastAsia" w:hAnsi="宋体"/>
          <w:b/>
          <w:bCs/>
          <w:snapToGrid w:val="0"/>
        </w:rPr>
        <w:t>5．放弃中标的处理</w:t>
      </w:r>
      <w:bookmarkEnd w:id="157"/>
      <w:bookmarkEnd w:id="158"/>
      <w:bookmarkEnd w:id="159"/>
    </w:p>
    <w:p w14:paraId="7F42E671">
      <w:pPr>
        <w:wordWrap w:val="0"/>
        <w:adjustRightInd w:val="0"/>
        <w:snapToGrid w:val="0"/>
        <w:spacing w:line="440" w:lineRule="exact"/>
        <w:ind w:firstLine="482" w:firstLineChars="200"/>
        <w:rPr>
          <w:rFonts w:hint="eastAsia" w:hAnsi="宋体" w:cs="宋体"/>
          <w:snapToGrid w:val="0"/>
          <w:kern w:val="0"/>
        </w:rPr>
      </w:pPr>
      <w:r>
        <w:rPr>
          <w:rFonts w:hint="eastAsia" w:hAnsi="宋体" w:cs="宋体"/>
          <w:b/>
          <w:bCs/>
          <w:snapToGrid w:val="0"/>
          <w:kern w:val="0"/>
        </w:rPr>
        <w:t>5.1</w:t>
      </w:r>
      <w:r>
        <w:rPr>
          <w:rFonts w:hint="eastAsia" w:hAnsi="宋体" w:cs="宋体"/>
          <w:snapToGrid w:val="0"/>
          <w:kern w:val="0"/>
        </w:rPr>
        <w:t xml:space="preserve"> </w:t>
      </w:r>
      <w:r>
        <w:rPr>
          <w:rFonts w:hint="eastAsia" w:hAnsi="宋体" w:cs="宋体"/>
          <w:szCs w:val="24"/>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hAnsi="宋体" w:cs="宋体"/>
          <w:b/>
          <w:bCs/>
          <w:szCs w:val="24"/>
        </w:rPr>
        <w:t>招标人应将该弃标人的失信行为向行政监督部门报告。</w:t>
      </w:r>
    </w:p>
    <w:p w14:paraId="5476FF2A">
      <w:pPr>
        <w:wordWrap w:val="0"/>
        <w:adjustRightInd w:val="0"/>
        <w:snapToGrid w:val="0"/>
        <w:spacing w:line="440" w:lineRule="exact"/>
        <w:ind w:firstLine="482" w:firstLineChars="200"/>
        <w:rPr>
          <w:rFonts w:hint="eastAsia" w:hAnsi="宋体"/>
          <w:snapToGrid w:val="0"/>
          <w:kern w:val="0"/>
        </w:rPr>
      </w:pPr>
      <w:r>
        <w:rPr>
          <w:rFonts w:hint="eastAsia" w:hAnsi="宋体" w:cs="宋体"/>
          <w:b/>
          <w:bCs/>
          <w:snapToGrid w:val="0"/>
          <w:kern w:val="0"/>
        </w:rPr>
        <w:t>5.2</w:t>
      </w:r>
      <w:r>
        <w:rPr>
          <w:rFonts w:hint="eastAsia" w:hAnsi="宋体" w:cs="宋体"/>
          <w:snapToGrid w:val="0"/>
          <w:kern w:val="0"/>
        </w:rPr>
        <w:t xml:space="preserve"> </w:t>
      </w:r>
      <w:r>
        <w:rPr>
          <w:rFonts w:hint="eastAsia" w:hAnsi="宋体" w:cs="宋体"/>
          <w:szCs w:val="24"/>
        </w:rPr>
        <w:t>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70D8E18E">
      <w:pPr>
        <w:pStyle w:val="3"/>
        <w:tabs>
          <w:tab w:val="left" w:pos="885"/>
        </w:tabs>
        <w:wordWrap w:val="0"/>
        <w:autoSpaceDE/>
        <w:autoSpaceDN/>
        <w:snapToGrid w:val="0"/>
        <w:spacing w:line="440" w:lineRule="exact"/>
        <w:ind w:left="885" w:hanging="885"/>
        <w:jc w:val="center"/>
        <w:rPr>
          <w:rFonts w:hAnsi="宋体"/>
          <w:b/>
          <w:snapToGrid w:val="0"/>
          <w:sz w:val="24"/>
        </w:rPr>
      </w:pPr>
      <w:bookmarkStart w:id="160" w:name="_Toc135833512"/>
      <w:bookmarkStart w:id="161" w:name="_Toc135833736"/>
      <w:bookmarkStart w:id="162" w:name="_Hlt69698713"/>
      <w:bookmarkStart w:id="163" w:name="_Hlt69698765"/>
      <w:bookmarkStart w:id="164" w:name="_Hlt69698776"/>
      <w:r>
        <w:rPr>
          <w:rFonts w:hint="eastAsia" w:hAnsi="宋体"/>
          <w:b/>
          <w:snapToGrid w:val="0"/>
          <w:sz w:val="24"/>
        </w:rPr>
        <w:br w:type="page"/>
      </w:r>
      <w:bookmarkStart w:id="165" w:name="_Toc19152"/>
      <w:r>
        <w:rPr>
          <w:rFonts w:hint="eastAsia" w:hAnsi="宋体"/>
          <w:b/>
          <w:snapToGrid w:val="0"/>
          <w:sz w:val="24"/>
        </w:rPr>
        <w:t>第三章</w:t>
      </w:r>
      <w:bookmarkStart w:id="166" w:name="_Hlt87793831"/>
      <w:bookmarkEnd w:id="166"/>
      <w:r>
        <w:rPr>
          <w:rFonts w:hint="eastAsia" w:hAnsi="宋体"/>
          <w:b/>
          <w:snapToGrid w:val="0"/>
          <w:sz w:val="24"/>
        </w:rPr>
        <w:t xml:space="preserve"> 拟签订合同的主要条款</w:t>
      </w:r>
      <w:bookmarkEnd w:id="160"/>
      <w:bookmarkEnd w:id="161"/>
      <w:bookmarkEnd w:id="165"/>
    </w:p>
    <w:bookmarkEnd w:id="162"/>
    <w:bookmarkEnd w:id="163"/>
    <w:p w14:paraId="3CE132A5">
      <w:pPr>
        <w:pStyle w:val="4"/>
        <w:wordWrap w:val="0"/>
        <w:autoSpaceDE/>
        <w:autoSpaceDN/>
        <w:snapToGrid w:val="0"/>
        <w:spacing w:line="440" w:lineRule="exact"/>
        <w:ind w:firstLine="480"/>
        <w:jc w:val="both"/>
        <w:rPr>
          <w:rFonts w:hint="eastAsia" w:hAnsi="宋体"/>
          <w:b/>
          <w:snapToGrid w:val="0"/>
        </w:rPr>
      </w:pPr>
      <w:bookmarkStart w:id="167" w:name="_Toc322793288"/>
      <w:bookmarkStart w:id="168" w:name="_Toc326916629"/>
    </w:p>
    <w:p w14:paraId="43872C35">
      <w:pPr>
        <w:pStyle w:val="4"/>
        <w:wordWrap w:val="0"/>
        <w:autoSpaceDE/>
        <w:autoSpaceDN/>
        <w:snapToGrid w:val="0"/>
        <w:spacing w:line="440" w:lineRule="exact"/>
        <w:ind w:firstLine="482" w:firstLineChars="200"/>
        <w:jc w:val="both"/>
        <w:rPr>
          <w:rFonts w:hAnsi="宋体"/>
          <w:b/>
          <w:snapToGrid w:val="0"/>
        </w:rPr>
      </w:pPr>
      <w:bookmarkStart w:id="169" w:name="_Toc24014"/>
      <w:bookmarkStart w:id="170" w:name="_Toc135833513"/>
      <w:bookmarkStart w:id="171" w:name="_Toc135833737"/>
      <w:r>
        <w:rPr>
          <w:rFonts w:hint="eastAsia" w:hAnsi="宋体"/>
          <w:b/>
          <w:snapToGrid w:val="0"/>
        </w:rPr>
        <w:t>1．工程承包方式</w:t>
      </w:r>
      <w:bookmarkEnd w:id="167"/>
      <w:bookmarkEnd w:id="168"/>
      <w:bookmarkEnd w:id="169"/>
      <w:bookmarkEnd w:id="170"/>
      <w:bookmarkEnd w:id="171"/>
    </w:p>
    <w:p w14:paraId="46E591B4">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1.1</w:t>
      </w:r>
      <w:r>
        <w:rPr>
          <w:rFonts w:hint="eastAsia" w:hAnsi="宋体"/>
          <w:snapToGrid w:val="0"/>
          <w:kern w:val="0"/>
        </w:rPr>
        <w:t xml:space="preserve"> 承包人以中标价按包工</w:t>
      </w:r>
      <w:bookmarkStart w:id="172" w:name="_Hlt87948212"/>
      <w:bookmarkEnd w:id="172"/>
      <w:r>
        <w:rPr>
          <w:rFonts w:hint="eastAsia" w:hAnsi="宋体"/>
          <w:snapToGrid w:val="0"/>
          <w:kern w:val="0"/>
        </w:rPr>
        <w:t>包料、包质量、包安全包文明施工、包工期方式总承包施工，不允许转包和违法分包，如果确需分包须与发包人协商，在得到发包人和监理单位同意后报建设行政主管部门备案。</w:t>
      </w:r>
    </w:p>
    <w:p w14:paraId="1EAA6158">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1.1.1</w:t>
      </w:r>
      <w:r>
        <w:rPr>
          <w:rFonts w:hint="eastAsia" w:hAnsi="宋体"/>
          <w:snapToGrid w:val="0"/>
          <w:kern w:val="0"/>
        </w:rPr>
        <w:t xml:space="preserve"> 包工包料：材料符合招标文件要求并报验使用；办理用工保险。</w:t>
      </w:r>
    </w:p>
    <w:p w14:paraId="355DC390">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1.1.2</w:t>
      </w:r>
      <w:r>
        <w:rPr>
          <w:rFonts w:hint="eastAsia" w:hAnsi="宋体"/>
          <w:snapToGrid w:val="0"/>
          <w:kern w:val="0"/>
        </w:rPr>
        <w:t xml:space="preserve"> 包质量：符合招标文件要求。</w:t>
      </w:r>
    </w:p>
    <w:p w14:paraId="091DB76A">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1.1.3</w:t>
      </w:r>
      <w:r>
        <w:rPr>
          <w:rFonts w:hint="eastAsia" w:hAnsi="宋体"/>
          <w:snapToGrid w:val="0"/>
          <w:kern w:val="0"/>
        </w:rPr>
        <w:t xml:space="preserve"> 包安全包文明施工：符合招标文件要求。</w:t>
      </w:r>
    </w:p>
    <w:p w14:paraId="76C10A37">
      <w:pPr>
        <w:wordWrap w:val="0"/>
        <w:adjustRightInd w:val="0"/>
        <w:snapToGrid w:val="0"/>
        <w:spacing w:line="440" w:lineRule="exact"/>
        <w:ind w:firstLine="482" w:firstLineChars="200"/>
        <w:rPr>
          <w:rFonts w:hint="eastAsia" w:hAnsi="宋体"/>
          <w:snapToGrid w:val="0"/>
          <w:kern w:val="0"/>
        </w:rPr>
      </w:pPr>
      <w:r>
        <w:rPr>
          <w:rFonts w:hint="eastAsia" w:hAnsi="宋体"/>
          <w:b/>
          <w:bCs/>
          <w:snapToGrid w:val="0"/>
          <w:kern w:val="0"/>
        </w:rPr>
        <w:t xml:space="preserve">1.1.4 </w:t>
      </w:r>
      <w:r>
        <w:rPr>
          <w:rFonts w:hint="eastAsia" w:hAnsi="宋体"/>
          <w:snapToGrid w:val="0"/>
          <w:kern w:val="0"/>
        </w:rPr>
        <w:t>包工期：本招标项目施工必须在招标工期内完成。</w:t>
      </w:r>
    </w:p>
    <w:p w14:paraId="23B8225A">
      <w:pPr>
        <w:wordWrap w:val="0"/>
        <w:adjustRightInd w:val="0"/>
        <w:snapToGrid w:val="0"/>
        <w:spacing w:line="440" w:lineRule="exact"/>
        <w:ind w:firstLine="560"/>
        <w:rPr>
          <w:rFonts w:hAnsi="宋体"/>
          <w:snapToGrid w:val="0"/>
          <w:kern w:val="0"/>
        </w:rPr>
      </w:pPr>
    </w:p>
    <w:p w14:paraId="71CF18C7">
      <w:pPr>
        <w:pStyle w:val="4"/>
        <w:wordWrap w:val="0"/>
        <w:autoSpaceDE/>
        <w:autoSpaceDN/>
        <w:snapToGrid w:val="0"/>
        <w:spacing w:line="440" w:lineRule="exact"/>
        <w:ind w:firstLine="480"/>
        <w:jc w:val="both"/>
        <w:rPr>
          <w:rFonts w:hint="eastAsia" w:hAnsi="宋体"/>
          <w:b/>
          <w:snapToGrid w:val="0"/>
        </w:rPr>
      </w:pPr>
      <w:bookmarkStart w:id="173" w:name="_2、工程结算原则"/>
      <w:bookmarkEnd w:id="173"/>
      <w:bookmarkStart w:id="174" w:name="_Toc135833738"/>
      <w:bookmarkStart w:id="175" w:name="_Toc322793289"/>
      <w:bookmarkStart w:id="176" w:name="_Toc135833514"/>
      <w:bookmarkStart w:id="177" w:name="_Toc30388"/>
      <w:bookmarkStart w:id="178" w:name="_Toc326916630"/>
      <w:bookmarkStart w:id="179" w:name="_Hlt87948449"/>
      <w:bookmarkStart w:id="180" w:name="_Hlt87948447"/>
      <w:r>
        <w:rPr>
          <w:rFonts w:hint="eastAsia" w:hAnsi="宋体"/>
          <w:b/>
          <w:snapToGrid w:val="0"/>
        </w:rPr>
        <w:t>2．工程结算原则</w:t>
      </w:r>
      <w:bookmarkEnd w:id="174"/>
      <w:bookmarkEnd w:id="175"/>
      <w:bookmarkEnd w:id="176"/>
      <w:bookmarkEnd w:id="177"/>
      <w:bookmarkEnd w:id="178"/>
    </w:p>
    <w:p w14:paraId="4113EEA6">
      <w:pPr>
        <w:wordWrap w:val="0"/>
        <w:adjustRightInd w:val="0"/>
        <w:snapToGrid w:val="0"/>
        <w:spacing w:line="440" w:lineRule="exact"/>
        <w:ind w:firstLine="480"/>
        <w:rPr>
          <w:rFonts w:hint="eastAsia" w:hAnsi="宋体"/>
          <w:snapToGrid w:val="0"/>
          <w:kern w:val="0"/>
          <w:szCs w:val="24"/>
        </w:rPr>
      </w:pPr>
      <w:bookmarkStart w:id="181" w:name="_Hlt88974053"/>
      <w:bookmarkEnd w:id="181"/>
      <w:r>
        <w:rPr>
          <w:rFonts w:hAnsi="宋体"/>
          <w:b/>
          <w:bCs/>
          <w:snapToGrid w:val="0"/>
          <w:kern w:val="0"/>
          <w:szCs w:val="24"/>
        </w:rPr>
        <w:t>2.1</w:t>
      </w:r>
      <w:r>
        <w:rPr>
          <w:rFonts w:hint="eastAsia" w:hAnsi="宋体"/>
          <w:snapToGrid w:val="0"/>
          <w:kern w:val="0"/>
          <w:szCs w:val="24"/>
        </w:rPr>
        <w:t xml:space="preserve"> </w:t>
      </w:r>
      <w:r>
        <w:rPr>
          <w:rFonts w:hint="eastAsia" w:hAnsi="宋体"/>
          <w:snapToGrid w:val="0"/>
          <w:kern w:val="0"/>
        </w:rPr>
        <w:t>承包</w:t>
      </w:r>
      <w:r>
        <w:rPr>
          <w:rFonts w:hint="eastAsia" w:hAnsi="宋体"/>
          <w:snapToGrid w:val="0"/>
          <w:kern w:val="0"/>
          <w:szCs w:val="24"/>
        </w:rPr>
        <w:t>人的投标总价为中标价，即为签约合同价。</w:t>
      </w:r>
    </w:p>
    <w:p w14:paraId="107D915B">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2.2</w:t>
      </w:r>
      <w:r>
        <w:rPr>
          <w:rFonts w:hint="eastAsia" w:hAnsi="宋体"/>
          <w:snapToGrid w:val="0"/>
          <w:kern w:val="0"/>
          <w:szCs w:val="24"/>
        </w:rPr>
        <w:t xml:space="preserve"> 招标工程量清单标明的工程量是投标人投标报价的共同基础，竣工结算的工程量按</w:t>
      </w:r>
      <w:r>
        <w:rPr>
          <w:rFonts w:hint="eastAsia" w:hAnsi="宋体"/>
          <w:snapToGrid w:val="0"/>
          <w:kern w:val="0"/>
        </w:rPr>
        <w:t>《建设工程工程量清单计价标准》(GB/T50500-2024)</w:t>
      </w:r>
      <w:r>
        <w:rPr>
          <w:rFonts w:hint="eastAsia" w:hAnsi="宋体"/>
          <w:snapToGrid w:val="0"/>
          <w:kern w:val="0"/>
          <w:szCs w:val="24"/>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572810CE">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w:t>
      </w:r>
      <w:r>
        <w:rPr>
          <w:rFonts w:hint="eastAsia" w:hAnsi="宋体"/>
          <w:snapToGrid w:val="0"/>
          <w:kern w:val="0"/>
          <w:szCs w:val="24"/>
        </w:rPr>
        <w:t xml:space="preserve"> 施工合同履行期间，若出现下列情形的，发、承包双方应当按照以下规定调整合同价款：</w:t>
      </w:r>
    </w:p>
    <w:p w14:paraId="1AF337DE">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2.3.1</w:t>
      </w:r>
      <w:r>
        <w:rPr>
          <w:rFonts w:hint="eastAsia" w:hAnsi="宋体"/>
          <w:snapToGrid w:val="0"/>
          <w:kern w:val="0"/>
          <w:szCs w:val="24"/>
        </w:rPr>
        <w:t xml:space="preserve"> 法律法规变化</w:t>
      </w:r>
    </w:p>
    <w:p w14:paraId="7AC2CB39">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2.3.1.1</w:t>
      </w:r>
      <w:r>
        <w:rPr>
          <w:rFonts w:hint="eastAsia" w:hAnsi="宋体"/>
          <w:snapToGrid w:val="0"/>
          <w:kern w:val="0"/>
          <w:szCs w:val="24"/>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75A7B53D">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rPr>
        <w:t>注：本招标文件所称“基准日”，均指投标文件递交截止时间（见第一章第二节“重要事项时间地点一览表”）前28天。</w:t>
      </w:r>
    </w:p>
    <w:p w14:paraId="610F4C08">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2.3.1.2</w:t>
      </w:r>
      <w:r>
        <w:rPr>
          <w:rFonts w:hint="eastAsia" w:hAnsi="宋体"/>
          <w:snapToGrid w:val="0"/>
          <w:kern w:val="0"/>
          <w:szCs w:val="24"/>
        </w:rPr>
        <w:t xml:space="preserve"> 因承包人原因导致工程延误，本章第</w:t>
      </w:r>
      <w:r>
        <w:rPr>
          <w:rFonts w:hint="eastAsia" w:hAnsi="宋体"/>
          <w:b/>
          <w:bCs/>
          <w:snapToGrid w:val="0"/>
          <w:kern w:val="0"/>
          <w:szCs w:val="24"/>
        </w:rPr>
        <w:t>2.3.1.1</w:t>
      </w:r>
      <w:r>
        <w:rPr>
          <w:rFonts w:hint="eastAsia" w:hAnsi="宋体"/>
          <w:snapToGrid w:val="0"/>
          <w:kern w:val="0"/>
          <w:szCs w:val="24"/>
        </w:rPr>
        <w:t>子目中的法定机构根据国家法律法规变化发布新规的时间在合同工程原定竣工时间之后的，合同价款调增的不予调整，合同价款调减的予以调整。</w:t>
      </w:r>
    </w:p>
    <w:p w14:paraId="4649655C">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2.3.2</w:t>
      </w:r>
      <w:r>
        <w:rPr>
          <w:rFonts w:hint="eastAsia" w:hAnsi="宋体"/>
          <w:snapToGrid w:val="0"/>
          <w:kern w:val="0"/>
          <w:szCs w:val="24"/>
        </w:rPr>
        <w:t xml:space="preserve"> 工程量偏差或变化</w:t>
      </w:r>
    </w:p>
    <w:p w14:paraId="1C7DA5BD">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2.3.2.1</w:t>
      </w:r>
      <w:r>
        <w:rPr>
          <w:rFonts w:hint="eastAsia" w:hAnsi="宋体"/>
          <w:snapToGrid w:val="0"/>
          <w:kern w:val="0"/>
          <w:szCs w:val="24"/>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777D0C64">
      <w:pPr>
        <w:wordWrap w:val="0"/>
        <w:adjustRightInd w:val="0"/>
        <w:snapToGrid w:val="0"/>
        <w:spacing w:line="440" w:lineRule="exact"/>
        <w:ind w:firstLine="480"/>
        <w:rPr>
          <w:rFonts w:hint="eastAsia" w:hAnsi="宋体"/>
          <w:snapToGrid w:val="0"/>
          <w:kern w:val="0"/>
          <w:szCs w:val="24"/>
        </w:rPr>
      </w:pPr>
      <w:r>
        <w:rPr>
          <w:rFonts w:hint="eastAsia" w:hAnsi="宋体"/>
          <w:snapToGrid w:val="0"/>
          <w:kern w:val="0"/>
          <w:szCs w:val="24"/>
        </w:rPr>
        <w:t>对于合理报价的清单项目，当工程量增加超过15%时，增加部分的工程量的综合单价以投标报价《分部分项工程和单价措施项目清单与计价表》中综合单价为基价调低3%；当工程量减少超过15%时，减少后剩余部分的工程量的综合单价以投标报价《分部分项工程和单价措施项目清单与计价表》中综合单价为基价调高3%。</w:t>
      </w:r>
    </w:p>
    <w:p w14:paraId="3D8CD54E">
      <w:pPr>
        <w:wordWrap w:val="0"/>
        <w:adjustRightInd w:val="0"/>
        <w:snapToGrid w:val="0"/>
        <w:spacing w:line="440" w:lineRule="exact"/>
        <w:ind w:firstLine="480"/>
        <w:rPr>
          <w:rFonts w:hAnsi="宋体" w:cs="宋体"/>
          <w:b/>
          <w:bCs/>
          <w:szCs w:val="24"/>
        </w:rPr>
      </w:pPr>
      <w:r>
        <w:rPr>
          <w:rFonts w:hAnsi="宋体" w:cs="宋体"/>
          <w:b/>
          <w:bCs/>
          <w:szCs w:val="24"/>
        </w:rPr>
        <w:t>对于按照第二章“中标人须知”第4.2条被认定为不平衡报价的清单项目，其综合单价按照以下方法调整：</w:t>
      </w:r>
    </w:p>
    <w:p w14:paraId="5B5FE0A7">
      <w:pPr>
        <w:wordWrap w:val="0"/>
        <w:adjustRightInd w:val="0"/>
        <w:snapToGrid w:val="0"/>
        <w:spacing w:line="440" w:lineRule="exact"/>
        <w:ind w:firstLine="480"/>
        <w:rPr>
          <w:rFonts w:hint="eastAsia"/>
          <w:b/>
          <w:bCs/>
        </w:rPr>
      </w:pPr>
      <w:r>
        <w:rPr>
          <w:rFonts w:hint="eastAsia"/>
          <w:b/>
          <w:bCs/>
        </w:rPr>
        <w:t>以招标控制价中《分部分项工程和单价措施项目清单与计价表》子目相对应综合单价×（1-中标下浮率）。</w:t>
      </w:r>
    </w:p>
    <w:p w14:paraId="35B38ED6">
      <w:pPr>
        <w:wordWrap w:val="0"/>
        <w:adjustRightInd w:val="0"/>
        <w:snapToGrid w:val="0"/>
        <w:spacing w:line="440" w:lineRule="exact"/>
        <w:ind w:firstLine="480"/>
        <w:rPr>
          <w:rFonts w:hint="eastAsia"/>
          <w:b/>
          <w:bCs/>
        </w:rPr>
      </w:pPr>
      <w:r>
        <w:rPr>
          <w:rFonts w:hint="eastAsia"/>
          <w:b/>
          <w:bCs/>
        </w:rPr>
        <w:t>中标下浮率=[1-（中标价-中标</w:t>
      </w:r>
      <w:r>
        <w:rPr>
          <w:rFonts w:hint="eastAsia"/>
          <w:b/>
          <w:bCs/>
          <w:lang w:eastAsia="zh-CN"/>
        </w:rPr>
        <w:t>安全生产措施费</w:t>
      </w:r>
      <w:r>
        <w:rPr>
          <w:rFonts w:hint="eastAsia"/>
          <w:b/>
          <w:bCs/>
        </w:rPr>
        <w:t>-暂列金额-暂估价）/（招标控制价-控制价</w:t>
      </w:r>
      <w:r>
        <w:rPr>
          <w:rFonts w:hint="eastAsia"/>
          <w:b/>
          <w:bCs/>
          <w:lang w:eastAsia="zh-CN"/>
        </w:rPr>
        <w:t>安全生产措施费</w:t>
      </w:r>
      <w:r>
        <w:rPr>
          <w:rFonts w:hint="eastAsia"/>
          <w:b/>
          <w:bCs/>
        </w:rPr>
        <w:t>-暂列金额-暂估价）]×100%</w:t>
      </w:r>
    </w:p>
    <w:p w14:paraId="7A0D0F5B">
      <w:pPr>
        <w:wordWrap w:val="0"/>
        <w:adjustRightInd w:val="0"/>
        <w:snapToGrid w:val="0"/>
        <w:spacing w:line="440" w:lineRule="exact"/>
        <w:ind w:firstLine="480"/>
        <w:rPr>
          <w:rFonts w:hint="eastAsia" w:hAnsi="宋体"/>
          <w:snapToGrid w:val="0"/>
          <w:kern w:val="0"/>
          <w:szCs w:val="24"/>
        </w:rPr>
      </w:pPr>
      <w:r>
        <w:rPr>
          <w:rFonts w:hint="eastAsia" w:hAnsi="宋体"/>
          <w:snapToGrid w:val="0"/>
          <w:kern w:val="0"/>
          <w:szCs w:val="24"/>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0554F106">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2.3.2.2</w:t>
      </w:r>
      <w:r>
        <w:rPr>
          <w:rFonts w:hint="eastAsia" w:hAnsi="宋体"/>
          <w:snapToGrid w:val="0"/>
          <w:kern w:val="0"/>
          <w:szCs w:val="24"/>
        </w:rPr>
        <w:t xml:space="preserve"> 如果工程量出现本章第2.3.2.1子目的变化，且该变化引起相关措施项目相应发生变化时，按系数或单一总价方式计价的，工程量增加的措施项目费调增，工程量减少的措施项目费调减。</w:t>
      </w:r>
    </w:p>
    <w:p w14:paraId="2BBD7D55">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2.3.3</w:t>
      </w:r>
      <w:r>
        <w:rPr>
          <w:rFonts w:hint="eastAsia" w:hAnsi="宋体"/>
          <w:snapToGrid w:val="0"/>
          <w:kern w:val="0"/>
          <w:szCs w:val="24"/>
        </w:rPr>
        <w:t xml:space="preserve"> 工程变更</w:t>
      </w:r>
    </w:p>
    <w:p w14:paraId="7F3CD99E">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2.3.3.1</w:t>
      </w:r>
      <w:r>
        <w:rPr>
          <w:rFonts w:hint="eastAsia" w:hAnsi="宋体"/>
          <w:snapToGrid w:val="0"/>
          <w:kern w:val="0"/>
          <w:szCs w:val="24"/>
        </w:rPr>
        <w:t xml:space="preserve"> 合同履行期间，因工程变更引起已标价工程量清单项目发生变化时，按照以下规定调整：</w:t>
      </w:r>
    </w:p>
    <w:p w14:paraId="4BC8970D">
      <w:pPr>
        <w:wordWrap w:val="0"/>
        <w:adjustRightInd w:val="0"/>
        <w:snapToGrid w:val="0"/>
        <w:spacing w:line="440" w:lineRule="exact"/>
        <w:ind w:firstLine="480" w:firstLineChars="200"/>
        <w:rPr>
          <w:rFonts w:hint="eastAsia" w:hAnsi="宋体"/>
          <w:b/>
          <w:bCs/>
          <w:snapToGrid w:val="0"/>
          <w:kern w:val="0"/>
          <w:szCs w:val="24"/>
        </w:rPr>
      </w:pPr>
      <w:r>
        <w:rPr>
          <w:rFonts w:hint="eastAsia" w:hAnsi="宋体"/>
          <w:snapToGrid w:val="0"/>
          <w:kern w:val="0"/>
          <w:szCs w:val="24"/>
        </w:rPr>
        <w:t>（1）已标价工程量清单中有适用于变更工程项目的，采用该项目的单价。</w:t>
      </w:r>
      <w:r>
        <w:rPr>
          <w:rFonts w:hint="eastAsia" w:hAnsi="宋体"/>
          <w:b/>
          <w:bCs/>
          <w:snapToGrid w:val="0"/>
          <w:kern w:val="0"/>
          <w:szCs w:val="24"/>
        </w:rPr>
        <w:t>但如果被采用的项目属于按照第二章“中标人须知”第4.2条被认定为不平衡报价的清单项目，变更工程项目的单价按照本章2.3.2.1的方法调整。</w:t>
      </w:r>
    </w:p>
    <w:p w14:paraId="042DBEDA">
      <w:pPr>
        <w:wordWrap w:val="0"/>
        <w:adjustRightInd w:val="0"/>
        <w:snapToGrid w:val="0"/>
        <w:spacing w:line="440" w:lineRule="exact"/>
        <w:ind w:firstLine="480" w:firstLineChars="200"/>
        <w:rPr>
          <w:rFonts w:hint="eastAsia" w:hAnsi="宋体"/>
          <w:b/>
          <w:bCs/>
          <w:snapToGrid w:val="0"/>
          <w:kern w:val="0"/>
          <w:szCs w:val="24"/>
        </w:rPr>
      </w:pPr>
      <w:r>
        <w:rPr>
          <w:rFonts w:hint="eastAsia" w:hAnsi="宋体"/>
          <w:snapToGrid w:val="0"/>
          <w:kern w:val="0"/>
          <w:szCs w:val="24"/>
        </w:rPr>
        <w:t>（2）已标价工程量清单中没有适用但有类似于变更工程项目的，可在合理范围内参照类似项目的单价。</w:t>
      </w:r>
      <w:r>
        <w:rPr>
          <w:rFonts w:hint="eastAsia" w:hAnsi="宋体"/>
          <w:b/>
          <w:bCs/>
          <w:snapToGrid w:val="0"/>
          <w:kern w:val="0"/>
          <w:szCs w:val="24"/>
        </w:rPr>
        <w:t>但如果被参考的类似项目属于按照第二章“中标人须知”第4.2条被认定为不平衡报价的清单项目，变更工程项目的单价按照本章2.3.2.1的方法调整。</w:t>
      </w:r>
    </w:p>
    <w:p w14:paraId="3F1B59A6">
      <w:pPr>
        <w:wordWrap w:val="0"/>
        <w:adjustRightInd w:val="0"/>
        <w:snapToGrid w:val="0"/>
        <w:spacing w:line="440" w:lineRule="exact"/>
        <w:ind w:firstLine="480" w:firstLineChars="200"/>
        <w:rPr>
          <w:rFonts w:hint="eastAsia" w:hAnsi="宋体"/>
          <w:snapToGrid w:val="0"/>
          <w:kern w:val="0"/>
          <w:szCs w:val="24"/>
        </w:rPr>
      </w:pPr>
      <w:r>
        <w:rPr>
          <w:rFonts w:hint="eastAsia" w:hAnsi="宋体"/>
          <w:snapToGrid w:val="0"/>
          <w:kern w:val="0"/>
          <w:szCs w:val="24"/>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5A527F15">
      <w:pPr>
        <w:wordWrap w:val="0"/>
        <w:adjustRightInd w:val="0"/>
        <w:snapToGrid w:val="0"/>
        <w:spacing w:line="440" w:lineRule="exact"/>
        <w:ind w:firstLine="482" w:firstLineChars="200"/>
        <w:rPr>
          <w:rFonts w:hint="eastAsia" w:hAnsi="宋体"/>
          <w:b/>
          <w:bCs/>
          <w:snapToGrid w:val="0"/>
          <w:kern w:val="0"/>
          <w:szCs w:val="24"/>
        </w:rPr>
      </w:pPr>
      <w:r>
        <w:rPr>
          <w:rFonts w:hint="eastAsia" w:hAnsi="宋体"/>
          <w:b/>
          <w:bCs/>
          <w:snapToGrid w:val="0"/>
          <w:kern w:val="0"/>
          <w:szCs w:val="24"/>
        </w:rPr>
        <w:t>中标下浮率=[1-（中标价-中标</w:t>
      </w:r>
      <w:r>
        <w:rPr>
          <w:rFonts w:hint="eastAsia" w:hAnsi="宋体"/>
          <w:b/>
          <w:bCs/>
          <w:snapToGrid w:val="0"/>
          <w:kern w:val="0"/>
          <w:szCs w:val="24"/>
          <w:lang w:eastAsia="zh-CN"/>
        </w:rPr>
        <w:t>安全生产措施费</w:t>
      </w:r>
      <w:r>
        <w:rPr>
          <w:rFonts w:hint="eastAsia" w:hAnsi="宋体"/>
          <w:b/>
          <w:bCs/>
          <w:snapToGrid w:val="0"/>
          <w:kern w:val="0"/>
          <w:szCs w:val="24"/>
        </w:rPr>
        <w:t>-暂列金额-暂估价）/（招标控制价-控制价</w:t>
      </w:r>
      <w:r>
        <w:rPr>
          <w:rFonts w:hint="eastAsia" w:hAnsi="宋体"/>
          <w:b/>
          <w:bCs/>
          <w:snapToGrid w:val="0"/>
          <w:kern w:val="0"/>
          <w:szCs w:val="24"/>
          <w:lang w:eastAsia="zh-CN"/>
        </w:rPr>
        <w:t>安全生产措施费</w:t>
      </w:r>
      <w:r>
        <w:rPr>
          <w:rFonts w:hint="eastAsia" w:hAnsi="宋体"/>
          <w:b/>
          <w:bCs/>
          <w:snapToGrid w:val="0"/>
          <w:kern w:val="0"/>
          <w:szCs w:val="24"/>
        </w:rPr>
        <w:t>-暂列金额-暂估价）]×100%</w:t>
      </w:r>
    </w:p>
    <w:p w14:paraId="337E4099">
      <w:pPr>
        <w:wordWrap w:val="0"/>
        <w:adjustRightInd w:val="0"/>
        <w:snapToGrid w:val="0"/>
        <w:spacing w:line="440" w:lineRule="exact"/>
        <w:ind w:firstLine="480" w:firstLineChars="200"/>
        <w:rPr>
          <w:rFonts w:hint="eastAsia" w:hAnsi="宋体"/>
          <w:snapToGrid w:val="0"/>
          <w:kern w:val="0"/>
          <w:szCs w:val="24"/>
        </w:rPr>
      </w:pPr>
      <w:r>
        <w:rPr>
          <w:rFonts w:hint="eastAsia" w:hAnsi="宋体"/>
          <w:snapToGrid w:val="0"/>
          <w:kern w:val="0"/>
          <w:szCs w:val="24"/>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09FB8AD3">
      <w:pPr>
        <w:wordWrap w:val="0"/>
        <w:adjustRightInd w:val="0"/>
        <w:snapToGrid w:val="0"/>
        <w:spacing w:line="440" w:lineRule="exact"/>
        <w:ind w:firstLine="482" w:firstLineChars="200"/>
        <w:rPr>
          <w:rFonts w:hint="eastAsia" w:hAnsi="宋体"/>
          <w:snapToGrid w:val="0"/>
          <w:kern w:val="0"/>
          <w:szCs w:val="24"/>
        </w:rPr>
      </w:pPr>
      <w:r>
        <w:rPr>
          <w:rFonts w:hint="eastAsia" w:hAnsi="宋体"/>
          <w:b/>
          <w:bCs/>
          <w:snapToGrid w:val="0"/>
          <w:kern w:val="0"/>
          <w:szCs w:val="24"/>
        </w:rPr>
        <w:t>2.3.3.2</w:t>
      </w:r>
      <w:r>
        <w:rPr>
          <w:rFonts w:hint="eastAsia" w:hAnsi="宋体"/>
          <w:snapToGrid w:val="0"/>
          <w:kern w:val="0"/>
          <w:szCs w:val="24"/>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154C49B0">
      <w:pPr>
        <w:wordWrap w:val="0"/>
        <w:adjustRightInd w:val="0"/>
        <w:snapToGrid w:val="0"/>
        <w:spacing w:line="440" w:lineRule="exact"/>
        <w:ind w:firstLine="480" w:firstLineChars="200"/>
        <w:rPr>
          <w:rFonts w:hint="eastAsia" w:hAnsi="宋体"/>
          <w:snapToGrid w:val="0"/>
          <w:kern w:val="0"/>
          <w:szCs w:val="24"/>
        </w:rPr>
      </w:pPr>
      <w:r>
        <w:rPr>
          <w:rFonts w:hint="eastAsia" w:hAnsi="宋体"/>
          <w:snapToGrid w:val="0"/>
          <w:kern w:val="0"/>
          <w:szCs w:val="24"/>
        </w:rPr>
        <w:t>（1）</w:t>
      </w:r>
      <w:r>
        <w:rPr>
          <w:rFonts w:hint="eastAsia" w:hAnsi="宋体"/>
          <w:snapToGrid w:val="0"/>
          <w:kern w:val="0"/>
          <w:szCs w:val="24"/>
          <w:lang w:eastAsia="zh-CN"/>
        </w:rPr>
        <w:t>安全生产措施费</w:t>
      </w:r>
      <w:r>
        <w:rPr>
          <w:rFonts w:hint="eastAsia" w:hAnsi="宋体"/>
          <w:snapToGrid w:val="0"/>
          <w:kern w:val="0"/>
          <w:szCs w:val="24"/>
        </w:rPr>
        <w:t>应按照实际发生变化的措施项目计算。</w:t>
      </w:r>
    </w:p>
    <w:p w14:paraId="00D2BC40">
      <w:pPr>
        <w:wordWrap w:val="0"/>
        <w:adjustRightInd w:val="0"/>
        <w:snapToGrid w:val="0"/>
        <w:spacing w:line="440" w:lineRule="exact"/>
        <w:ind w:firstLine="480" w:firstLineChars="200"/>
        <w:rPr>
          <w:rFonts w:hint="eastAsia" w:hAnsi="宋体"/>
          <w:snapToGrid w:val="0"/>
          <w:kern w:val="0"/>
          <w:szCs w:val="24"/>
        </w:rPr>
      </w:pPr>
      <w:r>
        <w:rPr>
          <w:rFonts w:hint="eastAsia" w:hAnsi="宋体"/>
          <w:snapToGrid w:val="0"/>
          <w:kern w:val="0"/>
          <w:szCs w:val="24"/>
        </w:rPr>
        <w:t>（2）采用单价计算的措施项目费，应按照实际发生变化的措施项目，按本章第2.3.3.1子目的规定确定单价。</w:t>
      </w:r>
    </w:p>
    <w:p w14:paraId="52CD33C4">
      <w:pPr>
        <w:wordWrap w:val="0"/>
        <w:adjustRightInd w:val="0"/>
        <w:snapToGrid w:val="0"/>
        <w:spacing w:line="440" w:lineRule="exact"/>
        <w:ind w:firstLine="480" w:firstLineChars="200"/>
        <w:rPr>
          <w:rFonts w:hint="eastAsia" w:hAnsi="宋体"/>
          <w:snapToGrid w:val="0"/>
          <w:kern w:val="0"/>
          <w:szCs w:val="24"/>
        </w:rPr>
      </w:pPr>
      <w:r>
        <w:rPr>
          <w:rFonts w:hint="eastAsia" w:hAnsi="宋体"/>
          <w:snapToGrid w:val="0"/>
          <w:kern w:val="0"/>
          <w:szCs w:val="24"/>
        </w:rPr>
        <w:t>（3）按总价或系数计算的措施项目费，应按照实际发生变化的措施项目费调整并考虑中标下浮率因素，即调整金额＝按照实际变化调整后的金额×（1-中标下浮率）。</w:t>
      </w:r>
    </w:p>
    <w:p w14:paraId="09DA92F3">
      <w:pPr>
        <w:wordWrap w:val="0"/>
        <w:adjustRightInd w:val="0"/>
        <w:snapToGrid w:val="0"/>
        <w:spacing w:line="440" w:lineRule="exact"/>
        <w:ind w:firstLine="480" w:firstLineChars="200"/>
        <w:rPr>
          <w:rFonts w:hint="eastAsia" w:hAnsi="宋体"/>
          <w:snapToGrid w:val="0"/>
          <w:kern w:val="0"/>
          <w:szCs w:val="24"/>
        </w:rPr>
      </w:pPr>
      <w:r>
        <w:rPr>
          <w:rFonts w:hint="eastAsia" w:hAnsi="宋体"/>
          <w:snapToGrid w:val="0"/>
          <w:kern w:val="0"/>
          <w:szCs w:val="24"/>
        </w:rPr>
        <w:t>如果承包人未事先将拟实施的方案提交发包人确认，视为工程变更不引起措施项目费的调整或承包人放弃调整措施项目费的权利。</w:t>
      </w:r>
    </w:p>
    <w:p w14:paraId="54A70AC0">
      <w:pPr>
        <w:wordWrap w:val="0"/>
        <w:adjustRightInd w:val="0"/>
        <w:snapToGrid w:val="0"/>
        <w:spacing w:line="440" w:lineRule="exact"/>
        <w:ind w:firstLine="482" w:firstLineChars="200"/>
        <w:rPr>
          <w:rFonts w:hint="eastAsia" w:hAnsi="宋体"/>
          <w:snapToGrid w:val="0"/>
          <w:kern w:val="0"/>
          <w:szCs w:val="24"/>
        </w:rPr>
      </w:pPr>
      <w:r>
        <w:rPr>
          <w:rFonts w:hint="eastAsia" w:hAnsi="宋体"/>
          <w:b/>
          <w:bCs/>
          <w:snapToGrid w:val="0"/>
          <w:kern w:val="0"/>
          <w:szCs w:val="24"/>
        </w:rPr>
        <w:t>2.3.3.3</w:t>
      </w:r>
      <w:r>
        <w:rPr>
          <w:rFonts w:hint="eastAsia" w:hAnsi="宋体"/>
          <w:snapToGrid w:val="0"/>
          <w:kern w:val="0"/>
          <w:szCs w:val="24"/>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68D45CF2">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2.3.4</w:t>
      </w:r>
      <w:r>
        <w:rPr>
          <w:rFonts w:hint="eastAsia" w:hAnsi="宋体"/>
          <w:snapToGrid w:val="0"/>
          <w:kern w:val="0"/>
          <w:szCs w:val="24"/>
        </w:rPr>
        <w:t xml:space="preserve"> 项目特征不符</w:t>
      </w:r>
    </w:p>
    <w:p w14:paraId="3BF55C7A">
      <w:pPr>
        <w:wordWrap w:val="0"/>
        <w:adjustRightInd w:val="0"/>
        <w:snapToGrid w:val="0"/>
        <w:spacing w:line="440" w:lineRule="exact"/>
        <w:ind w:firstLine="480"/>
        <w:rPr>
          <w:rFonts w:hint="eastAsia" w:hAnsi="宋体"/>
          <w:snapToGrid w:val="0"/>
          <w:kern w:val="0"/>
          <w:szCs w:val="24"/>
        </w:rPr>
      </w:pPr>
      <w:r>
        <w:rPr>
          <w:rFonts w:hint="eastAsia" w:hAnsi="宋体"/>
          <w:snapToGrid w:val="0"/>
          <w:kern w:val="0"/>
          <w:szCs w:val="24"/>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2.3.3目相关条款的规定重新确定相应工程量清单项目的综合单价，并调整合同价款。</w:t>
      </w:r>
    </w:p>
    <w:p w14:paraId="4FA619F4">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2.3.5</w:t>
      </w:r>
      <w:r>
        <w:rPr>
          <w:rFonts w:hint="eastAsia" w:hAnsi="宋体"/>
          <w:snapToGrid w:val="0"/>
          <w:kern w:val="0"/>
          <w:szCs w:val="24"/>
        </w:rPr>
        <w:t xml:space="preserve"> 招标工程量清单缺项</w:t>
      </w:r>
    </w:p>
    <w:p w14:paraId="66C4C2BE">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2.3.5.1</w:t>
      </w:r>
      <w:r>
        <w:rPr>
          <w:rFonts w:hint="eastAsia" w:hAnsi="宋体"/>
          <w:snapToGrid w:val="0"/>
          <w:kern w:val="0"/>
          <w:szCs w:val="24"/>
        </w:rPr>
        <w:t xml:space="preserve"> 合同履行期间，由于招标工程量清单中缺项，新增分部分项工程清单项目，应按照本章第2.3.3.1子目的规定确定单价，并调整合同价款。</w:t>
      </w:r>
    </w:p>
    <w:p w14:paraId="27C1CE9B">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2.3.5.2</w:t>
      </w:r>
      <w:r>
        <w:rPr>
          <w:rFonts w:hint="eastAsia" w:hAnsi="宋体"/>
          <w:snapToGrid w:val="0"/>
          <w:kern w:val="0"/>
          <w:szCs w:val="24"/>
        </w:rPr>
        <w:t xml:space="preserve"> 新增分部分项工程清单项目后，引起措施项目发生变化的，应按照本章第2.3.3.2子目的规定，在承包人提交的实施方案被发包人批准后调整合同价款。</w:t>
      </w:r>
    </w:p>
    <w:p w14:paraId="6D965022">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2.3.5.3</w:t>
      </w:r>
      <w:r>
        <w:rPr>
          <w:rFonts w:hint="eastAsia" w:hAnsi="宋体"/>
          <w:snapToGrid w:val="0"/>
          <w:kern w:val="0"/>
          <w:szCs w:val="24"/>
        </w:rPr>
        <w:t xml:space="preserve"> 由于招标工程量清单中措施项目缺项，承包人应将新增措施项目实施方案提交发包人批准后，按照本章第2.3.3.1子目、第2.3.3.2子目的规定调整合同价款。</w:t>
      </w:r>
    </w:p>
    <w:p w14:paraId="5B55FC99">
      <w:pPr>
        <w:wordWrap w:val="0"/>
        <w:adjustRightInd w:val="0"/>
        <w:snapToGrid w:val="0"/>
        <w:spacing w:line="440" w:lineRule="exact"/>
        <w:ind w:firstLine="482" w:firstLineChars="200"/>
        <w:rPr>
          <w:rFonts w:hint="eastAsia" w:hAnsi="宋体"/>
          <w:bCs/>
          <w:snapToGrid w:val="0"/>
          <w:kern w:val="0"/>
          <w:szCs w:val="28"/>
        </w:rPr>
      </w:pPr>
      <w:r>
        <w:rPr>
          <w:rFonts w:hint="eastAsia" w:hAnsi="宋体"/>
          <w:b/>
          <w:snapToGrid w:val="0"/>
          <w:kern w:val="0"/>
          <w:szCs w:val="28"/>
        </w:rPr>
        <w:t>2.3.6</w:t>
      </w:r>
      <w:r>
        <w:rPr>
          <w:rFonts w:hint="eastAsia" w:hAnsi="宋体"/>
          <w:bCs/>
          <w:snapToGrid w:val="0"/>
          <w:kern w:val="0"/>
          <w:szCs w:val="28"/>
        </w:rPr>
        <w:t xml:space="preserve"> 物价变化</w:t>
      </w:r>
    </w:p>
    <w:p w14:paraId="681CCC64">
      <w:pPr>
        <w:wordWrap w:val="0"/>
        <w:adjustRightInd w:val="0"/>
        <w:snapToGrid w:val="0"/>
        <w:spacing w:line="440" w:lineRule="exact"/>
        <w:ind w:firstLine="482" w:firstLineChars="200"/>
        <w:rPr>
          <w:rFonts w:hint="eastAsia" w:hAnsi="宋体"/>
          <w:bCs/>
          <w:snapToGrid w:val="0"/>
          <w:kern w:val="0"/>
          <w:szCs w:val="28"/>
        </w:rPr>
      </w:pPr>
      <w:r>
        <w:rPr>
          <w:rFonts w:hint="eastAsia" w:hAnsi="宋体"/>
          <w:b/>
          <w:snapToGrid w:val="0"/>
          <w:kern w:val="0"/>
          <w:szCs w:val="28"/>
        </w:rPr>
        <w:t>2.3.6.1</w:t>
      </w:r>
      <w:r>
        <w:rPr>
          <w:rFonts w:hint="eastAsia" w:hAnsi="宋体"/>
          <w:bCs/>
          <w:snapToGrid w:val="0"/>
          <w:kern w:val="0"/>
          <w:szCs w:val="28"/>
        </w:rPr>
        <w:t xml:space="preserve"> 合同履行期间，项目所在地工程造价管理机构发布的动态人工调整系数发生变化时，如果承包人投标报价中人工费（以下简称“中标人工费”）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71650815">
      <w:pPr>
        <w:wordWrap w:val="0"/>
        <w:adjustRightInd w:val="0"/>
        <w:snapToGrid w:val="0"/>
        <w:spacing w:line="440" w:lineRule="exact"/>
        <w:ind w:firstLine="480" w:firstLineChars="200"/>
        <w:rPr>
          <w:rFonts w:hint="eastAsia" w:hAnsi="宋体"/>
          <w:bCs/>
          <w:snapToGrid w:val="0"/>
          <w:kern w:val="0"/>
          <w:szCs w:val="28"/>
        </w:rPr>
      </w:pPr>
      <w:r>
        <w:rPr>
          <w:rFonts w:hint="eastAsia" w:hAnsi="宋体"/>
          <w:bCs/>
          <w:snapToGrid w:val="0"/>
          <w:kern w:val="0"/>
          <w:szCs w:val="28"/>
        </w:rPr>
        <w:t>结算人工费＝中标人工费×</w:t>
      </w:r>
      <w:r>
        <w:rPr>
          <w:rFonts w:hAnsi="宋体"/>
          <w:bCs/>
          <w:snapToGrid w:val="0"/>
          <w:kern w:val="0"/>
          <w:szCs w:val="28"/>
        </w:rPr>
        <w:t>F</w:t>
      </w:r>
      <w:r>
        <w:rPr>
          <w:rFonts w:hAnsi="宋体"/>
          <w:bCs/>
          <w:snapToGrid w:val="0"/>
          <w:kern w:val="0"/>
          <w:szCs w:val="28"/>
          <w:vertAlign w:val="subscript"/>
        </w:rPr>
        <w:t>1</w:t>
      </w:r>
    </w:p>
    <w:p w14:paraId="6EE2A4ED">
      <w:pPr>
        <w:wordWrap w:val="0"/>
        <w:adjustRightInd w:val="0"/>
        <w:snapToGrid w:val="0"/>
        <w:spacing w:line="440" w:lineRule="exact"/>
        <w:ind w:firstLine="480" w:firstLineChars="200"/>
        <w:rPr>
          <w:rFonts w:hint="eastAsia" w:hAnsi="宋体"/>
          <w:snapToGrid w:val="0"/>
          <w:kern w:val="0"/>
          <w:szCs w:val="24"/>
        </w:rPr>
      </w:pPr>
      <w:r>
        <w:rPr>
          <w:rFonts w:hint="eastAsia" w:hAnsi="宋体"/>
          <w:bCs/>
          <w:snapToGrid w:val="0"/>
          <w:kern w:val="0"/>
          <w:szCs w:val="28"/>
        </w:rPr>
        <w:t>式中，F</w:t>
      </w:r>
      <w:r>
        <w:rPr>
          <w:rFonts w:hAnsi="宋体"/>
          <w:bCs/>
          <w:snapToGrid w:val="0"/>
          <w:kern w:val="0"/>
          <w:szCs w:val="28"/>
          <w:vertAlign w:val="subscript"/>
        </w:rPr>
        <w:t>1</w:t>
      </w:r>
      <w:r>
        <w:rPr>
          <w:rFonts w:hAnsi="宋体" w:cs="宋体"/>
          <w:szCs w:val="24"/>
        </w:rPr>
        <w:t>为施工当月项目所在地工程造价管理机构发布的动态人工调整系数。</w:t>
      </w:r>
    </w:p>
    <w:p w14:paraId="671BFA3C">
      <w:pPr>
        <w:wordWrap w:val="0"/>
        <w:adjustRightInd w:val="0"/>
        <w:snapToGrid w:val="0"/>
        <w:spacing w:line="440" w:lineRule="exact"/>
        <w:ind w:firstLine="482" w:firstLineChars="200"/>
        <w:rPr>
          <w:rFonts w:hint="eastAsia" w:hAnsi="宋体" w:cs="宋体"/>
          <w:snapToGrid w:val="0"/>
          <w:kern w:val="0"/>
          <w:szCs w:val="24"/>
        </w:rPr>
      </w:pPr>
      <w:r>
        <w:rPr>
          <w:rFonts w:hint="eastAsia" w:hAnsi="宋体"/>
          <w:b/>
          <w:bCs/>
          <w:snapToGrid w:val="0"/>
          <w:kern w:val="0"/>
          <w:szCs w:val="24"/>
        </w:rPr>
        <w:t>2.3.6.2</w:t>
      </w:r>
      <w:r>
        <w:rPr>
          <w:rFonts w:hint="eastAsia" w:hAnsi="宋体"/>
          <w:snapToGrid w:val="0"/>
          <w:kern w:val="0"/>
          <w:szCs w:val="24"/>
        </w:rPr>
        <w:t xml:space="preserve"> </w:t>
      </w:r>
      <w:r>
        <w:rPr>
          <w:rFonts w:hint="eastAsia" w:hAnsi="宋体" w:cs="宋体"/>
          <w:szCs w:val="24"/>
        </w:rPr>
        <w:t>本招标项目约定，材料、工程设备单价涨跌风险幅度值A为</w:t>
      </w:r>
      <w:r>
        <w:rPr>
          <w:rFonts w:hint="eastAsia" w:hAnsi="宋体" w:cs="宋体"/>
          <w:szCs w:val="24"/>
          <w:u w:val="single"/>
        </w:rPr>
        <w:t xml:space="preserve"> 5% </w:t>
      </w:r>
      <w:r>
        <w:rPr>
          <w:rFonts w:hint="eastAsia" w:hAnsi="宋体" w:cs="宋体"/>
          <w:szCs w:val="24"/>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2D5F18B8">
      <w:pPr>
        <w:wordWrap w:val="0"/>
        <w:adjustRightInd w:val="0"/>
        <w:snapToGrid w:val="0"/>
        <w:spacing w:line="440" w:lineRule="exact"/>
        <w:ind w:firstLine="482" w:firstLineChars="200"/>
        <w:rPr>
          <w:rFonts w:hint="eastAsia" w:hAnsi="宋体"/>
          <w:snapToGrid w:val="0"/>
          <w:kern w:val="0"/>
          <w:szCs w:val="24"/>
        </w:rPr>
      </w:pPr>
      <w:r>
        <w:rPr>
          <w:rFonts w:hint="eastAsia" w:hAnsi="宋体"/>
          <w:b/>
          <w:bCs/>
          <w:snapToGrid w:val="0"/>
          <w:kern w:val="0"/>
          <w:szCs w:val="24"/>
        </w:rPr>
        <w:t>a</w:t>
      </w:r>
      <w:r>
        <w:rPr>
          <w:rFonts w:hint="eastAsia" w:hAnsi="宋体"/>
          <w:snapToGrid w:val="0"/>
          <w:kern w:val="0"/>
          <w:szCs w:val="24"/>
        </w:rPr>
        <w:t>．</w:t>
      </w:r>
      <w:r>
        <w:rPr>
          <w:rFonts w:hAnsi="宋体" w:cs="宋体"/>
          <w:szCs w:val="24"/>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09465D00">
      <w:pPr>
        <w:wordWrap w:val="0"/>
        <w:spacing w:line="418" w:lineRule="exact"/>
        <w:ind w:left="120"/>
        <w:jc w:val="left"/>
        <w:rPr>
          <w:rFonts w:hAnsi="宋体" w:cs="宋体"/>
          <w:szCs w:val="24"/>
        </w:rPr>
      </w:pPr>
      <w:r>
        <w:rPr>
          <w:rFonts w:hAnsi="宋体"/>
          <w:szCs w:val="24"/>
        </w:rPr>
        <mc:AlternateContent>
          <mc:Choice Requires="wpg">
            <w:drawing>
              <wp:anchor distT="0" distB="0" distL="114300" distR="114300" simplePos="0" relativeHeight="251659264" behindDoc="1" locked="0" layoutInCell="1" allowOverlap="1">
                <wp:simplePos x="0" y="0"/>
                <wp:positionH relativeFrom="page">
                  <wp:posOffset>3107055</wp:posOffset>
                </wp:positionH>
                <wp:positionV relativeFrom="paragraph">
                  <wp:posOffset>259715</wp:posOffset>
                </wp:positionV>
                <wp:extent cx="403860" cy="1270"/>
                <wp:effectExtent l="0" t="0" r="0" b="0"/>
                <wp:wrapNone/>
                <wp:docPr id="2" name="组合 23"/>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1" name="任意多边形 24"/>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3" o:spid="_x0000_s1026" o:spt="203" style="position:absolute;left:0pt;margin-left:244.65pt;margin-top:20.45pt;height:0.1pt;width:31.8pt;mso-position-horizontal-relative:page;z-index:-251657216;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UT1l&#10;kNkAAAAJAQAADwAAAAAAAAABACAAAAAiAAAAZHJzL2Rvd25yZXYueG1sUEsBAhQAFAAAAAgAh07i&#10;QDLYJceTAgAAuQUAAA4AAAAAAAAAAQAgAAAAKAEAAGRycy9lMm9Eb2MueG1sUEsFBgAAAAAGAAYA&#10;WQEAAC0GAAAAAA==&#10;">
                <o:lock v:ext="edit" aspectratio="f"/>
                <v:shape id="任意多边形 24" o:spid="_x0000_s1026" o:spt="100" style="position:absolute;left:4894;top:410;height:2;width:636;" filled="f" stroked="t" coordsize="636,1" o:gfxdata="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YQVg+5AAAA2g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Ansi="宋体"/>
          <w:spacing w:val="1"/>
          <w:szCs w:val="24"/>
        </w:rPr>
        <w:t>a</w:t>
      </w:r>
      <w:r>
        <w:rPr>
          <w:rFonts w:hAnsi="宋体"/>
          <w:spacing w:val="-2"/>
          <w:szCs w:val="24"/>
        </w:rPr>
        <w:t>.</w:t>
      </w:r>
      <w:r>
        <w:rPr>
          <w:rFonts w:hAnsi="宋体" w:cs="宋体"/>
          <w:spacing w:val="-1"/>
          <w:szCs w:val="24"/>
        </w:rPr>
        <w:t>涨</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4"/>
          <w:szCs w:val="24"/>
        </w:rPr>
        <w:t xml:space="preserve"> </w:t>
      </w:r>
      <w:r>
        <w:rPr>
          <w:rFonts w:hAnsi="宋体" w:cs="宋体"/>
          <w:szCs w:val="24"/>
        </w:rPr>
        <w:t>结算单价</w:t>
      </w:r>
      <w:r>
        <w:rPr>
          <w:rFonts w:hAnsi="宋体" w:cs="宋体"/>
          <w:spacing w:val="9"/>
          <w:szCs w:val="24"/>
        </w:rPr>
        <w:t>＝</w:t>
      </w:r>
      <w:r>
        <w:rPr>
          <w:rFonts w:hAnsi="宋体"/>
          <w:spacing w:val="7"/>
          <w:sz w:val="28"/>
          <w:szCs w:val="28"/>
        </w:rPr>
        <w:t>F</w:t>
      </w:r>
      <w:r>
        <w:rPr>
          <w:rFonts w:hAnsi="宋体" w:cs="宋体"/>
          <w:spacing w:val="1"/>
          <w:szCs w:val="24"/>
        </w:rPr>
        <w:t>＋</w:t>
      </w:r>
      <w:r>
        <w:rPr>
          <w:rFonts w:hAnsi="宋体"/>
          <w:sz w:val="28"/>
          <w:szCs w:val="28"/>
        </w:rPr>
        <w:t>F</w:t>
      </w:r>
      <w:r>
        <w:rPr>
          <w:rFonts w:hAnsi="宋体" w:cs="宋体"/>
          <w:szCs w:val="24"/>
        </w:rPr>
        <w:t>（</w:t>
      </w:r>
      <w:r>
        <w:rPr>
          <w:rFonts w:hint="eastAsia" w:hAnsi="宋体" w:cs="宋体"/>
          <w:szCs w:val="24"/>
        </w:rPr>
        <w:t xml:space="preserve"> </w:t>
      </w:r>
      <w:r>
        <w:rPr>
          <w:rFonts w:hAnsi="宋体" w:cs="宋体"/>
          <w:spacing w:val="-100"/>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26"/>
          <w:position w:val="15"/>
          <w:szCs w:val="24"/>
        </w:rPr>
        <w:t>F</w:t>
      </w:r>
      <w:r>
        <w:rPr>
          <w:rFonts w:hAnsi="宋体"/>
          <w:position w:val="9"/>
          <w:sz w:val="14"/>
          <w:szCs w:val="14"/>
        </w:rPr>
        <w:t>0</w:t>
      </w:r>
      <w:r>
        <w:rPr>
          <w:rFonts w:hAnsi="宋体"/>
          <w:spacing w:val="2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int="eastAsia" w:hAnsi="宋体"/>
          <w:spacing w:val="-20"/>
          <w:szCs w:val="24"/>
        </w:rPr>
        <w:t xml:space="preserve"> </w:t>
      </w:r>
      <w:r>
        <w:rPr>
          <w:rFonts w:hint="eastAsia" w:hAnsi="宋体" w:cs="宋体"/>
          <w:spacing w:val="1"/>
          <w:szCs w:val="24"/>
        </w:rPr>
        <w:t xml:space="preserve">- </w:t>
      </w:r>
      <w:r>
        <w:rPr>
          <w:rFonts w:hAnsi="宋体"/>
          <w:spacing w:val="-5"/>
          <w:szCs w:val="24"/>
        </w:rPr>
        <w:t>A</w:t>
      </w:r>
      <w:r>
        <w:rPr>
          <w:rFonts w:hAnsi="宋体" w:cs="宋体"/>
          <w:szCs w:val="24"/>
        </w:rPr>
        <w:t>）</w:t>
      </w:r>
    </w:p>
    <w:p w14:paraId="73885786">
      <w:pPr>
        <w:pStyle w:val="11"/>
        <w:tabs>
          <w:tab w:val="left" w:pos="2895"/>
        </w:tabs>
        <w:wordWrap w:val="0"/>
        <w:spacing w:after="0" w:line="200" w:lineRule="exact"/>
        <w:ind w:left="2426" w:leftChars="1011" w:firstLine="150" w:firstLineChars="100"/>
        <w:jc w:val="left"/>
        <w:rPr>
          <w:rFonts w:hAnsi="宋体"/>
          <w:sz w:val="15"/>
          <w:szCs w:val="15"/>
        </w:rPr>
      </w:pPr>
      <w:r>
        <w:rPr>
          <w:rFonts w:hAnsi="宋体"/>
          <w:sz w:val="15"/>
          <w:szCs w:val="15"/>
        </w:rPr>
        <mc:AlternateContent>
          <mc:Choice Requires="wps">
            <w:drawing>
              <wp:anchor distT="0" distB="0" distL="114300" distR="114300" simplePos="0" relativeHeight="251660288" behindDoc="1" locked="0" layoutInCell="1" allowOverlap="1">
                <wp:simplePos x="0" y="0"/>
                <wp:positionH relativeFrom="page">
                  <wp:posOffset>3333115</wp:posOffset>
                </wp:positionH>
                <wp:positionV relativeFrom="paragraph">
                  <wp:posOffset>29845</wp:posOffset>
                </wp:positionV>
                <wp:extent cx="220980" cy="246380"/>
                <wp:effectExtent l="0" t="0" r="0" b="0"/>
                <wp:wrapNone/>
                <wp:docPr id="3" name="文本框 25"/>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wps:spPr>
                      <wps:txbx>
                        <w:txbxContent>
                          <w:p w14:paraId="5D7E1B76">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25" o:spid="_x0000_s1026" o:spt="202" type="#_x0000_t202" style="position:absolute;left:0pt;margin-left:262.45pt;margin-top:2.35pt;height:19.4pt;width:17.4pt;mso-position-horizontal-relative:page;z-index:-251656192;mso-width-relative:page;mso-height-relative:page;" filled="f" stroked="f" coordsize="21600,21600" o:gfxdata="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ZcrnYAAAACAEAAA8AAAAAAAAAAQAgAAAAIgAAAGRycy9kb3ducmV2&#10;LnhtbFBLAQIUABQAAAAIAIdO4kCFl79jwwEAAIADAAAOAAAAAAAAAAEAIAAAACcBAABkcnMvZTJv&#10;RG9jLnhtbFBLBQYAAAAABgAGAFkBAABcBQAAAAA=&#10;">
                <v:fill on="f" focussize="0,0"/>
                <v:stroke on="f"/>
                <v:imagedata o:title=""/>
                <o:lock v:ext="edit" aspectratio="f"/>
                <v:textbox inset="0mm,0mm,0mm,0mm">
                  <w:txbxContent>
                    <w:p w14:paraId="5D7E1B76">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Ansi="宋体"/>
          <w:sz w:val="15"/>
          <w:szCs w:val="15"/>
        </w:rPr>
        <w:t>1</w:t>
      </w:r>
      <w:r>
        <w:rPr>
          <w:rFonts w:hAnsi="宋体"/>
          <w:sz w:val="15"/>
          <w:szCs w:val="15"/>
        </w:rPr>
        <w:tab/>
      </w:r>
      <w:r>
        <w:rPr>
          <w:rFonts w:hAnsi="宋体"/>
          <w:sz w:val="15"/>
          <w:szCs w:val="15"/>
        </w:rPr>
        <w:t>0</w:t>
      </w:r>
      <w:r>
        <w:rPr>
          <w:rFonts w:hint="eastAsia" w:hAnsi="宋体"/>
          <w:sz w:val="15"/>
          <w:szCs w:val="15"/>
        </w:rPr>
        <w:t xml:space="preserve"> </w:t>
      </w:r>
    </w:p>
    <w:p w14:paraId="2F2AC6E5">
      <w:pPr>
        <w:pStyle w:val="11"/>
        <w:wordWrap w:val="0"/>
        <w:spacing w:after="0" w:line="240" w:lineRule="exact"/>
        <w:ind w:left="3454" w:right="4848"/>
        <w:jc w:val="center"/>
        <w:rPr>
          <w:rFonts w:hAnsi="宋体"/>
          <w:sz w:val="15"/>
          <w:szCs w:val="15"/>
        </w:rPr>
      </w:pPr>
    </w:p>
    <w:p w14:paraId="4BA78851">
      <w:pPr>
        <w:wordWrap w:val="0"/>
        <w:spacing w:before="4" w:line="170" w:lineRule="exact"/>
        <w:rPr>
          <w:rFonts w:hAnsi="宋体"/>
          <w:sz w:val="17"/>
          <w:szCs w:val="17"/>
        </w:rPr>
      </w:pPr>
    </w:p>
    <w:p w14:paraId="6B82B9A3">
      <w:pPr>
        <w:wordWrap w:val="0"/>
        <w:spacing w:line="404" w:lineRule="exact"/>
        <w:ind w:left="328"/>
        <w:jc w:val="left"/>
        <w:rPr>
          <w:rFonts w:hAnsi="宋体" w:cs="宋体"/>
          <w:szCs w:val="24"/>
        </w:rPr>
      </w:pPr>
      <w:r>
        <w:rPr>
          <w:rFonts w:hAnsi="宋体"/>
          <w:szCs w:val="24"/>
        </w:rPr>
        <mc:AlternateContent>
          <mc:Choice Requires="wpg">
            <w:drawing>
              <wp:anchor distT="0" distB="0" distL="114300" distR="114300" simplePos="0" relativeHeight="251661312" behindDoc="1" locked="0" layoutInCell="1" allowOverlap="1">
                <wp:simplePos x="0" y="0"/>
                <wp:positionH relativeFrom="page">
                  <wp:posOffset>3134360</wp:posOffset>
                </wp:positionH>
                <wp:positionV relativeFrom="paragraph">
                  <wp:posOffset>250825</wp:posOffset>
                </wp:positionV>
                <wp:extent cx="388620" cy="1270"/>
                <wp:effectExtent l="0" t="0" r="0" b="0"/>
                <wp:wrapNone/>
                <wp:docPr id="5" name="组合 26"/>
                <wp:cNvGraphicFramePr/>
                <a:graphic xmlns:a="http://schemas.openxmlformats.org/drawingml/2006/main">
                  <a:graphicData uri="http://schemas.microsoft.com/office/word/2010/wordprocessingGroup">
                    <wpg:wgp>
                      <wpg:cNvGrpSpPr/>
                      <wpg:grpSpPr>
                        <a:xfrm>
                          <a:off x="0" y="0"/>
                          <a:ext cx="388620" cy="1270"/>
                          <a:chOff x="4937" y="395"/>
                          <a:chExt cx="612" cy="2"/>
                        </a:xfrm>
                      </wpg:grpSpPr>
                      <wps:wsp>
                        <wps:cNvPr id="4" name="任意多边形 27"/>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6" o:spid="_x0000_s1026" o:spt="203" style="position:absolute;left:0pt;margin-left:246.8pt;margin-top:19.75pt;height:0.1pt;width:30.6pt;mso-position-horizontal-relative:page;z-index:-251655168;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FSYse3ZAAAACQEAAA8AAAAAAAAAAQAgAAAAIgAAAGRycy9kb3ducmV2LnhtbFBLAQIUABQAAAAI&#10;AIdO4kAfLBSZlwIAALkFAAAOAAAAAAAAAAEAIAAAACgBAABkcnMvZTJvRG9jLnhtbFBLBQYAAAAA&#10;BgAGAFkBAAAxBgAAAAA=&#10;">
                <o:lock v:ext="edit" aspectratio="f"/>
                <v:shape id="任意多边形 27" o:spid="_x0000_s1026" o:spt="100" style="position:absolute;left:4937;top:395;height:2;width:612;" filled="f" stroked="t" coordsize="612,1" o:gfxdata="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O5kL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hAnsi="宋体" w:cs="宋体"/>
          <w:spacing w:val="-1"/>
          <w:szCs w:val="24"/>
        </w:rPr>
        <w:t>跌</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3"/>
          <w:sz w:val="21"/>
          <w:szCs w:val="21"/>
        </w:rPr>
        <w:t xml:space="preserve"> </w:t>
      </w:r>
      <w:r>
        <w:rPr>
          <w:rFonts w:hAnsi="宋体" w:cs="宋体"/>
          <w:szCs w:val="24"/>
        </w:rPr>
        <w:t>结算单价</w:t>
      </w:r>
      <w:r>
        <w:rPr>
          <w:rFonts w:hAnsi="宋体" w:cs="宋体"/>
          <w:spacing w:val="9"/>
          <w:szCs w:val="24"/>
        </w:rPr>
        <w:t>＝</w:t>
      </w:r>
      <w:r>
        <w:rPr>
          <w:rFonts w:hAnsi="宋体"/>
          <w:spacing w:val="7"/>
          <w:sz w:val="30"/>
          <w:szCs w:val="30"/>
        </w:rPr>
        <w:t>F</w:t>
      </w:r>
      <w:r>
        <w:rPr>
          <w:rFonts w:hAnsi="宋体" w:cs="宋体"/>
          <w:spacing w:val="1"/>
          <w:szCs w:val="24"/>
        </w:rPr>
        <w:t>＋</w:t>
      </w:r>
      <w:r>
        <w:rPr>
          <w:rFonts w:hAnsi="宋体"/>
          <w:sz w:val="32"/>
          <w:szCs w:val="32"/>
        </w:rPr>
        <w:t>F</w:t>
      </w:r>
      <w:r>
        <w:rPr>
          <w:rFonts w:hAnsi="宋体" w:cs="宋体"/>
          <w:szCs w:val="24"/>
        </w:rPr>
        <w:t>（</w:t>
      </w:r>
      <w:r>
        <w:rPr>
          <w:rFonts w:hint="eastAsia" w:hAnsi="宋体" w:cs="宋体"/>
          <w:szCs w:val="24"/>
        </w:rPr>
        <w:t xml:space="preserve"> </w:t>
      </w:r>
      <w:r>
        <w:rPr>
          <w:rFonts w:hAnsi="宋体" w:cs="宋体"/>
          <w:spacing w:val="-101"/>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39"/>
          <w:position w:val="15"/>
          <w:szCs w:val="24"/>
        </w:rPr>
        <w:t>F</w:t>
      </w:r>
      <w:r>
        <w:rPr>
          <w:rFonts w:hAnsi="宋体"/>
          <w:position w:val="9"/>
          <w:sz w:val="14"/>
          <w:szCs w:val="14"/>
        </w:rPr>
        <w:t>1</w:t>
      </w:r>
      <w:r>
        <w:rPr>
          <w:rFonts w:hAnsi="宋体"/>
          <w:spacing w:val="1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int="eastAsia" w:hAnsi="宋体" w:cs="宋体"/>
          <w:spacing w:val="1"/>
          <w:szCs w:val="24"/>
        </w:rPr>
        <w:t xml:space="preserve"> + </w:t>
      </w:r>
      <w:r>
        <w:rPr>
          <w:rFonts w:hAnsi="宋体"/>
          <w:spacing w:val="-5"/>
          <w:szCs w:val="24"/>
        </w:rPr>
        <w:t>A</w:t>
      </w:r>
      <w:r>
        <w:rPr>
          <w:rFonts w:hAnsi="宋体" w:cs="宋体"/>
          <w:szCs w:val="24"/>
        </w:rPr>
        <w:t>）</w:t>
      </w:r>
    </w:p>
    <w:p w14:paraId="3A43C4FF">
      <w:pPr>
        <w:pStyle w:val="11"/>
        <w:tabs>
          <w:tab w:val="left" w:pos="2870"/>
        </w:tabs>
        <w:wordWrap w:val="0"/>
        <w:spacing w:line="142" w:lineRule="exact"/>
        <w:ind w:left="2491" w:leftChars="1038" w:firstLine="70" w:firstLineChars="50"/>
        <w:jc w:val="left"/>
        <w:rPr>
          <w:rFonts w:hAnsi="宋体"/>
          <w:sz w:val="14"/>
          <w:szCs w:val="14"/>
        </w:rPr>
      </w:pPr>
      <w:r>
        <w:rPr>
          <w:rFonts w:hAnsi="宋体"/>
          <w:sz w:val="14"/>
          <w:szCs w:val="14"/>
        </w:rPr>
        <mc:AlternateContent>
          <mc:Choice Requires="wps">
            <w:drawing>
              <wp:anchor distT="0" distB="0" distL="114300" distR="114300" simplePos="0" relativeHeight="251662336" behindDoc="1" locked="0" layoutInCell="1" allowOverlap="1">
                <wp:simplePos x="0" y="0"/>
                <wp:positionH relativeFrom="page">
                  <wp:posOffset>3274060</wp:posOffset>
                </wp:positionH>
                <wp:positionV relativeFrom="paragraph">
                  <wp:posOffset>29845</wp:posOffset>
                </wp:positionV>
                <wp:extent cx="231140" cy="198755"/>
                <wp:effectExtent l="0" t="0" r="0" b="0"/>
                <wp:wrapNone/>
                <wp:docPr id="6" name="文本框 28"/>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wps:spPr>
                      <wps:txbx>
                        <w:txbxContent>
                          <w:p w14:paraId="0AF18FAD">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文本框 28" o:spid="_x0000_s1026" o:spt="202" type="#_x0000_t202" style="position:absolute;left:0pt;margin-left:257.8pt;margin-top:2.35pt;height:15.65pt;width:18.2pt;mso-position-horizontal-relative:page;z-index:-251654144;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eW1FbXAAAACAEAAA8AAAAAAAAAAQAgAAAAIgAAAGRycy9kb3ducmV2&#10;LnhtbFBLAQIUABQAAAAIAIdO4kBp+CXrxAEAAIADAAAOAAAAAAAAAAEAIAAAACYBAABkcnMvZTJv&#10;RG9jLnhtbFBLBQYAAAAABgAGAFkBAABcBQAAAAA=&#10;">
                <v:fill on="f" focussize="0,0"/>
                <v:stroke on="f"/>
                <v:imagedata o:title=""/>
                <o:lock v:ext="edit" aspectratio="f"/>
                <v:textbox inset="0mm,0mm,0mm,0mm">
                  <w:txbxContent>
                    <w:p w14:paraId="0AF18FAD">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rFonts w:hAnsi="宋体"/>
          <w:sz w:val="14"/>
          <w:szCs w:val="14"/>
        </w:rPr>
        <w:t>1</w:t>
      </w:r>
      <w:r>
        <w:rPr>
          <w:rFonts w:hAnsi="宋体"/>
          <w:sz w:val="14"/>
          <w:szCs w:val="14"/>
        </w:rPr>
        <w:tab/>
      </w:r>
      <w:r>
        <w:rPr>
          <w:rFonts w:hint="eastAsia" w:hAnsi="宋体"/>
          <w:sz w:val="14"/>
          <w:szCs w:val="14"/>
        </w:rPr>
        <w:t xml:space="preserve"> </w:t>
      </w:r>
      <w:r>
        <w:rPr>
          <w:rFonts w:hAnsi="宋体"/>
          <w:sz w:val="14"/>
          <w:szCs w:val="14"/>
        </w:rPr>
        <w:t>1</w:t>
      </w:r>
    </w:p>
    <w:p w14:paraId="7A5610B4">
      <w:pPr>
        <w:pStyle w:val="11"/>
        <w:wordWrap w:val="0"/>
        <w:spacing w:before="26"/>
        <w:ind w:left="3496" w:right="4830"/>
        <w:jc w:val="center"/>
        <w:rPr>
          <w:rFonts w:hAnsi="宋体"/>
        </w:rPr>
      </w:pPr>
    </w:p>
    <w:p w14:paraId="53F0BFB1">
      <w:pPr>
        <w:wordWrap w:val="0"/>
        <w:spacing w:before="6" w:line="170" w:lineRule="exact"/>
        <w:rPr>
          <w:rFonts w:hAnsi="宋体"/>
          <w:sz w:val="17"/>
          <w:szCs w:val="17"/>
        </w:rPr>
      </w:pPr>
    </w:p>
    <w:p w14:paraId="65316A0D">
      <w:pPr>
        <w:wordWrap w:val="0"/>
        <w:spacing w:line="404" w:lineRule="exact"/>
        <w:ind w:left="120"/>
        <w:jc w:val="left"/>
        <w:rPr>
          <w:rFonts w:hAnsi="宋体" w:cs="宋体"/>
          <w:szCs w:val="24"/>
        </w:rPr>
      </w:pPr>
      <w:r>
        <w:rPr>
          <w:rFonts w:hAnsi="宋体"/>
          <w:szCs w:val="24"/>
        </w:rPr>
        <mc:AlternateContent>
          <mc:Choice Requires="wpg">
            <w:drawing>
              <wp:anchor distT="0" distB="0" distL="114300" distR="114300" simplePos="0" relativeHeight="251663360" behindDoc="1" locked="0" layoutInCell="1" allowOverlap="1">
                <wp:simplePos x="0" y="0"/>
                <wp:positionH relativeFrom="page">
                  <wp:posOffset>3099435</wp:posOffset>
                </wp:positionH>
                <wp:positionV relativeFrom="paragraph">
                  <wp:posOffset>250825</wp:posOffset>
                </wp:positionV>
                <wp:extent cx="388620" cy="1270"/>
                <wp:effectExtent l="0" t="0" r="0" b="0"/>
                <wp:wrapNone/>
                <wp:docPr id="8" name="组合 29"/>
                <wp:cNvGraphicFramePr/>
                <a:graphic xmlns:a="http://schemas.openxmlformats.org/drawingml/2006/main">
                  <a:graphicData uri="http://schemas.microsoft.com/office/word/2010/wordprocessingGroup">
                    <wpg:wgp>
                      <wpg:cNvGrpSpPr/>
                      <wpg:grpSpPr>
                        <a:xfrm>
                          <a:off x="0" y="0"/>
                          <a:ext cx="388620" cy="1270"/>
                          <a:chOff x="4882" y="395"/>
                          <a:chExt cx="612" cy="2"/>
                        </a:xfrm>
                      </wpg:grpSpPr>
                      <wps:wsp>
                        <wps:cNvPr id="7" name="任意多边形 30"/>
                        <wps:cNvSpPr/>
                        <wps:spPr>
                          <a:xfrm>
                            <a:off x="4882"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9" o:spid="_x0000_s1026" o:spt="203" style="position:absolute;left:0pt;margin-left:244.05pt;margin-top:19.75pt;height:0.1pt;width:30.6pt;mso-position-horizontal-relative:page;z-index:-251653120;mso-width-relative:page;mso-height-relative:page;" coordorigin="4882,395" coordsize="612,2" o:gfxdata="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3RlF/2gAAAAkBAAAPAAAAAAAAAAEAIAAAACIAAABkcnMvZG93bnJldi54bWxQSwECFAAUAAAA&#10;CACHTuJAJF6YdJcCAAC5BQAADgAAAAAAAAABACAAAAApAQAAZHJzL2Uyb0RvYy54bWxQSwUGAAAA&#10;AAYABgBZAQAAMgYAAAAA&#10;">
                <o:lock v:ext="edit" aspectratio="f"/>
                <v:shape id="任意多边形 30" o:spid="_x0000_s1026" o:spt="100" style="position:absolute;left:4882;top:395;height:2;width:612;" filled="f" stroked="t" coordsize="612,1" o:gfxdata="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En57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hAnsi="宋体"/>
          <w:spacing w:val="1"/>
          <w:szCs w:val="24"/>
        </w:rPr>
        <w:t>b</w:t>
      </w:r>
      <w:r>
        <w:rPr>
          <w:rFonts w:hAnsi="宋体"/>
          <w:spacing w:val="-2"/>
          <w:szCs w:val="24"/>
        </w:rPr>
        <w:t>.</w:t>
      </w:r>
      <w:r>
        <w:rPr>
          <w:rFonts w:hAnsi="宋体" w:cs="宋体"/>
          <w:spacing w:val="-1"/>
          <w:szCs w:val="24"/>
        </w:rPr>
        <w:t>涨</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5"/>
          <w:szCs w:val="24"/>
        </w:rPr>
        <w:t xml:space="preserve"> </w:t>
      </w:r>
      <w:r>
        <w:rPr>
          <w:rFonts w:hAnsi="宋体" w:cs="宋体"/>
          <w:szCs w:val="24"/>
        </w:rPr>
        <w:t>结算单价</w:t>
      </w:r>
      <w:r>
        <w:rPr>
          <w:rFonts w:hAnsi="宋体" w:cs="宋体"/>
          <w:spacing w:val="9"/>
          <w:szCs w:val="24"/>
        </w:rPr>
        <w:t>＝</w:t>
      </w:r>
      <w:r>
        <w:rPr>
          <w:rFonts w:hAnsi="宋体"/>
          <w:spacing w:val="7"/>
          <w:sz w:val="32"/>
          <w:szCs w:val="32"/>
        </w:rPr>
        <w:t>F</w:t>
      </w:r>
      <w:r>
        <w:rPr>
          <w:rFonts w:hAnsi="宋体" w:cs="宋体"/>
          <w:spacing w:val="1"/>
          <w:szCs w:val="24"/>
        </w:rPr>
        <w:t>＋</w:t>
      </w:r>
      <w:r>
        <w:rPr>
          <w:rFonts w:hAnsi="宋体"/>
          <w:sz w:val="32"/>
          <w:szCs w:val="32"/>
        </w:rPr>
        <w:t>F</w:t>
      </w:r>
      <w:r>
        <w:rPr>
          <w:rFonts w:hAnsi="宋体" w:cs="宋体"/>
          <w:szCs w:val="24"/>
        </w:rPr>
        <w:t>（</w:t>
      </w:r>
      <w:r>
        <w:rPr>
          <w:rFonts w:hint="eastAsia" w:hAnsi="宋体" w:cs="宋体"/>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39"/>
          <w:position w:val="15"/>
          <w:szCs w:val="24"/>
        </w:rPr>
        <w:t>F</w:t>
      </w:r>
      <w:r>
        <w:rPr>
          <w:rFonts w:hAnsi="宋体"/>
          <w:position w:val="9"/>
          <w:sz w:val="14"/>
          <w:szCs w:val="14"/>
        </w:rPr>
        <w:t>1</w:t>
      </w:r>
      <w:r>
        <w:rPr>
          <w:rFonts w:hAnsi="宋体"/>
          <w:spacing w:val="1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int="eastAsia" w:hAnsi="宋体"/>
          <w:spacing w:val="-20"/>
          <w:szCs w:val="24"/>
        </w:rPr>
        <w:t xml:space="preserve"> </w:t>
      </w:r>
      <w:r>
        <w:rPr>
          <w:rFonts w:hint="eastAsia" w:hAnsi="宋体" w:cs="宋体"/>
          <w:spacing w:val="1"/>
          <w:szCs w:val="24"/>
        </w:rPr>
        <w:t xml:space="preserve">- </w:t>
      </w:r>
      <w:r>
        <w:rPr>
          <w:rFonts w:hAnsi="宋体"/>
          <w:spacing w:val="-5"/>
          <w:szCs w:val="24"/>
        </w:rPr>
        <w:t>A</w:t>
      </w:r>
      <w:r>
        <w:rPr>
          <w:rFonts w:hAnsi="宋体" w:cs="宋体"/>
          <w:szCs w:val="24"/>
        </w:rPr>
        <w:t>）</w:t>
      </w:r>
    </w:p>
    <w:p w14:paraId="58193050">
      <w:pPr>
        <w:pStyle w:val="11"/>
        <w:tabs>
          <w:tab w:val="left" w:pos="2815"/>
        </w:tabs>
        <w:wordWrap w:val="0"/>
        <w:spacing w:line="142" w:lineRule="exact"/>
        <w:ind w:firstLine="2590" w:firstLineChars="1850"/>
        <w:jc w:val="left"/>
        <w:rPr>
          <w:rFonts w:hAnsi="宋体"/>
          <w:sz w:val="14"/>
          <w:szCs w:val="14"/>
        </w:rPr>
      </w:pPr>
      <w:r>
        <w:rPr>
          <w:rFonts w:hAnsi="宋体"/>
          <w:sz w:val="14"/>
          <w:szCs w:val="14"/>
        </w:rPr>
        <mc:AlternateContent>
          <mc:Choice Requires="wps">
            <w:drawing>
              <wp:anchor distT="0" distB="0" distL="114300" distR="114300" simplePos="0" relativeHeight="251664384" behindDoc="1" locked="0" layoutInCell="1" allowOverlap="1">
                <wp:simplePos x="0" y="0"/>
                <wp:positionH relativeFrom="page">
                  <wp:posOffset>3239135</wp:posOffset>
                </wp:positionH>
                <wp:positionV relativeFrom="paragraph">
                  <wp:posOffset>29845</wp:posOffset>
                </wp:positionV>
                <wp:extent cx="288290" cy="255270"/>
                <wp:effectExtent l="0" t="0" r="0" b="0"/>
                <wp:wrapNone/>
                <wp:docPr id="9" name="文本框 31"/>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wps:spPr>
                      <wps:txbx>
                        <w:txbxContent>
                          <w:p w14:paraId="26FCC3F2">
                            <w:r>
                              <w:rPr>
                                <w:rFonts w:ascii="Times New Roman" w:eastAsia="Times New Roman"/>
                                <w:spacing w:val="-39"/>
                                <w:position w:val="15"/>
                                <w:szCs w:val="24"/>
                              </w:rPr>
                              <w:t>F</w:t>
                            </w:r>
                            <w:r>
                              <w:rPr>
                                <w:rFonts w:ascii="Times New Roman" w:eastAsia="Times New Roman"/>
                                <w:position w:val="9"/>
                                <w:sz w:val="14"/>
                                <w:szCs w:val="14"/>
                              </w:rPr>
                              <w:t>1</w:t>
                            </w:r>
                          </w:p>
                          <w:p w14:paraId="3DA87B10"/>
                        </w:txbxContent>
                      </wps:txbx>
                      <wps:bodyPr wrap="square" lIns="0" tIns="0" rIns="0" bIns="0" upright="1"/>
                    </wps:wsp>
                  </a:graphicData>
                </a:graphic>
              </wp:anchor>
            </w:drawing>
          </mc:Choice>
          <mc:Fallback>
            <w:pict>
              <v:shape id="文本框 31" o:spid="_x0000_s1026" o:spt="202" type="#_x0000_t202" style="position:absolute;left:0pt;margin-left:255.05pt;margin-top:2.35pt;height:20.1pt;width:22.7pt;mso-position-horizontal-relative:page;z-index:-251652096;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Nn+KzWAAAACAEAAA8AAAAAAAAAAQAgAAAAIgAAAGRycy9kb3ducmV2&#10;LnhtbFBLAQIUABQAAAAIAIdO4kBhEzcZxQEAAIADAAAOAAAAAAAAAAEAIAAAACUBAABkcnMvZTJv&#10;RG9jLnhtbFBLBQYAAAAABgAGAFkBAABcBQAAAAA=&#10;">
                <v:fill on="f" focussize="0,0"/>
                <v:stroke on="f"/>
                <v:imagedata o:title=""/>
                <o:lock v:ext="edit" aspectratio="f"/>
                <v:textbox inset="0mm,0mm,0mm,0mm">
                  <w:txbxContent>
                    <w:p w14:paraId="26FCC3F2">
                      <w:r>
                        <w:rPr>
                          <w:rFonts w:ascii="Times New Roman" w:eastAsia="Times New Roman"/>
                          <w:spacing w:val="-39"/>
                          <w:position w:val="15"/>
                          <w:szCs w:val="24"/>
                        </w:rPr>
                        <w:t>F</w:t>
                      </w:r>
                      <w:r>
                        <w:rPr>
                          <w:rFonts w:ascii="Times New Roman" w:eastAsia="Times New Roman"/>
                          <w:position w:val="9"/>
                          <w:sz w:val="14"/>
                          <w:szCs w:val="14"/>
                        </w:rPr>
                        <w:t>1</w:t>
                      </w:r>
                    </w:p>
                    <w:p w14:paraId="3DA87B10"/>
                  </w:txbxContent>
                </v:textbox>
              </v:shape>
            </w:pict>
          </mc:Fallback>
        </mc:AlternateContent>
      </w:r>
      <w:r>
        <w:rPr>
          <w:rFonts w:hAnsi="宋体"/>
          <w:sz w:val="14"/>
          <w:szCs w:val="14"/>
        </w:rPr>
        <w:t>1</w:t>
      </w:r>
      <w:r>
        <w:rPr>
          <w:rFonts w:hAnsi="宋体"/>
          <w:sz w:val="14"/>
          <w:szCs w:val="14"/>
        </w:rPr>
        <w:tab/>
      </w:r>
      <w:r>
        <w:rPr>
          <w:rFonts w:hint="eastAsia" w:hAnsi="宋体"/>
          <w:sz w:val="14"/>
          <w:szCs w:val="14"/>
        </w:rPr>
        <w:t xml:space="preserve">  </w:t>
      </w:r>
      <w:r>
        <w:rPr>
          <w:rFonts w:hAnsi="宋体"/>
          <w:sz w:val="14"/>
          <w:szCs w:val="14"/>
        </w:rPr>
        <w:t>1</w:t>
      </w:r>
    </w:p>
    <w:p w14:paraId="1B586531">
      <w:pPr>
        <w:pStyle w:val="11"/>
        <w:wordWrap w:val="0"/>
        <w:spacing w:before="26"/>
        <w:ind w:left="3441" w:right="4885"/>
        <w:jc w:val="center"/>
        <w:rPr>
          <w:rFonts w:hAnsi="宋体"/>
        </w:rPr>
      </w:pPr>
    </w:p>
    <w:p w14:paraId="4F26ADF7">
      <w:pPr>
        <w:wordWrap w:val="0"/>
        <w:spacing w:before="3" w:line="170" w:lineRule="exact"/>
        <w:rPr>
          <w:rFonts w:hAnsi="宋体"/>
          <w:sz w:val="17"/>
          <w:szCs w:val="17"/>
        </w:rPr>
      </w:pPr>
    </w:p>
    <w:p w14:paraId="5118CA1A">
      <w:pPr>
        <w:wordWrap w:val="0"/>
        <w:spacing w:line="404" w:lineRule="exact"/>
        <w:ind w:left="328"/>
        <w:jc w:val="left"/>
        <w:rPr>
          <w:rFonts w:hAnsi="宋体" w:cs="宋体"/>
          <w:szCs w:val="24"/>
        </w:rPr>
      </w:pPr>
      <w:r>
        <w:rPr>
          <w:rFonts w:hAnsi="宋体"/>
          <w:szCs w:val="24"/>
        </w:rPr>
        <mc:AlternateContent>
          <mc:Choice Requires="wpg">
            <w:drawing>
              <wp:anchor distT="0" distB="0" distL="114300" distR="114300" simplePos="0" relativeHeight="251665408"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11" name="组合 32"/>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10" name="任意多边形 33"/>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2" o:spid="_x0000_s1026" o:spt="203" style="position:absolute;left:0pt;margin-left:248.05pt;margin-top:19.75pt;height:0.1pt;width:31.8pt;mso-position-horizontal-relative:page;z-index:-251651072;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SMOuYdoAAAAJAQAADwAAAAAAAAABACAAAAAiAAAAZHJzL2Rvd25yZXYueG1sUEsBAhQAFAAA&#10;AAgAh07iQLUoKJyYAgAAuwUAAA4AAAAAAAAAAQAgAAAAKQEAAGRycy9lMm9Eb2MueG1sUEsFBgAA&#10;AAAGAAYAWQEAADMGAAAAAA==&#10;">
                <o:lock v:ext="edit" aspectratio="f"/>
                <v:shape id="任意多边形 33" o:spid="_x0000_s1026" o:spt="100" style="position:absolute;left:4961;top:396;height:2;width:636;" filled="f" stroked="t" coordsize="636,1" o:gfxdata="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iBvb4A&#10;AADbAAAADwAAAAAAAAABACAAAAAiAAAAZHJzL2Rvd25yZXYueG1sUEsBAhQAFAAAAAgAh07iQDMv&#10;BZ47AAAAOQAAABAAAAAAAAAAAQAgAAAADQEAAGRycy9zaGFwZXhtbC54bWxQSwUGAAAAAAYABgBb&#10;AQAAtwMAAAAA&#10;" path="m0,0l636,0e">
                  <v:fill on="f" focussize="0,0"/>
                  <v:stroke weight="0.5pt" color="#000000" joinstyle="round"/>
                  <v:imagedata o:title=""/>
                  <o:lock v:ext="edit" aspectratio="f"/>
                </v:shape>
              </v:group>
            </w:pict>
          </mc:Fallback>
        </mc:AlternateContent>
      </w:r>
      <w:r>
        <w:rPr>
          <w:rFonts w:hAnsi="宋体" w:cs="宋体"/>
          <w:spacing w:val="-1"/>
          <w:szCs w:val="24"/>
        </w:rPr>
        <w:t>跌</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2"/>
          <w:sz w:val="21"/>
          <w:szCs w:val="21"/>
        </w:rPr>
        <w:t xml:space="preserve"> </w:t>
      </w:r>
      <w:r>
        <w:rPr>
          <w:rFonts w:hAnsi="宋体" w:cs="宋体"/>
          <w:szCs w:val="24"/>
        </w:rPr>
        <w:t>结算单价</w:t>
      </w:r>
      <w:r>
        <w:rPr>
          <w:rFonts w:hAnsi="宋体" w:cs="宋体"/>
          <w:spacing w:val="9"/>
          <w:szCs w:val="24"/>
        </w:rPr>
        <w:t>＝</w:t>
      </w:r>
      <w:r>
        <w:rPr>
          <w:rFonts w:hAnsi="宋体"/>
          <w:spacing w:val="7"/>
          <w:sz w:val="28"/>
          <w:szCs w:val="28"/>
        </w:rPr>
        <w:t>F</w:t>
      </w:r>
      <w:r>
        <w:rPr>
          <w:rFonts w:hAnsi="宋体" w:cs="宋体"/>
          <w:spacing w:val="1"/>
          <w:sz w:val="28"/>
          <w:szCs w:val="28"/>
        </w:rPr>
        <w:t>＋</w:t>
      </w:r>
      <w:r>
        <w:rPr>
          <w:rFonts w:hAnsi="宋体"/>
          <w:sz w:val="28"/>
          <w:szCs w:val="28"/>
        </w:rPr>
        <w:t>F</w:t>
      </w:r>
      <w:r>
        <w:rPr>
          <w:rFonts w:hAnsi="宋体" w:cs="宋体"/>
          <w:szCs w:val="24"/>
        </w:rPr>
        <w:t>（</w:t>
      </w:r>
      <w:r>
        <w:rPr>
          <w:rFonts w:hint="eastAsia" w:hAnsi="宋体" w:cs="宋体"/>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26"/>
          <w:position w:val="15"/>
          <w:szCs w:val="24"/>
        </w:rPr>
        <w:t>F</w:t>
      </w:r>
      <w:r>
        <w:rPr>
          <w:rFonts w:hAnsi="宋体"/>
          <w:position w:val="9"/>
          <w:sz w:val="14"/>
          <w:szCs w:val="14"/>
        </w:rPr>
        <w:t>0</w:t>
      </w:r>
      <w:r>
        <w:rPr>
          <w:rFonts w:hAnsi="宋体"/>
          <w:spacing w:val="2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int="eastAsia" w:hAnsi="宋体" w:cs="宋体"/>
          <w:spacing w:val="1"/>
          <w:szCs w:val="24"/>
        </w:rPr>
        <w:t xml:space="preserve"> + </w:t>
      </w:r>
      <w:r>
        <w:rPr>
          <w:rFonts w:hAnsi="宋体"/>
          <w:spacing w:val="-5"/>
          <w:szCs w:val="24"/>
        </w:rPr>
        <w:t>A</w:t>
      </w:r>
      <w:r>
        <w:rPr>
          <w:rFonts w:hAnsi="宋体" w:cs="宋体"/>
          <w:szCs w:val="24"/>
        </w:rPr>
        <w:t>）</w:t>
      </w:r>
    </w:p>
    <w:p w14:paraId="4F4AEBA0">
      <w:pPr>
        <w:pStyle w:val="11"/>
        <w:tabs>
          <w:tab w:val="left" w:pos="2884"/>
        </w:tabs>
        <w:wordWrap w:val="0"/>
        <w:spacing w:line="142" w:lineRule="exact"/>
        <w:ind w:firstLine="2590" w:firstLineChars="1850"/>
        <w:jc w:val="left"/>
        <w:rPr>
          <w:rFonts w:hAnsi="宋体"/>
        </w:rPr>
      </w:pPr>
      <w:r>
        <w:rPr>
          <w:rFonts w:hAnsi="宋体"/>
          <w:sz w:val="14"/>
          <w:szCs w:val="14"/>
        </w:rPr>
        <mc:AlternateContent>
          <mc:Choice Requires="wps">
            <w:drawing>
              <wp:anchor distT="0" distB="0" distL="114300" distR="114300" simplePos="0" relativeHeight="251666432" behindDoc="1" locked="0" layoutInCell="1" allowOverlap="1">
                <wp:simplePos x="0" y="0"/>
                <wp:positionH relativeFrom="page">
                  <wp:posOffset>3289300</wp:posOffset>
                </wp:positionH>
                <wp:positionV relativeFrom="paragraph">
                  <wp:posOffset>29845</wp:posOffset>
                </wp:positionV>
                <wp:extent cx="220980" cy="293370"/>
                <wp:effectExtent l="0" t="0" r="0" b="0"/>
                <wp:wrapNone/>
                <wp:docPr id="12" name="文本框 34"/>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wps:spPr>
                      <wps:txbx>
                        <w:txbxContent>
                          <w:p w14:paraId="0C5EA2C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34" o:spid="_x0000_s1026" o:spt="202" type="#_x0000_t202" style="position:absolute;left:0pt;margin-left:259pt;margin-top:2.35pt;height:23.1pt;width:17.4pt;mso-position-horizontal-relative:page;z-index:-251650048;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2mqedgAAAAIAQAADwAAAAAAAAABACAAAAAiAAAAZHJzL2Rvd25y&#10;ZXYueG1sUEsBAhQAFAAAAAgAh07iQCPmDzjFAQAAgQMAAA4AAAAAAAAAAQAgAAAAJwEAAGRycy9l&#10;Mm9Eb2MueG1sUEsFBgAAAAAGAAYAWQEAAF4FAAAAAA==&#10;">
                <v:fill on="f" focussize="0,0"/>
                <v:stroke on="f"/>
                <v:imagedata o:title=""/>
                <o:lock v:ext="edit" aspectratio="f"/>
                <v:textbox inset="0mm,0mm,0mm,0mm">
                  <w:txbxContent>
                    <w:p w14:paraId="0C5EA2C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Ansi="宋体"/>
          <w:sz w:val="14"/>
          <w:szCs w:val="14"/>
        </w:rPr>
        <w:t>1</w:t>
      </w:r>
      <w:r>
        <w:rPr>
          <w:rFonts w:hint="eastAsia" w:hAnsi="宋体"/>
          <w:sz w:val="14"/>
          <w:szCs w:val="14"/>
        </w:rPr>
        <w:t xml:space="preserve">    </w:t>
      </w:r>
      <w:r>
        <w:rPr>
          <w:rFonts w:hAnsi="宋体"/>
          <w:sz w:val="14"/>
          <w:szCs w:val="14"/>
        </w:rPr>
        <w:t>0</w:t>
      </w:r>
    </w:p>
    <w:p w14:paraId="32D250E2">
      <w:pPr>
        <w:wordWrap w:val="0"/>
        <w:spacing w:before="4" w:line="110" w:lineRule="exact"/>
        <w:rPr>
          <w:rFonts w:hAnsi="宋体"/>
          <w:sz w:val="11"/>
          <w:szCs w:val="11"/>
        </w:rPr>
      </w:pPr>
    </w:p>
    <w:p w14:paraId="0C2510B9">
      <w:pPr>
        <w:wordWrap w:val="0"/>
        <w:spacing w:line="200" w:lineRule="exact"/>
        <w:rPr>
          <w:rFonts w:hAnsi="宋体"/>
          <w:sz w:val="20"/>
        </w:rPr>
      </w:pPr>
    </w:p>
    <w:p w14:paraId="3B566629">
      <w:pPr>
        <w:wordWrap w:val="0"/>
        <w:spacing w:line="200" w:lineRule="exact"/>
        <w:rPr>
          <w:rFonts w:hAnsi="宋体"/>
          <w:sz w:val="20"/>
        </w:rPr>
      </w:pPr>
    </w:p>
    <w:p w14:paraId="56949F85">
      <w:pPr>
        <w:wordWrap w:val="0"/>
        <w:spacing w:line="404" w:lineRule="exact"/>
        <w:ind w:left="120"/>
        <w:jc w:val="left"/>
        <w:rPr>
          <w:rFonts w:hAnsi="宋体" w:cs="宋体"/>
          <w:szCs w:val="24"/>
        </w:rPr>
      </w:pPr>
      <w:r>
        <w:rPr>
          <w:rFonts w:hAnsi="宋体"/>
          <w:szCs w:val="24"/>
        </w:rPr>
        <mc:AlternateContent>
          <mc:Choice Requires="wpg">
            <w:drawing>
              <wp:anchor distT="0" distB="0" distL="114300" distR="114300" simplePos="0" relativeHeight="251667456" behindDoc="1" locked="0" layoutInCell="1" allowOverlap="1">
                <wp:simplePos x="0" y="0"/>
                <wp:positionH relativeFrom="page">
                  <wp:posOffset>3107055</wp:posOffset>
                </wp:positionH>
                <wp:positionV relativeFrom="paragraph">
                  <wp:posOffset>250825</wp:posOffset>
                </wp:positionV>
                <wp:extent cx="403860" cy="1270"/>
                <wp:effectExtent l="0" t="0" r="0" b="0"/>
                <wp:wrapNone/>
                <wp:docPr id="14" name="组合 35"/>
                <wp:cNvGraphicFramePr/>
                <a:graphic xmlns:a="http://schemas.openxmlformats.org/drawingml/2006/main">
                  <a:graphicData uri="http://schemas.microsoft.com/office/word/2010/wordprocessingGroup">
                    <wpg:wgp>
                      <wpg:cNvGrpSpPr/>
                      <wpg:grpSpPr>
                        <a:xfrm>
                          <a:off x="0" y="0"/>
                          <a:ext cx="403860" cy="1270"/>
                          <a:chOff x="4894" y="396"/>
                          <a:chExt cx="636" cy="2"/>
                        </a:xfrm>
                      </wpg:grpSpPr>
                      <wps:wsp>
                        <wps:cNvPr id="13" name="任意多边形 36"/>
                        <wps:cNvSpPr/>
                        <wps:spPr>
                          <a:xfrm>
                            <a:off x="4894"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5" o:spid="_x0000_s1026" o:spt="203" style="position:absolute;left:0pt;margin-left:244.65pt;margin-top:19.75pt;height:0.1pt;width:31.8pt;mso-position-horizontal-relative:page;z-index:-251649024;mso-width-relative:page;mso-height-relative:page;" coordorigin="4894,396" coordsize="636,2" o:gfxdata="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cyHv72gAAAAkBAAAPAAAAAAAAAAEAIAAAACIAAABkcnMvZG93bnJldi54bWxQSwECFAAUAAAA&#10;CACHTuJA/tYtu5cCAAC7BQAADgAAAAAAAAABACAAAAApAQAAZHJzL2Uyb0RvYy54bWxQSwUGAAAA&#10;AAYABgBZAQAAMgYAAAAA&#10;">
                <o:lock v:ext="edit" aspectratio="f"/>
                <v:shape id="任意多边形 36" o:spid="_x0000_s1026" o:spt="100" style="position:absolute;left:4894;top:396;height:2;width:636;" filled="f" stroked="t" coordsize="636,1" o:gfxdata="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Gh/KugAAANsA&#10;AAAPAAAAAAAAAAEAIAAAACIAAABkcnMvZG93bnJldi54bWxQSwECFAAUAAAACACHTuJAMy8FnjsA&#10;AAA5AAAAEAAAAAAAAAABACAAAAAJAQAAZHJzL3NoYXBleG1sLnhtbFBLBQYAAAAABgAGAFsBAACz&#10;AwAAAAA=&#10;" path="m0,0l636,0e">
                  <v:fill on="f" focussize="0,0"/>
                  <v:stroke weight="0.5pt" color="#000000" joinstyle="round"/>
                  <v:imagedata o:title=""/>
                  <o:lock v:ext="edit" aspectratio="f"/>
                </v:shape>
              </v:group>
            </w:pict>
          </mc:Fallback>
        </mc:AlternateContent>
      </w:r>
      <w:r>
        <w:rPr>
          <w:rFonts w:hAnsi="宋体"/>
          <w:spacing w:val="1"/>
          <w:szCs w:val="24"/>
        </w:rPr>
        <w:t>c</w:t>
      </w:r>
      <w:r>
        <w:rPr>
          <w:rFonts w:hAnsi="宋体"/>
          <w:spacing w:val="-2"/>
          <w:szCs w:val="24"/>
        </w:rPr>
        <w:t>.</w:t>
      </w:r>
      <w:r>
        <w:rPr>
          <w:rFonts w:hAnsi="宋体" w:cs="宋体"/>
          <w:spacing w:val="-1"/>
          <w:szCs w:val="24"/>
        </w:rPr>
        <w:t>涨</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4"/>
          <w:sz w:val="21"/>
          <w:szCs w:val="21"/>
        </w:rPr>
        <w:t xml:space="preserve"> </w:t>
      </w:r>
      <w:r>
        <w:rPr>
          <w:rFonts w:hAnsi="宋体" w:cs="宋体"/>
          <w:szCs w:val="24"/>
        </w:rPr>
        <w:t>结算单价</w:t>
      </w:r>
      <w:r>
        <w:rPr>
          <w:rFonts w:hAnsi="宋体" w:cs="宋体"/>
          <w:spacing w:val="9"/>
          <w:szCs w:val="24"/>
        </w:rPr>
        <w:t>＝</w:t>
      </w:r>
      <w:r>
        <w:rPr>
          <w:rFonts w:hAnsi="宋体"/>
          <w:spacing w:val="7"/>
          <w:sz w:val="28"/>
          <w:szCs w:val="28"/>
        </w:rPr>
        <w:t>F</w:t>
      </w:r>
      <w:r>
        <w:rPr>
          <w:rFonts w:hAnsi="宋体" w:cs="宋体"/>
          <w:spacing w:val="1"/>
          <w:sz w:val="28"/>
          <w:szCs w:val="28"/>
        </w:rPr>
        <w:t>＋</w:t>
      </w:r>
      <w:r>
        <w:rPr>
          <w:rFonts w:hAnsi="宋体"/>
          <w:sz w:val="28"/>
          <w:szCs w:val="28"/>
        </w:rPr>
        <w:t>F</w:t>
      </w:r>
      <w:r>
        <w:rPr>
          <w:rFonts w:hAnsi="宋体" w:cs="宋体"/>
          <w:szCs w:val="24"/>
        </w:rPr>
        <w:t>（</w:t>
      </w:r>
      <w:r>
        <w:rPr>
          <w:rFonts w:hint="eastAsia" w:hAnsi="宋体" w:cs="宋体"/>
          <w:szCs w:val="24"/>
        </w:rPr>
        <w:t xml:space="preserve"> </w:t>
      </w:r>
      <w:r>
        <w:rPr>
          <w:rFonts w:hAnsi="宋体" w:cs="宋体"/>
          <w:spacing w:val="-100"/>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26"/>
          <w:position w:val="15"/>
          <w:szCs w:val="24"/>
        </w:rPr>
        <w:t>F</w:t>
      </w:r>
      <w:r>
        <w:rPr>
          <w:rFonts w:hAnsi="宋体"/>
          <w:position w:val="9"/>
          <w:sz w:val="14"/>
          <w:szCs w:val="14"/>
        </w:rPr>
        <w:t>0</w:t>
      </w:r>
      <w:r>
        <w:rPr>
          <w:rFonts w:hAnsi="宋体"/>
          <w:spacing w:val="2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int="eastAsia" w:hAnsi="宋体" w:cs="宋体"/>
          <w:spacing w:val="1"/>
          <w:szCs w:val="24"/>
        </w:rPr>
        <w:t xml:space="preserve"> - </w:t>
      </w:r>
      <w:r>
        <w:rPr>
          <w:rFonts w:hAnsi="宋体"/>
          <w:spacing w:val="-5"/>
          <w:szCs w:val="24"/>
        </w:rPr>
        <w:t>A</w:t>
      </w:r>
      <w:r>
        <w:rPr>
          <w:rFonts w:hAnsi="宋体" w:cs="宋体"/>
          <w:szCs w:val="24"/>
        </w:rPr>
        <w:t>）</w:t>
      </w:r>
    </w:p>
    <w:p w14:paraId="1226D8D7">
      <w:pPr>
        <w:pStyle w:val="11"/>
        <w:tabs>
          <w:tab w:val="left" w:pos="2965"/>
        </w:tabs>
        <w:wordWrap w:val="0"/>
        <w:spacing w:line="142" w:lineRule="exact"/>
        <w:ind w:left="2424" w:leftChars="1010" w:firstLine="140" w:firstLineChars="100"/>
        <w:jc w:val="left"/>
        <w:rPr>
          <w:rFonts w:hAnsi="宋体"/>
          <w:sz w:val="14"/>
          <w:szCs w:val="14"/>
        </w:rPr>
      </w:pPr>
      <w:r>
        <w:rPr>
          <w:rFonts w:hAnsi="宋体"/>
          <w:sz w:val="14"/>
          <w:szCs w:val="14"/>
        </w:rPr>
        <mc:AlternateContent>
          <mc:Choice Requires="wps">
            <w:drawing>
              <wp:anchor distT="0" distB="0" distL="114300" distR="114300" simplePos="0" relativeHeight="251668480" behindDoc="1" locked="0" layoutInCell="1" allowOverlap="1">
                <wp:simplePos x="0" y="0"/>
                <wp:positionH relativeFrom="page">
                  <wp:posOffset>3246755</wp:posOffset>
                </wp:positionH>
                <wp:positionV relativeFrom="paragraph">
                  <wp:posOffset>29845</wp:posOffset>
                </wp:positionV>
                <wp:extent cx="163195" cy="208280"/>
                <wp:effectExtent l="0" t="0" r="0" b="0"/>
                <wp:wrapNone/>
                <wp:docPr id="15" name="文本框 37"/>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wps:spPr>
                      <wps:txbx>
                        <w:txbxContent>
                          <w:p w14:paraId="461FBBCC">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37" o:spid="_x0000_s1026" o:spt="202" type="#_x0000_t202" style="position:absolute;left:0pt;margin-left:255.65pt;margin-top:2.35pt;height:16.4pt;width:12.85pt;mso-position-horizontal-relative:page;z-index:-251648000;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TO3s9gAAAAIAQAADwAAAAAAAAABACAAAAAiAAAAZHJzL2Rvd25y&#10;ZXYueG1sUEsBAhQAFAAAAAgAh07iQDtVoFnFAQAAgQMAAA4AAAAAAAAAAQAgAAAAJwEAAGRycy9l&#10;Mm9Eb2MueG1sUEsFBgAAAAAGAAYAWQEAAF4FAAAAAA==&#10;">
                <v:fill on="f" focussize="0,0"/>
                <v:stroke on="f"/>
                <v:imagedata o:title=""/>
                <o:lock v:ext="edit" aspectratio="f"/>
                <v:textbox inset="0mm,0mm,0mm,0mm">
                  <w:txbxContent>
                    <w:p w14:paraId="461FBBCC">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Ansi="宋体"/>
          <w:sz w:val="14"/>
          <w:szCs w:val="14"/>
        </w:rPr>
        <w:t>1</w:t>
      </w:r>
      <w:r>
        <w:rPr>
          <w:rFonts w:hAnsi="宋体"/>
          <w:sz w:val="14"/>
          <w:szCs w:val="14"/>
        </w:rPr>
        <w:tab/>
      </w:r>
      <w:r>
        <w:rPr>
          <w:rFonts w:hAnsi="宋体"/>
          <w:sz w:val="14"/>
          <w:szCs w:val="14"/>
        </w:rPr>
        <w:t>0</w:t>
      </w:r>
    </w:p>
    <w:p w14:paraId="0F875B94">
      <w:pPr>
        <w:pStyle w:val="11"/>
        <w:wordWrap w:val="0"/>
        <w:spacing w:before="26"/>
        <w:ind w:left="3454" w:right="4848"/>
        <w:jc w:val="center"/>
        <w:rPr>
          <w:rFonts w:hAnsi="宋体"/>
          <w:sz w:val="14"/>
          <w:szCs w:val="14"/>
        </w:rPr>
      </w:pPr>
    </w:p>
    <w:p w14:paraId="43303D73">
      <w:pPr>
        <w:wordWrap w:val="0"/>
        <w:spacing w:before="4" w:line="170" w:lineRule="exact"/>
        <w:rPr>
          <w:rFonts w:hAnsi="宋体"/>
          <w:sz w:val="17"/>
          <w:szCs w:val="17"/>
        </w:rPr>
      </w:pPr>
    </w:p>
    <w:p w14:paraId="7030B609">
      <w:pPr>
        <w:wordWrap w:val="0"/>
        <w:spacing w:line="405" w:lineRule="exact"/>
        <w:ind w:left="328"/>
        <w:jc w:val="left"/>
        <w:rPr>
          <w:rFonts w:hAnsi="宋体" w:cs="宋体"/>
          <w:szCs w:val="24"/>
        </w:rPr>
      </w:pPr>
      <w:r>
        <w:rPr>
          <w:rFonts w:hAnsi="宋体"/>
          <w:szCs w:val="24"/>
        </w:rPr>
        <mc:AlternateContent>
          <mc:Choice Requires="wpg">
            <w:drawing>
              <wp:anchor distT="0" distB="0" distL="114300" distR="114300" simplePos="0" relativeHeight="251669504"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17" name="组合 38"/>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16" name="任意多边形 39"/>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8" o:spid="_x0000_s1026" o:spt="203" style="position:absolute;left:0pt;margin-left:248.05pt;margin-top:19.75pt;height:0.1pt;width:31.8pt;mso-position-horizontal-relative:page;z-index:-251646976;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Iw65h2gAAAAkBAAAPAAAAAAAAAAEAIAAAACIAAABkcnMvZG93bnJldi54bWxQSwECFAAUAAAA&#10;CACHTuJAhAcWJZcCAAC7BQAADgAAAAAAAAABACAAAAApAQAAZHJzL2Uyb0RvYy54bWxQSwUGAAAA&#10;AAYABgBZAQAAMgYAAAAA&#10;">
                <o:lock v:ext="edit" aspectratio="f"/>
                <v:shape id="任意多边形 39" o:spid="_x0000_s1026" o:spt="100" style="position:absolute;left:4961;top:396;height:2;width:636;" filled="f" stroked="t" coordsize="636,1" o:gfxdata="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5tvFK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Ansi="宋体" w:cs="宋体"/>
          <w:spacing w:val="-1"/>
          <w:szCs w:val="24"/>
        </w:rPr>
        <w:t>跌</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2"/>
          <w:sz w:val="21"/>
          <w:szCs w:val="21"/>
        </w:rPr>
        <w:t xml:space="preserve"> </w:t>
      </w:r>
      <w:r>
        <w:rPr>
          <w:rFonts w:hAnsi="宋体" w:cs="宋体"/>
          <w:szCs w:val="24"/>
        </w:rPr>
        <w:t>结算单价</w:t>
      </w:r>
      <w:r>
        <w:rPr>
          <w:rFonts w:hAnsi="宋体" w:cs="宋体"/>
          <w:spacing w:val="9"/>
          <w:szCs w:val="24"/>
        </w:rPr>
        <w:t>＝</w:t>
      </w:r>
      <w:r>
        <w:rPr>
          <w:rFonts w:ascii="Times New Roman" w:eastAsia="Times New Roman"/>
          <w:spacing w:val="7"/>
          <w:sz w:val="28"/>
          <w:szCs w:val="28"/>
        </w:rPr>
        <w:t>F</w:t>
      </w:r>
      <w:r>
        <w:rPr>
          <w:rFonts w:hAnsi="宋体" w:cs="宋体"/>
          <w:spacing w:val="1"/>
          <w:sz w:val="28"/>
          <w:szCs w:val="28"/>
        </w:rPr>
        <w:t>＋</w:t>
      </w:r>
      <w:r>
        <w:rPr>
          <w:rFonts w:ascii="Times New Roman" w:eastAsia="Times New Roman"/>
          <w:sz w:val="28"/>
          <w:szCs w:val="28"/>
        </w:rPr>
        <w:t>F</w:t>
      </w:r>
      <w:r>
        <w:rPr>
          <w:rFonts w:ascii="Times New Roman" w:eastAsia="Times New Roman"/>
          <w:spacing w:val="16"/>
          <w:szCs w:val="24"/>
        </w:rPr>
        <w:t xml:space="preserve"> </w:t>
      </w:r>
      <w:r>
        <w:rPr>
          <w:rFonts w:ascii="Symbol" w:hAnsi="Symbol" w:eastAsia="Symbol" w:cs="Symbol"/>
          <w:spacing w:val="-102"/>
          <w:szCs w:val="24"/>
        </w:rPr>
        <w:t></w:t>
      </w:r>
      <w:r>
        <w:rPr>
          <w:rFonts w:hAnsi="宋体" w:cs="宋体"/>
          <w:szCs w:val="24"/>
        </w:rPr>
        <w:t>（</w:t>
      </w:r>
      <w:r>
        <w:rPr>
          <w:rFonts w:ascii="Times New Roman" w:eastAsia="Times New Roman"/>
          <w:spacing w:val="-23"/>
          <w:position w:val="15"/>
          <w:szCs w:val="24"/>
        </w:rPr>
        <w:t>F</w:t>
      </w:r>
      <w:r>
        <w:rPr>
          <w:rFonts w:ascii="Times New Roman" w:eastAsia="Times New Roman"/>
          <w:spacing w:val="-15"/>
          <w:position w:val="9"/>
          <w:sz w:val="14"/>
          <w:szCs w:val="14"/>
        </w:rPr>
        <w:t>2</w:t>
      </w:r>
      <w:r>
        <w:rPr>
          <w:rFonts w:hAnsi="宋体" w:cs="宋体"/>
          <w:spacing w:val="1"/>
          <w:position w:val="15"/>
          <w:szCs w:val="24"/>
        </w:rPr>
        <w:t>－</w:t>
      </w:r>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r>
        <w:rPr>
          <w:rFonts w:ascii="Symbol" w:hAnsi="Symbol" w:eastAsia="Symbol" w:cs="Symbol"/>
          <w:spacing w:val="8"/>
          <w:szCs w:val="24"/>
        </w:rPr>
        <w:t></w:t>
      </w:r>
      <w:r>
        <w:rPr>
          <w:rFonts w:ascii="Times New Roman" w:eastAsia="Times New Roman"/>
          <w:szCs w:val="24"/>
        </w:rPr>
        <w:t>10</w:t>
      </w:r>
      <w:r>
        <w:rPr>
          <w:rFonts w:ascii="Times New Roman" w:eastAsia="Times New Roman"/>
          <w:spacing w:val="2"/>
          <w:szCs w:val="24"/>
        </w:rPr>
        <w:t>0</w:t>
      </w:r>
      <w:r>
        <w:rPr>
          <w:rFonts w:ascii="Times New Roman" w:eastAsia="Times New Roman"/>
          <w:spacing w:val="-20"/>
          <w:szCs w:val="24"/>
        </w:rPr>
        <w:t>%</w:t>
      </w:r>
      <w:r>
        <w:rPr>
          <w:rFonts w:hAnsi="宋体" w:cs="宋体"/>
          <w:spacing w:val="1"/>
          <w:szCs w:val="24"/>
        </w:rPr>
        <w:t>＋</w:t>
      </w:r>
      <w:r>
        <w:rPr>
          <w:rFonts w:ascii="Times New Roman" w:eastAsia="Times New Roman"/>
          <w:spacing w:val="-5"/>
          <w:szCs w:val="24"/>
        </w:rPr>
        <w:t>A</w:t>
      </w:r>
      <w:r>
        <w:rPr>
          <w:rFonts w:hAnsi="宋体" w:cs="宋体"/>
          <w:szCs w:val="24"/>
        </w:rPr>
        <w:t>）</w:t>
      </w:r>
    </w:p>
    <w:p w14:paraId="4A52E4B0">
      <w:pPr>
        <w:pStyle w:val="11"/>
        <w:tabs>
          <w:tab w:val="left" w:pos="2884"/>
        </w:tabs>
        <w:wordWrap w:val="0"/>
        <w:spacing w:line="142" w:lineRule="exact"/>
        <w:ind w:firstLine="2450" w:firstLineChars="1750"/>
        <w:jc w:val="left"/>
        <w:rPr>
          <w:rFonts w:hAnsi="宋体"/>
          <w:sz w:val="14"/>
          <w:szCs w:val="14"/>
        </w:rPr>
      </w:pPr>
      <w:r>
        <w:rPr>
          <w:rFonts w:hAnsi="宋体"/>
          <w:sz w:val="14"/>
          <w:szCs w:val="14"/>
        </w:rPr>
        <mc:AlternateContent>
          <mc:Choice Requires="wps">
            <w:drawing>
              <wp:anchor distT="0" distB="0" distL="114300" distR="114300" simplePos="0" relativeHeight="251670528" behindDoc="1" locked="0" layoutInCell="1" allowOverlap="1">
                <wp:simplePos x="0" y="0"/>
                <wp:positionH relativeFrom="page">
                  <wp:posOffset>3289300</wp:posOffset>
                </wp:positionH>
                <wp:positionV relativeFrom="paragraph">
                  <wp:posOffset>29845</wp:posOffset>
                </wp:positionV>
                <wp:extent cx="296545" cy="246380"/>
                <wp:effectExtent l="0" t="0" r="0" b="0"/>
                <wp:wrapNone/>
                <wp:docPr id="18" name="文本框 40"/>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wps:spPr>
                      <wps:txbx>
                        <w:txbxContent>
                          <w:p w14:paraId="5F3ED671">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文本框 40" o:spid="_x0000_s1026" o:spt="202" type="#_x0000_t202" style="position:absolute;left:0pt;margin-left:259pt;margin-top:2.35pt;height:19.4pt;width:23.35pt;mso-position-horizontal-relative:page;z-index:-251645952;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5C8xnXAAAACAEAAA8AAAAAAAAAAQAgAAAAIgAAAGRycy9kb3ducmV2&#10;LnhtbFBLAQIUABQAAAAIAIdO4kAM9/3axAEAAIEDAAAOAAAAAAAAAAEAIAAAACYBAABkcnMvZTJv&#10;RG9jLnhtbFBLBQYAAAAABgAGAFkBAABcBQAAAAA=&#10;">
                <v:fill on="f" focussize="0,0"/>
                <v:stroke on="f"/>
                <v:imagedata o:title=""/>
                <o:lock v:ext="edit" aspectratio="f"/>
                <v:textbox inset="0mm,0mm,0mm,0mm">
                  <w:txbxContent>
                    <w:p w14:paraId="5F3ED671">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rFonts w:hAnsi="宋体"/>
          <w:sz w:val="14"/>
          <w:szCs w:val="14"/>
        </w:rPr>
        <w:t>1</w:t>
      </w:r>
      <w:r>
        <w:rPr>
          <w:rFonts w:hint="eastAsia" w:hAnsi="宋体"/>
          <w:sz w:val="14"/>
          <w:szCs w:val="14"/>
        </w:rPr>
        <w:t xml:space="preserve">    </w:t>
      </w:r>
      <w:r>
        <w:rPr>
          <w:rFonts w:hAnsi="宋体"/>
          <w:sz w:val="14"/>
          <w:szCs w:val="14"/>
        </w:rPr>
        <w:t>0</w:t>
      </w:r>
    </w:p>
    <w:p w14:paraId="3101FDD3">
      <w:pPr>
        <w:pStyle w:val="11"/>
        <w:wordWrap w:val="0"/>
        <w:spacing w:before="26"/>
        <w:ind w:left="3521" w:right="4781"/>
        <w:jc w:val="center"/>
        <w:rPr>
          <w:rFonts w:hAnsi="宋体"/>
          <w:sz w:val="14"/>
          <w:szCs w:val="14"/>
        </w:rPr>
      </w:pPr>
    </w:p>
    <w:p w14:paraId="03951873">
      <w:pPr>
        <w:wordWrap w:val="0"/>
        <w:spacing w:before="3" w:line="120" w:lineRule="exact"/>
        <w:rPr>
          <w:rFonts w:hAnsi="宋体"/>
          <w:sz w:val="12"/>
          <w:szCs w:val="12"/>
        </w:rPr>
      </w:pPr>
    </w:p>
    <w:p w14:paraId="473CF3C6">
      <w:pPr>
        <w:wordWrap w:val="0"/>
        <w:adjustRightInd w:val="0"/>
        <w:snapToGrid w:val="0"/>
        <w:spacing w:line="440" w:lineRule="exact"/>
        <w:ind w:firstLine="480" w:firstLineChars="200"/>
        <w:rPr>
          <w:rFonts w:hint="eastAsia" w:hAnsi="宋体"/>
          <w:bCs/>
          <w:snapToGrid w:val="0"/>
          <w:kern w:val="0"/>
          <w:szCs w:val="28"/>
        </w:rPr>
      </w:pPr>
      <w:r>
        <w:rPr>
          <w:rFonts w:hint="eastAsia" w:hAnsi="宋体"/>
          <w:snapToGrid w:val="0"/>
          <w:kern w:val="0"/>
          <w:szCs w:val="24"/>
        </w:rPr>
        <w:t>以上公式中，</w:t>
      </w:r>
      <w:r>
        <w:rPr>
          <w:rFonts w:hAnsi="宋体"/>
          <w:bCs/>
          <w:snapToGrid w:val="0"/>
          <w:kern w:val="0"/>
          <w:szCs w:val="28"/>
        </w:rPr>
        <w:t>F</w:t>
      </w:r>
      <w:r>
        <w:rPr>
          <w:rFonts w:hAnsi="宋体"/>
          <w:bCs/>
          <w:snapToGrid w:val="0"/>
          <w:kern w:val="0"/>
          <w:szCs w:val="28"/>
          <w:vertAlign w:val="subscript"/>
        </w:rPr>
        <w:t>1</w:t>
      </w:r>
      <w:r>
        <w:rPr>
          <w:rFonts w:hint="eastAsia" w:hAnsi="宋体"/>
          <w:bCs/>
          <w:snapToGrid w:val="0"/>
          <w:kern w:val="0"/>
          <w:szCs w:val="28"/>
        </w:rPr>
        <w:t>为中标单价；</w:t>
      </w:r>
      <w:r>
        <w:rPr>
          <w:rFonts w:hAnsi="宋体"/>
          <w:bCs/>
          <w:snapToGrid w:val="0"/>
          <w:kern w:val="0"/>
          <w:szCs w:val="28"/>
        </w:rPr>
        <w:t>F</w:t>
      </w:r>
      <w:r>
        <w:rPr>
          <w:rFonts w:hAnsi="宋体"/>
          <w:bCs/>
          <w:snapToGrid w:val="0"/>
          <w:kern w:val="0"/>
          <w:szCs w:val="28"/>
          <w:vertAlign w:val="subscript"/>
        </w:rPr>
        <w:t>0</w:t>
      </w:r>
      <w:r>
        <w:rPr>
          <w:rFonts w:hint="eastAsia" w:hAnsi="宋体"/>
          <w:bCs/>
          <w:snapToGrid w:val="0"/>
          <w:kern w:val="0"/>
          <w:szCs w:val="28"/>
        </w:rPr>
        <w:t>为基准单价；</w:t>
      </w:r>
      <w:r>
        <w:rPr>
          <w:rFonts w:hAnsi="宋体"/>
          <w:bCs/>
          <w:snapToGrid w:val="0"/>
          <w:kern w:val="0"/>
          <w:szCs w:val="28"/>
        </w:rPr>
        <w:t>F</w:t>
      </w:r>
      <w:r>
        <w:rPr>
          <w:rFonts w:hint="eastAsia" w:hAnsi="宋体"/>
          <w:bCs/>
          <w:snapToGrid w:val="0"/>
          <w:kern w:val="0"/>
          <w:szCs w:val="28"/>
          <w:vertAlign w:val="subscript"/>
        </w:rPr>
        <w:t>2</w:t>
      </w:r>
      <w:r>
        <w:rPr>
          <w:rFonts w:hint="eastAsia" w:hAnsi="宋体"/>
          <w:bCs/>
          <w:snapToGrid w:val="0"/>
          <w:kern w:val="0"/>
          <w:szCs w:val="28"/>
        </w:rPr>
        <w:t>为施工当月项目所在地工程造价管理机构发布的材料、工程设备单价；A为合同约定的材料、工程设备单价涨跌风险幅度值。</w:t>
      </w:r>
    </w:p>
    <w:p w14:paraId="701D3767">
      <w:pPr>
        <w:wordWrap w:val="0"/>
        <w:adjustRightInd w:val="0"/>
        <w:snapToGrid w:val="0"/>
        <w:spacing w:line="440" w:lineRule="exact"/>
        <w:ind w:firstLine="482" w:firstLineChars="200"/>
        <w:rPr>
          <w:rFonts w:hint="eastAsia" w:hAnsi="宋体"/>
          <w:bCs/>
          <w:snapToGrid w:val="0"/>
          <w:kern w:val="0"/>
          <w:szCs w:val="28"/>
        </w:rPr>
      </w:pPr>
      <w:r>
        <w:rPr>
          <w:rFonts w:hint="eastAsia" w:hAnsi="宋体"/>
          <w:b/>
          <w:bCs/>
          <w:snapToGrid w:val="0"/>
          <w:kern w:val="0"/>
          <w:szCs w:val="24"/>
        </w:rPr>
        <w:t>2.3.6.3</w:t>
      </w:r>
      <w:r>
        <w:rPr>
          <w:rFonts w:hint="eastAsia" w:hAnsi="宋体"/>
          <w:snapToGrid w:val="0"/>
          <w:kern w:val="0"/>
          <w:szCs w:val="24"/>
        </w:rPr>
        <w:t xml:space="preserve"> 合同履行期间，当《发包人提供材料和工程设备一览表》（详见招标工程量清单）中的材料、工程设备单价发生变化时，由发包人按照实际变化调整，并列入合同价款。</w:t>
      </w:r>
    </w:p>
    <w:p w14:paraId="6124F4C9">
      <w:pPr>
        <w:wordWrap w:val="0"/>
        <w:adjustRightInd w:val="0"/>
        <w:snapToGrid w:val="0"/>
        <w:spacing w:line="440" w:lineRule="exact"/>
        <w:ind w:firstLine="482" w:firstLineChars="200"/>
        <w:rPr>
          <w:rFonts w:hint="eastAsia" w:hAnsi="宋体"/>
          <w:snapToGrid w:val="0"/>
          <w:kern w:val="0"/>
          <w:szCs w:val="24"/>
        </w:rPr>
      </w:pPr>
      <w:r>
        <w:rPr>
          <w:rFonts w:hint="eastAsia" w:hAnsi="宋体"/>
          <w:b/>
          <w:bCs/>
          <w:snapToGrid w:val="0"/>
          <w:kern w:val="0"/>
          <w:szCs w:val="24"/>
        </w:rPr>
        <w:t>2.3.6.4</w:t>
      </w:r>
      <w:r>
        <w:rPr>
          <w:rFonts w:hint="eastAsia" w:hAnsi="宋体"/>
          <w:snapToGrid w:val="0"/>
          <w:kern w:val="0"/>
          <w:szCs w:val="24"/>
        </w:rPr>
        <w:t xml:space="preserve"> </w:t>
      </w:r>
      <w:r>
        <w:rPr>
          <w:rFonts w:hAnsi="宋体" w:cs="宋体"/>
          <w:szCs w:val="24"/>
        </w:rPr>
        <w:t>本招标项目约定，施工机具台班单价涨跌风险幅度值</w:t>
      </w:r>
      <w:r>
        <w:rPr>
          <w:rFonts w:ascii="TimesNewRomanPSMT" w:hAnsi="TimesNewRomanPSMT" w:eastAsia="TimesNewRomanPSMT" w:cs="TimesNewRomanPSMT"/>
          <w:szCs w:val="24"/>
        </w:rPr>
        <w:t>B</w:t>
      </w:r>
      <w:r>
        <w:rPr>
          <w:rFonts w:hAnsi="宋体" w:cs="宋体"/>
          <w:szCs w:val="24"/>
        </w:rPr>
        <w:t>为</w:t>
      </w:r>
      <w:r>
        <w:rPr>
          <w:rFonts w:hint="eastAsia" w:hAnsi="宋体"/>
          <w:snapToGrid w:val="0"/>
          <w:kern w:val="0"/>
          <w:szCs w:val="24"/>
          <w:u w:val="single"/>
        </w:rPr>
        <w:t xml:space="preserve"> 10% </w:t>
      </w:r>
      <w:r>
        <w:rPr>
          <w:rFonts w:hint="eastAsia" w:hAnsi="宋体"/>
          <w:snapToGrid w:val="0"/>
          <w:kern w:val="0"/>
          <w:szCs w:val="24"/>
        </w:rPr>
        <w:t>。</w:t>
      </w:r>
      <w:r>
        <w:rPr>
          <w:rFonts w:hAnsi="宋体" w:cs="宋体"/>
          <w:szCs w:val="24"/>
        </w:rPr>
        <w:t>合同履行期间，当施工机具台班单价涨跌幅度等于或低于</w:t>
      </w:r>
      <w:r>
        <w:rPr>
          <w:rFonts w:ascii="TimesNewRomanPSMT" w:hAnsi="TimesNewRomanPSMT" w:eastAsia="TimesNewRomanPSMT" w:cs="TimesNewRomanPSMT"/>
          <w:szCs w:val="24"/>
        </w:rPr>
        <w:t>B</w:t>
      </w:r>
      <w:r>
        <w:rPr>
          <w:rFonts w:hAnsi="宋体" w:cs="宋体"/>
          <w:szCs w:val="24"/>
        </w:rPr>
        <w:t>值时，该施工机具台班单价不予调整；超过</w:t>
      </w:r>
      <w:r>
        <w:rPr>
          <w:rFonts w:ascii="TimesNewRomanPSMT" w:hAnsi="TimesNewRomanPSMT" w:eastAsia="TimesNewRomanPSMT" w:cs="TimesNewRomanPSMT"/>
          <w:szCs w:val="24"/>
        </w:rPr>
        <w:t>B</w:t>
      </w:r>
      <w:r>
        <w:rPr>
          <w:rFonts w:hAnsi="宋体" w:cs="宋体"/>
          <w:szCs w:val="24"/>
        </w:rPr>
        <w:t>值时，其超过部分可以调整。相关费用按有关规定进行相应调整。</w:t>
      </w:r>
    </w:p>
    <w:p w14:paraId="670C1602">
      <w:pPr>
        <w:wordWrap w:val="0"/>
        <w:adjustRightInd w:val="0"/>
        <w:snapToGrid w:val="0"/>
        <w:spacing w:line="440" w:lineRule="exact"/>
        <w:ind w:firstLine="482" w:firstLineChars="200"/>
        <w:rPr>
          <w:rFonts w:hint="eastAsia" w:hAnsi="宋体"/>
          <w:snapToGrid w:val="0"/>
          <w:kern w:val="0"/>
          <w:szCs w:val="24"/>
        </w:rPr>
      </w:pPr>
      <w:r>
        <w:rPr>
          <w:rFonts w:hint="eastAsia" w:hAnsi="宋体"/>
          <w:b/>
          <w:bCs/>
          <w:snapToGrid w:val="0"/>
          <w:kern w:val="0"/>
          <w:szCs w:val="24"/>
        </w:rPr>
        <w:t>a</w:t>
      </w:r>
      <w:r>
        <w:rPr>
          <w:rFonts w:hint="eastAsia" w:hAnsi="宋体"/>
          <w:snapToGrid w:val="0"/>
          <w:kern w:val="0"/>
          <w:szCs w:val="24"/>
        </w:rPr>
        <w:t>．</w:t>
      </w:r>
      <w:r>
        <w:rPr>
          <w:rFonts w:hAnsi="宋体" w:cs="宋体"/>
          <w:szCs w:val="24"/>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2CECEAE3">
      <w:pPr>
        <w:wordWrap w:val="0"/>
        <w:spacing w:line="418" w:lineRule="exact"/>
        <w:ind w:left="120" w:firstLine="241" w:firstLineChars="100"/>
        <w:jc w:val="left"/>
        <w:rPr>
          <w:rFonts w:hAnsi="宋体" w:cs="宋体"/>
          <w:szCs w:val="24"/>
        </w:rPr>
      </w:pPr>
      <w:r>
        <w:rPr>
          <w:rFonts w:hAnsi="宋体"/>
          <w:b/>
          <w:bCs/>
          <w:szCs w:val="24"/>
        </w:rPr>
        <mc:AlternateContent>
          <mc:Choice Requires="wpg">
            <w:drawing>
              <wp:anchor distT="0" distB="0" distL="114300" distR="114300" simplePos="0" relativeHeight="251673600" behindDoc="0" locked="0" layoutInCell="1" allowOverlap="1">
                <wp:simplePos x="0" y="0"/>
                <wp:positionH relativeFrom="page">
                  <wp:posOffset>3107055</wp:posOffset>
                </wp:positionH>
                <wp:positionV relativeFrom="paragraph">
                  <wp:posOffset>259715</wp:posOffset>
                </wp:positionV>
                <wp:extent cx="403860" cy="1270"/>
                <wp:effectExtent l="0" t="0" r="0" b="0"/>
                <wp:wrapNone/>
                <wp:docPr id="22" name="组合 41"/>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21" name="任意多边形 42"/>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1" o:spid="_x0000_s1026" o:spt="203" style="position:absolute;left:0pt;margin-left:244.65pt;margin-top:20.45pt;height:0.1pt;width:31.8pt;mso-position-horizontal-relative:page;z-index:251673600;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UT1lkNkAAAAJAQAADwAAAAAAAAABACAAAAAiAAAAZHJzL2Rvd25yZXYueG1sUEsBAhQAFAAAAAgA&#10;h07iQKa3+gyWAgAAuwUAAA4AAAAAAAAAAQAgAAAAKAEAAGRycy9lMm9Eb2MueG1sUEsFBgAAAAAG&#10;AAYAWQEAADAGAAAAAA==&#10;">
                <o:lock v:ext="edit" aspectratio="f"/>
                <v:shape id="任意多边形 42" o:spid="_x0000_s1026" o:spt="100" style="position:absolute;left:4894;top:410;height:2;width:636;" filled="f" stroked="t" coordsize="636,1" o:gfxdata="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jum7sAAADb&#10;AAAADwAAAAAAAAABACAAAAAiAAAAZHJzL2Rvd25yZXYueG1sUEsBAhQAFAAAAAgAh07iQDMvBZ47&#10;AAAAOQAAABAAAAAAAAAAAQAgAAAACgEAAGRycy9zaGFwZXhtbC54bWxQSwUGAAAAAAYABgBbAQAA&#10;tAMAAAAA&#10;" path="m0,0l636,0e">
                  <v:fill on="f" focussize="0,0"/>
                  <v:stroke weight="0.5pt" color="#000000" joinstyle="round"/>
                  <v:imagedata o:title=""/>
                  <o:lock v:ext="edit" aspectratio="f"/>
                </v:shape>
              </v:group>
            </w:pict>
          </mc:Fallback>
        </mc:AlternateContent>
      </w:r>
      <w:r>
        <w:rPr>
          <w:rFonts w:hAnsi="宋体" w:cs="宋体"/>
          <w:spacing w:val="-1"/>
          <w:szCs w:val="24"/>
        </w:rPr>
        <w:t>涨</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4"/>
          <w:szCs w:val="24"/>
        </w:rPr>
        <w:t xml:space="preserve"> </w:t>
      </w:r>
      <w:r>
        <w:rPr>
          <w:rFonts w:hAnsi="宋体" w:cs="宋体"/>
          <w:szCs w:val="24"/>
        </w:rPr>
        <w:t>结算单价</w:t>
      </w:r>
      <w:r>
        <w:rPr>
          <w:rFonts w:hAnsi="宋体" w:cs="宋体"/>
          <w:spacing w:val="9"/>
          <w:szCs w:val="24"/>
        </w:rPr>
        <w:t>＝</w:t>
      </w:r>
      <w:r>
        <w:rPr>
          <w:rFonts w:hAnsi="宋体"/>
          <w:spacing w:val="7"/>
          <w:sz w:val="28"/>
          <w:szCs w:val="28"/>
        </w:rPr>
        <w:t>F</w:t>
      </w:r>
      <w:r>
        <w:rPr>
          <w:rFonts w:hAnsi="宋体" w:cs="宋体"/>
          <w:spacing w:val="1"/>
          <w:szCs w:val="24"/>
        </w:rPr>
        <w:t>＋</w:t>
      </w:r>
      <w:r>
        <w:rPr>
          <w:rFonts w:hAnsi="宋体"/>
          <w:sz w:val="28"/>
          <w:szCs w:val="28"/>
        </w:rPr>
        <w:t>F</w:t>
      </w:r>
      <w:r>
        <w:rPr>
          <w:rFonts w:hAnsi="宋体" w:cs="宋体"/>
          <w:szCs w:val="24"/>
        </w:rPr>
        <w:t>（</w:t>
      </w:r>
      <w:r>
        <w:rPr>
          <w:rFonts w:hint="eastAsia" w:hAnsi="宋体" w:cs="宋体"/>
          <w:szCs w:val="24"/>
        </w:rPr>
        <w:t xml:space="preserve"> </w:t>
      </w:r>
      <w:r>
        <w:rPr>
          <w:rFonts w:hAnsi="宋体" w:cs="宋体"/>
          <w:spacing w:val="-100"/>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26"/>
          <w:position w:val="15"/>
          <w:szCs w:val="24"/>
        </w:rPr>
        <w:t>F</w:t>
      </w:r>
      <w:r>
        <w:rPr>
          <w:rFonts w:hAnsi="宋体"/>
          <w:position w:val="9"/>
          <w:sz w:val="14"/>
          <w:szCs w:val="14"/>
        </w:rPr>
        <w:t>0</w:t>
      </w:r>
      <w:r>
        <w:rPr>
          <w:rFonts w:hAnsi="宋体"/>
          <w:spacing w:val="20"/>
          <w:position w:val="9"/>
          <w:sz w:val="14"/>
          <w:szCs w:val="14"/>
        </w:rPr>
        <w:t xml:space="preserve"> </w:t>
      </w:r>
      <w:r>
        <w:rPr>
          <w:rFonts w:hint="eastAsia" w:hAnsi="宋体"/>
          <w:spacing w:val="2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Ansi="宋体" w:cs="宋体"/>
          <w:spacing w:val="1"/>
          <w:szCs w:val="24"/>
        </w:rPr>
        <w:t>－</w:t>
      </w:r>
      <w:r>
        <w:rPr>
          <w:rFonts w:hint="eastAsia" w:hAnsi="宋体"/>
          <w:spacing w:val="-5"/>
          <w:szCs w:val="24"/>
        </w:rPr>
        <w:t>B</w:t>
      </w:r>
      <w:r>
        <w:rPr>
          <w:rFonts w:hAnsi="宋体" w:cs="宋体"/>
          <w:szCs w:val="24"/>
        </w:rPr>
        <w:t>）</w:t>
      </w:r>
    </w:p>
    <w:p w14:paraId="570A2D92">
      <w:pPr>
        <w:pStyle w:val="11"/>
        <w:tabs>
          <w:tab w:val="left" w:pos="2817"/>
        </w:tabs>
        <w:wordWrap w:val="0"/>
        <w:spacing w:after="0" w:line="200" w:lineRule="exact"/>
        <w:ind w:left="2426"/>
        <w:jc w:val="left"/>
        <w:rPr>
          <w:rFonts w:hAnsi="宋体"/>
          <w:sz w:val="15"/>
          <w:szCs w:val="15"/>
        </w:rPr>
      </w:pPr>
      <w:r>
        <w:rPr>
          <w:rFonts w:hAnsi="宋体"/>
          <w:sz w:val="15"/>
          <w:szCs w:val="15"/>
        </w:rPr>
        <mc:AlternateContent>
          <mc:Choice Requires="wps">
            <w:drawing>
              <wp:anchor distT="0" distB="0" distL="114300" distR="114300" simplePos="0" relativeHeight="251674624" behindDoc="0" locked="0" layoutInCell="1" allowOverlap="1">
                <wp:simplePos x="0" y="0"/>
                <wp:positionH relativeFrom="page">
                  <wp:posOffset>3246755</wp:posOffset>
                </wp:positionH>
                <wp:positionV relativeFrom="paragraph">
                  <wp:posOffset>29845</wp:posOffset>
                </wp:positionV>
                <wp:extent cx="220980" cy="246380"/>
                <wp:effectExtent l="0" t="0" r="0" b="0"/>
                <wp:wrapNone/>
                <wp:docPr id="23" name="文本框 43"/>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wps:spPr>
                      <wps:txbx>
                        <w:txbxContent>
                          <w:p w14:paraId="6C3A6FB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43" o:spid="_x0000_s1026" o:spt="202" type="#_x0000_t202" style="position:absolute;left:0pt;margin-left:255.65pt;margin-top:2.35pt;height:19.4pt;width:17.4pt;mso-position-horizontal-relative:page;z-index:251674624;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VseIJ1wAAAAgBAAAPAAAAAAAAAAEAIAAAACIAAABkcnMvZG93bnJl&#10;di54bWxQSwECFAAUAAAACACHTuJAb15fesUBAACBAwAADgAAAAAAAAABACAAAAAmAQAAZHJzL2Uy&#10;b0RvYy54bWxQSwUGAAAAAAYABgBZAQAAXQUAAAAA&#10;">
                <v:fill on="f" focussize="0,0"/>
                <v:stroke on="f"/>
                <v:imagedata o:title=""/>
                <o:lock v:ext="edit" aspectratio="f"/>
                <v:textbox inset="0mm,0mm,0mm,0mm">
                  <w:txbxContent>
                    <w:p w14:paraId="6C3A6FB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Ansi="宋体"/>
          <w:sz w:val="15"/>
          <w:szCs w:val="15"/>
        </w:rPr>
        <w:t>1</w:t>
      </w:r>
      <w:r>
        <w:rPr>
          <w:rFonts w:hAnsi="宋体"/>
          <w:sz w:val="15"/>
          <w:szCs w:val="15"/>
        </w:rPr>
        <w:tab/>
      </w:r>
      <w:r>
        <w:rPr>
          <w:rFonts w:hAnsi="宋体"/>
          <w:sz w:val="15"/>
          <w:szCs w:val="15"/>
        </w:rPr>
        <w:t>0</w:t>
      </w:r>
    </w:p>
    <w:p w14:paraId="32BB302A">
      <w:pPr>
        <w:pStyle w:val="11"/>
        <w:wordWrap w:val="0"/>
        <w:spacing w:after="0" w:line="240" w:lineRule="exact"/>
        <w:ind w:left="3454" w:right="4848"/>
        <w:jc w:val="center"/>
        <w:rPr>
          <w:rFonts w:hAnsi="宋体"/>
          <w:sz w:val="15"/>
          <w:szCs w:val="15"/>
        </w:rPr>
      </w:pPr>
    </w:p>
    <w:p w14:paraId="16D21D7B">
      <w:pPr>
        <w:wordWrap w:val="0"/>
        <w:spacing w:before="4" w:line="170" w:lineRule="exact"/>
        <w:rPr>
          <w:rFonts w:hAnsi="宋体"/>
          <w:sz w:val="17"/>
          <w:szCs w:val="17"/>
        </w:rPr>
      </w:pPr>
    </w:p>
    <w:p w14:paraId="1A94D878">
      <w:pPr>
        <w:wordWrap w:val="0"/>
        <w:spacing w:line="404" w:lineRule="exact"/>
        <w:ind w:left="328"/>
        <w:jc w:val="left"/>
        <w:rPr>
          <w:rFonts w:hAnsi="宋体" w:cs="宋体"/>
          <w:szCs w:val="24"/>
        </w:rPr>
      </w:pPr>
      <w:r>
        <w:rPr>
          <w:rFonts w:hAnsi="宋体"/>
          <w:szCs w:val="24"/>
        </w:rPr>
        <mc:AlternateContent>
          <mc:Choice Requires="wpg">
            <w:drawing>
              <wp:anchor distT="0" distB="0" distL="114300" distR="114300" simplePos="0" relativeHeight="251675648" behindDoc="0" locked="0" layoutInCell="1" allowOverlap="1">
                <wp:simplePos x="0" y="0"/>
                <wp:positionH relativeFrom="page">
                  <wp:posOffset>3134360</wp:posOffset>
                </wp:positionH>
                <wp:positionV relativeFrom="paragraph">
                  <wp:posOffset>250825</wp:posOffset>
                </wp:positionV>
                <wp:extent cx="388620" cy="1270"/>
                <wp:effectExtent l="0" t="0" r="0" b="0"/>
                <wp:wrapNone/>
                <wp:docPr id="25" name="组合 44"/>
                <wp:cNvGraphicFramePr/>
                <a:graphic xmlns:a="http://schemas.openxmlformats.org/drawingml/2006/main">
                  <a:graphicData uri="http://schemas.microsoft.com/office/word/2010/wordprocessingGroup">
                    <wpg:wgp>
                      <wpg:cNvGrpSpPr/>
                      <wpg:grpSpPr>
                        <a:xfrm>
                          <a:off x="0" y="0"/>
                          <a:ext cx="388620" cy="1270"/>
                          <a:chOff x="4937" y="395"/>
                          <a:chExt cx="612" cy="2"/>
                        </a:xfrm>
                      </wpg:grpSpPr>
                      <wps:wsp>
                        <wps:cNvPr id="24" name="任意多边形 45"/>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4" o:spid="_x0000_s1026" o:spt="203" style="position:absolute;left:0pt;margin-left:246.8pt;margin-top:19.75pt;height:0.1pt;width:30.6pt;mso-position-horizontal-relative:page;z-index:251675648;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UmLHt2QAAAAkBAAAPAAAAAAAAAAEAIAAAACIAAABkcnMvZG93bnJldi54bWxQSwECFAAUAAAA&#10;CACHTuJA6dm7gZgCAAC7BQAADgAAAAAAAAABACAAAAAoAQAAZHJzL2Uyb0RvYy54bWxQSwUGAAAA&#10;AAYABgBZAQAAMgYAAAAA&#10;">
                <o:lock v:ext="edit" aspectratio="f"/>
                <v:shape id="任意多边形 45" o:spid="_x0000_s1026" o:spt="100" style="position:absolute;left:4937;top:395;height:2;width:612;" filled="f" stroked="t" coordsize="612,1" o:gfxdata="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GTG+/&#10;AAAA2wAAAA8AAAAAAAAAAQAgAAAAIgAAAGRycy9kb3ducmV2LnhtbFBLAQIUABQAAAAIAIdO4kAz&#10;LwWeOwAAADkAAAAQAAAAAAAAAAEAIAAAAA4BAABkcnMvc2hhcGV4bWwueG1sUEsFBgAAAAAGAAYA&#10;WwEAALgDAAAAAA==&#10;" path="m0,0l612,0e">
                  <v:fill on="f" focussize="0,0"/>
                  <v:stroke weight="0.5pt" color="#000000" joinstyle="round"/>
                  <v:imagedata o:title=""/>
                  <o:lock v:ext="edit" aspectratio="f"/>
                </v:shape>
              </v:group>
            </w:pict>
          </mc:Fallback>
        </mc:AlternateContent>
      </w:r>
      <w:r>
        <w:rPr>
          <w:rFonts w:hAnsi="宋体" w:cs="宋体"/>
          <w:spacing w:val="-1"/>
          <w:szCs w:val="24"/>
        </w:rPr>
        <w:t>跌</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3"/>
          <w:sz w:val="21"/>
          <w:szCs w:val="21"/>
        </w:rPr>
        <w:t xml:space="preserve"> </w:t>
      </w:r>
      <w:r>
        <w:rPr>
          <w:rFonts w:hAnsi="宋体" w:cs="宋体"/>
          <w:szCs w:val="24"/>
        </w:rPr>
        <w:t>结算单价</w:t>
      </w:r>
      <w:r>
        <w:rPr>
          <w:rFonts w:hAnsi="宋体" w:cs="宋体"/>
          <w:spacing w:val="9"/>
          <w:szCs w:val="24"/>
        </w:rPr>
        <w:t>＝</w:t>
      </w:r>
      <w:r>
        <w:rPr>
          <w:rFonts w:hAnsi="宋体"/>
          <w:spacing w:val="7"/>
          <w:sz w:val="30"/>
          <w:szCs w:val="30"/>
        </w:rPr>
        <w:t>F</w:t>
      </w:r>
      <w:r>
        <w:rPr>
          <w:rFonts w:hAnsi="宋体" w:cs="宋体"/>
          <w:spacing w:val="1"/>
          <w:szCs w:val="24"/>
        </w:rPr>
        <w:t>＋</w:t>
      </w:r>
      <w:r>
        <w:rPr>
          <w:rFonts w:hAnsi="宋体"/>
          <w:sz w:val="32"/>
          <w:szCs w:val="32"/>
        </w:rPr>
        <w:t>F</w:t>
      </w:r>
      <w:r>
        <w:rPr>
          <w:rFonts w:hAnsi="宋体" w:cs="宋体"/>
          <w:szCs w:val="24"/>
        </w:rPr>
        <w:t>（</w:t>
      </w:r>
      <w:r>
        <w:rPr>
          <w:rFonts w:hint="eastAsia" w:hAnsi="宋体" w:cs="宋体"/>
          <w:szCs w:val="24"/>
        </w:rPr>
        <w:t xml:space="preserve"> </w:t>
      </w:r>
      <w:r>
        <w:rPr>
          <w:rFonts w:hAnsi="宋体" w:cs="宋体"/>
          <w:spacing w:val="-101"/>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39"/>
          <w:position w:val="15"/>
          <w:szCs w:val="24"/>
        </w:rPr>
        <w:t>F</w:t>
      </w:r>
      <w:r>
        <w:rPr>
          <w:rFonts w:hAnsi="宋体"/>
          <w:position w:val="9"/>
          <w:sz w:val="14"/>
          <w:szCs w:val="14"/>
        </w:rPr>
        <w:t>1</w:t>
      </w:r>
      <w:r>
        <w:rPr>
          <w:rFonts w:hint="eastAsia" w:hAnsi="宋体"/>
          <w:position w:val="9"/>
          <w:sz w:val="14"/>
          <w:szCs w:val="14"/>
        </w:rPr>
        <w:t xml:space="preserve"> </w:t>
      </w:r>
      <w:r>
        <w:rPr>
          <w:rFonts w:hAnsi="宋体"/>
          <w:spacing w:val="1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Ansi="宋体" w:cs="宋体"/>
          <w:spacing w:val="1"/>
          <w:szCs w:val="24"/>
        </w:rPr>
        <w:t>＋</w:t>
      </w:r>
      <w:r>
        <w:rPr>
          <w:rFonts w:hint="eastAsia" w:hAnsi="宋体"/>
          <w:spacing w:val="-5"/>
          <w:szCs w:val="24"/>
        </w:rPr>
        <w:t>B</w:t>
      </w:r>
      <w:r>
        <w:rPr>
          <w:rFonts w:hAnsi="宋体" w:cs="宋体"/>
          <w:szCs w:val="24"/>
        </w:rPr>
        <w:t>）</w:t>
      </w:r>
    </w:p>
    <w:p w14:paraId="7BF293D8">
      <w:pPr>
        <w:pStyle w:val="11"/>
        <w:tabs>
          <w:tab w:val="left" w:pos="2870"/>
        </w:tabs>
        <w:wordWrap w:val="0"/>
        <w:spacing w:line="142" w:lineRule="exact"/>
        <w:ind w:left="2490"/>
        <w:jc w:val="left"/>
        <w:rPr>
          <w:rFonts w:hAnsi="宋体"/>
        </w:rPr>
      </w:pPr>
      <w:r>
        <w:rPr>
          <w:rFonts w:hAnsi="宋体"/>
          <w:sz w:val="14"/>
          <w:szCs w:val="14"/>
        </w:rPr>
        <mc:AlternateContent>
          <mc:Choice Requires="wps">
            <w:drawing>
              <wp:anchor distT="0" distB="0" distL="114300" distR="114300" simplePos="0" relativeHeight="251676672" behindDoc="0" locked="0" layoutInCell="1" allowOverlap="1">
                <wp:simplePos x="0" y="0"/>
                <wp:positionH relativeFrom="page">
                  <wp:posOffset>3274060</wp:posOffset>
                </wp:positionH>
                <wp:positionV relativeFrom="paragraph">
                  <wp:posOffset>29845</wp:posOffset>
                </wp:positionV>
                <wp:extent cx="231140" cy="198755"/>
                <wp:effectExtent l="0" t="0" r="0" b="0"/>
                <wp:wrapNone/>
                <wp:docPr id="26" name="文本框 46"/>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wps:spPr>
                      <wps:txbx>
                        <w:txbxContent>
                          <w:p w14:paraId="1CE6D2F9">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文本框 46" o:spid="_x0000_s1026" o:spt="202" type="#_x0000_t202" style="position:absolute;left:0pt;margin-left:257.8pt;margin-top:2.35pt;height:15.65pt;width:18.2pt;mso-position-horizontal-relative:page;z-index:251676672;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5bUVtcAAAAIAQAADwAAAAAAAAABACAAAAAiAAAAZHJzL2Rvd25y&#10;ZXYueG1sUEsBAhQAFAAAAAgAh07iQO7XocnGAQAAgQMAAA4AAAAAAAAAAQAgAAAAJgEAAGRycy9l&#10;Mm9Eb2MueG1sUEsFBgAAAAAGAAYAWQEAAF4FAAAAAA==&#10;">
                <v:fill on="f" focussize="0,0"/>
                <v:stroke on="f"/>
                <v:imagedata o:title=""/>
                <o:lock v:ext="edit" aspectratio="f"/>
                <v:textbox inset="0mm,0mm,0mm,0mm">
                  <w:txbxContent>
                    <w:p w14:paraId="1CE6D2F9">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rFonts w:hAnsi="宋体"/>
          <w:sz w:val="14"/>
          <w:szCs w:val="14"/>
        </w:rPr>
        <w:t>1</w:t>
      </w:r>
      <w:r>
        <w:rPr>
          <w:rFonts w:hAnsi="宋体"/>
          <w:sz w:val="14"/>
          <w:szCs w:val="14"/>
        </w:rPr>
        <w:tab/>
      </w:r>
      <w:r>
        <w:rPr>
          <w:rFonts w:hint="eastAsia" w:hAnsi="宋体"/>
          <w:sz w:val="14"/>
          <w:szCs w:val="14"/>
        </w:rPr>
        <w:t xml:space="preserve"> </w:t>
      </w:r>
      <w:r>
        <w:rPr>
          <w:rFonts w:hAnsi="宋体"/>
          <w:sz w:val="14"/>
          <w:szCs w:val="14"/>
        </w:rPr>
        <w:t>1</w:t>
      </w:r>
    </w:p>
    <w:p w14:paraId="1B906EFE">
      <w:pPr>
        <w:wordWrap w:val="0"/>
        <w:adjustRightInd w:val="0"/>
        <w:snapToGrid w:val="0"/>
        <w:spacing w:line="440" w:lineRule="exact"/>
        <w:ind w:firstLine="482" w:firstLineChars="200"/>
        <w:rPr>
          <w:rFonts w:hint="eastAsia" w:hAnsi="宋体"/>
          <w:snapToGrid w:val="0"/>
          <w:kern w:val="0"/>
          <w:szCs w:val="24"/>
        </w:rPr>
      </w:pPr>
      <w:r>
        <w:rPr>
          <w:rFonts w:hint="eastAsia" w:hAnsi="宋体"/>
          <w:b/>
          <w:bCs/>
          <w:snapToGrid w:val="0"/>
          <w:kern w:val="0"/>
          <w:szCs w:val="24"/>
        </w:rPr>
        <w:t>b</w:t>
      </w:r>
      <w:r>
        <w:rPr>
          <w:rFonts w:hint="eastAsia" w:hAnsi="宋体"/>
          <w:snapToGrid w:val="0"/>
          <w:kern w:val="0"/>
          <w:szCs w:val="24"/>
        </w:rPr>
        <w:t>．如果中标单价高于基准单价，该施工机具台班的结算单价调整公式为：</w:t>
      </w:r>
    </w:p>
    <w:p w14:paraId="0C716658">
      <w:pPr>
        <w:wordWrap w:val="0"/>
        <w:spacing w:line="404" w:lineRule="exact"/>
        <w:ind w:left="120" w:leftChars="50" w:firstLine="210" w:firstLineChars="150"/>
        <w:jc w:val="left"/>
        <w:rPr>
          <w:rFonts w:hAnsi="宋体" w:cs="宋体"/>
          <w:szCs w:val="24"/>
        </w:rPr>
      </w:pPr>
      <w:r>
        <w:rPr>
          <w:rFonts w:hAnsi="宋体"/>
          <w:sz w:val="14"/>
          <w:szCs w:val="14"/>
        </w:rPr>
        <mc:AlternateContent>
          <mc:Choice Requires="wpg">
            <w:drawing>
              <wp:anchor distT="0" distB="0" distL="114300" distR="114300" simplePos="0" relativeHeight="251683840" behindDoc="0" locked="0" layoutInCell="1" allowOverlap="1">
                <wp:simplePos x="0" y="0"/>
                <wp:positionH relativeFrom="page">
                  <wp:posOffset>3123565</wp:posOffset>
                </wp:positionH>
                <wp:positionV relativeFrom="paragraph">
                  <wp:posOffset>206375</wp:posOffset>
                </wp:positionV>
                <wp:extent cx="403860" cy="1270"/>
                <wp:effectExtent l="0" t="0" r="0" b="0"/>
                <wp:wrapNone/>
                <wp:docPr id="36" name="组合 41"/>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35" name="任意多边形 42"/>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1" o:spid="_x0000_s1026" o:spt="203" style="position:absolute;left:0pt;margin-left:245.95pt;margin-top:16.25pt;height:0.1pt;width:31.8pt;mso-position-horizontal-relative:page;z-index:251683840;mso-width-relative:page;mso-height-relative:page;" coordorigin="4894,410" coordsize="636,2" o:gfxdata="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H&#10;8EtV2AAAAAkBAAAPAAAAAAAAAAEAIAAAACIAAABkcnMvZG93bnJldi54bWxQSwECFAAUAAAACACH&#10;TuJA7PK3RpYCAAC7BQAADgAAAAAAAAABACAAAAAnAQAAZHJzL2Uyb0RvYy54bWxQSwUGAAAAAAYA&#10;BgBZAQAALwYAAAAA&#10;">
                <o:lock v:ext="edit" aspectratio="f"/>
                <v:shape id="任意多边形 42" o:spid="_x0000_s1026" o:spt="100" style="position:absolute;left:4894;top:410;height:2;width:636;" filled="f" stroked="t" coordsize="636,1" o:gfxdata="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KfkW8AAAA&#10;2wAAAA8AAAAAAAAAAQAgAAAAIgAAAGRycy9kb3ducmV2LnhtbFBLAQIUABQAAAAIAIdO4kAzLwWe&#10;OwAAADkAAAAQAAAAAAAAAAEAIAAAAAsBAABkcnMvc2hhcGV4bWwueG1sUEsFBgAAAAAGAAYAWwEA&#10;ALUDAAAAAA==&#10;" path="m0,0l636,0e">
                  <v:fill on="f" focussize="0,0"/>
                  <v:stroke weight="0.5pt" color="#000000" joinstyle="round"/>
                  <v:imagedata o:title=""/>
                  <o:lock v:ext="edit" aspectratio="f"/>
                </v:shape>
              </v:group>
            </w:pict>
          </mc:Fallback>
        </mc:AlternateContent>
      </w:r>
      <w:r>
        <w:rPr>
          <w:rFonts w:hAnsi="宋体" w:cs="宋体"/>
          <w:spacing w:val="-1"/>
          <w:szCs w:val="24"/>
        </w:rPr>
        <w:t>涨</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5"/>
          <w:sz w:val="21"/>
          <w:szCs w:val="21"/>
        </w:rPr>
        <w:t xml:space="preserve"> </w:t>
      </w:r>
      <w:r>
        <w:rPr>
          <w:rFonts w:hAnsi="宋体" w:cs="宋体"/>
          <w:szCs w:val="24"/>
        </w:rPr>
        <w:t>结算单价</w:t>
      </w:r>
      <w:r>
        <w:rPr>
          <w:rFonts w:hAnsi="宋体" w:cs="宋体"/>
          <w:spacing w:val="9"/>
          <w:szCs w:val="24"/>
        </w:rPr>
        <w:t>＝</w:t>
      </w:r>
      <w:r>
        <w:rPr>
          <w:rFonts w:hAnsi="宋体"/>
          <w:spacing w:val="7"/>
          <w:sz w:val="30"/>
          <w:szCs w:val="30"/>
        </w:rPr>
        <w:t>F</w:t>
      </w:r>
      <w:r>
        <w:rPr>
          <w:rFonts w:hAnsi="宋体" w:cs="宋体"/>
          <w:spacing w:val="1"/>
          <w:szCs w:val="24"/>
        </w:rPr>
        <w:t>＋</w:t>
      </w:r>
      <w:r>
        <w:rPr>
          <w:rFonts w:hAnsi="宋体"/>
          <w:sz w:val="32"/>
          <w:szCs w:val="32"/>
        </w:rPr>
        <w:t>F</w:t>
      </w:r>
      <w:r>
        <w:rPr>
          <w:rFonts w:hAnsi="宋体" w:cs="宋体"/>
          <w:szCs w:val="24"/>
        </w:rPr>
        <w:t>（</w:t>
      </w:r>
      <w:r>
        <w:rPr>
          <w:rFonts w:hint="eastAsia" w:hAnsi="宋体" w:cs="宋体"/>
          <w:szCs w:val="24"/>
        </w:rPr>
        <w:t xml:space="preserve"> </w:t>
      </w:r>
      <w:r>
        <w:rPr>
          <w:rFonts w:hAnsi="宋体" w:cs="宋体"/>
          <w:spacing w:val="-101"/>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39"/>
          <w:position w:val="15"/>
          <w:szCs w:val="24"/>
        </w:rPr>
        <w:t>F</w:t>
      </w:r>
      <w:r>
        <w:rPr>
          <w:rFonts w:hAnsi="宋体"/>
          <w:position w:val="9"/>
          <w:sz w:val="14"/>
          <w:szCs w:val="14"/>
        </w:rPr>
        <w:t>1</w:t>
      </w:r>
      <w:r>
        <w:rPr>
          <w:rFonts w:hAnsi="宋体"/>
          <w:spacing w:val="10"/>
          <w:position w:val="9"/>
          <w:sz w:val="14"/>
          <w:szCs w:val="14"/>
        </w:rPr>
        <w:t xml:space="preserve"> </w:t>
      </w:r>
      <w:r>
        <w:rPr>
          <w:rFonts w:hint="eastAsia" w:hAnsi="宋体"/>
          <w:spacing w:val="1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Ansi="宋体" w:cs="宋体"/>
          <w:spacing w:val="1"/>
          <w:szCs w:val="24"/>
        </w:rPr>
        <w:t>＋</w:t>
      </w:r>
      <w:r>
        <w:rPr>
          <w:rFonts w:hint="eastAsia" w:hAnsi="宋体"/>
          <w:spacing w:val="-5"/>
          <w:szCs w:val="24"/>
        </w:rPr>
        <w:t>B</w:t>
      </w:r>
      <w:r>
        <w:rPr>
          <w:rFonts w:hAnsi="宋体" w:cs="宋体"/>
          <w:szCs w:val="24"/>
        </w:rPr>
        <w:t>）</w:t>
      </w:r>
    </w:p>
    <w:p w14:paraId="7208CC6E">
      <w:pPr>
        <w:pStyle w:val="11"/>
        <w:tabs>
          <w:tab w:val="left" w:pos="2815"/>
        </w:tabs>
        <w:wordWrap w:val="0"/>
        <w:spacing w:line="142" w:lineRule="exact"/>
        <w:ind w:firstLine="2520" w:firstLineChars="1800"/>
        <w:jc w:val="left"/>
        <w:rPr>
          <w:rFonts w:hAnsi="宋体"/>
          <w:sz w:val="14"/>
          <w:szCs w:val="14"/>
        </w:rPr>
      </w:pPr>
      <w:r>
        <w:rPr>
          <w:rFonts w:hAnsi="宋体"/>
          <w:sz w:val="14"/>
          <w:szCs w:val="14"/>
        </w:rPr>
        <mc:AlternateContent>
          <mc:Choice Requires="wps">
            <w:drawing>
              <wp:anchor distT="0" distB="0" distL="114300" distR="114300" simplePos="0" relativeHeight="251677696" behindDoc="0" locked="0" layoutInCell="1" allowOverlap="1">
                <wp:simplePos x="0" y="0"/>
                <wp:positionH relativeFrom="page">
                  <wp:posOffset>3239135</wp:posOffset>
                </wp:positionH>
                <wp:positionV relativeFrom="paragraph">
                  <wp:posOffset>29845</wp:posOffset>
                </wp:positionV>
                <wp:extent cx="288290" cy="255270"/>
                <wp:effectExtent l="0" t="0" r="0" b="0"/>
                <wp:wrapNone/>
                <wp:docPr id="27" name="文本框 47"/>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wps:spPr>
                      <wps:txbx>
                        <w:txbxContent>
                          <w:p w14:paraId="7E25D1C2">
                            <w:r>
                              <w:rPr>
                                <w:rFonts w:ascii="Times New Roman" w:eastAsia="Times New Roman"/>
                                <w:spacing w:val="-39"/>
                                <w:position w:val="15"/>
                                <w:szCs w:val="24"/>
                              </w:rPr>
                              <w:t>F</w:t>
                            </w:r>
                            <w:r>
                              <w:rPr>
                                <w:rFonts w:ascii="Times New Roman" w:eastAsia="Times New Roman"/>
                                <w:position w:val="9"/>
                                <w:sz w:val="14"/>
                                <w:szCs w:val="14"/>
                              </w:rPr>
                              <w:t>1</w:t>
                            </w:r>
                          </w:p>
                          <w:p w14:paraId="330960E9"/>
                        </w:txbxContent>
                      </wps:txbx>
                      <wps:bodyPr wrap="square" lIns="0" tIns="0" rIns="0" bIns="0" upright="1"/>
                    </wps:wsp>
                  </a:graphicData>
                </a:graphic>
              </wp:anchor>
            </w:drawing>
          </mc:Choice>
          <mc:Fallback>
            <w:pict>
              <v:shape id="文本框 47" o:spid="_x0000_s1026" o:spt="202" type="#_x0000_t202" style="position:absolute;left:0pt;margin-left:255.05pt;margin-top:2.35pt;height:20.1pt;width:22.7pt;mso-position-horizontal-relative:page;z-index:251677696;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zZ/is1gAAAAgBAAAPAAAAAAAAAAEAIAAAACIAAABkcnMvZG93bnJl&#10;di54bWxQSwECFAAUAAAACACHTuJAtOPJscYBAACBAwAADgAAAAAAAAABACAAAAAlAQAAZHJzL2Uy&#10;b0RvYy54bWxQSwUGAAAAAAYABgBZAQAAXQUAAAAA&#10;">
                <v:fill on="f" focussize="0,0"/>
                <v:stroke on="f"/>
                <v:imagedata o:title=""/>
                <o:lock v:ext="edit" aspectratio="f"/>
                <v:textbox inset="0mm,0mm,0mm,0mm">
                  <w:txbxContent>
                    <w:p w14:paraId="7E25D1C2">
                      <w:r>
                        <w:rPr>
                          <w:rFonts w:ascii="Times New Roman" w:eastAsia="Times New Roman"/>
                          <w:spacing w:val="-39"/>
                          <w:position w:val="15"/>
                          <w:szCs w:val="24"/>
                        </w:rPr>
                        <w:t>F</w:t>
                      </w:r>
                      <w:r>
                        <w:rPr>
                          <w:rFonts w:ascii="Times New Roman" w:eastAsia="Times New Roman"/>
                          <w:position w:val="9"/>
                          <w:sz w:val="14"/>
                          <w:szCs w:val="14"/>
                        </w:rPr>
                        <w:t>1</w:t>
                      </w:r>
                    </w:p>
                    <w:p w14:paraId="330960E9"/>
                  </w:txbxContent>
                </v:textbox>
              </v:shape>
            </w:pict>
          </mc:Fallback>
        </mc:AlternateContent>
      </w:r>
      <w:r>
        <w:rPr>
          <w:rFonts w:hAnsi="宋体"/>
          <w:sz w:val="14"/>
          <w:szCs w:val="14"/>
        </w:rPr>
        <w:t>1</w:t>
      </w:r>
      <w:r>
        <w:rPr>
          <w:rFonts w:hAnsi="宋体"/>
          <w:sz w:val="14"/>
          <w:szCs w:val="14"/>
        </w:rPr>
        <w:tab/>
      </w:r>
      <w:r>
        <w:rPr>
          <w:rFonts w:hint="eastAsia" w:hAnsi="宋体"/>
          <w:sz w:val="14"/>
          <w:szCs w:val="14"/>
        </w:rPr>
        <w:t xml:space="preserve">  </w:t>
      </w:r>
      <w:r>
        <w:rPr>
          <w:rFonts w:hAnsi="宋体"/>
          <w:sz w:val="14"/>
          <w:szCs w:val="14"/>
        </w:rPr>
        <w:t>1</w:t>
      </w:r>
    </w:p>
    <w:p w14:paraId="56EDCE38">
      <w:pPr>
        <w:pStyle w:val="11"/>
        <w:wordWrap w:val="0"/>
        <w:spacing w:before="26"/>
        <w:ind w:left="3441" w:right="4885"/>
        <w:jc w:val="center"/>
        <w:rPr>
          <w:rFonts w:hAnsi="宋体"/>
          <w:sz w:val="20"/>
        </w:rPr>
      </w:pPr>
    </w:p>
    <w:p w14:paraId="0254D81A">
      <w:pPr>
        <w:wordWrap w:val="0"/>
        <w:spacing w:before="3" w:line="170" w:lineRule="exact"/>
        <w:rPr>
          <w:rFonts w:hAnsi="宋体"/>
          <w:sz w:val="17"/>
          <w:szCs w:val="17"/>
        </w:rPr>
      </w:pPr>
    </w:p>
    <w:p w14:paraId="32BC5877">
      <w:pPr>
        <w:wordWrap w:val="0"/>
        <w:spacing w:line="404" w:lineRule="exact"/>
        <w:ind w:left="328"/>
        <w:jc w:val="left"/>
        <w:rPr>
          <w:rFonts w:hAnsi="宋体" w:cs="宋体"/>
          <w:szCs w:val="24"/>
        </w:rPr>
      </w:pPr>
      <w:r>
        <w:rPr>
          <w:rFonts w:hAnsi="宋体"/>
          <w:szCs w:val="24"/>
        </w:rPr>
        <mc:AlternateContent>
          <mc:Choice Requires="wpg">
            <w:drawing>
              <wp:anchor distT="0" distB="0" distL="114300" distR="114300" simplePos="0" relativeHeight="251678720"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29" name="组合 48"/>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28" name="任意多边形 49"/>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8" o:spid="_x0000_s1026" o:spt="203" style="position:absolute;left:0pt;margin-left:248.05pt;margin-top:19.75pt;height:0.1pt;width:31.8pt;mso-position-horizontal-relative:page;z-index:251678720;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SMOuYdoAAAAJAQAADwAAAAAAAAABACAAAAAiAAAAZHJzL2Rvd25yZXYueG1sUEsBAhQAFAAA&#10;AAgAh07iQOslQW+YAgAAuwUAAA4AAAAAAAAAAQAgAAAAKQEAAGRycy9lMm9Eb2MueG1sUEsFBgAA&#10;AAAGAAYAWQEAADMGAAAAAA==&#10;">
                <o:lock v:ext="edit" aspectratio="f"/>
                <v:shape id="任意多边形 49" o:spid="_x0000_s1026" o:spt="100" style="position:absolute;left:4961;top:396;height:2;width:636;" filled="f" stroked="t" coordsize="636,1" o:gfxdata="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7SRwa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Ansi="宋体" w:cs="宋体"/>
          <w:spacing w:val="-1"/>
          <w:szCs w:val="24"/>
        </w:rPr>
        <w:t>跌</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2"/>
          <w:szCs w:val="24"/>
        </w:rPr>
        <w:t xml:space="preserve"> </w:t>
      </w:r>
      <w:r>
        <w:rPr>
          <w:rFonts w:hAnsi="宋体" w:cs="宋体"/>
          <w:szCs w:val="24"/>
        </w:rPr>
        <w:t>结算单价</w:t>
      </w:r>
      <w:r>
        <w:rPr>
          <w:rFonts w:hAnsi="宋体" w:cs="宋体"/>
          <w:spacing w:val="9"/>
          <w:szCs w:val="24"/>
        </w:rPr>
        <w:t>＝</w:t>
      </w:r>
      <w:r>
        <w:rPr>
          <w:rFonts w:hAnsi="宋体"/>
          <w:spacing w:val="7"/>
          <w:szCs w:val="24"/>
        </w:rPr>
        <w:t>F</w:t>
      </w:r>
      <w:r>
        <w:rPr>
          <w:rFonts w:hAnsi="宋体" w:cs="宋体"/>
          <w:spacing w:val="1"/>
          <w:szCs w:val="24"/>
        </w:rPr>
        <w:t>＋</w:t>
      </w:r>
      <w:r>
        <w:rPr>
          <w:rFonts w:hAnsi="宋体"/>
          <w:szCs w:val="24"/>
        </w:rPr>
        <w:t>F</w:t>
      </w:r>
      <w:r>
        <w:rPr>
          <w:rFonts w:hAnsi="宋体" w:cs="宋体"/>
          <w:szCs w:val="24"/>
        </w:rPr>
        <w:t>（</w:t>
      </w:r>
      <w:r>
        <w:rPr>
          <w:rFonts w:hint="eastAsia" w:hAnsi="宋体" w:cs="宋体"/>
          <w:szCs w:val="24"/>
        </w:rPr>
        <w:t xml:space="preserve">  </w:t>
      </w:r>
      <w:r>
        <w:rPr>
          <w:rFonts w:hAnsi="宋体" w:cs="宋体"/>
          <w:spacing w:val="-100"/>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26"/>
          <w:position w:val="15"/>
          <w:szCs w:val="24"/>
        </w:rPr>
        <w:t>F</w:t>
      </w:r>
      <w:r>
        <w:rPr>
          <w:rFonts w:hAnsi="宋体"/>
          <w:position w:val="9"/>
          <w:sz w:val="14"/>
          <w:szCs w:val="14"/>
        </w:rPr>
        <w:t>0</w:t>
      </w:r>
      <w:r>
        <w:rPr>
          <w:rFonts w:hAnsi="宋体"/>
          <w:spacing w:val="20"/>
          <w:position w:val="9"/>
          <w:sz w:val="14"/>
          <w:szCs w:val="14"/>
        </w:rPr>
        <w:t xml:space="preserve"> </w:t>
      </w:r>
      <w:r>
        <w:rPr>
          <w:rFonts w:hint="eastAsia" w:hAnsi="宋体"/>
          <w:spacing w:val="2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Ansi="宋体" w:cs="宋体"/>
          <w:spacing w:val="1"/>
          <w:szCs w:val="24"/>
        </w:rPr>
        <w:t>＋</w:t>
      </w:r>
      <w:r>
        <w:rPr>
          <w:rFonts w:hint="eastAsia" w:hAnsi="宋体"/>
          <w:spacing w:val="-5"/>
          <w:szCs w:val="24"/>
        </w:rPr>
        <w:t>B</w:t>
      </w:r>
      <w:r>
        <w:rPr>
          <w:rFonts w:hAnsi="宋体" w:cs="宋体"/>
          <w:szCs w:val="24"/>
        </w:rPr>
        <w:t>）</w:t>
      </w:r>
    </w:p>
    <w:p w14:paraId="57584A23">
      <w:pPr>
        <w:pStyle w:val="11"/>
        <w:tabs>
          <w:tab w:val="left" w:pos="2884"/>
        </w:tabs>
        <w:wordWrap w:val="0"/>
        <w:spacing w:line="142" w:lineRule="exact"/>
        <w:ind w:firstLine="2520" w:firstLineChars="1800"/>
        <w:jc w:val="left"/>
        <w:rPr>
          <w:rFonts w:hAnsi="宋体"/>
        </w:rPr>
      </w:pPr>
      <w:r>
        <w:rPr>
          <w:rFonts w:hAnsi="宋体"/>
          <w:sz w:val="14"/>
          <w:szCs w:val="14"/>
        </w:rPr>
        <mc:AlternateContent>
          <mc:Choice Requires="wps">
            <w:drawing>
              <wp:anchor distT="0" distB="0" distL="114300" distR="114300" simplePos="0" relativeHeight="251679744" behindDoc="0" locked="0" layoutInCell="1" allowOverlap="1">
                <wp:simplePos x="0" y="0"/>
                <wp:positionH relativeFrom="page">
                  <wp:posOffset>3289300</wp:posOffset>
                </wp:positionH>
                <wp:positionV relativeFrom="paragraph">
                  <wp:posOffset>29845</wp:posOffset>
                </wp:positionV>
                <wp:extent cx="220980" cy="293370"/>
                <wp:effectExtent l="0" t="0" r="0" b="0"/>
                <wp:wrapNone/>
                <wp:docPr id="30" name="文本框 50"/>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wps:spPr>
                      <wps:txbx>
                        <w:txbxContent>
                          <w:p w14:paraId="7DABBBBA">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50" o:spid="_x0000_s1026" o:spt="202" type="#_x0000_t202" style="position:absolute;left:0pt;margin-left:259pt;margin-top:2.35pt;height:23.1pt;width:17.4pt;mso-position-horizontal-relative:page;z-index:251679744;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Daap52AAAAAgBAAAPAAAAAAAAAAEAIAAAACIAAABkcnMvZG93bnJl&#10;di54bWxQSwECFAAUAAAACACHTuJARAOOYsQBAACBAwAADgAAAAAAAAABACAAAAAnAQAAZHJzL2Uy&#10;b0RvYy54bWxQSwUGAAAAAAYABgBZAQAAXQUAAAAA&#10;">
                <v:fill on="f" focussize="0,0"/>
                <v:stroke on="f"/>
                <v:imagedata o:title=""/>
                <o:lock v:ext="edit" aspectratio="f"/>
                <v:textbox inset="0mm,0mm,0mm,0mm">
                  <w:txbxContent>
                    <w:p w14:paraId="7DABBBBA">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Ansi="宋体"/>
          <w:sz w:val="14"/>
          <w:szCs w:val="14"/>
        </w:rPr>
        <w:t>1</w:t>
      </w:r>
      <w:r>
        <w:rPr>
          <w:rFonts w:hint="eastAsia" w:hAnsi="宋体"/>
          <w:sz w:val="14"/>
          <w:szCs w:val="14"/>
        </w:rPr>
        <w:t xml:space="preserve">    </w:t>
      </w:r>
      <w:r>
        <w:rPr>
          <w:rFonts w:hAnsi="宋体"/>
          <w:sz w:val="14"/>
          <w:szCs w:val="14"/>
        </w:rPr>
        <w:t>0</w:t>
      </w:r>
    </w:p>
    <w:p w14:paraId="7BD0881B">
      <w:pPr>
        <w:wordWrap w:val="0"/>
        <w:spacing w:line="200" w:lineRule="exact"/>
        <w:rPr>
          <w:rFonts w:hAnsi="宋体"/>
          <w:sz w:val="20"/>
        </w:rPr>
      </w:pPr>
    </w:p>
    <w:p w14:paraId="52D0C23B">
      <w:pPr>
        <w:wordWrap w:val="0"/>
        <w:adjustRightInd w:val="0"/>
        <w:snapToGrid w:val="0"/>
        <w:spacing w:line="440" w:lineRule="exact"/>
        <w:ind w:firstLine="482" w:firstLineChars="200"/>
        <w:rPr>
          <w:rFonts w:hint="eastAsia" w:hAnsi="宋体"/>
          <w:snapToGrid w:val="0"/>
          <w:kern w:val="0"/>
          <w:szCs w:val="24"/>
        </w:rPr>
      </w:pPr>
      <w:r>
        <w:rPr>
          <w:rFonts w:hint="eastAsia" w:hAnsi="宋体"/>
          <w:b/>
          <w:bCs/>
          <w:snapToGrid w:val="0"/>
          <w:kern w:val="0"/>
          <w:szCs w:val="24"/>
        </w:rPr>
        <w:t>c</w:t>
      </w:r>
      <w:r>
        <w:rPr>
          <w:rFonts w:hint="eastAsia" w:hAnsi="宋体"/>
          <w:snapToGrid w:val="0"/>
          <w:kern w:val="0"/>
          <w:szCs w:val="24"/>
        </w:rPr>
        <w:t>．如果中标单价等于基准单价，该施工机具台班的结算单价调整公式为：</w:t>
      </w:r>
    </w:p>
    <w:p w14:paraId="573DC5F8">
      <w:pPr>
        <w:wordWrap w:val="0"/>
        <w:spacing w:line="404" w:lineRule="exact"/>
        <w:ind w:left="120" w:leftChars="50" w:firstLine="210" w:firstLineChars="150"/>
        <w:jc w:val="left"/>
        <w:rPr>
          <w:rFonts w:hAnsi="宋体" w:cs="宋体"/>
          <w:szCs w:val="24"/>
        </w:rPr>
      </w:pPr>
      <w:r>
        <w:rPr>
          <w:rFonts w:hAnsi="宋体"/>
          <w:sz w:val="14"/>
          <w:szCs w:val="14"/>
        </w:rPr>
        <mc:AlternateContent>
          <mc:Choice Requires="wpg">
            <w:drawing>
              <wp:anchor distT="0" distB="0" distL="114300" distR="114300" simplePos="0" relativeHeight="251684864" behindDoc="0" locked="0" layoutInCell="1" allowOverlap="1">
                <wp:simplePos x="0" y="0"/>
                <wp:positionH relativeFrom="page">
                  <wp:posOffset>3123565</wp:posOffset>
                </wp:positionH>
                <wp:positionV relativeFrom="paragraph">
                  <wp:posOffset>204470</wp:posOffset>
                </wp:positionV>
                <wp:extent cx="403860" cy="1270"/>
                <wp:effectExtent l="0" t="0" r="0" b="0"/>
                <wp:wrapNone/>
                <wp:docPr id="38" name="组合 41"/>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37" name="任意多边形 42"/>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1" o:spid="_x0000_s1026" o:spt="203" style="position:absolute;left:0pt;margin-left:245.95pt;margin-top:16.1pt;height:0.1pt;width:31.8pt;mso-position-horizontal-relative:page;z-index:251684864;mso-width-relative:page;mso-height-relative:page;" coordorigin="4894,410" coordsize="636,2" o:gfxdata="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MdV&#10;rarYAAAACQEAAA8AAAAAAAAAAQAgAAAAIgAAAGRycy9kb3ducmV2LnhtbFBLAQIUABQAAAAIAIdO&#10;4kC/RKV+lQIAALsFAAAOAAAAAAAAAAEAIAAAACcBAABkcnMvZTJvRG9jLnhtbFBLBQYAAAAABgAG&#10;AFkBAAAuBgAAAAA=&#10;">
                <o:lock v:ext="edit" aspectratio="f"/>
                <v:shape id="任意多边形 42" o:spid="_x0000_s1026" o:spt="100" style="position:absolute;left:4894;top:410;height:2;width:636;" filled="f" stroked="t" coordsize="636,1" o:gfxdata="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lEWpvQAA&#10;ANsAAAAPAAAAAAAAAAEAIAAAACIAAABkcnMvZG93bnJldi54bWxQSwECFAAUAAAACACHTuJAMy8F&#10;njsAAAA5AAAAEAAAAAAAAAABACAAAAAMAQAAZHJzL3NoYXBleG1sLnhtbFBLBQYAAAAABgAGAFsB&#10;AAC2AwAAAAA=&#10;" path="m0,0l636,0e">
                  <v:fill on="f" focussize="0,0"/>
                  <v:stroke weight="0.5pt" color="#000000" joinstyle="round"/>
                  <v:imagedata o:title=""/>
                  <o:lock v:ext="edit" aspectratio="f"/>
                </v:shape>
              </v:group>
            </w:pict>
          </mc:Fallback>
        </mc:AlternateContent>
      </w:r>
      <w:r>
        <w:rPr>
          <w:rFonts w:hAnsi="宋体" w:cs="宋体"/>
          <w:spacing w:val="-1"/>
          <w:szCs w:val="24"/>
        </w:rPr>
        <w:t>涨</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4"/>
          <w:sz w:val="21"/>
          <w:szCs w:val="21"/>
        </w:rPr>
        <w:t xml:space="preserve"> </w:t>
      </w:r>
      <w:r>
        <w:rPr>
          <w:rFonts w:hAnsi="宋体" w:cs="宋体"/>
          <w:szCs w:val="24"/>
        </w:rPr>
        <w:t>结算单价</w:t>
      </w:r>
      <w:r>
        <w:rPr>
          <w:rFonts w:hAnsi="宋体" w:cs="宋体"/>
          <w:spacing w:val="9"/>
          <w:szCs w:val="24"/>
        </w:rPr>
        <w:t>＝</w:t>
      </w:r>
      <w:r>
        <w:rPr>
          <w:rFonts w:hAnsi="宋体"/>
          <w:spacing w:val="7"/>
          <w:szCs w:val="24"/>
        </w:rPr>
        <w:t>F</w:t>
      </w:r>
      <w:r>
        <w:rPr>
          <w:rFonts w:hAnsi="宋体" w:cs="宋体"/>
          <w:spacing w:val="1"/>
          <w:szCs w:val="24"/>
        </w:rPr>
        <w:t>＋</w:t>
      </w:r>
      <w:r>
        <w:rPr>
          <w:rFonts w:hAnsi="宋体"/>
          <w:szCs w:val="24"/>
        </w:rPr>
        <w:t>F</w:t>
      </w:r>
      <w:r>
        <w:rPr>
          <w:rFonts w:hAnsi="宋体" w:cs="宋体"/>
          <w:szCs w:val="24"/>
        </w:rPr>
        <w:t>（</w:t>
      </w:r>
      <w:r>
        <w:rPr>
          <w:rFonts w:hint="eastAsia" w:hAnsi="宋体" w:cs="宋体"/>
          <w:szCs w:val="24"/>
        </w:rPr>
        <w:t xml:space="preserve"> </w:t>
      </w:r>
      <w:r>
        <w:rPr>
          <w:rFonts w:hAnsi="宋体" w:cs="宋体"/>
          <w:spacing w:val="-100"/>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26"/>
          <w:position w:val="15"/>
          <w:szCs w:val="24"/>
        </w:rPr>
        <w:t>F</w:t>
      </w:r>
      <w:r>
        <w:rPr>
          <w:rFonts w:hAnsi="宋体"/>
          <w:position w:val="9"/>
          <w:sz w:val="14"/>
          <w:szCs w:val="14"/>
        </w:rPr>
        <w:t>0</w:t>
      </w:r>
      <w:r>
        <w:rPr>
          <w:rFonts w:hAnsi="宋体"/>
          <w:spacing w:val="20"/>
          <w:position w:val="9"/>
          <w:sz w:val="14"/>
          <w:szCs w:val="14"/>
        </w:rPr>
        <w:t xml:space="preserve"> </w:t>
      </w:r>
      <w:r>
        <w:rPr>
          <w:rFonts w:hint="eastAsia" w:hAnsi="宋体"/>
          <w:spacing w:val="2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Ansi="宋体" w:cs="宋体"/>
          <w:spacing w:val="1"/>
          <w:szCs w:val="24"/>
        </w:rPr>
        <w:t>－</w:t>
      </w:r>
      <w:r>
        <w:rPr>
          <w:rFonts w:hint="eastAsia" w:hAnsi="宋体"/>
          <w:spacing w:val="-5"/>
          <w:szCs w:val="24"/>
        </w:rPr>
        <w:t>B</w:t>
      </w:r>
      <w:r>
        <w:rPr>
          <w:rFonts w:hAnsi="宋体" w:cs="宋体"/>
          <w:szCs w:val="24"/>
        </w:rPr>
        <w:t>）</w:t>
      </w:r>
    </w:p>
    <w:p w14:paraId="208FD78A">
      <w:pPr>
        <w:pStyle w:val="11"/>
        <w:tabs>
          <w:tab w:val="left" w:pos="2817"/>
        </w:tabs>
        <w:wordWrap w:val="0"/>
        <w:spacing w:line="142" w:lineRule="exact"/>
        <w:ind w:left="2424"/>
        <w:jc w:val="left"/>
        <w:rPr>
          <w:rFonts w:hAnsi="宋体"/>
          <w:sz w:val="14"/>
          <w:szCs w:val="14"/>
        </w:rPr>
      </w:pPr>
      <w:r>
        <w:rPr>
          <w:rFonts w:hAnsi="宋体"/>
          <w:sz w:val="14"/>
          <w:szCs w:val="14"/>
        </w:rPr>
        <mc:AlternateContent>
          <mc:Choice Requires="wps">
            <w:drawing>
              <wp:anchor distT="0" distB="0" distL="114300" distR="114300" simplePos="0" relativeHeight="251680768" behindDoc="0" locked="0" layoutInCell="1" allowOverlap="1">
                <wp:simplePos x="0" y="0"/>
                <wp:positionH relativeFrom="page">
                  <wp:posOffset>3246755</wp:posOffset>
                </wp:positionH>
                <wp:positionV relativeFrom="paragraph">
                  <wp:posOffset>29845</wp:posOffset>
                </wp:positionV>
                <wp:extent cx="163195" cy="208280"/>
                <wp:effectExtent l="0" t="0" r="0" b="0"/>
                <wp:wrapNone/>
                <wp:docPr id="31" name="文本框 51"/>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wps:spPr>
                      <wps:txbx>
                        <w:txbxContent>
                          <w:p w14:paraId="5662368D">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51" o:spid="_x0000_s1026" o:spt="202" type="#_x0000_t202" style="position:absolute;left:0pt;margin-left:255.65pt;margin-top:2.35pt;height:16.4pt;width:12.85pt;mso-position-horizontal-relative:page;z-index:251680768;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zt7PYAAAACAEAAA8AAAAAAAAAAQAgAAAAIgAAAGRycy9kb3du&#10;cmV2LnhtbFBLAQIUABQAAAAIAIdO4kAUgOAUxgEAAIEDAAAOAAAAAAAAAAEAIAAAACcBAABkcnMv&#10;ZTJvRG9jLnhtbFBLBQYAAAAABgAGAFkBAABfBQAAAAA=&#10;">
                <v:fill on="f" focussize="0,0"/>
                <v:stroke on="f"/>
                <v:imagedata o:title=""/>
                <o:lock v:ext="edit" aspectratio="f"/>
                <v:textbox inset="0mm,0mm,0mm,0mm">
                  <w:txbxContent>
                    <w:p w14:paraId="5662368D">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Ansi="宋体"/>
          <w:sz w:val="14"/>
          <w:szCs w:val="14"/>
        </w:rPr>
        <w:t>1</w:t>
      </w:r>
      <w:r>
        <w:rPr>
          <w:rFonts w:hAnsi="宋体"/>
          <w:sz w:val="14"/>
          <w:szCs w:val="14"/>
        </w:rPr>
        <w:tab/>
      </w:r>
      <w:r>
        <w:rPr>
          <w:rFonts w:hAnsi="宋体"/>
          <w:sz w:val="14"/>
          <w:szCs w:val="14"/>
        </w:rPr>
        <w:t>0</w:t>
      </w:r>
    </w:p>
    <w:p w14:paraId="15F30B25">
      <w:pPr>
        <w:pStyle w:val="11"/>
        <w:wordWrap w:val="0"/>
        <w:spacing w:before="26"/>
        <w:ind w:left="3454" w:right="4848"/>
        <w:jc w:val="center"/>
        <w:rPr>
          <w:rFonts w:hAnsi="宋体"/>
          <w:sz w:val="14"/>
          <w:szCs w:val="14"/>
        </w:rPr>
      </w:pPr>
    </w:p>
    <w:p w14:paraId="5E44D53C">
      <w:pPr>
        <w:wordWrap w:val="0"/>
        <w:spacing w:before="4" w:line="170" w:lineRule="exact"/>
        <w:rPr>
          <w:rFonts w:hAnsi="宋体"/>
          <w:sz w:val="17"/>
          <w:szCs w:val="17"/>
        </w:rPr>
      </w:pPr>
    </w:p>
    <w:p w14:paraId="3005FB56">
      <w:pPr>
        <w:wordWrap w:val="0"/>
        <w:spacing w:line="405" w:lineRule="exact"/>
        <w:ind w:left="328"/>
        <w:jc w:val="left"/>
        <w:rPr>
          <w:rFonts w:hAnsi="宋体" w:cs="宋体"/>
          <w:szCs w:val="24"/>
        </w:rPr>
      </w:pPr>
      <w:r>
        <w:rPr>
          <w:rFonts w:hAnsi="宋体"/>
          <w:szCs w:val="24"/>
        </w:rPr>
        <mc:AlternateContent>
          <mc:Choice Requires="wpg">
            <w:drawing>
              <wp:anchor distT="0" distB="0" distL="114300" distR="114300" simplePos="0" relativeHeight="251681792"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33" name="组合 52"/>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32" name="任意多边形 53"/>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52" o:spid="_x0000_s1026" o:spt="203" style="position:absolute;left:0pt;margin-left:248.05pt;margin-top:19.75pt;height:0.1pt;width:31.8pt;mso-position-horizontal-relative:page;z-index:251681792;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EjDrmHaAAAACQEAAA8AAAAAAAAAAQAgAAAAIgAAAGRycy9kb3ducmV2LnhtbFBLAQIUABQA&#10;AAAIAIdO4kDpLYXumQIAALsFAAAOAAAAAAAAAAEAIAAAACkBAABkcnMvZTJvRG9jLnhtbFBLBQYA&#10;AAAABgAGAFkBAAA0BgAAAAA=&#10;">
                <o:lock v:ext="edit" aspectratio="f"/>
                <v:shape id="任意多边形 53" o:spid="_x0000_s1026" o:spt="100" style="position:absolute;left:4961;top:396;height:2;width:636;" filled="f" stroked="t" coordsize="636,1" o:gfxdata="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j5jG8AAAA&#10;2wAAAA8AAAAAAAAAAQAgAAAAIgAAAGRycy9kb3ducmV2LnhtbFBLAQIUABQAAAAIAIdO4kAzLwWe&#10;OwAAADkAAAAQAAAAAAAAAAEAIAAAAAsBAABkcnMvc2hhcGV4bWwueG1sUEsFBgAAAAAGAAYAWwEA&#10;ALUDAAAAAA==&#10;" path="m0,0l636,0e">
                  <v:fill on="f" focussize="0,0"/>
                  <v:stroke weight="0.5pt" color="#000000" joinstyle="round"/>
                  <v:imagedata o:title=""/>
                  <o:lock v:ext="edit" aspectratio="f"/>
                </v:shape>
              </v:group>
            </w:pict>
          </mc:Fallback>
        </mc:AlternateContent>
      </w:r>
      <w:r>
        <w:rPr>
          <w:rFonts w:hAnsi="宋体" w:cs="宋体"/>
          <w:spacing w:val="-1"/>
          <w:szCs w:val="24"/>
        </w:rPr>
        <w:t>跌</w:t>
      </w:r>
      <w:r>
        <w:rPr>
          <w:rFonts w:hAnsi="宋体" w:cs="宋体"/>
          <w:spacing w:val="2"/>
          <w:szCs w:val="24"/>
        </w:rPr>
        <w:t>价</w:t>
      </w:r>
      <w:r>
        <w:rPr>
          <w:rFonts w:hAnsi="宋体" w:cs="宋体"/>
          <w:spacing w:val="-1"/>
          <w:szCs w:val="24"/>
        </w:rPr>
        <w:t>时</w:t>
      </w:r>
      <w:r>
        <w:rPr>
          <w:rFonts w:hAnsi="宋体" w:cs="宋体"/>
          <w:szCs w:val="24"/>
        </w:rPr>
        <w:t>，</w:t>
      </w:r>
      <w:r>
        <w:rPr>
          <w:rFonts w:hAnsi="宋体" w:cs="宋体"/>
          <w:spacing w:val="-82"/>
          <w:szCs w:val="24"/>
        </w:rPr>
        <w:t xml:space="preserve"> </w:t>
      </w:r>
      <w:r>
        <w:rPr>
          <w:rFonts w:hAnsi="宋体" w:cs="宋体"/>
          <w:szCs w:val="24"/>
        </w:rPr>
        <w:t>结算单价</w:t>
      </w:r>
      <w:r>
        <w:rPr>
          <w:rFonts w:hAnsi="宋体" w:cs="宋体"/>
          <w:spacing w:val="9"/>
          <w:szCs w:val="24"/>
        </w:rPr>
        <w:t>＝</w:t>
      </w:r>
      <w:r>
        <w:rPr>
          <w:rFonts w:hAnsi="宋体"/>
          <w:spacing w:val="7"/>
          <w:szCs w:val="24"/>
        </w:rPr>
        <w:t>F</w:t>
      </w:r>
      <w:r>
        <w:rPr>
          <w:rFonts w:hAnsi="宋体" w:cs="宋体"/>
          <w:spacing w:val="1"/>
          <w:szCs w:val="24"/>
        </w:rPr>
        <w:t>＋</w:t>
      </w:r>
      <w:r>
        <w:rPr>
          <w:rFonts w:hAnsi="宋体"/>
          <w:szCs w:val="24"/>
        </w:rPr>
        <w:t>F</w:t>
      </w:r>
      <w:r>
        <w:rPr>
          <w:rFonts w:hAnsi="宋体" w:cs="宋体"/>
          <w:szCs w:val="24"/>
        </w:rPr>
        <w:t>（</w:t>
      </w:r>
      <w:r>
        <w:rPr>
          <w:rFonts w:hint="eastAsia" w:hAnsi="宋体" w:cs="宋体"/>
          <w:szCs w:val="24"/>
        </w:rPr>
        <w:t xml:space="preserve">  </w:t>
      </w:r>
      <w:r>
        <w:rPr>
          <w:rFonts w:hAnsi="宋体" w:cs="宋体"/>
          <w:spacing w:val="-100"/>
          <w:szCs w:val="24"/>
        </w:rPr>
        <w:t xml:space="preserve"> </w:t>
      </w:r>
      <w:r>
        <w:rPr>
          <w:rFonts w:hAnsi="宋体"/>
          <w:spacing w:val="-23"/>
          <w:position w:val="15"/>
          <w:szCs w:val="24"/>
        </w:rPr>
        <w:t>F</w:t>
      </w:r>
      <w:r>
        <w:rPr>
          <w:rFonts w:hAnsi="宋体"/>
          <w:spacing w:val="-15"/>
          <w:position w:val="9"/>
          <w:sz w:val="14"/>
          <w:szCs w:val="14"/>
        </w:rPr>
        <w:t>2</w:t>
      </w:r>
      <w:r>
        <w:rPr>
          <w:rFonts w:hAnsi="宋体" w:cs="宋体"/>
          <w:spacing w:val="1"/>
          <w:position w:val="15"/>
          <w:szCs w:val="24"/>
        </w:rPr>
        <w:t>－</w:t>
      </w:r>
      <w:r>
        <w:rPr>
          <w:rFonts w:hAnsi="宋体"/>
          <w:spacing w:val="-26"/>
          <w:position w:val="15"/>
          <w:szCs w:val="24"/>
        </w:rPr>
        <w:t>F</w:t>
      </w:r>
      <w:r>
        <w:rPr>
          <w:rFonts w:hAnsi="宋体"/>
          <w:position w:val="9"/>
          <w:sz w:val="14"/>
          <w:szCs w:val="14"/>
        </w:rPr>
        <w:t>0</w:t>
      </w:r>
      <w:r>
        <w:rPr>
          <w:rFonts w:hAnsi="宋体"/>
          <w:spacing w:val="20"/>
          <w:position w:val="9"/>
          <w:sz w:val="14"/>
          <w:szCs w:val="14"/>
        </w:rPr>
        <w:t xml:space="preserve"> </w:t>
      </w:r>
      <w:r>
        <w:rPr>
          <w:rFonts w:hint="eastAsia" w:hAnsi="宋体"/>
          <w:spacing w:val="20"/>
          <w:position w:val="9"/>
          <w:sz w:val="14"/>
          <w:szCs w:val="14"/>
        </w:rPr>
        <w:t xml:space="preserve"> </w:t>
      </w:r>
      <w:r>
        <w:rPr>
          <w:rFonts w:ascii="Symbol" w:hAnsi="Symbol" w:eastAsia="Symbol" w:cs="Symbol"/>
          <w:spacing w:val="8"/>
          <w:szCs w:val="24"/>
        </w:rPr>
        <w:t></w:t>
      </w:r>
      <w:r>
        <w:rPr>
          <w:rFonts w:hAnsi="宋体"/>
          <w:szCs w:val="24"/>
        </w:rPr>
        <w:t>10</w:t>
      </w:r>
      <w:r>
        <w:rPr>
          <w:rFonts w:hAnsi="宋体"/>
          <w:spacing w:val="2"/>
          <w:szCs w:val="24"/>
        </w:rPr>
        <w:t>0</w:t>
      </w:r>
      <w:r>
        <w:rPr>
          <w:rFonts w:hAnsi="宋体"/>
          <w:spacing w:val="-20"/>
          <w:szCs w:val="24"/>
        </w:rPr>
        <w:t>%</w:t>
      </w:r>
      <w:r>
        <w:rPr>
          <w:rFonts w:hAnsi="宋体" w:cs="宋体"/>
          <w:spacing w:val="1"/>
          <w:szCs w:val="24"/>
        </w:rPr>
        <w:t>＋</w:t>
      </w:r>
      <w:r>
        <w:rPr>
          <w:rFonts w:hint="eastAsia" w:hAnsi="宋体"/>
          <w:spacing w:val="-5"/>
          <w:szCs w:val="24"/>
        </w:rPr>
        <w:t>B</w:t>
      </w:r>
      <w:r>
        <w:rPr>
          <w:rFonts w:hAnsi="宋体" w:cs="宋体"/>
          <w:szCs w:val="24"/>
        </w:rPr>
        <w:t>）</w:t>
      </w:r>
    </w:p>
    <w:p w14:paraId="187D4B09">
      <w:pPr>
        <w:pStyle w:val="11"/>
        <w:tabs>
          <w:tab w:val="left" w:pos="2884"/>
        </w:tabs>
        <w:wordWrap w:val="0"/>
        <w:spacing w:line="142" w:lineRule="exact"/>
        <w:ind w:firstLine="2520" w:firstLineChars="1800"/>
        <w:jc w:val="left"/>
        <w:rPr>
          <w:rFonts w:hAnsi="宋体"/>
          <w:sz w:val="14"/>
          <w:szCs w:val="14"/>
        </w:rPr>
      </w:pPr>
      <w:r>
        <w:rPr>
          <w:rFonts w:hAnsi="宋体"/>
          <w:sz w:val="14"/>
          <w:szCs w:val="14"/>
        </w:rPr>
        <mc:AlternateContent>
          <mc:Choice Requires="wps">
            <w:drawing>
              <wp:anchor distT="0" distB="0" distL="114300" distR="114300" simplePos="0" relativeHeight="251682816" behindDoc="0" locked="0" layoutInCell="1" allowOverlap="1">
                <wp:simplePos x="0" y="0"/>
                <wp:positionH relativeFrom="page">
                  <wp:posOffset>3289300</wp:posOffset>
                </wp:positionH>
                <wp:positionV relativeFrom="paragraph">
                  <wp:posOffset>29845</wp:posOffset>
                </wp:positionV>
                <wp:extent cx="296545" cy="246380"/>
                <wp:effectExtent l="0" t="0" r="0" b="0"/>
                <wp:wrapNone/>
                <wp:docPr id="34" name="文本框 54"/>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wps:spPr>
                      <wps:txbx>
                        <w:txbxContent>
                          <w:p w14:paraId="15D62C2B">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文本框 54" o:spid="_x0000_s1026" o:spt="202" type="#_x0000_t202" style="position:absolute;left:0pt;margin-left:259pt;margin-top:2.35pt;height:19.4pt;width:23.35pt;mso-position-horizontal-relative:page;z-index:251682816;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eQvMZ1wAAAAgBAAAPAAAAAAAAAAEAIAAAACIAAABkcnMvZG93&#10;bnJldi54bWxQSwECFAAUAAAACACHTuJABUjsUsgBAACBAwAADgAAAAAAAAABACAAAAAmAQAAZHJz&#10;L2Uyb0RvYy54bWxQSwUGAAAAAAYABgBZAQAAYAUAAAAA&#10;">
                <v:fill on="f" focussize="0,0"/>
                <v:stroke on="f"/>
                <v:imagedata o:title=""/>
                <o:lock v:ext="edit" aspectratio="f"/>
                <v:textbox inset="0mm,0mm,0mm,0mm">
                  <w:txbxContent>
                    <w:p w14:paraId="15D62C2B">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rFonts w:hAnsi="宋体"/>
          <w:sz w:val="14"/>
          <w:szCs w:val="14"/>
        </w:rPr>
        <w:t>1</w:t>
      </w:r>
      <w:r>
        <w:rPr>
          <w:rFonts w:hint="eastAsia" w:hAnsi="宋体"/>
          <w:sz w:val="14"/>
          <w:szCs w:val="14"/>
        </w:rPr>
        <w:t xml:space="preserve">    </w:t>
      </w:r>
      <w:r>
        <w:rPr>
          <w:rFonts w:hAnsi="宋体"/>
          <w:sz w:val="14"/>
          <w:szCs w:val="14"/>
        </w:rPr>
        <w:t>0</w:t>
      </w:r>
    </w:p>
    <w:p w14:paraId="33FFD0A7">
      <w:pPr>
        <w:pStyle w:val="11"/>
        <w:wordWrap w:val="0"/>
        <w:spacing w:before="26"/>
        <w:ind w:left="3521" w:right="4781"/>
        <w:jc w:val="center"/>
        <w:rPr>
          <w:rFonts w:hAnsi="宋体"/>
          <w:sz w:val="14"/>
          <w:szCs w:val="14"/>
        </w:rPr>
      </w:pPr>
    </w:p>
    <w:p w14:paraId="3042208E">
      <w:pPr>
        <w:wordWrap w:val="0"/>
        <w:adjustRightInd w:val="0"/>
        <w:snapToGrid w:val="0"/>
        <w:spacing w:line="440" w:lineRule="exact"/>
        <w:ind w:firstLine="480" w:firstLineChars="200"/>
        <w:rPr>
          <w:rFonts w:hint="eastAsia" w:hAnsi="宋体"/>
          <w:bCs/>
          <w:snapToGrid w:val="0"/>
          <w:kern w:val="0"/>
          <w:szCs w:val="28"/>
        </w:rPr>
      </w:pPr>
      <w:r>
        <w:rPr>
          <w:rFonts w:hint="eastAsia" w:hAnsi="宋体"/>
          <w:snapToGrid w:val="0"/>
          <w:kern w:val="0"/>
          <w:szCs w:val="24"/>
        </w:rPr>
        <w:t>以上公式中，</w:t>
      </w:r>
      <w:r>
        <w:rPr>
          <w:rFonts w:hAnsi="宋体"/>
          <w:bCs/>
          <w:snapToGrid w:val="0"/>
          <w:kern w:val="0"/>
          <w:szCs w:val="28"/>
        </w:rPr>
        <w:t>F</w:t>
      </w:r>
      <w:r>
        <w:rPr>
          <w:rFonts w:hAnsi="宋体"/>
          <w:bCs/>
          <w:snapToGrid w:val="0"/>
          <w:kern w:val="0"/>
          <w:szCs w:val="28"/>
          <w:vertAlign w:val="subscript"/>
        </w:rPr>
        <w:t>1</w:t>
      </w:r>
      <w:r>
        <w:rPr>
          <w:rFonts w:hint="eastAsia" w:hAnsi="宋体"/>
          <w:bCs/>
          <w:snapToGrid w:val="0"/>
          <w:kern w:val="0"/>
          <w:szCs w:val="28"/>
        </w:rPr>
        <w:t>为中标单价；</w:t>
      </w:r>
      <w:r>
        <w:rPr>
          <w:rFonts w:hAnsi="宋体"/>
          <w:bCs/>
          <w:snapToGrid w:val="0"/>
          <w:kern w:val="0"/>
          <w:szCs w:val="28"/>
        </w:rPr>
        <w:t>F</w:t>
      </w:r>
      <w:r>
        <w:rPr>
          <w:rFonts w:hAnsi="宋体"/>
          <w:bCs/>
          <w:snapToGrid w:val="0"/>
          <w:kern w:val="0"/>
          <w:szCs w:val="28"/>
          <w:vertAlign w:val="subscript"/>
        </w:rPr>
        <w:t>0</w:t>
      </w:r>
      <w:r>
        <w:rPr>
          <w:rFonts w:hint="eastAsia" w:hAnsi="宋体"/>
          <w:bCs/>
          <w:snapToGrid w:val="0"/>
          <w:kern w:val="0"/>
          <w:szCs w:val="28"/>
        </w:rPr>
        <w:t>为基准单价；</w:t>
      </w:r>
      <w:r>
        <w:rPr>
          <w:rFonts w:hAnsi="宋体"/>
          <w:bCs/>
          <w:snapToGrid w:val="0"/>
          <w:kern w:val="0"/>
          <w:szCs w:val="28"/>
        </w:rPr>
        <w:t>F</w:t>
      </w:r>
      <w:r>
        <w:rPr>
          <w:rFonts w:hint="eastAsia" w:hAnsi="宋体"/>
          <w:bCs/>
          <w:snapToGrid w:val="0"/>
          <w:kern w:val="0"/>
          <w:szCs w:val="28"/>
          <w:vertAlign w:val="subscript"/>
        </w:rPr>
        <w:t>2</w:t>
      </w:r>
      <w:r>
        <w:rPr>
          <w:rFonts w:hint="eastAsia" w:hAnsi="宋体"/>
          <w:bCs/>
          <w:snapToGrid w:val="0"/>
          <w:kern w:val="0"/>
          <w:szCs w:val="28"/>
        </w:rPr>
        <w:t>为施工当月项目所在地工程造价管理机构发布的施工机具台班单价；B为合同约定的施工机具台班单价涨跌风险幅度值。</w:t>
      </w:r>
    </w:p>
    <w:p w14:paraId="79398C99">
      <w:pPr>
        <w:wordWrap w:val="0"/>
        <w:adjustRightInd w:val="0"/>
        <w:snapToGrid w:val="0"/>
        <w:spacing w:line="440" w:lineRule="exact"/>
        <w:ind w:firstLine="482" w:firstLineChars="200"/>
        <w:rPr>
          <w:rFonts w:hint="eastAsia" w:hAnsi="宋体"/>
          <w:bCs/>
          <w:snapToGrid w:val="0"/>
          <w:kern w:val="0"/>
          <w:szCs w:val="28"/>
        </w:rPr>
      </w:pPr>
      <w:r>
        <w:rPr>
          <w:rFonts w:hint="eastAsia" w:hAnsi="宋体"/>
          <w:b/>
          <w:snapToGrid w:val="0"/>
          <w:kern w:val="0"/>
          <w:szCs w:val="28"/>
        </w:rPr>
        <w:t>2.3.7</w:t>
      </w:r>
      <w:r>
        <w:rPr>
          <w:rFonts w:hint="eastAsia" w:hAnsi="宋体"/>
          <w:bCs/>
          <w:snapToGrid w:val="0"/>
          <w:kern w:val="0"/>
          <w:szCs w:val="28"/>
        </w:rPr>
        <w:t xml:space="preserve"> 暂估价和暂列金额</w:t>
      </w:r>
    </w:p>
    <w:p w14:paraId="1C9B7241">
      <w:pPr>
        <w:wordWrap w:val="0"/>
        <w:adjustRightInd w:val="0"/>
        <w:snapToGrid w:val="0"/>
        <w:spacing w:line="440" w:lineRule="exact"/>
        <w:ind w:firstLine="482" w:firstLineChars="200"/>
        <w:rPr>
          <w:rFonts w:hint="eastAsia" w:hAnsi="宋体"/>
          <w:bCs/>
          <w:snapToGrid w:val="0"/>
          <w:kern w:val="0"/>
          <w:szCs w:val="28"/>
        </w:rPr>
      </w:pPr>
      <w:r>
        <w:rPr>
          <w:rFonts w:hint="eastAsia" w:hAnsi="宋体"/>
          <w:b/>
          <w:snapToGrid w:val="0"/>
          <w:kern w:val="0"/>
          <w:szCs w:val="28"/>
        </w:rPr>
        <w:t>2.3.7.1</w:t>
      </w:r>
      <w:r>
        <w:rPr>
          <w:rFonts w:hint="eastAsia" w:hAnsi="宋体"/>
          <w:bCs/>
          <w:snapToGrid w:val="0"/>
          <w:kern w:val="0"/>
          <w:szCs w:val="28"/>
        </w:rPr>
        <w:t xml:space="preserve"> </w:t>
      </w:r>
      <w:r>
        <w:rPr>
          <w:rFonts w:hAnsi="宋体" w:cs="宋体"/>
          <w:szCs w:val="24"/>
        </w:rPr>
        <w:t>暂估价项目按第一章第三节“投标人须知正文”第8.5条的规定确定专业工程承包人（或材料供应商、工程设备供应商）后，将专业工程合同价款（或材料单价、工程设备单价）取代相应暂估价，并调整合同价款。</w:t>
      </w:r>
    </w:p>
    <w:p w14:paraId="289E5095">
      <w:pPr>
        <w:wordWrap w:val="0"/>
        <w:adjustRightInd w:val="0"/>
        <w:snapToGrid w:val="0"/>
        <w:spacing w:line="440" w:lineRule="exact"/>
        <w:ind w:firstLine="482" w:firstLineChars="200"/>
        <w:rPr>
          <w:rFonts w:hAnsi="宋体"/>
          <w:bCs/>
          <w:snapToGrid w:val="0"/>
          <w:kern w:val="0"/>
          <w:szCs w:val="28"/>
        </w:rPr>
      </w:pPr>
      <w:r>
        <w:rPr>
          <w:rFonts w:hint="eastAsia" w:hAnsi="宋体"/>
          <w:b/>
          <w:snapToGrid w:val="0"/>
          <w:kern w:val="0"/>
          <w:szCs w:val="28"/>
        </w:rPr>
        <w:t>2.3.7.2</w:t>
      </w:r>
      <w:r>
        <w:rPr>
          <w:rFonts w:hint="eastAsia" w:hAnsi="宋体"/>
          <w:bCs/>
          <w:snapToGrid w:val="0"/>
          <w:kern w:val="0"/>
          <w:szCs w:val="28"/>
        </w:rPr>
        <w:t xml:space="preserve"> 暂列金额由发包人掌握和使用。暂列金额项目若有发生，按第一章第三节“投标人须知正文”第8.6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7B32FAB9">
      <w:pPr>
        <w:wordWrap w:val="0"/>
        <w:adjustRightInd w:val="0"/>
        <w:snapToGrid w:val="0"/>
        <w:spacing w:line="440" w:lineRule="exact"/>
        <w:ind w:firstLine="482" w:firstLineChars="200"/>
        <w:rPr>
          <w:rFonts w:hAnsi="宋体"/>
          <w:bCs/>
          <w:snapToGrid w:val="0"/>
          <w:kern w:val="0"/>
          <w:szCs w:val="28"/>
          <w:highlight w:val="none"/>
        </w:rPr>
      </w:pPr>
      <w:r>
        <w:rPr>
          <w:rFonts w:hint="eastAsia" w:hAnsi="宋体"/>
          <w:b/>
          <w:snapToGrid w:val="0"/>
          <w:kern w:val="0"/>
          <w:szCs w:val="28"/>
        </w:rPr>
        <w:t>2.3.8</w:t>
      </w:r>
      <w:r>
        <w:rPr>
          <w:rFonts w:hint="eastAsia" w:hAnsi="宋体"/>
          <w:bCs/>
          <w:snapToGrid w:val="0"/>
          <w:kern w:val="0"/>
          <w:szCs w:val="28"/>
        </w:rPr>
        <w:t xml:space="preserve"> 预算包干费按照分部分项的人工费与施工机具费之和及投标费率计取。本招标项目的预算包干</w:t>
      </w:r>
      <w:r>
        <w:rPr>
          <w:rFonts w:hint="eastAsia" w:hAnsi="宋体"/>
          <w:bCs/>
          <w:snapToGrid w:val="0"/>
          <w:kern w:val="0"/>
          <w:szCs w:val="28"/>
          <w:highlight w:val="none"/>
        </w:rPr>
        <w:t>内容包括：</w:t>
      </w:r>
      <w:r>
        <w:rPr>
          <w:rFonts w:hint="eastAsia" w:hAnsi="宋体"/>
          <w:bCs/>
          <w:snapToGrid w:val="0"/>
          <w:kern w:val="0"/>
          <w:szCs w:val="28"/>
          <w:highlight w:val="none"/>
          <w:u w:val="single"/>
        </w:rPr>
        <w:t>施工雨水、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地上(地下)设施，建筑物的临时保护设施费和二次加工基地设施费；雨季施工增加费；己完工程及设备保护等</w:t>
      </w:r>
      <w:r>
        <w:rPr>
          <w:rFonts w:hint="eastAsia" w:hAnsi="宋体"/>
          <w:bCs/>
          <w:snapToGrid w:val="0"/>
          <w:kern w:val="0"/>
          <w:szCs w:val="28"/>
          <w:highlight w:val="none"/>
        </w:rPr>
        <w:t>。</w:t>
      </w:r>
    </w:p>
    <w:p w14:paraId="05C5A07D">
      <w:pPr>
        <w:wordWrap w:val="0"/>
        <w:adjustRightInd w:val="0"/>
        <w:snapToGrid w:val="0"/>
        <w:spacing w:line="440" w:lineRule="exact"/>
        <w:ind w:firstLine="482" w:firstLineChars="200"/>
        <w:rPr>
          <w:rFonts w:hint="eastAsia" w:hAnsi="宋体"/>
          <w:bCs/>
          <w:snapToGrid w:val="0"/>
          <w:kern w:val="0"/>
          <w:szCs w:val="28"/>
        </w:rPr>
      </w:pPr>
      <w:r>
        <w:rPr>
          <w:rFonts w:hint="eastAsia" w:hAnsi="宋体"/>
          <w:b/>
          <w:snapToGrid w:val="0"/>
          <w:kern w:val="0"/>
          <w:szCs w:val="28"/>
        </w:rPr>
        <w:t>2.3.9</w:t>
      </w:r>
      <w:r>
        <w:rPr>
          <w:rFonts w:hint="eastAsia" w:hAnsi="宋体"/>
          <w:bCs/>
          <w:snapToGrid w:val="0"/>
          <w:kern w:val="0"/>
          <w:szCs w:val="28"/>
        </w:rPr>
        <w:t xml:space="preserve"> 其余事项（如不可抗力、索赔、现场签证等）的调整原则按照</w:t>
      </w:r>
      <w:r>
        <w:rPr>
          <w:rFonts w:hint="eastAsia" w:hAnsi="宋体"/>
          <w:snapToGrid w:val="0"/>
          <w:kern w:val="0"/>
        </w:rPr>
        <w:t>《建设工程工程量清单计价标准》(GB/T50500-2024)</w:t>
      </w:r>
      <w:r>
        <w:rPr>
          <w:rFonts w:hint="eastAsia" w:hAnsi="宋体"/>
          <w:bCs/>
          <w:snapToGrid w:val="0"/>
          <w:kern w:val="0"/>
          <w:szCs w:val="28"/>
        </w:rPr>
        <w:t>有关规定执行。</w:t>
      </w:r>
    </w:p>
    <w:p w14:paraId="173126BC">
      <w:pPr>
        <w:wordWrap w:val="0"/>
        <w:adjustRightInd w:val="0"/>
        <w:snapToGrid w:val="0"/>
        <w:spacing w:line="440" w:lineRule="exact"/>
        <w:ind w:firstLine="482" w:firstLineChars="200"/>
        <w:rPr>
          <w:rFonts w:hint="eastAsia" w:hAnsi="宋体"/>
          <w:strike/>
          <w:snapToGrid w:val="0"/>
          <w:kern w:val="0"/>
          <w:szCs w:val="28"/>
        </w:rPr>
      </w:pPr>
      <w:r>
        <w:rPr>
          <w:rFonts w:hint="eastAsia" w:hAnsi="宋体"/>
          <w:b/>
          <w:bCs/>
          <w:snapToGrid w:val="0"/>
          <w:kern w:val="0"/>
          <w:szCs w:val="24"/>
        </w:rPr>
        <w:t>2.4</w:t>
      </w:r>
      <w:r>
        <w:rPr>
          <w:rFonts w:hint="eastAsia" w:hAnsi="宋体"/>
          <w:snapToGrid w:val="0"/>
          <w:kern w:val="0"/>
          <w:szCs w:val="24"/>
        </w:rPr>
        <w:t xml:space="preserve"> </w:t>
      </w:r>
      <w:bookmarkStart w:id="182" w:name="_Hlt112206782"/>
      <w:bookmarkEnd w:id="182"/>
      <w:r>
        <w:rPr>
          <w:rFonts w:hint="eastAsia" w:hAnsi="宋体"/>
          <w:snapToGrid w:val="0"/>
          <w:kern w:val="0"/>
          <w:szCs w:val="24"/>
        </w:rPr>
        <w:t>凡将引起合同价款调增的事项，承包人必须于拟实施14天前，将详细的报价书（含拟实施项目名称、变更部位、理由、预计造价等）报监理单位审核和发包人批准后方可实施。</w:t>
      </w:r>
    </w:p>
    <w:p w14:paraId="124EB5DB">
      <w:pPr>
        <w:wordWrap w:val="0"/>
        <w:adjustRightInd w:val="0"/>
        <w:snapToGrid w:val="0"/>
        <w:spacing w:line="440" w:lineRule="exact"/>
        <w:ind w:firstLine="482" w:firstLineChars="200"/>
        <w:rPr>
          <w:rFonts w:hint="eastAsia" w:hAnsi="宋体"/>
          <w:snapToGrid w:val="0"/>
          <w:kern w:val="0"/>
          <w:szCs w:val="24"/>
        </w:rPr>
      </w:pPr>
      <w:r>
        <w:rPr>
          <w:rFonts w:hint="eastAsia" w:hAnsi="宋体"/>
          <w:b/>
          <w:bCs/>
          <w:snapToGrid w:val="0"/>
          <w:kern w:val="0"/>
          <w:szCs w:val="24"/>
        </w:rPr>
        <w:t>2.5</w:t>
      </w:r>
      <w:r>
        <w:rPr>
          <w:rFonts w:hint="eastAsia" w:hAnsi="宋体"/>
          <w:snapToGrid w:val="0"/>
          <w:kern w:val="0"/>
          <w:szCs w:val="24"/>
        </w:rPr>
        <w:t xml:space="preserve"> 承包人不得以不完全了解现场情况为理由，提出额外付款或延长工期等要求。对此类要求，发包人不作任何考虑及答复。</w:t>
      </w:r>
    </w:p>
    <w:p w14:paraId="284EE2C0">
      <w:pPr>
        <w:wordWrap w:val="0"/>
        <w:adjustRightInd w:val="0"/>
        <w:snapToGrid w:val="0"/>
        <w:spacing w:line="440" w:lineRule="exact"/>
        <w:ind w:firstLine="482" w:firstLineChars="200"/>
        <w:rPr>
          <w:rFonts w:hint="eastAsia" w:hAnsi="宋体"/>
          <w:snapToGrid w:val="0"/>
          <w:kern w:val="0"/>
          <w:szCs w:val="24"/>
        </w:rPr>
      </w:pPr>
      <w:r>
        <w:rPr>
          <w:rFonts w:hint="eastAsia" w:hAnsi="宋体"/>
          <w:b/>
          <w:bCs/>
          <w:snapToGrid w:val="0"/>
          <w:kern w:val="0"/>
          <w:szCs w:val="24"/>
        </w:rPr>
        <w:t>2.6</w:t>
      </w:r>
      <w:r>
        <w:rPr>
          <w:rFonts w:hint="eastAsia" w:hAnsi="宋体"/>
          <w:snapToGrid w:val="0"/>
          <w:kern w:val="0"/>
          <w:szCs w:val="24"/>
        </w:rPr>
        <w:t xml:space="preserve"> 承包人已标价工程量清单中漏报、错报或少报的清单项目，其价格均视为已经包含在其它清单项目中，竣工结算时不得重新组价和调整。</w:t>
      </w:r>
    </w:p>
    <w:p w14:paraId="3E12CB14">
      <w:pPr>
        <w:wordWrap w:val="0"/>
        <w:adjustRightInd w:val="0"/>
        <w:snapToGrid w:val="0"/>
        <w:spacing w:line="440" w:lineRule="exact"/>
        <w:ind w:firstLine="480"/>
        <w:rPr>
          <w:rFonts w:hint="eastAsia" w:hAnsi="宋体"/>
          <w:snapToGrid w:val="0"/>
          <w:kern w:val="0"/>
          <w:szCs w:val="24"/>
        </w:rPr>
      </w:pPr>
      <w:r>
        <w:rPr>
          <w:rFonts w:hint="eastAsia" w:hAnsi="宋体"/>
          <w:b/>
          <w:bCs/>
          <w:snapToGrid w:val="0"/>
          <w:kern w:val="0"/>
          <w:szCs w:val="24"/>
        </w:rPr>
        <w:t>2.7</w:t>
      </w:r>
      <w:r>
        <w:rPr>
          <w:rFonts w:hint="eastAsia" w:hAnsi="宋体"/>
          <w:snapToGrid w:val="0"/>
          <w:kern w:val="0"/>
          <w:szCs w:val="24"/>
        </w:rPr>
        <w:t xml:space="preserve"> 项目完工后，发、承包双方和受其委托具备相应资质的工程造价咨询单位必须按照</w:t>
      </w:r>
      <w:r>
        <w:rPr>
          <w:rFonts w:hint="eastAsia" w:hAnsi="宋体"/>
          <w:snapToGrid w:val="0"/>
          <w:kern w:val="0"/>
        </w:rPr>
        <w:t>《建设工程工程量清单计价标准》(GB/T50500-2024)</w:t>
      </w:r>
      <w:r>
        <w:rPr>
          <w:rFonts w:hint="eastAsia" w:hAnsi="宋体"/>
          <w:snapToGrid w:val="0"/>
          <w:kern w:val="0"/>
          <w:szCs w:val="24"/>
        </w:rPr>
        <w:t>和国家、省、市的有关规定办理竣工结算。</w:t>
      </w:r>
    </w:p>
    <w:p w14:paraId="206DC3EC">
      <w:pPr>
        <w:wordWrap w:val="0"/>
        <w:adjustRightInd w:val="0"/>
        <w:snapToGrid w:val="0"/>
        <w:spacing w:line="440" w:lineRule="exact"/>
        <w:ind w:firstLine="560"/>
        <w:rPr>
          <w:rFonts w:hAnsi="宋体" w:cs="宋体"/>
          <w:szCs w:val="24"/>
        </w:rPr>
      </w:pPr>
      <w:r>
        <w:rPr>
          <w:rFonts w:hint="eastAsia" w:hAnsi="宋体"/>
          <w:b/>
          <w:bCs/>
          <w:snapToGrid w:val="0"/>
          <w:kern w:val="0"/>
          <w:szCs w:val="24"/>
        </w:rPr>
        <w:t>2.8</w:t>
      </w:r>
      <w:r>
        <w:rPr>
          <w:rFonts w:hint="eastAsia" w:hAnsi="宋体"/>
          <w:snapToGrid w:val="0"/>
          <w:kern w:val="0"/>
          <w:szCs w:val="24"/>
        </w:rPr>
        <w:t xml:space="preserve"> </w:t>
      </w:r>
      <w:bookmarkEnd w:id="179"/>
      <w:bookmarkEnd w:id="180"/>
      <w:bookmarkStart w:id="183" w:name="_Hlt87951777"/>
      <w:bookmarkStart w:id="184" w:name="_Toc322793290"/>
      <w:bookmarkStart w:id="185" w:name="_Toc326916631"/>
      <w:r>
        <w:rPr>
          <w:rFonts w:hAnsi="宋体" w:cs="宋体"/>
          <w:szCs w:val="24"/>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26BBD5F1">
      <w:pPr>
        <w:wordWrap w:val="0"/>
        <w:adjustRightInd w:val="0"/>
        <w:snapToGrid w:val="0"/>
        <w:spacing w:line="440" w:lineRule="exact"/>
        <w:ind w:firstLine="560"/>
        <w:rPr>
          <w:rFonts w:hint="eastAsia" w:hAnsi="宋体"/>
          <w:snapToGrid w:val="0"/>
          <w:color w:val="auto"/>
          <w:kern w:val="0"/>
          <w:szCs w:val="24"/>
        </w:rPr>
      </w:pPr>
      <w:r>
        <w:rPr>
          <w:rFonts w:hint="eastAsia"/>
          <w:b/>
          <w:snapToGrid w:val="0"/>
        </w:rPr>
        <w:t>2.9</w:t>
      </w:r>
      <w:r>
        <w:rPr>
          <w:rFonts w:hint="eastAsia"/>
          <w:bCs/>
          <w:snapToGrid w:val="0"/>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7F28F6D8">
      <w:pPr>
        <w:pStyle w:val="4"/>
        <w:wordWrap w:val="0"/>
        <w:autoSpaceDE/>
        <w:autoSpaceDN/>
        <w:snapToGrid w:val="0"/>
        <w:spacing w:line="440" w:lineRule="exact"/>
        <w:ind w:firstLine="480"/>
        <w:jc w:val="both"/>
        <w:rPr>
          <w:rFonts w:hint="eastAsia" w:hAnsi="宋体"/>
          <w:b/>
          <w:snapToGrid w:val="0"/>
          <w:color w:val="auto"/>
        </w:rPr>
      </w:pPr>
      <w:bookmarkStart w:id="186" w:name="_Toc135833739"/>
      <w:bookmarkStart w:id="187" w:name="_Toc12621"/>
      <w:bookmarkStart w:id="188" w:name="_Toc135833515"/>
      <w:r>
        <w:rPr>
          <w:rFonts w:hint="eastAsia" w:hAnsi="宋体"/>
          <w:b/>
          <w:snapToGrid w:val="0"/>
          <w:color w:val="auto"/>
        </w:rPr>
        <w:t>3．工程付款办法</w:t>
      </w:r>
      <w:bookmarkEnd w:id="183"/>
      <w:bookmarkEnd w:id="184"/>
      <w:bookmarkEnd w:id="185"/>
      <w:bookmarkEnd w:id="186"/>
      <w:bookmarkEnd w:id="187"/>
      <w:bookmarkEnd w:id="188"/>
      <w:bookmarkStart w:id="189" w:name="_Hlt70150985"/>
      <w:bookmarkEnd w:id="189"/>
      <w:bookmarkStart w:id="190" w:name="_Hlt69669774"/>
      <w:bookmarkEnd w:id="190"/>
      <w:bookmarkStart w:id="191" w:name="_Hlt69114106"/>
      <w:bookmarkEnd w:id="191"/>
      <w:bookmarkStart w:id="192" w:name="_Hlt69700007"/>
      <w:bookmarkEnd w:id="192"/>
      <w:bookmarkStart w:id="193" w:name="_Hlt66591689"/>
      <w:bookmarkEnd w:id="193"/>
      <w:bookmarkStart w:id="194" w:name="_Hlt66593437"/>
      <w:bookmarkEnd w:id="194"/>
      <w:bookmarkStart w:id="195" w:name="_Hlt66608388"/>
      <w:bookmarkEnd w:id="195"/>
      <w:bookmarkStart w:id="196" w:name="_Hlt88976467"/>
      <w:bookmarkEnd w:id="196"/>
    </w:p>
    <w:p w14:paraId="4723B33F">
      <w:pPr>
        <w:wordWrap w:val="0"/>
        <w:adjustRightInd w:val="0"/>
        <w:snapToGrid w:val="0"/>
        <w:spacing w:line="440" w:lineRule="exact"/>
        <w:ind w:firstLine="560"/>
        <w:rPr>
          <w:rFonts w:hint="eastAsia" w:hAnsi="宋体"/>
          <w:snapToGrid w:val="0"/>
          <w:color w:val="auto"/>
          <w:kern w:val="0"/>
        </w:rPr>
      </w:pPr>
      <w:r>
        <w:rPr>
          <w:rFonts w:hint="eastAsia" w:hAnsi="宋体"/>
          <w:b/>
          <w:bCs/>
          <w:snapToGrid w:val="0"/>
          <w:color w:val="auto"/>
          <w:kern w:val="0"/>
          <w:szCs w:val="24"/>
        </w:rPr>
        <w:t>3.1</w:t>
      </w:r>
      <w:r>
        <w:rPr>
          <w:rFonts w:hint="eastAsia" w:hAnsi="宋体"/>
          <w:snapToGrid w:val="0"/>
          <w:color w:val="auto"/>
          <w:kern w:val="0"/>
        </w:rPr>
        <w:t xml:space="preserve"> 本招标项目</w:t>
      </w:r>
      <w:r>
        <w:rPr>
          <w:rFonts w:hint="eastAsia" w:hAnsi="宋体"/>
          <w:snapToGrid w:val="0"/>
          <w:color w:val="auto"/>
          <w:kern w:val="0"/>
          <w:u w:val="single"/>
        </w:rPr>
        <w:t xml:space="preserve"> 支付 </w:t>
      </w:r>
      <w:r>
        <w:rPr>
          <w:rFonts w:hint="eastAsia" w:hAnsi="宋体"/>
          <w:snapToGrid w:val="0"/>
          <w:color w:val="auto"/>
          <w:kern w:val="0"/>
        </w:rPr>
        <w:t>施工预付款。</w:t>
      </w:r>
    </w:p>
    <w:p w14:paraId="44B63BB8">
      <w:pPr>
        <w:wordWrap w:val="0"/>
        <w:adjustRightInd w:val="0"/>
        <w:snapToGrid w:val="0"/>
        <w:spacing w:line="440" w:lineRule="exact"/>
        <w:ind w:firstLine="560"/>
        <w:rPr>
          <w:rFonts w:hint="eastAsia" w:hAnsi="宋体"/>
          <w:snapToGrid w:val="0"/>
          <w:color w:val="auto"/>
          <w:kern w:val="0"/>
        </w:rPr>
      </w:pPr>
      <w:r>
        <w:rPr>
          <w:rFonts w:hint="eastAsia" w:hAnsi="宋体"/>
          <w:b/>
          <w:bCs/>
          <w:snapToGrid w:val="0"/>
          <w:color w:val="auto"/>
          <w:kern w:val="0"/>
          <w:szCs w:val="24"/>
        </w:rPr>
        <w:t>3.2</w:t>
      </w:r>
      <w:r>
        <w:rPr>
          <w:rFonts w:hint="eastAsia" w:hAnsi="宋体"/>
          <w:snapToGrid w:val="0"/>
          <w:color w:val="auto"/>
          <w:kern w:val="0"/>
        </w:rPr>
        <w:t xml:space="preserve"> 施工预付款必须专用于合同工程，并按以下原则支付和抵扣：</w:t>
      </w:r>
    </w:p>
    <w:p w14:paraId="656F5A42">
      <w:pPr>
        <w:wordWrap w:val="0"/>
        <w:adjustRightInd w:val="0"/>
        <w:snapToGrid w:val="0"/>
        <w:spacing w:line="440" w:lineRule="exact"/>
        <w:ind w:firstLine="560"/>
        <w:rPr>
          <w:rFonts w:hint="eastAsia" w:hAnsi="宋体"/>
          <w:snapToGrid w:val="0"/>
          <w:color w:val="auto"/>
          <w:kern w:val="0"/>
        </w:rPr>
      </w:pPr>
      <w:r>
        <w:rPr>
          <w:rFonts w:hint="eastAsia" w:hAnsi="宋体"/>
          <w:b/>
          <w:bCs/>
          <w:snapToGrid w:val="0"/>
          <w:color w:val="auto"/>
          <w:kern w:val="0"/>
          <w:szCs w:val="24"/>
        </w:rPr>
        <w:t>3.2.1</w:t>
      </w:r>
      <w:r>
        <w:rPr>
          <w:rFonts w:hint="eastAsia" w:hAnsi="宋体"/>
          <w:snapToGrid w:val="0"/>
          <w:color w:val="auto"/>
          <w:kern w:val="0"/>
        </w:rPr>
        <w:t xml:space="preserve"> 施工预付款支付比例为：按施工合同价</w:t>
      </w:r>
      <w:r>
        <w:rPr>
          <w:rFonts w:hint="eastAsia" w:hAnsi="宋体" w:cs="宋体"/>
          <w:snapToGrid w:val="0"/>
          <w:color w:val="auto"/>
          <w:kern w:val="0"/>
        </w:rPr>
        <w:t>（暂估价、暂列金额除外）</w:t>
      </w:r>
      <w:r>
        <w:rPr>
          <w:rFonts w:hint="eastAsia" w:hAnsi="宋体"/>
          <w:snapToGrid w:val="0"/>
          <w:color w:val="auto"/>
          <w:kern w:val="0"/>
        </w:rPr>
        <w:t>的</w:t>
      </w:r>
      <w:r>
        <w:rPr>
          <w:rFonts w:hint="eastAsia" w:hAnsi="宋体"/>
          <w:snapToGrid w:val="0"/>
          <w:color w:val="auto"/>
          <w:kern w:val="0"/>
          <w:u w:val="single"/>
        </w:rPr>
        <w:t xml:space="preserve"> </w:t>
      </w:r>
      <w:r>
        <w:rPr>
          <w:rFonts w:hint="eastAsia" w:hAnsi="宋体"/>
          <w:snapToGrid w:val="0"/>
          <w:color w:val="auto"/>
          <w:kern w:val="0"/>
          <w:u w:val="single"/>
          <w:lang w:val="en-US" w:eastAsia="zh-CN"/>
        </w:rPr>
        <w:t>30</w:t>
      </w:r>
      <w:r>
        <w:rPr>
          <w:rFonts w:hint="eastAsia" w:hAnsi="宋体"/>
          <w:snapToGrid w:val="0"/>
          <w:color w:val="auto"/>
          <w:kern w:val="0"/>
          <w:u w:val="single"/>
        </w:rPr>
        <w:t>%</w:t>
      </w:r>
      <w:r>
        <w:rPr>
          <w:rFonts w:hint="eastAsia" w:hAnsi="宋体"/>
          <w:snapToGrid w:val="0"/>
          <w:color w:val="auto"/>
          <w:kern w:val="0"/>
        </w:rPr>
        <w:t>支付</w:t>
      </w:r>
      <w:r>
        <w:rPr>
          <w:rFonts w:hint="eastAsia" w:ascii="Times New Roman"/>
          <w:snapToGrid w:val="0"/>
          <w:color w:val="auto"/>
        </w:rPr>
        <w:t>。</w:t>
      </w:r>
    </w:p>
    <w:p w14:paraId="3865350F">
      <w:pPr>
        <w:wordWrap w:val="0"/>
        <w:adjustRightInd w:val="0"/>
        <w:snapToGrid w:val="0"/>
        <w:spacing w:line="440" w:lineRule="exact"/>
        <w:ind w:firstLine="560"/>
        <w:rPr>
          <w:rFonts w:hint="eastAsia" w:hAnsi="宋体" w:cs="宋体"/>
          <w:snapToGrid w:val="0"/>
          <w:kern w:val="0"/>
        </w:rPr>
      </w:pPr>
      <w:r>
        <w:rPr>
          <w:rFonts w:hint="eastAsia" w:hAnsi="宋体" w:cs="宋体"/>
          <w:b/>
          <w:bCs/>
          <w:snapToGrid w:val="0"/>
          <w:color w:val="auto"/>
          <w:kern w:val="0"/>
          <w:szCs w:val="24"/>
        </w:rPr>
        <w:t>3.2.2</w:t>
      </w:r>
      <w:r>
        <w:rPr>
          <w:rFonts w:hint="eastAsia" w:hAnsi="宋体" w:cs="宋体"/>
          <w:snapToGrid w:val="0"/>
          <w:color w:val="auto"/>
          <w:kern w:val="0"/>
        </w:rPr>
        <w:t xml:space="preserve"> 本招标项目</w:t>
      </w:r>
      <w:r>
        <w:rPr>
          <w:rFonts w:hint="eastAsia" w:hAnsi="宋体" w:cs="宋体"/>
          <w:snapToGrid w:val="0"/>
          <w:color w:val="auto"/>
          <w:kern w:val="0"/>
          <w:u w:val="single"/>
        </w:rPr>
        <w:t xml:space="preserve"> 要求 </w:t>
      </w:r>
      <w:r>
        <w:rPr>
          <w:rFonts w:hint="eastAsia" w:hAnsi="宋体" w:cs="宋体"/>
          <w:snapToGrid w:val="0"/>
          <w:color w:val="auto"/>
          <w:kern w:val="0"/>
        </w:rPr>
        <w:t>承包人提供与预付款</w:t>
      </w:r>
      <w:r>
        <w:rPr>
          <w:rFonts w:hint="eastAsia" w:hAnsi="宋体" w:cs="宋体"/>
          <w:snapToGrid w:val="0"/>
          <w:kern w:val="0"/>
        </w:rPr>
        <w:t>等额的预付款保函</w:t>
      </w:r>
      <w:r>
        <w:rPr>
          <w:rFonts w:hint="eastAsia" w:hAnsi="宋体" w:cs="宋体"/>
          <w:snapToGrid w:val="0"/>
          <w:kern w:val="0"/>
          <w:lang w:val="en-US" w:eastAsia="zh-CN"/>
        </w:rPr>
        <w:t>或保险</w:t>
      </w:r>
      <w:r>
        <w:rPr>
          <w:rFonts w:hint="eastAsia" w:hAnsi="宋体" w:cs="宋体"/>
          <w:snapToGrid w:val="0"/>
          <w:kern w:val="0"/>
        </w:rPr>
        <w:t>。</w:t>
      </w:r>
    </w:p>
    <w:p w14:paraId="2CB2273C">
      <w:pPr>
        <w:wordWrap w:val="0"/>
        <w:adjustRightInd w:val="0"/>
        <w:snapToGrid w:val="0"/>
        <w:spacing w:line="440" w:lineRule="exact"/>
        <w:ind w:firstLine="560"/>
        <w:rPr>
          <w:rFonts w:hint="eastAsia" w:hAnsi="宋体" w:cs="宋体"/>
          <w:snapToGrid w:val="0"/>
          <w:kern w:val="0"/>
        </w:rPr>
      </w:pPr>
      <w:r>
        <w:rPr>
          <w:rFonts w:hint="eastAsia" w:hAnsi="宋体" w:cs="宋体"/>
          <w:b/>
          <w:bCs/>
          <w:snapToGrid w:val="0"/>
          <w:kern w:val="0"/>
          <w:szCs w:val="24"/>
        </w:rPr>
        <w:t>3.2.3</w:t>
      </w:r>
      <w:r>
        <w:rPr>
          <w:rFonts w:hint="eastAsia" w:hAnsi="宋体" w:cs="宋体"/>
          <w:szCs w:val="24"/>
        </w:rPr>
        <w:t>承包人应在签订合同后，</w:t>
      </w:r>
      <w:r>
        <w:rPr>
          <w:rFonts w:hint="eastAsia" w:hAnsi="宋体" w:cs="宋体"/>
          <w:b/>
          <w:bCs/>
          <w:szCs w:val="24"/>
        </w:rPr>
        <w:t>在提供符合要求的预付款保函或预付款保险及</w:t>
      </w:r>
      <w:r>
        <w:rPr>
          <w:rFonts w:hint="eastAsia" w:hAnsi="宋体" w:cs="宋体"/>
          <w:szCs w:val="24"/>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5F85AA87">
      <w:pPr>
        <w:wordWrap w:val="0"/>
        <w:adjustRightInd w:val="0"/>
        <w:snapToGrid w:val="0"/>
        <w:spacing w:line="440" w:lineRule="exact"/>
        <w:ind w:firstLine="482" w:firstLineChars="200"/>
        <w:rPr>
          <w:rFonts w:hint="eastAsia" w:hAnsi="宋体" w:cs="宋体"/>
        </w:rPr>
      </w:pPr>
      <w:r>
        <w:rPr>
          <w:rFonts w:hint="eastAsia" w:hAnsi="宋体" w:cs="宋体"/>
          <w:b/>
          <w:bCs/>
          <w:szCs w:val="24"/>
        </w:rPr>
        <w:t>3.2.</w:t>
      </w:r>
      <w:r>
        <w:rPr>
          <w:rFonts w:hint="eastAsia" w:hAnsi="宋体" w:cs="宋体"/>
          <w:b/>
          <w:bCs/>
          <w:szCs w:val="24"/>
          <w:lang w:val="en-US" w:eastAsia="zh-CN"/>
        </w:rPr>
        <w:t>4</w:t>
      </w:r>
      <w:r>
        <w:rPr>
          <w:rFonts w:hint="eastAsia" w:hAnsi="宋体" w:cs="宋体"/>
          <w:szCs w:val="24"/>
        </w:rPr>
        <w:t>预付款应从每支付期应支付给承包人的工程进度款中扣回，直到扣回的金额达到合同约定的预付款金额为止。</w:t>
      </w:r>
    </w:p>
    <w:p w14:paraId="4BE7FF3D">
      <w:pPr>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kern w:val="0"/>
          <w:szCs w:val="24"/>
        </w:rPr>
        <w:t>3.3</w:t>
      </w:r>
      <w:r>
        <w:rPr>
          <w:rFonts w:hint="eastAsia" w:hAnsi="宋体" w:cs="宋体"/>
          <w:snapToGrid w:val="0"/>
          <w:kern w:val="0"/>
        </w:rPr>
        <w:t xml:space="preserve"> </w:t>
      </w:r>
      <w:r>
        <w:rPr>
          <w:rFonts w:hint="eastAsia" w:hAnsi="宋体" w:cs="宋体"/>
          <w:szCs w:val="24"/>
        </w:rPr>
        <w:t>施工过程中按月支付工程进度款：承包人每月按工程实际完成工程量（含变更及增加工程）申</w:t>
      </w:r>
      <w:r>
        <w:rPr>
          <w:rFonts w:hint="eastAsia" w:hAnsi="宋体" w:cs="宋体"/>
          <w:color w:val="auto"/>
          <w:szCs w:val="24"/>
          <w:highlight w:val="none"/>
        </w:rPr>
        <w:t>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67291CB9">
      <w:pPr>
        <w:wordWrap w:val="0"/>
        <w:adjustRightInd w:val="0"/>
        <w:snapToGrid w:val="0"/>
        <w:spacing w:line="440" w:lineRule="exact"/>
        <w:ind w:firstLine="482" w:firstLineChars="200"/>
        <w:rPr>
          <w:rFonts w:hint="eastAsia" w:hAnsi="宋体"/>
          <w:snapToGrid w:val="0"/>
          <w:color w:val="auto"/>
          <w:kern w:val="0"/>
          <w:highlight w:val="none"/>
        </w:rPr>
      </w:pPr>
      <w:r>
        <w:rPr>
          <w:rFonts w:hint="eastAsia" w:hAnsi="宋体"/>
          <w:b/>
          <w:bCs/>
          <w:snapToGrid w:val="0"/>
          <w:color w:val="auto"/>
          <w:kern w:val="0"/>
          <w:szCs w:val="24"/>
          <w:highlight w:val="none"/>
        </w:rPr>
        <w:t>3.4</w:t>
      </w:r>
      <w:r>
        <w:rPr>
          <w:rFonts w:hint="eastAsia" w:hAnsi="宋体"/>
          <w:snapToGrid w:val="0"/>
          <w:color w:val="auto"/>
          <w:kern w:val="0"/>
          <w:highlight w:val="none"/>
        </w:rPr>
        <w:t xml:space="preserve"> </w:t>
      </w:r>
      <w:r>
        <w:rPr>
          <w:rFonts w:hAnsi="宋体" w:cs="宋体"/>
          <w:color w:val="auto"/>
          <w:szCs w:val="24"/>
          <w:highlight w:val="none"/>
        </w:rPr>
        <w:t>每月的工程进度款按应付金额的</w:t>
      </w:r>
      <w:r>
        <w:rPr>
          <w:rFonts w:hint="eastAsia" w:hAnsi="宋体" w:cs="宋体"/>
          <w:color w:val="auto"/>
          <w:szCs w:val="24"/>
          <w:highlight w:val="none"/>
          <w:u w:val="single"/>
        </w:rPr>
        <w:t xml:space="preserve"> 80 </w:t>
      </w:r>
      <w:r>
        <w:rPr>
          <w:rFonts w:hint="eastAsia" w:hAnsi="宋体" w:cs="宋体"/>
          <w:color w:val="auto"/>
          <w:szCs w:val="24"/>
          <w:highlight w:val="none"/>
        </w:rPr>
        <w:t>%</w:t>
      </w:r>
      <w:r>
        <w:rPr>
          <w:rFonts w:hAnsi="宋体" w:cs="宋体"/>
          <w:color w:val="auto"/>
          <w:szCs w:val="24"/>
          <w:highlight w:val="none"/>
        </w:rPr>
        <w:t>支付，工程进度款中的作业工人工资款项由发包人单独足额拨付到承包人的工资专户。</w:t>
      </w:r>
    </w:p>
    <w:p w14:paraId="3D341020">
      <w:pPr>
        <w:wordWrap w:val="0"/>
        <w:adjustRightInd w:val="0"/>
        <w:snapToGrid w:val="0"/>
        <w:spacing w:line="440" w:lineRule="exact"/>
        <w:ind w:firstLine="482" w:firstLineChars="200"/>
        <w:rPr>
          <w:rFonts w:hint="eastAsia" w:hAnsi="宋体"/>
          <w:snapToGrid w:val="0"/>
          <w:color w:val="auto"/>
          <w:kern w:val="0"/>
          <w:highlight w:val="none"/>
        </w:rPr>
      </w:pPr>
      <w:r>
        <w:rPr>
          <w:rFonts w:hint="eastAsia" w:hAnsi="宋体"/>
          <w:b/>
          <w:bCs/>
          <w:snapToGrid w:val="0"/>
          <w:color w:val="auto"/>
          <w:kern w:val="0"/>
          <w:szCs w:val="24"/>
          <w:highlight w:val="none"/>
        </w:rPr>
        <w:t>3.5</w:t>
      </w:r>
      <w:r>
        <w:rPr>
          <w:rFonts w:hint="eastAsia" w:hAnsi="宋体"/>
          <w:snapToGrid w:val="0"/>
          <w:color w:val="auto"/>
          <w:kern w:val="0"/>
          <w:highlight w:val="none"/>
        </w:rPr>
        <w:t xml:space="preserve"> 措施项目费中的“</w:t>
      </w:r>
      <w:r>
        <w:rPr>
          <w:rFonts w:hint="eastAsia" w:hAnsi="宋体"/>
          <w:snapToGrid w:val="0"/>
          <w:color w:val="auto"/>
          <w:kern w:val="0"/>
          <w:highlight w:val="none"/>
          <w:lang w:eastAsia="zh-CN"/>
        </w:rPr>
        <w:t>安全生产措施费</w:t>
      </w:r>
      <w:r>
        <w:rPr>
          <w:rFonts w:hint="eastAsia" w:hAnsi="宋体"/>
          <w:snapToGrid w:val="0"/>
          <w:color w:val="auto"/>
          <w:kern w:val="0"/>
          <w:highlight w:val="none"/>
        </w:rPr>
        <w:t>”拨付按照《广东省建设工程计价依据（2018）》执行，按照项目所在地的建设行政主管部门有关规定支付。发生一般事故及以上等级重大安全事故的，发包人可扣除承包人金额相当于所有“</w:t>
      </w:r>
      <w:r>
        <w:rPr>
          <w:rFonts w:hint="eastAsia" w:hAnsi="宋体"/>
          <w:snapToGrid w:val="0"/>
          <w:color w:val="auto"/>
          <w:kern w:val="0"/>
          <w:highlight w:val="none"/>
          <w:lang w:eastAsia="zh-CN"/>
        </w:rPr>
        <w:t>安全生产措施费</w:t>
      </w:r>
      <w:r>
        <w:rPr>
          <w:rFonts w:hint="eastAsia" w:hAnsi="宋体"/>
          <w:snapToGrid w:val="0"/>
          <w:color w:val="auto"/>
          <w:kern w:val="0"/>
          <w:highlight w:val="none"/>
        </w:rPr>
        <w:t>”的工程管理费。</w:t>
      </w:r>
    </w:p>
    <w:p w14:paraId="4A7AA57D">
      <w:pPr>
        <w:wordWrap w:val="0"/>
        <w:adjustRightInd w:val="0"/>
        <w:snapToGrid w:val="0"/>
        <w:spacing w:line="440" w:lineRule="exact"/>
        <w:ind w:firstLine="482" w:firstLineChars="200"/>
        <w:rPr>
          <w:rFonts w:hint="eastAsia" w:hAnsi="宋体"/>
          <w:snapToGrid w:val="0"/>
          <w:color w:val="auto"/>
          <w:kern w:val="0"/>
          <w:highlight w:val="none"/>
        </w:rPr>
      </w:pPr>
      <w:r>
        <w:rPr>
          <w:rFonts w:hint="eastAsia" w:hAnsi="宋体"/>
          <w:b/>
          <w:bCs/>
          <w:snapToGrid w:val="0"/>
          <w:color w:val="auto"/>
          <w:kern w:val="0"/>
          <w:szCs w:val="24"/>
          <w:highlight w:val="none"/>
        </w:rPr>
        <w:t>3.6</w:t>
      </w:r>
      <w:r>
        <w:rPr>
          <w:rFonts w:hint="eastAsia" w:hAnsi="宋体"/>
          <w:snapToGrid w:val="0"/>
          <w:color w:val="auto"/>
          <w:kern w:val="0"/>
          <w:highlight w:val="none"/>
        </w:rPr>
        <w:t xml:space="preserve"> </w:t>
      </w:r>
      <w:r>
        <w:rPr>
          <w:rFonts w:hAnsi="宋体" w:cs="宋体"/>
          <w:color w:val="auto"/>
          <w:szCs w:val="24"/>
          <w:highlight w:val="none"/>
        </w:rPr>
        <w:t>变更工程造价必须经监理单位核实，并经发包人核定后方可支付。</w:t>
      </w:r>
    </w:p>
    <w:p w14:paraId="1A32F519">
      <w:pPr>
        <w:wordWrap w:val="0"/>
        <w:adjustRightInd w:val="0"/>
        <w:snapToGrid w:val="0"/>
        <w:spacing w:line="440" w:lineRule="exact"/>
        <w:ind w:firstLine="482" w:firstLineChars="200"/>
        <w:rPr>
          <w:rFonts w:hint="eastAsia" w:hAnsi="宋体"/>
          <w:bCs/>
          <w:snapToGrid w:val="0"/>
          <w:color w:val="auto"/>
          <w:kern w:val="0"/>
          <w:highlight w:val="none"/>
        </w:rPr>
      </w:pPr>
      <w:r>
        <w:rPr>
          <w:rFonts w:hint="eastAsia" w:hAnsi="宋体"/>
          <w:b/>
          <w:bCs/>
          <w:snapToGrid w:val="0"/>
          <w:color w:val="auto"/>
          <w:kern w:val="0"/>
          <w:szCs w:val="24"/>
          <w:highlight w:val="none"/>
        </w:rPr>
        <w:t>3.7</w:t>
      </w:r>
      <w:r>
        <w:rPr>
          <w:rFonts w:hint="eastAsia" w:hAnsi="宋体" w:cs="宋体"/>
          <w:color w:val="auto"/>
          <w:szCs w:val="24"/>
          <w:highlight w:val="none"/>
        </w:rPr>
        <w:t>结算审核完成后，于次月支付至合同价格的97%，剩余3%转为质量保证金；承包人提交了等额质量保证担保或质量保证保险的，于次月一次性结清合同价格。</w:t>
      </w:r>
    </w:p>
    <w:p w14:paraId="4A751292">
      <w:pPr>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snapToGrid w:val="0"/>
          <w:color w:val="auto"/>
          <w:kern w:val="0"/>
          <w:highlight w:val="none"/>
        </w:rPr>
        <w:t>3.8</w:t>
      </w:r>
      <w:r>
        <w:rPr>
          <w:rFonts w:hint="eastAsia" w:hAnsi="宋体" w:cs="宋体"/>
          <w:color w:val="auto"/>
          <w:szCs w:val="24"/>
          <w:highlight w:val="none"/>
        </w:rPr>
        <w:t>本招标项目缺陷责任期为</w:t>
      </w:r>
      <w:r>
        <w:rPr>
          <w:rFonts w:hint="eastAsia" w:hAnsi="宋体" w:cs="宋体"/>
          <w:color w:val="auto"/>
          <w:szCs w:val="24"/>
          <w:highlight w:val="none"/>
          <w:u w:val="single"/>
        </w:rPr>
        <w:t xml:space="preserve"> </w:t>
      </w:r>
      <w:r>
        <w:rPr>
          <w:rFonts w:hint="eastAsia" w:hAnsi="宋体" w:cs="宋体"/>
          <w:color w:val="auto"/>
          <w:szCs w:val="24"/>
          <w:highlight w:val="none"/>
          <w:u w:val="single"/>
          <w:lang w:val="en-US" w:eastAsia="zh-CN"/>
        </w:rPr>
        <w:t>2</w:t>
      </w:r>
      <w:r>
        <w:rPr>
          <w:rFonts w:hint="eastAsia" w:hAnsi="宋体" w:cs="宋体"/>
          <w:color w:val="auto"/>
          <w:szCs w:val="24"/>
          <w:highlight w:val="none"/>
          <w:u w:val="single"/>
        </w:rPr>
        <w:t xml:space="preserve"> </w:t>
      </w:r>
      <w:r>
        <w:rPr>
          <w:rFonts w:hint="eastAsia" w:hAnsi="宋体" w:cs="宋体"/>
          <w:color w:val="auto"/>
          <w:szCs w:val="24"/>
          <w:highlight w:val="none"/>
        </w:rPr>
        <w:t>年（自通过竣工验收之日起计）。缺陷责任期到期后，承包人向发包人申请退还质量保证。发包人收到退还申请后，于14天内会同承包人进行核实。经双方核实且均无异议后，发包人在核实之日起14天内将应返保证金（或银行保函）退还承包人。</w:t>
      </w:r>
    </w:p>
    <w:p w14:paraId="497B6C2A">
      <w:pPr>
        <w:wordWrap w:val="0"/>
        <w:adjustRightInd w:val="0"/>
        <w:snapToGrid w:val="0"/>
        <w:spacing w:line="440" w:lineRule="exact"/>
        <w:ind w:firstLine="482" w:firstLineChars="200"/>
        <w:rPr>
          <w:rFonts w:hint="eastAsia" w:hAnsi="宋体"/>
          <w:snapToGrid w:val="0"/>
          <w:color w:val="auto"/>
          <w:kern w:val="0"/>
          <w:highlight w:val="none"/>
        </w:rPr>
      </w:pPr>
      <w:r>
        <w:rPr>
          <w:rFonts w:hint="eastAsia" w:hAnsi="宋体"/>
          <w:b/>
          <w:bCs/>
          <w:snapToGrid w:val="0"/>
          <w:color w:val="auto"/>
          <w:kern w:val="0"/>
          <w:szCs w:val="24"/>
          <w:highlight w:val="none"/>
        </w:rPr>
        <w:t>3.9</w:t>
      </w:r>
      <w:r>
        <w:rPr>
          <w:rFonts w:hAnsi="宋体" w:cs="宋体"/>
          <w:b/>
          <w:bCs/>
          <w:color w:val="auto"/>
          <w:szCs w:val="24"/>
          <w:highlight w:val="none"/>
        </w:rPr>
        <w:t>发包人每次支付工程款前，承包人均应提供有效的增值税专用发票。如果承包人无法提供符合要求的发票，由此造成的相应损失由承包人承担。</w:t>
      </w:r>
    </w:p>
    <w:p w14:paraId="0A277D66">
      <w:pPr>
        <w:wordWrap w:val="0"/>
        <w:adjustRightInd w:val="0"/>
        <w:snapToGrid w:val="0"/>
        <w:spacing w:line="440" w:lineRule="exact"/>
        <w:ind w:firstLine="482" w:firstLineChars="200"/>
        <w:rPr>
          <w:rFonts w:hint="eastAsia" w:hAnsi="宋体"/>
          <w:snapToGrid w:val="0"/>
          <w:color w:val="auto"/>
          <w:kern w:val="0"/>
          <w:szCs w:val="24"/>
          <w:highlight w:val="none"/>
          <w:u w:val="single"/>
        </w:rPr>
      </w:pPr>
      <w:r>
        <w:rPr>
          <w:rFonts w:hint="eastAsia" w:hAnsi="宋体"/>
          <w:b/>
          <w:bCs/>
          <w:snapToGrid w:val="0"/>
          <w:color w:val="auto"/>
          <w:kern w:val="0"/>
          <w:szCs w:val="24"/>
          <w:highlight w:val="none"/>
        </w:rPr>
        <w:t>3.10</w:t>
      </w:r>
      <w:r>
        <w:rPr>
          <w:rFonts w:hint="eastAsia" w:hAnsi="宋体"/>
          <w:snapToGrid w:val="0"/>
          <w:color w:val="auto"/>
          <w:kern w:val="0"/>
          <w:szCs w:val="24"/>
          <w:highlight w:val="none"/>
        </w:rPr>
        <w:t xml:space="preserve"> 暂列金额支付方式：</w:t>
      </w:r>
      <w:r>
        <w:rPr>
          <w:rFonts w:hint="eastAsia" w:ascii="Times New Roman"/>
          <w:snapToGrid w:val="0"/>
          <w:color w:val="auto"/>
          <w:kern w:val="0"/>
          <w:szCs w:val="24"/>
          <w:highlight w:val="none"/>
          <w:u w:val="single"/>
        </w:rPr>
        <w:t>暂列金额按实际发生在</w:t>
      </w:r>
      <w:r>
        <w:rPr>
          <w:rFonts w:hint="eastAsia" w:ascii="Times New Roman"/>
          <w:snapToGrid w:val="0"/>
          <w:color w:val="auto"/>
          <w:kern w:val="0"/>
          <w:szCs w:val="24"/>
          <w:highlight w:val="none"/>
          <w:u w:val="single"/>
          <w:lang w:val="en-US" w:eastAsia="zh-CN"/>
        </w:rPr>
        <w:t>韶关市浈江区财政</w:t>
      </w:r>
      <w:r>
        <w:rPr>
          <w:rFonts w:hint="eastAsia" w:ascii="Times New Roman"/>
          <w:snapToGrid w:val="0"/>
          <w:color w:val="auto"/>
          <w:kern w:val="0"/>
          <w:szCs w:val="24"/>
          <w:highlight w:val="none"/>
          <w:u w:val="single"/>
        </w:rPr>
        <w:t>投资评审中心结算审核完成后支付。</w:t>
      </w:r>
    </w:p>
    <w:p w14:paraId="23A2EB56">
      <w:pPr>
        <w:wordWrap w:val="0"/>
        <w:adjustRightInd w:val="0"/>
        <w:snapToGrid w:val="0"/>
        <w:spacing w:line="440" w:lineRule="exact"/>
        <w:ind w:firstLine="482" w:firstLineChars="200"/>
        <w:rPr>
          <w:rFonts w:hint="eastAsia" w:hAnsi="宋体"/>
          <w:snapToGrid w:val="0"/>
          <w:color w:val="auto"/>
          <w:kern w:val="0"/>
          <w:szCs w:val="24"/>
          <w:highlight w:val="none"/>
        </w:rPr>
      </w:pPr>
      <w:r>
        <w:rPr>
          <w:rFonts w:hint="eastAsia" w:hAnsi="宋体"/>
          <w:b/>
          <w:snapToGrid w:val="0"/>
          <w:color w:val="auto"/>
          <w:kern w:val="0"/>
          <w:szCs w:val="24"/>
          <w:highlight w:val="none"/>
        </w:rPr>
        <w:t>3.11</w:t>
      </w:r>
      <w:r>
        <w:rPr>
          <w:rFonts w:hint="eastAsia" w:hAnsi="宋体"/>
          <w:snapToGrid w:val="0"/>
          <w:color w:val="auto"/>
          <w:kern w:val="0"/>
          <w:szCs w:val="24"/>
          <w:highlight w:val="none"/>
        </w:rPr>
        <w:t>材料暂估价、专业工程暂估价支付方式：</w:t>
      </w:r>
      <w:r>
        <w:rPr>
          <w:rFonts w:hint="eastAsia" w:ascii="Times New Roman"/>
          <w:snapToGrid w:val="0"/>
          <w:color w:val="auto"/>
          <w:kern w:val="0"/>
          <w:szCs w:val="24"/>
          <w:highlight w:val="none"/>
          <w:u w:val="single"/>
        </w:rPr>
        <w:t>材料暂估价、专业工程暂估价按实际发生在</w:t>
      </w:r>
      <w:r>
        <w:rPr>
          <w:rFonts w:hint="eastAsia" w:ascii="Times New Roman"/>
          <w:snapToGrid w:val="0"/>
          <w:color w:val="auto"/>
          <w:kern w:val="0"/>
          <w:szCs w:val="24"/>
          <w:highlight w:val="none"/>
          <w:u w:val="single"/>
          <w:lang w:val="en-US" w:eastAsia="zh-CN"/>
        </w:rPr>
        <w:t>韶关市浈江区财政</w:t>
      </w:r>
      <w:r>
        <w:rPr>
          <w:rFonts w:hint="eastAsia" w:ascii="Times New Roman"/>
          <w:snapToGrid w:val="0"/>
          <w:color w:val="auto"/>
          <w:kern w:val="0"/>
          <w:szCs w:val="24"/>
          <w:highlight w:val="none"/>
          <w:u w:val="single"/>
        </w:rPr>
        <w:t>投资评审中心结算审核完成后支付。</w:t>
      </w:r>
    </w:p>
    <w:p w14:paraId="18BB5436">
      <w:pPr>
        <w:wordWrap w:val="0"/>
        <w:adjustRightInd w:val="0"/>
        <w:snapToGrid w:val="0"/>
        <w:spacing w:line="440" w:lineRule="exact"/>
        <w:ind w:firstLine="482" w:firstLineChars="200"/>
        <w:rPr>
          <w:rFonts w:hint="eastAsia" w:hAnsi="宋体"/>
          <w:b/>
          <w:bCs/>
          <w:snapToGrid w:val="0"/>
          <w:kern w:val="0"/>
          <w:szCs w:val="24"/>
          <w:highlight w:val="none"/>
        </w:rPr>
      </w:pPr>
    </w:p>
    <w:p w14:paraId="50DFB7FF">
      <w:pPr>
        <w:pStyle w:val="4"/>
        <w:wordWrap w:val="0"/>
        <w:ind w:firstLine="482" w:firstLineChars="200"/>
        <w:rPr>
          <w:rFonts w:hint="eastAsia" w:hAnsi="宋体" w:eastAsia="宋体"/>
          <w:snapToGrid w:val="0"/>
          <w:szCs w:val="24"/>
          <w:highlight w:val="none"/>
          <w:lang w:eastAsia="zh-CN"/>
        </w:rPr>
      </w:pPr>
      <w:bookmarkStart w:id="197" w:name="_Toc135833516"/>
      <w:bookmarkStart w:id="198" w:name="_Toc135833740"/>
      <w:bookmarkStart w:id="199" w:name="_Toc16597"/>
      <w:r>
        <w:rPr>
          <w:rFonts w:hint="eastAsia" w:hAnsi="宋体"/>
          <w:b/>
          <w:bCs/>
          <w:snapToGrid w:val="0"/>
          <w:szCs w:val="24"/>
          <w:highlight w:val="none"/>
        </w:rPr>
        <w:t>4．</w:t>
      </w:r>
      <w:bookmarkEnd w:id="197"/>
      <w:bookmarkEnd w:id="198"/>
      <w:r>
        <w:rPr>
          <w:rFonts w:hint="eastAsia" w:hAnsi="宋体"/>
          <w:b/>
          <w:bCs/>
          <w:snapToGrid w:val="0"/>
          <w:szCs w:val="24"/>
          <w:highlight w:val="none"/>
        </w:rPr>
        <w:t>其他专用合同条款</w:t>
      </w:r>
      <w:bookmarkEnd w:id="199"/>
      <w:r>
        <w:rPr>
          <w:rFonts w:hint="eastAsia" w:hAnsi="宋体"/>
          <w:b/>
          <w:bCs/>
          <w:snapToGrid w:val="0"/>
          <w:szCs w:val="24"/>
          <w:highlight w:val="none"/>
          <w:lang w:eastAsia="zh-CN"/>
        </w:rPr>
        <w:t>：</w:t>
      </w:r>
      <w:r>
        <w:rPr>
          <w:rFonts w:hint="eastAsia" w:ascii="宋体" w:hAnsi="宋体" w:eastAsia="宋体" w:cs="宋体"/>
          <w:color w:val="auto"/>
          <w:highlight w:val="none"/>
          <w:u w:val="single"/>
          <w:lang w:val="en-US" w:eastAsia="zh-CN"/>
        </w:rPr>
        <w:t>条款</w:t>
      </w:r>
      <w:r>
        <w:rPr>
          <w:rFonts w:hint="eastAsia"/>
          <w:color w:val="000000"/>
          <w:highlight w:val="none"/>
          <w:u w:val="single"/>
          <w:lang w:val="en-US" w:eastAsia="zh-CN"/>
        </w:rPr>
        <w:t>由招标人根据本工程实际情况和地方政策与中标人自行协商签定相关专用合同条款。</w:t>
      </w:r>
    </w:p>
    <w:p w14:paraId="568CA142">
      <w:pPr>
        <w:wordWrap w:val="0"/>
        <w:adjustRightInd w:val="0"/>
        <w:snapToGrid w:val="0"/>
        <w:spacing w:line="440" w:lineRule="exact"/>
        <w:ind w:firstLine="482" w:firstLineChars="200"/>
        <w:rPr>
          <w:rFonts w:hint="eastAsia"/>
          <w:bCs/>
          <w:snapToGrid w:val="0"/>
          <w:kern w:val="0"/>
          <w:szCs w:val="24"/>
          <w:highlight w:val="none"/>
        </w:rPr>
      </w:pPr>
      <w:r>
        <w:rPr>
          <w:rFonts w:hint="eastAsia"/>
          <w:b/>
          <w:snapToGrid w:val="0"/>
          <w:kern w:val="0"/>
          <w:szCs w:val="24"/>
          <w:highlight w:val="none"/>
        </w:rPr>
        <w:t xml:space="preserve">4.1 </w:t>
      </w:r>
      <w:r>
        <w:rPr>
          <w:rFonts w:hAnsi="宋体" w:cs="宋体"/>
          <w:b/>
          <w:bCs/>
          <w:szCs w:val="24"/>
          <w:highlight w:val="none"/>
        </w:rPr>
        <w:t>专业工程分包</w:t>
      </w:r>
    </w:p>
    <w:p w14:paraId="4279658C">
      <w:pPr>
        <w:wordWrap w:val="0"/>
        <w:adjustRightInd w:val="0"/>
        <w:snapToGrid w:val="0"/>
        <w:spacing w:line="440" w:lineRule="exact"/>
        <w:ind w:firstLine="480" w:firstLineChars="200"/>
        <w:rPr>
          <w:rFonts w:hint="eastAsia"/>
          <w:bCs/>
          <w:snapToGrid w:val="0"/>
          <w:kern w:val="0"/>
          <w:szCs w:val="24"/>
        </w:rPr>
      </w:pPr>
      <w:r>
        <w:rPr>
          <w:rFonts w:hAnsi="宋体" w:cs="宋体"/>
          <w:szCs w:val="24"/>
          <w:highlight w:val="none"/>
        </w:rPr>
        <w:t>合同范围内的工程未经发包人同意一律不得分包，一经发</w:t>
      </w:r>
      <w:r>
        <w:rPr>
          <w:rFonts w:hAnsi="宋体" w:cs="宋体"/>
          <w:szCs w:val="24"/>
        </w:rPr>
        <w:t>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0F63596F">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4.2</w:t>
      </w:r>
      <w:r>
        <w:rPr>
          <w:rFonts w:hint="eastAsia"/>
          <w:bCs/>
          <w:snapToGrid w:val="0"/>
          <w:kern w:val="0"/>
          <w:szCs w:val="24"/>
        </w:rPr>
        <w:t xml:space="preserve"> </w:t>
      </w:r>
      <w:r>
        <w:rPr>
          <w:rFonts w:hAnsi="宋体" w:cs="宋体"/>
          <w:b/>
          <w:bCs/>
          <w:szCs w:val="24"/>
        </w:rPr>
        <w:t>工人工资支付专用账户</w:t>
      </w:r>
    </w:p>
    <w:p w14:paraId="6374DE29">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4.2.1</w:t>
      </w:r>
      <w:r>
        <w:rPr>
          <w:rFonts w:hAnsi="宋体" w:cs="宋体"/>
          <w:szCs w:val="24"/>
        </w:rPr>
        <w:t>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2E20730D">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4.2.2</w:t>
      </w:r>
      <w:r>
        <w:rPr>
          <w:rFonts w:hint="eastAsia"/>
          <w:bCs/>
          <w:snapToGrid w:val="0"/>
          <w:kern w:val="0"/>
          <w:szCs w:val="24"/>
        </w:rPr>
        <w:t>依据人力资源社会保障部等十部门印发的《工程建设领域农民工工资专用账户管理暂行办法》（人社部发〔2021〕53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3661FC9D">
      <w:pPr>
        <w:adjustRightInd w:val="0"/>
        <w:snapToGrid w:val="0"/>
        <w:spacing w:line="440" w:lineRule="exact"/>
        <w:ind w:firstLine="480" w:firstLineChars="200"/>
        <w:rPr>
          <w:rFonts w:hint="eastAsia" w:hAnsi="宋体" w:cs="宋体"/>
        </w:rPr>
      </w:pPr>
      <w:r>
        <w:rPr>
          <w:rFonts w:hint="eastAsia" w:hAnsi="宋体" w:cs="宋体"/>
        </w:rPr>
        <w:t>按韶关市人力资源和社会保障局 韶关市住房和城乡建设管理局 韶关市交通运输局 韶关市水务局 韶关市金融工作局 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w:t>
      </w:r>
    </w:p>
    <w:p w14:paraId="60B3C23D">
      <w:pPr>
        <w:adjustRightInd w:val="0"/>
        <w:snapToGrid w:val="0"/>
        <w:spacing w:line="440" w:lineRule="exact"/>
        <w:ind w:firstLine="480" w:firstLineChars="200"/>
        <w:rPr>
          <w:rFonts w:hint="eastAsia" w:hAnsi="宋体" w:cs="宋体"/>
          <w:szCs w:val="24"/>
        </w:rPr>
      </w:pPr>
      <w:r>
        <w:rPr>
          <w:rFonts w:hint="eastAsia"/>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w:t>
      </w:r>
    </w:p>
    <w:p w14:paraId="3708BEF0">
      <w:pPr>
        <w:adjustRightInd w:val="0"/>
        <w:snapToGrid w:val="0"/>
        <w:ind w:firstLine="482" w:firstLineChars="200"/>
        <w:rPr>
          <w:rFonts w:hint="eastAsia"/>
        </w:rPr>
      </w:pPr>
      <w:r>
        <w:rPr>
          <w:rFonts w:hint="eastAsia"/>
          <w:b/>
          <w:snapToGrid w:val="0"/>
          <w:kern w:val="0"/>
          <w:szCs w:val="24"/>
        </w:rPr>
        <w:t>4.2.3</w:t>
      </w:r>
      <w:r>
        <w:rPr>
          <w:rFonts w:hint="eastAsia"/>
        </w:rPr>
        <w:t>承包人应在工资专户开立后2个工作日内，将开户银行及其账号、开户协议等资料提交给发包人。</w:t>
      </w:r>
    </w:p>
    <w:p w14:paraId="52C0DA78">
      <w:pPr>
        <w:pStyle w:val="31"/>
        <w:ind w:firstLine="480"/>
        <w:rPr>
          <w:rFonts w:hAnsi="Times New Roman"/>
          <w:spacing w:val="0"/>
          <w:kern w:val="2"/>
          <w:sz w:val="24"/>
        </w:rPr>
      </w:pPr>
      <w:r>
        <w:rPr>
          <w:rFonts w:hAnsi="Times New Roman"/>
          <w:spacing w:val="0"/>
          <w:kern w:val="2"/>
          <w:sz w:val="24"/>
        </w:rPr>
        <w:t>（1）用人单位应当在建设项目动工前，在建设项目所在地商业银行设立工人工资支付专用账户。</w:t>
      </w:r>
    </w:p>
    <w:p w14:paraId="66CAF576">
      <w:pPr>
        <w:pStyle w:val="31"/>
        <w:ind w:firstLine="480"/>
        <w:rPr>
          <w:rFonts w:hAnsi="Times New Roman"/>
          <w:spacing w:val="0"/>
          <w:kern w:val="2"/>
          <w:sz w:val="24"/>
        </w:rPr>
      </w:pPr>
      <w:r>
        <w:rPr>
          <w:rFonts w:hAnsi="Times New Roman"/>
          <w:spacing w:val="0"/>
          <w:kern w:val="2"/>
          <w:sz w:val="24"/>
        </w:rPr>
        <w:t>（2）用人单位应当在用工之日起 15 日内为每一位工人办理个人银行账户。</w:t>
      </w:r>
    </w:p>
    <w:p w14:paraId="3F42A088">
      <w:pPr>
        <w:pStyle w:val="31"/>
        <w:ind w:firstLine="480"/>
        <w:rPr>
          <w:rFonts w:hAnsi="Times New Roman"/>
          <w:spacing w:val="0"/>
          <w:kern w:val="2"/>
          <w:sz w:val="24"/>
        </w:rPr>
      </w:pPr>
      <w:r>
        <w:rPr>
          <w:rFonts w:hAnsi="Times New Roman"/>
          <w:spacing w:val="0"/>
          <w:kern w:val="2"/>
          <w:sz w:val="24"/>
        </w:rPr>
        <w:t>（3）用人单位应当指定专人负责建设项目施工现场台账管理，真实、准确记录工人名册、劳务合同、劳动合同、工程进度、工时台账、劳务承包款和工人工资支付等信息，并保存两年以上备查。</w:t>
      </w:r>
    </w:p>
    <w:p w14:paraId="7DDEE838">
      <w:pPr>
        <w:pStyle w:val="31"/>
        <w:ind w:firstLine="480"/>
        <w:rPr>
          <w:rFonts w:hAnsi="Times New Roman"/>
          <w:spacing w:val="0"/>
          <w:kern w:val="2"/>
          <w:sz w:val="24"/>
        </w:rPr>
      </w:pPr>
      <w:r>
        <w:rPr>
          <w:rFonts w:hAnsi="Times New Roman"/>
          <w:spacing w:val="0"/>
          <w:kern w:val="2"/>
          <w:sz w:val="24"/>
        </w:rPr>
        <w:t>（4）用人单位应当按照“及时支付，按实结算”的原则，在规定日期前通过银行工人工资支付专用账户将工人工资直接支付到工人的个人银行账户，并按月将工人工资支付明细表报施工总承包单位和建设单位备案。</w:t>
      </w:r>
    </w:p>
    <w:p w14:paraId="75D07232">
      <w:pPr>
        <w:pStyle w:val="31"/>
        <w:ind w:firstLine="480"/>
        <w:rPr>
          <w:rFonts w:hAnsi="Times New Roman"/>
          <w:spacing w:val="0"/>
          <w:kern w:val="2"/>
          <w:sz w:val="24"/>
        </w:rPr>
      </w:pPr>
      <w:r>
        <w:rPr>
          <w:rFonts w:hAnsi="Times New Roman"/>
          <w:spacing w:val="0"/>
          <w:kern w:val="2"/>
          <w:sz w:val="24"/>
        </w:rPr>
        <w:t>用人单位未建立、保存用工管理台账，或者伪造相关台账的，按照《广东省劳动保障监察条例》第五十条的规定，由人力资源社会保障部门责令改正，并可处以二千元以上二万元以下的人民币罚款。</w:t>
      </w:r>
    </w:p>
    <w:p w14:paraId="1B8E782D">
      <w:pPr>
        <w:pStyle w:val="31"/>
        <w:ind w:firstLine="482"/>
        <w:rPr>
          <w:rFonts w:hAnsi="Times New Roman"/>
          <w:spacing w:val="0"/>
          <w:kern w:val="2"/>
          <w:sz w:val="24"/>
        </w:rPr>
      </w:pPr>
      <w:r>
        <w:rPr>
          <w:rFonts w:hAnsi="Times New Roman"/>
          <w:b/>
          <w:snapToGrid w:val="0"/>
          <w:spacing w:val="0"/>
          <w:kern w:val="0"/>
          <w:sz w:val="24"/>
          <w:szCs w:val="24"/>
        </w:rPr>
        <w:t xml:space="preserve">4.2.4 </w:t>
      </w:r>
      <w:r>
        <w:rPr>
          <w:rFonts w:hAnsi="Times New Roman"/>
          <w:spacing w:val="0"/>
          <w:kern w:val="2"/>
          <w:sz w:val="24"/>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70C8C32A">
      <w:pPr>
        <w:pStyle w:val="31"/>
        <w:ind w:firstLine="482"/>
        <w:rPr>
          <w:rFonts w:hint="eastAsia" w:hAnsi="Times New Roman"/>
          <w:spacing w:val="0"/>
          <w:kern w:val="2"/>
          <w:sz w:val="24"/>
        </w:rPr>
      </w:pPr>
      <w:r>
        <w:rPr>
          <w:rFonts w:hint="eastAsia" w:hAnsi="Times New Roman"/>
          <w:b/>
          <w:snapToGrid w:val="0"/>
          <w:spacing w:val="0"/>
          <w:kern w:val="0"/>
          <w:sz w:val="24"/>
          <w:szCs w:val="24"/>
        </w:rPr>
        <w:t>4.3</w:t>
      </w:r>
      <w:r>
        <w:rPr>
          <w:rFonts w:hint="eastAsia" w:hAnsi="Times New Roman"/>
          <w:spacing w:val="0"/>
          <w:kern w:val="2"/>
          <w:sz w:val="24"/>
        </w:rPr>
        <w:t xml:space="preserve"> </w:t>
      </w:r>
      <w:r>
        <w:rPr>
          <w:rFonts w:hint="eastAsia" w:hAnsi="Times New Roman"/>
          <w:b/>
          <w:bCs/>
          <w:spacing w:val="0"/>
          <w:kern w:val="2"/>
          <w:sz w:val="24"/>
        </w:rPr>
        <w:t>诚信登记</w:t>
      </w:r>
    </w:p>
    <w:p w14:paraId="5C86B494">
      <w:pPr>
        <w:wordWrap w:val="0"/>
        <w:adjustRightInd w:val="0"/>
        <w:snapToGrid w:val="0"/>
        <w:ind w:firstLine="480" w:firstLineChars="200"/>
        <w:rPr>
          <w:rFonts w:hint="eastAsia"/>
          <w:bCs/>
          <w:snapToGrid w:val="0"/>
          <w:kern w:val="0"/>
          <w:szCs w:val="24"/>
        </w:rPr>
      </w:pPr>
      <w:r>
        <w:rPr>
          <w:rFonts w:hint="eastAsia"/>
          <w:bCs/>
          <w:snapToGrid w:val="0"/>
          <w:kern w:val="0"/>
          <w:szCs w:val="24"/>
        </w:rPr>
        <w:t>根据资质管理规定，许可机关应当建立、健全建筑业企业信用档案管理制度，包括企业基本信息、资质、业绩、工程质量和安全、合同履约、社会投诉和违法行为等情况。</w:t>
      </w:r>
    </w:p>
    <w:p w14:paraId="62AC698C">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 xml:space="preserve">4.4 </w:t>
      </w:r>
      <w:r>
        <w:rPr>
          <w:rFonts w:hAnsi="宋体" w:cs="宋体"/>
          <w:b/>
          <w:bCs/>
          <w:szCs w:val="24"/>
        </w:rPr>
        <w:t>工期进度</w:t>
      </w:r>
    </w:p>
    <w:p w14:paraId="6EE0EF80">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 xml:space="preserve">4.4.1 </w:t>
      </w:r>
      <w:r>
        <w:rPr>
          <w:rFonts w:hAnsi="宋体" w:cs="宋体"/>
          <w:szCs w:val="24"/>
        </w:rPr>
        <w:t>本招标</w:t>
      </w:r>
      <w:r>
        <w:rPr>
          <w:rFonts w:hAnsi="宋体" w:cs="宋体"/>
          <w:color w:val="auto"/>
          <w:szCs w:val="24"/>
        </w:rPr>
        <w:t>项目招标</w:t>
      </w:r>
      <w:r>
        <w:rPr>
          <w:rFonts w:hAnsi="宋体" w:cs="宋体"/>
          <w:color w:val="auto"/>
          <w:szCs w:val="24"/>
          <w:highlight w:val="none"/>
        </w:rPr>
        <w:t>工期为</w:t>
      </w:r>
      <w:r>
        <w:rPr>
          <w:rFonts w:hint="eastAsia" w:hAnsi="宋体" w:cs="宋体"/>
          <w:color w:val="auto"/>
          <w:szCs w:val="24"/>
          <w:highlight w:val="none"/>
          <w:u w:val="single"/>
        </w:rPr>
        <w:t xml:space="preserve"> </w:t>
      </w:r>
      <w:r>
        <w:rPr>
          <w:rFonts w:hint="eastAsia" w:hAnsi="宋体" w:cs="宋体"/>
          <w:color w:val="auto"/>
          <w:szCs w:val="24"/>
          <w:highlight w:val="none"/>
          <w:u w:val="single"/>
          <w:lang w:val="en-US" w:eastAsia="zh-CN"/>
        </w:rPr>
        <w:t>300</w:t>
      </w:r>
      <w:r>
        <w:rPr>
          <w:rFonts w:hint="eastAsia" w:hAnsi="宋体" w:cs="宋体"/>
          <w:color w:val="auto"/>
          <w:szCs w:val="24"/>
          <w:highlight w:val="none"/>
          <w:u w:val="single"/>
        </w:rPr>
        <w:t xml:space="preserve"> </w:t>
      </w:r>
      <w:r>
        <w:rPr>
          <w:rFonts w:hAnsi="宋体" w:cs="宋体"/>
          <w:color w:val="auto"/>
          <w:szCs w:val="24"/>
          <w:highlight w:val="none"/>
        </w:rPr>
        <w:t>个日历天，承包人必</w:t>
      </w:r>
      <w:r>
        <w:rPr>
          <w:rFonts w:hAnsi="宋体" w:cs="宋体"/>
          <w:color w:val="auto"/>
          <w:szCs w:val="24"/>
        </w:rPr>
        <w:t>须在招标工期内完成招标范围内的全部内容。</w:t>
      </w:r>
    </w:p>
    <w:p w14:paraId="329B1827">
      <w:pPr>
        <w:wordWrap w:val="0"/>
        <w:adjustRightInd w:val="0"/>
        <w:snapToGrid w:val="0"/>
        <w:spacing w:line="440" w:lineRule="exact"/>
        <w:ind w:firstLine="482" w:firstLineChars="200"/>
        <w:rPr>
          <w:rFonts w:hAnsi="宋体" w:cs="宋体"/>
          <w:szCs w:val="24"/>
        </w:rPr>
      </w:pPr>
      <w:r>
        <w:rPr>
          <w:rFonts w:hint="eastAsia"/>
          <w:b/>
          <w:snapToGrid w:val="0"/>
          <w:kern w:val="0"/>
          <w:szCs w:val="24"/>
        </w:rPr>
        <w:t xml:space="preserve">4.4.2 </w:t>
      </w:r>
      <w:r>
        <w:rPr>
          <w:rFonts w:hAnsi="宋体" w:cs="宋体"/>
          <w:szCs w:val="24"/>
        </w:rPr>
        <w:t>施工工期从承包人收到监理单位签发的开工令之日起计，至竣工验收合格之日止。</w:t>
      </w:r>
    </w:p>
    <w:p w14:paraId="248C661C">
      <w:pPr>
        <w:pStyle w:val="31"/>
        <w:ind w:firstLine="482"/>
        <w:rPr>
          <w:rFonts w:cs="宋体"/>
          <w:strike w:val="0"/>
          <w:dstrike w:val="0"/>
          <w:color w:val="auto"/>
          <w:spacing w:val="0"/>
          <w:sz w:val="24"/>
          <w:szCs w:val="24"/>
          <w:highlight w:val="none"/>
        </w:rPr>
      </w:pPr>
      <w:r>
        <w:rPr>
          <w:rFonts w:hint="eastAsia" w:hAnsi="Times New Roman"/>
          <w:b/>
          <w:strike w:val="0"/>
          <w:dstrike w:val="0"/>
          <w:snapToGrid w:val="0"/>
          <w:color w:val="auto"/>
          <w:spacing w:val="0"/>
          <w:kern w:val="0"/>
          <w:sz w:val="24"/>
          <w:szCs w:val="24"/>
          <w:highlight w:val="none"/>
        </w:rPr>
        <w:t xml:space="preserve">4.4.3 </w:t>
      </w:r>
      <w:r>
        <w:rPr>
          <w:rFonts w:cs="宋体"/>
          <w:strike w:val="0"/>
          <w:dstrike w:val="0"/>
          <w:color w:val="auto"/>
          <w:spacing w:val="0"/>
          <w:sz w:val="24"/>
          <w:szCs w:val="24"/>
          <w:highlight w:val="none"/>
        </w:rPr>
        <w:t>工期奖罚</w:t>
      </w:r>
    </w:p>
    <w:p w14:paraId="20F2FCFB">
      <w:pPr>
        <w:pStyle w:val="31"/>
        <w:ind w:firstLine="480"/>
        <w:rPr>
          <w:rFonts w:hint="eastAsia" w:cs="宋体"/>
          <w:strike w:val="0"/>
          <w:dstrike w:val="0"/>
          <w:color w:val="auto"/>
          <w:spacing w:val="0"/>
          <w:sz w:val="24"/>
          <w:szCs w:val="24"/>
          <w:highlight w:val="none"/>
        </w:rPr>
      </w:pPr>
      <w:r>
        <w:rPr>
          <w:rFonts w:hint="eastAsia" w:cs="宋体"/>
          <w:strike w:val="0"/>
          <w:dstrike w:val="0"/>
          <w:color w:val="auto"/>
          <w:spacing w:val="0"/>
          <w:sz w:val="24"/>
          <w:szCs w:val="24"/>
          <w:highlight w:val="none"/>
        </w:rPr>
        <w:t>□</w:t>
      </w:r>
      <w:r>
        <w:rPr>
          <w:rFonts w:hint="eastAsia" w:cs="宋体"/>
          <w:strike w:val="0"/>
          <w:dstrike w:val="0"/>
          <w:color w:val="auto"/>
          <w:spacing w:val="0"/>
          <w:kern w:val="2"/>
          <w:sz w:val="24"/>
          <w:szCs w:val="24"/>
          <w:highlight w:val="none"/>
        </w:rPr>
        <w:t>竣工验收合格交付使用每提前</w:t>
      </w:r>
      <w:r>
        <w:rPr>
          <w:rFonts w:hint="eastAsia" w:cs="宋体"/>
          <w:strike w:val="0"/>
          <w:dstrike w:val="0"/>
          <w:color w:val="auto"/>
          <w:spacing w:val="0"/>
          <w:kern w:val="2"/>
          <w:sz w:val="24"/>
          <w:szCs w:val="24"/>
          <w:highlight w:val="none"/>
          <w:u w:val="single"/>
          <w:lang w:val="en-US" w:eastAsia="zh-CN"/>
        </w:rPr>
        <w:t xml:space="preserve">    </w:t>
      </w:r>
      <w:r>
        <w:rPr>
          <w:rFonts w:hint="eastAsia" w:cs="宋体"/>
          <w:strike w:val="0"/>
          <w:dstrike w:val="0"/>
          <w:color w:val="auto"/>
          <w:spacing w:val="0"/>
          <w:kern w:val="2"/>
          <w:sz w:val="24"/>
          <w:szCs w:val="24"/>
          <w:highlight w:val="none"/>
        </w:rPr>
        <w:t>天竣工；奖</w:t>
      </w:r>
      <w:r>
        <w:rPr>
          <w:rFonts w:hint="eastAsia" w:cs="宋体"/>
          <w:strike w:val="0"/>
          <w:dstrike w:val="0"/>
          <w:color w:val="auto"/>
          <w:spacing w:val="0"/>
          <w:kern w:val="2"/>
          <w:sz w:val="24"/>
          <w:szCs w:val="24"/>
          <w:highlight w:val="none"/>
          <w:u w:val="single"/>
        </w:rPr>
        <w:t xml:space="preserve">    </w:t>
      </w:r>
      <w:r>
        <w:rPr>
          <w:rFonts w:hint="eastAsia" w:cs="宋体"/>
          <w:strike w:val="0"/>
          <w:dstrike w:val="0"/>
          <w:color w:val="auto"/>
          <w:spacing w:val="0"/>
          <w:kern w:val="2"/>
          <w:sz w:val="24"/>
          <w:szCs w:val="24"/>
          <w:highlight w:val="none"/>
        </w:rPr>
        <w:t>元，奖励金额不超过合同价款的</w:t>
      </w:r>
      <w:r>
        <w:rPr>
          <w:rFonts w:hint="eastAsia" w:cs="宋体"/>
          <w:strike w:val="0"/>
          <w:dstrike w:val="0"/>
          <w:color w:val="auto"/>
          <w:spacing w:val="0"/>
          <w:kern w:val="2"/>
          <w:sz w:val="24"/>
          <w:szCs w:val="24"/>
          <w:highlight w:val="none"/>
          <w:u w:val="single"/>
          <w:lang w:val="en-US" w:eastAsia="zh-CN"/>
        </w:rPr>
        <w:t xml:space="preserve">    </w:t>
      </w:r>
      <w:r>
        <w:rPr>
          <w:rFonts w:hint="eastAsia" w:cs="宋体"/>
          <w:strike w:val="0"/>
          <w:dstrike w:val="0"/>
          <w:color w:val="auto"/>
          <w:spacing w:val="0"/>
          <w:kern w:val="2"/>
          <w:sz w:val="24"/>
          <w:szCs w:val="24"/>
          <w:highlight w:val="none"/>
        </w:rPr>
        <w:t>%（一般为2%～5%）且不超过</w:t>
      </w:r>
      <w:r>
        <w:rPr>
          <w:rFonts w:hint="eastAsia" w:cs="宋体"/>
          <w:strike w:val="0"/>
          <w:dstrike w:val="0"/>
          <w:color w:val="auto"/>
          <w:spacing w:val="0"/>
          <w:kern w:val="2"/>
          <w:sz w:val="24"/>
          <w:szCs w:val="24"/>
          <w:highlight w:val="none"/>
          <w:u w:val="single"/>
        </w:rPr>
        <w:t xml:space="preserve">    </w:t>
      </w:r>
      <w:r>
        <w:rPr>
          <w:rFonts w:hint="eastAsia" w:cs="宋体"/>
          <w:strike w:val="0"/>
          <w:dstrike w:val="0"/>
          <w:color w:val="auto"/>
          <w:spacing w:val="0"/>
          <w:kern w:val="2"/>
          <w:sz w:val="24"/>
          <w:szCs w:val="24"/>
          <w:highlight w:val="none"/>
        </w:rPr>
        <w:t>万元。</w:t>
      </w:r>
    </w:p>
    <w:p w14:paraId="70F3F353">
      <w:pPr>
        <w:pStyle w:val="31"/>
        <w:ind w:firstLine="480"/>
        <w:rPr>
          <w:rFonts w:hint="eastAsia" w:cs="宋体"/>
          <w:strike w:val="0"/>
          <w:dstrike w:val="0"/>
          <w:color w:val="auto"/>
          <w:spacing w:val="0"/>
          <w:sz w:val="24"/>
          <w:szCs w:val="24"/>
          <w:highlight w:val="none"/>
        </w:rPr>
      </w:pPr>
      <w:r>
        <w:rPr>
          <w:rFonts w:hint="eastAsia" w:cs="宋体"/>
          <w:strike w:val="0"/>
          <w:dstrike w:val="0"/>
          <w:color w:val="auto"/>
          <w:spacing w:val="0"/>
          <w:sz w:val="24"/>
          <w:szCs w:val="24"/>
          <w:highlight w:val="none"/>
          <w:lang w:eastAsia="zh-CN"/>
        </w:rPr>
        <w:t>☑</w:t>
      </w:r>
      <w:r>
        <w:rPr>
          <w:rFonts w:hint="eastAsia" w:cs="宋体"/>
          <w:strike w:val="0"/>
          <w:dstrike w:val="0"/>
          <w:color w:val="auto"/>
          <w:spacing w:val="0"/>
          <w:sz w:val="24"/>
          <w:szCs w:val="24"/>
          <w:highlight w:val="none"/>
        </w:rPr>
        <w:t>按施工合同期约定，因承包人原因每延误</w:t>
      </w:r>
      <w:r>
        <w:rPr>
          <w:rFonts w:hint="eastAsia" w:cs="宋体"/>
          <w:strike w:val="0"/>
          <w:dstrike w:val="0"/>
          <w:color w:val="auto"/>
          <w:spacing w:val="0"/>
          <w:sz w:val="24"/>
          <w:szCs w:val="24"/>
          <w:highlight w:val="none"/>
          <w:u w:val="single"/>
          <w:lang w:val="en-US" w:eastAsia="zh-CN"/>
        </w:rPr>
        <w:t xml:space="preserve"> 1 </w:t>
      </w:r>
      <w:r>
        <w:rPr>
          <w:rFonts w:hint="eastAsia" w:cs="宋体"/>
          <w:strike w:val="0"/>
          <w:dstrike w:val="0"/>
          <w:color w:val="auto"/>
          <w:spacing w:val="0"/>
          <w:sz w:val="24"/>
          <w:szCs w:val="24"/>
          <w:highlight w:val="none"/>
        </w:rPr>
        <w:t>天竣工</w:t>
      </w:r>
      <w:r>
        <w:rPr>
          <w:rFonts w:hint="eastAsia" w:cs="宋体"/>
          <w:strike w:val="0"/>
          <w:dstrike w:val="0"/>
          <w:color w:val="auto"/>
          <w:spacing w:val="0"/>
          <w:sz w:val="24"/>
          <w:szCs w:val="24"/>
          <w:highlight w:val="none"/>
          <w:lang w:eastAsia="zh-CN"/>
        </w:rPr>
        <w:t>，</w:t>
      </w:r>
      <w:r>
        <w:rPr>
          <w:rFonts w:hint="eastAsia" w:cs="宋体"/>
          <w:strike w:val="0"/>
          <w:dstrike w:val="0"/>
          <w:color w:val="auto"/>
          <w:spacing w:val="0"/>
          <w:sz w:val="24"/>
          <w:szCs w:val="24"/>
          <w:highlight w:val="none"/>
        </w:rPr>
        <w:t>罚</w:t>
      </w:r>
      <w:r>
        <w:rPr>
          <w:rFonts w:hint="eastAsia" w:cs="宋体"/>
          <w:strike w:val="0"/>
          <w:dstrike w:val="0"/>
          <w:color w:val="auto"/>
          <w:spacing w:val="0"/>
          <w:sz w:val="24"/>
          <w:szCs w:val="24"/>
          <w:highlight w:val="none"/>
          <w:u w:val="single"/>
        </w:rPr>
        <w:t xml:space="preserve">  </w:t>
      </w:r>
      <w:r>
        <w:rPr>
          <w:rFonts w:hint="eastAsia" w:cs="宋体"/>
          <w:strike w:val="0"/>
          <w:dstrike w:val="0"/>
          <w:color w:val="auto"/>
          <w:spacing w:val="0"/>
          <w:sz w:val="24"/>
          <w:szCs w:val="24"/>
          <w:highlight w:val="none"/>
          <w:u w:val="single"/>
          <w:lang w:val="en-US" w:eastAsia="zh-CN"/>
        </w:rPr>
        <w:t>2000</w:t>
      </w:r>
      <w:r>
        <w:rPr>
          <w:rFonts w:hint="eastAsia" w:cs="宋体"/>
          <w:strike w:val="0"/>
          <w:dstrike w:val="0"/>
          <w:color w:val="auto"/>
          <w:spacing w:val="0"/>
          <w:sz w:val="24"/>
          <w:szCs w:val="24"/>
          <w:highlight w:val="none"/>
          <w:u w:val="single"/>
        </w:rPr>
        <w:t xml:space="preserve"> </w:t>
      </w:r>
      <w:r>
        <w:rPr>
          <w:rFonts w:hint="eastAsia" w:cs="宋体"/>
          <w:strike w:val="0"/>
          <w:dstrike w:val="0"/>
          <w:color w:val="auto"/>
          <w:spacing w:val="0"/>
          <w:sz w:val="24"/>
          <w:szCs w:val="24"/>
          <w:highlight w:val="none"/>
        </w:rPr>
        <w:t>元。</w:t>
      </w:r>
      <w:r>
        <w:rPr>
          <w:rFonts w:hint="eastAsia" w:ascii="宋体" w:cs="宋体"/>
          <w:b w:val="0"/>
          <w:bCs w:val="0"/>
          <w:strike w:val="0"/>
          <w:dstrike w:val="0"/>
          <w:snapToGrid/>
          <w:color w:val="auto"/>
          <w:spacing w:val="0"/>
          <w:kern w:val="21"/>
          <w:sz w:val="24"/>
          <w:szCs w:val="24"/>
          <w:highlight w:val="none"/>
          <w:lang w:val="en-US" w:eastAsia="zh-CN"/>
        </w:rPr>
        <w:t>处罚金额不超过合同价款的</w:t>
      </w:r>
      <w:r>
        <w:rPr>
          <w:rFonts w:hint="eastAsia" w:cs="宋体"/>
          <w:b w:val="0"/>
          <w:bCs w:val="0"/>
          <w:strike w:val="0"/>
          <w:dstrike w:val="0"/>
          <w:snapToGrid/>
          <w:color w:val="auto"/>
          <w:spacing w:val="0"/>
          <w:kern w:val="21"/>
          <w:sz w:val="24"/>
          <w:szCs w:val="24"/>
          <w:highlight w:val="none"/>
          <w:u w:val="single"/>
          <w:lang w:val="en-US" w:eastAsia="zh-CN"/>
        </w:rPr>
        <w:t xml:space="preserve">  5 </w:t>
      </w:r>
      <w:r>
        <w:rPr>
          <w:rFonts w:hint="eastAsia" w:ascii="宋体" w:cs="宋体"/>
          <w:b w:val="0"/>
          <w:bCs w:val="0"/>
          <w:strike w:val="0"/>
          <w:dstrike w:val="0"/>
          <w:snapToGrid/>
          <w:color w:val="auto"/>
          <w:spacing w:val="0"/>
          <w:kern w:val="21"/>
          <w:sz w:val="24"/>
          <w:szCs w:val="24"/>
          <w:highlight w:val="none"/>
          <w:u w:val="single"/>
          <w:lang w:val="en-US" w:eastAsia="zh-CN"/>
        </w:rPr>
        <w:t>%</w:t>
      </w:r>
      <w:r>
        <w:rPr>
          <w:rFonts w:hint="eastAsia" w:ascii="宋体" w:cs="宋体"/>
          <w:b w:val="0"/>
          <w:bCs w:val="0"/>
          <w:strike w:val="0"/>
          <w:dstrike w:val="0"/>
          <w:snapToGrid/>
          <w:color w:val="auto"/>
          <w:spacing w:val="0"/>
          <w:kern w:val="21"/>
          <w:sz w:val="24"/>
          <w:szCs w:val="24"/>
          <w:highlight w:val="none"/>
          <w:lang w:val="en-US" w:eastAsia="zh-CN"/>
        </w:rPr>
        <w:t>。</w:t>
      </w:r>
    </w:p>
    <w:p w14:paraId="671BDFA9">
      <w:pPr>
        <w:pStyle w:val="31"/>
        <w:ind w:firstLine="480"/>
        <w:rPr>
          <w:rFonts w:hint="eastAsia" w:cs="宋体"/>
          <w:strike w:val="0"/>
          <w:dstrike w:val="0"/>
          <w:color w:val="auto"/>
          <w:spacing w:val="0"/>
          <w:sz w:val="24"/>
          <w:szCs w:val="24"/>
          <w:highlight w:val="none"/>
        </w:rPr>
      </w:pPr>
      <w:r>
        <w:rPr>
          <w:rFonts w:hint="eastAsia" w:cs="宋体"/>
          <w:strike w:val="0"/>
          <w:dstrike w:val="0"/>
          <w:color w:val="auto"/>
          <w:spacing w:val="0"/>
          <w:sz w:val="24"/>
          <w:szCs w:val="24"/>
          <w:highlight w:val="none"/>
          <w:lang w:eastAsia="zh-CN"/>
        </w:rPr>
        <w:t>□</w:t>
      </w:r>
      <w:r>
        <w:rPr>
          <w:rFonts w:hint="eastAsia" w:cs="宋体"/>
          <w:strike w:val="0"/>
          <w:dstrike w:val="0"/>
          <w:color w:val="auto"/>
          <w:spacing w:val="0"/>
          <w:sz w:val="24"/>
          <w:szCs w:val="24"/>
          <w:highlight w:val="none"/>
        </w:rPr>
        <w:t>按施工合同期约定，因承包人原因延误工期</w:t>
      </w:r>
      <w:r>
        <w:rPr>
          <w:rFonts w:hint="eastAsia" w:cs="宋体"/>
          <w:strike w:val="0"/>
          <w:dstrike w:val="0"/>
          <w:color w:val="auto"/>
          <w:spacing w:val="0"/>
          <w:sz w:val="24"/>
          <w:szCs w:val="24"/>
          <w:highlight w:val="none"/>
          <w:u w:val="single"/>
          <w:lang w:val="en-US" w:eastAsia="zh-CN"/>
        </w:rPr>
        <w:t xml:space="preserve">   </w:t>
      </w:r>
      <w:r>
        <w:rPr>
          <w:rFonts w:hint="eastAsia" w:cs="宋体"/>
          <w:strike w:val="0"/>
          <w:dstrike w:val="0"/>
          <w:color w:val="auto"/>
          <w:spacing w:val="0"/>
          <w:sz w:val="24"/>
          <w:szCs w:val="24"/>
          <w:highlight w:val="none"/>
        </w:rPr>
        <w:t>天内不处罚，自第</w:t>
      </w:r>
      <w:r>
        <w:rPr>
          <w:rFonts w:hint="eastAsia" w:cs="宋体"/>
          <w:strike w:val="0"/>
          <w:dstrike w:val="0"/>
          <w:color w:val="auto"/>
          <w:spacing w:val="0"/>
          <w:sz w:val="24"/>
          <w:szCs w:val="24"/>
          <w:highlight w:val="none"/>
          <w:u w:val="single"/>
          <w:lang w:val="en-US" w:eastAsia="zh-CN"/>
        </w:rPr>
        <w:t xml:space="preserve">   </w:t>
      </w:r>
      <w:r>
        <w:rPr>
          <w:rFonts w:hint="eastAsia" w:cs="宋体"/>
          <w:strike w:val="0"/>
          <w:dstrike w:val="0"/>
          <w:color w:val="auto"/>
          <w:spacing w:val="0"/>
          <w:sz w:val="24"/>
          <w:szCs w:val="24"/>
          <w:highlight w:val="none"/>
        </w:rPr>
        <w:t>天起每延误</w:t>
      </w:r>
      <w:r>
        <w:rPr>
          <w:rFonts w:hint="eastAsia" w:cs="宋体"/>
          <w:strike w:val="0"/>
          <w:dstrike w:val="0"/>
          <w:color w:val="auto"/>
          <w:spacing w:val="0"/>
          <w:sz w:val="24"/>
          <w:szCs w:val="24"/>
          <w:highlight w:val="none"/>
          <w:u w:val="single"/>
          <w:lang w:val="en-US" w:eastAsia="zh-CN"/>
        </w:rPr>
        <w:t xml:space="preserve">   </w:t>
      </w:r>
      <w:r>
        <w:rPr>
          <w:rFonts w:hint="eastAsia" w:cs="宋体"/>
          <w:strike w:val="0"/>
          <w:dstrike w:val="0"/>
          <w:color w:val="auto"/>
          <w:spacing w:val="0"/>
          <w:sz w:val="24"/>
          <w:szCs w:val="24"/>
          <w:highlight w:val="none"/>
        </w:rPr>
        <w:t>天竣工，罚</w:t>
      </w:r>
      <w:r>
        <w:rPr>
          <w:rFonts w:hint="eastAsia" w:cs="宋体"/>
          <w:strike w:val="0"/>
          <w:dstrike w:val="0"/>
          <w:color w:val="auto"/>
          <w:spacing w:val="0"/>
          <w:sz w:val="24"/>
          <w:szCs w:val="24"/>
          <w:highlight w:val="none"/>
          <w:u w:val="single"/>
        </w:rPr>
        <w:t xml:space="preserve">    </w:t>
      </w:r>
      <w:r>
        <w:rPr>
          <w:rFonts w:hint="eastAsia" w:cs="宋体"/>
          <w:strike w:val="0"/>
          <w:dstrike w:val="0"/>
          <w:color w:val="auto"/>
          <w:spacing w:val="0"/>
          <w:sz w:val="24"/>
          <w:szCs w:val="24"/>
          <w:highlight w:val="none"/>
        </w:rPr>
        <w:t>元。处罚金额不超过合同价款的</w:t>
      </w:r>
      <w:r>
        <w:rPr>
          <w:rFonts w:hint="eastAsia" w:cs="宋体"/>
          <w:strike w:val="0"/>
          <w:dstrike w:val="0"/>
          <w:color w:val="auto"/>
          <w:spacing w:val="0"/>
          <w:sz w:val="24"/>
          <w:szCs w:val="24"/>
          <w:highlight w:val="none"/>
          <w:u w:val="single"/>
        </w:rPr>
        <w:t xml:space="preserve"> </w:t>
      </w:r>
      <w:r>
        <w:rPr>
          <w:rFonts w:hint="eastAsia" w:cs="宋体"/>
          <w:strike w:val="0"/>
          <w:dstrike w:val="0"/>
          <w:color w:val="auto"/>
          <w:spacing w:val="0"/>
          <w:sz w:val="24"/>
          <w:szCs w:val="24"/>
          <w:highlight w:val="none"/>
          <w:u w:val="single"/>
          <w:lang w:val="en-US" w:eastAsia="zh-CN"/>
        </w:rPr>
        <w:t xml:space="preserve"> </w:t>
      </w:r>
      <w:r>
        <w:rPr>
          <w:rFonts w:hint="eastAsia" w:cs="宋体"/>
          <w:strike w:val="0"/>
          <w:dstrike w:val="0"/>
          <w:color w:val="auto"/>
          <w:spacing w:val="0"/>
          <w:sz w:val="24"/>
          <w:szCs w:val="24"/>
          <w:highlight w:val="none"/>
          <w:u w:val="single"/>
        </w:rPr>
        <w:t xml:space="preserve"> </w:t>
      </w:r>
      <w:r>
        <w:rPr>
          <w:rFonts w:hint="eastAsia" w:cs="宋体"/>
          <w:strike w:val="0"/>
          <w:dstrike w:val="0"/>
          <w:color w:val="auto"/>
          <w:spacing w:val="0"/>
          <w:sz w:val="24"/>
          <w:szCs w:val="24"/>
          <w:highlight w:val="none"/>
        </w:rPr>
        <w:t>%且不超过</w:t>
      </w:r>
      <w:r>
        <w:rPr>
          <w:rFonts w:hint="eastAsia" w:cs="宋体"/>
          <w:strike w:val="0"/>
          <w:dstrike w:val="0"/>
          <w:color w:val="auto"/>
          <w:spacing w:val="0"/>
          <w:sz w:val="24"/>
          <w:szCs w:val="24"/>
          <w:highlight w:val="none"/>
          <w:u w:val="single"/>
          <w:lang w:val="en-US" w:eastAsia="zh-CN"/>
        </w:rPr>
        <w:t xml:space="preserve">    </w:t>
      </w:r>
      <w:r>
        <w:rPr>
          <w:rFonts w:hint="eastAsia" w:cs="宋体"/>
          <w:strike w:val="0"/>
          <w:dstrike w:val="0"/>
          <w:color w:val="auto"/>
          <w:spacing w:val="0"/>
          <w:sz w:val="24"/>
          <w:szCs w:val="24"/>
          <w:highlight w:val="none"/>
        </w:rPr>
        <w:t>万元，累计延误工期达到</w:t>
      </w:r>
      <w:r>
        <w:rPr>
          <w:rFonts w:hint="eastAsia" w:cs="宋体"/>
          <w:strike w:val="0"/>
          <w:dstrike w:val="0"/>
          <w:color w:val="auto"/>
          <w:spacing w:val="0"/>
          <w:sz w:val="24"/>
          <w:szCs w:val="24"/>
          <w:highlight w:val="none"/>
          <w:u w:val="single"/>
        </w:rPr>
        <w:t xml:space="preserve">    </w:t>
      </w:r>
      <w:r>
        <w:rPr>
          <w:rFonts w:hint="eastAsia" w:cs="宋体"/>
          <w:strike w:val="0"/>
          <w:dstrike w:val="0"/>
          <w:color w:val="auto"/>
          <w:spacing w:val="0"/>
          <w:sz w:val="24"/>
          <w:szCs w:val="24"/>
          <w:highlight w:val="none"/>
        </w:rPr>
        <w:t>天，报请建设行政主管部门作不良行为记录，非承包方原因或不可抗力造成延误的除外。</w:t>
      </w:r>
    </w:p>
    <w:p w14:paraId="197BF398">
      <w:pPr>
        <w:pStyle w:val="31"/>
        <w:ind w:firstLine="480"/>
        <w:rPr>
          <w:rFonts w:cs="宋体"/>
          <w:strike w:val="0"/>
          <w:color w:val="auto"/>
          <w:spacing w:val="0"/>
          <w:sz w:val="24"/>
          <w:szCs w:val="24"/>
          <w:highlight w:val="none"/>
          <w:lang w:val="en-US" w:eastAsia="zh-CN"/>
        </w:rPr>
      </w:pPr>
      <w:r>
        <w:rPr>
          <w:rFonts w:hint="eastAsia" w:cs="宋体"/>
          <w:strike w:val="0"/>
          <w:dstrike w:val="0"/>
          <w:color w:val="auto"/>
          <w:spacing w:val="0"/>
          <w:sz w:val="24"/>
          <w:szCs w:val="24"/>
          <w:highlight w:val="none"/>
          <w:lang w:eastAsia="zh-CN"/>
        </w:rPr>
        <w:t>□</w:t>
      </w:r>
      <w:r>
        <w:rPr>
          <w:rFonts w:hint="eastAsia" w:cs="宋体"/>
          <w:strike w:val="0"/>
          <w:dstrike w:val="0"/>
          <w:color w:val="auto"/>
          <w:spacing w:val="0"/>
          <w:sz w:val="24"/>
          <w:szCs w:val="24"/>
          <w:highlight w:val="none"/>
        </w:rPr>
        <w:t>其它说明：</w:t>
      </w:r>
      <w:r>
        <w:rPr>
          <w:rFonts w:hint="eastAsia" w:cs="宋体"/>
          <w:strike w:val="0"/>
          <w:dstrike w:val="0"/>
          <w:color w:val="auto"/>
          <w:spacing w:val="0"/>
          <w:sz w:val="24"/>
          <w:szCs w:val="24"/>
          <w:highlight w:val="none"/>
          <w:lang w:val="en-US" w:eastAsia="zh-CN"/>
        </w:rPr>
        <w:t>/</w:t>
      </w:r>
    </w:p>
    <w:p w14:paraId="6B59762B">
      <w:pPr>
        <w:pStyle w:val="31"/>
        <w:ind w:firstLine="482"/>
        <w:rPr>
          <w:rFonts w:hint="eastAsia" w:cs="宋体"/>
          <w:b/>
          <w:bCs/>
          <w:spacing w:val="0"/>
          <w:sz w:val="24"/>
          <w:szCs w:val="24"/>
          <w:lang w:val="en-US" w:eastAsia="zh-CN"/>
        </w:rPr>
      </w:pPr>
      <w:r>
        <w:rPr>
          <w:rFonts w:hint="eastAsia" w:cs="宋体"/>
          <w:b/>
          <w:bCs/>
          <w:spacing w:val="0"/>
          <w:sz w:val="24"/>
          <w:szCs w:val="24"/>
          <w:lang w:val="en-US" w:eastAsia="zh-CN"/>
        </w:rPr>
        <w:t>4.5 项目管理机构</w:t>
      </w:r>
    </w:p>
    <w:p w14:paraId="3577A611">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4.5.1</w:t>
      </w:r>
      <w:r>
        <w:rPr>
          <w:rFonts w:hAnsi="宋体" w:cs="宋体"/>
          <w:szCs w:val="24"/>
        </w:rPr>
        <w:t>承包人派驻的项目管理班子成员必须为其投标文件确定的人员，否则发包人有权终止合同。</w:t>
      </w:r>
    </w:p>
    <w:p w14:paraId="3469ED81">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4.5.2</w:t>
      </w:r>
      <w:r>
        <w:rPr>
          <w:rFonts w:hint="eastAsia"/>
          <w:bCs/>
          <w:snapToGrid w:val="0"/>
          <w:kern w:val="0"/>
          <w:szCs w:val="24"/>
        </w:rPr>
        <w:t>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4741F803">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 xml:space="preserve">4.6 </w:t>
      </w:r>
      <w:r>
        <w:rPr>
          <w:rFonts w:hAnsi="宋体" w:cs="宋体"/>
          <w:b/>
          <w:bCs/>
          <w:szCs w:val="24"/>
        </w:rPr>
        <w:t>现场管理</w:t>
      </w:r>
    </w:p>
    <w:p w14:paraId="46DD1AFA">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4.6.1</w:t>
      </w:r>
      <w:r>
        <w:rPr>
          <w:rFonts w:hAnsi="宋体" w:cs="宋体"/>
          <w:szCs w:val="24"/>
        </w:rPr>
        <w:t>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4E34783D">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4.6.2</w:t>
      </w:r>
      <w:r>
        <w:rPr>
          <w:rFonts w:hint="eastAsia"/>
          <w:bCs/>
          <w:snapToGrid w:val="0"/>
          <w:kern w:val="0"/>
          <w:szCs w:val="24"/>
        </w:rPr>
        <w:t xml:space="preserve"> 承包人应按安全施工有关规定，采取严格、科学的安全防护措施，确保施工和人员（包括第三者）的安全，承担由于自身安全防护措施不力所造成的安全事故责任和发生的费用。</w:t>
      </w:r>
    </w:p>
    <w:p w14:paraId="3738EB57">
      <w:pPr>
        <w:wordWrap w:val="0"/>
        <w:adjustRightInd w:val="0"/>
        <w:snapToGrid w:val="0"/>
        <w:spacing w:line="440" w:lineRule="exact"/>
        <w:ind w:firstLine="482" w:firstLineChars="200"/>
        <w:rPr>
          <w:rFonts w:hint="eastAsia"/>
          <w:bCs/>
          <w:snapToGrid w:val="0"/>
          <w:kern w:val="0"/>
          <w:szCs w:val="24"/>
        </w:rPr>
      </w:pPr>
      <w:r>
        <w:rPr>
          <w:rFonts w:hint="eastAsia"/>
          <w:b/>
          <w:snapToGrid w:val="0"/>
          <w:kern w:val="0"/>
          <w:szCs w:val="24"/>
        </w:rPr>
        <w:t xml:space="preserve">4.6.3 </w:t>
      </w:r>
      <w:r>
        <w:rPr>
          <w:rFonts w:hAnsi="宋体" w:cs="宋体"/>
          <w:szCs w:val="24"/>
        </w:rPr>
        <w:t>为保证施工现场的环境卫生，承包人在本招标项目施工过程中，所有的车辆必须按发包人规定的行车路线行驶。</w:t>
      </w:r>
    </w:p>
    <w:p w14:paraId="304CFE09">
      <w:pPr>
        <w:wordWrap w:val="0"/>
        <w:adjustRightInd w:val="0"/>
        <w:snapToGrid w:val="0"/>
        <w:spacing w:line="440" w:lineRule="exact"/>
        <w:ind w:firstLine="482" w:firstLineChars="200"/>
        <w:rPr>
          <w:rFonts w:hint="eastAsia" w:hAnsi="宋体"/>
          <w:b/>
          <w:snapToGrid w:val="0"/>
          <w:kern w:val="0"/>
          <w:szCs w:val="24"/>
        </w:rPr>
      </w:pPr>
      <w:r>
        <w:rPr>
          <w:rFonts w:hint="eastAsia" w:hAnsi="宋体"/>
          <w:b/>
          <w:snapToGrid w:val="0"/>
          <w:kern w:val="0"/>
          <w:szCs w:val="24"/>
        </w:rPr>
        <w:t>4.7 监督实施</w:t>
      </w:r>
    </w:p>
    <w:p w14:paraId="644AECFF">
      <w:pPr>
        <w:wordWrap w:val="0"/>
        <w:adjustRightInd w:val="0"/>
        <w:snapToGrid w:val="0"/>
        <w:spacing w:line="440" w:lineRule="exact"/>
        <w:ind w:firstLine="480" w:firstLineChars="200"/>
        <w:rPr>
          <w:rFonts w:hAnsi="宋体" w:cs="宋体"/>
          <w:szCs w:val="24"/>
        </w:rPr>
      </w:pPr>
      <w:r>
        <w:rPr>
          <w:rFonts w:hAnsi="宋体" w:cs="宋体"/>
          <w:szCs w:val="24"/>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1BE4282">
      <w:pPr>
        <w:wordWrap w:val="0"/>
        <w:adjustRightInd w:val="0"/>
        <w:snapToGrid w:val="0"/>
        <w:spacing w:line="440" w:lineRule="exact"/>
        <w:ind w:firstLine="482" w:firstLineChars="200"/>
        <w:rPr>
          <w:rFonts w:hint="eastAsia"/>
          <w:b/>
          <w:bCs/>
        </w:rPr>
      </w:pPr>
      <w:r>
        <w:rPr>
          <w:rFonts w:hint="eastAsia"/>
          <w:b/>
          <w:bCs/>
        </w:rPr>
        <w:t>4.8 主材的采购和使用</w:t>
      </w:r>
    </w:p>
    <w:p w14:paraId="6D98075D">
      <w:pPr>
        <w:wordWrap w:val="0"/>
        <w:adjustRightInd w:val="0"/>
        <w:snapToGrid w:val="0"/>
        <w:spacing w:line="440" w:lineRule="exact"/>
        <w:ind w:firstLine="480" w:firstLineChars="200"/>
        <w:rPr>
          <w:rFonts w:hAnsi="宋体" w:cs="宋体"/>
          <w:szCs w:val="24"/>
        </w:rPr>
      </w:pPr>
      <w:r>
        <w:rPr>
          <w:rFonts w:hAnsi="宋体" w:cs="宋体"/>
          <w:szCs w:val="24"/>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4C7F6E16">
      <w:pPr>
        <w:wordWrap w:val="0"/>
        <w:adjustRightInd w:val="0"/>
        <w:snapToGrid w:val="0"/>
        <w:spacing w:line="440" w:lineRule="exact"/>
        <w:ind w:firstLine="482" w:firstLineChars="200"/>
        <w:rPr>
          <w:rFonts w:hint="eastAsia"/>
          <w:b/>
          <w:bCs/>
        </w:rPr>
      </w:pPr>
      <w:r>
        <w:rPr>
          <w:rFonts w:hint="eastAsia"/>
          <w:b/>
          <w:bCs/>
        </w:rPr>
        <w:t>4.9 竣工资料移交</w:t>
      </w:r>
      <w:bookmarkEnd w:id="164"/>
      <w:bookmarkStart w:id="200" w:name="_Toc135833741"/>
      <w:bookmarkStart w:id="201" w:name="_Toc135833517"/>
      <w:bookmarkStart w:id="202" w:name="_Hlt69698796"/>
    </w:p>
    <w:p w14:paraId="44EEB7B3">
      <w:pPr>
        <w:wordWrap w:val="0"/>
        <w:adjustRightInd w:val="0"/>
        <w:snapToGrid w:val="0"/>
        <w:spacing w:line="440" w:lineRule="exact"/>
        <w:ind w:firstLine="480" w:firstLineChars="200"/>
        <w:rPr>
          <w:rFonts w:hAnsi="宋体" w:cs="宋体"/>
          <w:szCs w:val="24"/>
          <w:highlight w:val="none"/>
        </w:rPr>
      </w:pPr>
      <w:r>
        <w:rPr>
          <w:rFonts w:hAnsi="宋体" w:cs="宋体"/>
          <w:szCs w:val="24"/>
        </w:rPr>
        <w:t>项目竣工验收时，承包人应向监理单位和发包人提供符合国家档案部门备案要求的，编制成册的竣工图</w:t>
      </w:r>
      <w:r>
        <w:rPr>
          <w:rFonts w:hAnsi="宋体" w:cs="宋体"/>
          <w:szCs w:val="24"/>
          <w:highlight w:val="none"/>
        </w:rPr>
        <w:t>及有关的技术档案资料（含声像档案）一式</w:t>
      </w:r>
      <w:r>
        <w:rPr>
          <w:rFonts w:hint="eastAsia" w:hAnsi="宋体" w:cs="宋体"/>
          <w:szCs w:val="24"/>
          <w:highlight w:val="none"/>
          <w:u w:val="single"/>
        </w:rPr>
        <w:t xml:space="preserve"> 八 </w:t>
      </w:r>
      <w:r>
        <w:rPr>
          <w:rFonts w:hAnsi="宋体" w:cs="宋体"/>
          <w:szCs w:val="24"/>
          <w:highlight w:val="none"/>
        </w:rPr>
        <w:t>份。</w:t>
      </w:r>
    </w:p>
    <w:p w14:paraId="5E3DB830">
      <w:pPr>
        <w:wordWrap w:val="0"/>
        <w:adjustRightInd w:val="0"/>
        <w:snapToGrid w:val="0"/>
        <w:spacing w:line="440" w:lineRule="exact"/>
        <w:ind w:firstLine="482" w:firstLineChars="200"/>
        <w:rPr>
          <w:rFonts w:hint="eastAsia"/>
          <w:highlight w:val="none"/>
        </w:rPr>
      </w:pPr>
      <w:r>
        <w:rPr>
          <w:rFonts w:hint="eastAsia" w:hAnsi="宋体" w:cs="宋体"/>
          <w:b/>
          <w:bCs/>
          <w:szCs w:val="24"/>
          <w:highlight w:val="none"/>
        </w:rPr>
        <w:t>4.10</w:t>
      </w:r>
      <w:r>
        <w:rPr>
          <w:rFonts w:hint="eastAsia"/>
          <w:highlight w:val="none"/>
        </w:rPr>
        <w:t xml:space="preserve"> </w:t>
      </w:r>
      <w:r>
        <w:rPr>
          <w:rFonts w:hint="eastAsia"/>
          <w:b/>
          <w:bCs/>
          <w:highlight w:val="none"/>
        </w:rPr>
        <w:t>质量保证</w:t>
      </w:r>
    </w:p>
    <w:p w14:paraId="72BE896B">
      <w:pPr>
        <w:wordWrap w:val="0"/>
        <w:adjustRightInd w:val="0"/>
        <w:snapToGrid w:val="0"/>
        <w:spacing w:line="440" w:lineRule="exact"/>
        <w:ind w:firstLine="482" w:firstLineChars="200"/>
        <w:rPr>
          <w:rFonts w:hint="eastAsia" w:hAnsi="宋体" w:cs="宋体"/>
          <w:color w:val="auto"/>
          <w:szCs w:val="24"/>
          <w:highlight w:val="none"/>
        </w:rPr>
      </w:pPr>
      <w:r>
        <w:rPr>
          <w:rFonts w:hint="eastAsia" w:hAnsi="宋体" w:cs="宋体"/>
          <w:b/>
          <w:bCs/>
          <w:color w:val="auto"/>
          <w:szCs w:val="24"/>
          <w:highlight w:val="none"/>
        </w:rPr>
        <w:t>4.10.1</w:t>
      </w:r>
      <w:r>
        <w:rPr>
          <w:rFonts w:hint="eastAsia" w:hAnsi="宋体" w:cs="宋体"/>
          <w:color w:val="auto"/>
          <w:szCs w:val="24"/>
          <w:highlight w:val="none"/>
        </w:rPr>
        <w:t xml:space="preserve"> 本招标项目缺陷责任期为</w:t>
      </w:r>
      <w:r>
        <w:rPr>
          <w:rFonts w:hint="eastAsia" w:hAnsi="宋体" w:cs="宋体"/>
          <w:color w:val="auto"/>
          <w:szCs w:val="24"/>
          <w:highlight w:val="none"/>
          <w:u w:val="single"/>
        </w:rPr>
        <w:t xml:space="preserve"> </w:t>
      </w:r>
      <w:r>
        <w:rPr>
          <w:rFonts w:hint="eastAsia" w:hAnsi="宋体" w:cs="宋体"/>
          <w:color w:val="auto"/>
          <w:szCs w:val="24"/>
          <w:highlight w:val="none"/>
          <w:u w:val="single"/>
          <w:lang w:val="en-US" w:eastAsia="zh-CN"/>
        </w:rPr>
        <w:t>2</w:t>
      </w:r>
      <w:r>
        <w:rPr>
          <w:rFonts w:hint="eastAsia" w:hAnsi="宋体" w:cs="宋体"/>
          <w:color w:val="auto"/>
          <w:szCs w:val="24"/>
          <w:highlight w:val="none"/>
          <w:u w:val="single"/>
        </w:rPr>
        <w:t xml:space="preserve"> </w:t>
      </w:r>
      <w:r>
        <w:rPr>
          <w:rFonts w:hint="eastAsia" w:hAnsi="宋体" w:cs="宋体"/>
          <w:color w:val="auto"/>
          <w:szCs w:val="24"/>
          <w:highlight w:val="none"/>
        </w:rPr>
        <w:t>年（自通过竣工验收之日起计），在此期间预留金额为结算价</w:t>
      </w:r>
      <w:r>
        <w:rPr>
          <w:rFonts w:hint="eastAsia" w:hAnsi="宋体" w:cs="宋体"/>
          <w:color w:val="auto"/>
          <w:szCs w:val="24"/>
          <w:highlight w:val="none"/>
          <w:u w:val="single"/>
        </w:rPr>
        <w:t xml:space="preserve"> 3 </w:t>
      </w:r>
      <w:r>
        <w:rPr>
          <w:rFonts w:hint="eastAsia" w:hAnsi="宋体" w:cs="宋体"/>
          <w:color w:val="auto"/>
          <w:szCs w:val="24"/>
          <w:highlight w:val="none"/>
        </w:rPr>
        <w:t>%的质量保证。</w:t>
      </w:r>
    </w:p>
    <w:p w14:paraId="2BABDF83">
      <w:pPr>
        <w:wordWrap w:val="0"/>
        <w:adjustRightInd w:val="0"/>
        <w:snapToGrid w:val="0"/>
        <w:spacing w:line="440" w:lineRule="exact"/>
        <w:ind w:firstLine="482" w:firstLineChars="200"/>
        <w:rPr>
          <w:rFonts w:hint="eastAsia" w:hAnsi="宋体" w:cs="宋体"/>
          <w:szCs w:val="24"/>
        </w:rPr>
      </w:pPr>
      <w:r>
        <w:rPr>
          <w:rFonts w:hint="eastAsia" w:hAnsi="宋体" w:cs="宋体"/>
          <w:b/>
          <w:bCs/>
          <w:szCs w:val="24"/>
          <w:highlight w:val="none"/>
        </w:rPr>
        <w:t>4.10.2</w:t>
      </w:r>
      <w:r>
        <w:rPr>
          <w:rFonts w:hint="eastAsia" w:hAnsi="宋体" w:cs="宋体"/>
          <w:szCs w:val="24"/>
          <w:highlight w:val="none"/>
        </w:rPr>
        <w:t xml:space="preserve"> 质量保证的形式包括质量保证金、质量保证担</w:t>
      </w:r>
      <w:r>
        <w:rPr>
          <w:rFonts w:hint="eastAsia" w:hAnsi="宋体" w:cs="宋体"/>
          <w:szCs w:val="24"/>
        </w:rPr>
        <w:t>保、质量保证保险三种，由承包人自主选择。</w:t>
      </w:r>
    </w:p>
    <w:p w14:paraId="28C8F188">
      <w:pPr>
        <w:wordWrap w:val="0"/>
        <w:adjustRightInd w:val="0"/>
        <w:snapToGrid w:val="0"/>
        <w:spacing w:line="440" w:lineRule="exact"/>
        <w:ind w:firstLine="480" w:firstLineChars="200"/>
        <w:rPr>
          <w:rFonts w:hint="eastAsia" w:hAnsi="宋体" w:cs="宋体"/>
          <w:szCs w:val="24"/>
        </w:rPr>
      </w:pPr>
      <w:r>
        <w:rPr>
          <w:rFonts w:hint="eastAsia" w:hAnsi="宋体" w:cs="宋体"/>
          <w:szCs w:val="24"/>
        </w:rPr>
        <w:t>（1）采用质量保证金形式的，在结清审定总造价时一次性扣留相应金额作为质量保证金。</w:t>
      </w:r>
    </w:p>
    <w:p w14:paraId="3475E42D">
      <w:pPr>
        <w:wordWrap w:val="0"/>
        <w:adjustRightInd w:val="0"/>
        <w:snapToGrid w:val="0"/>
        <w:spacing w:line="440" w:lineRule="exact"/>
        <w:ind w:firstLine="480" w:firstLineChars="200"/>
        <w:rPr>
          <w:rFonts w:hint="eastAsia" w:hAnsi="宋体" w:cs="宋体"/>
          <w:szCs w:val="24"/>
        </w:rPr>
      </w:pPr>
      <w:r>
        <w:rPr>
          <w:rFonts w:hint="eastAsia" w:hAnsi="宋体" w:cs="宋体"/>
          <w:szCs w:val="24"/>
        </w:rPr>
        <w:t>（2）采用质量保证担保或质量保证保险的，承包人应在竣工验收时向发包人提交有效的商业保函、银行保函或保险合同（或保险单）原件，商业保函、银行保函或保险合同（或保险单）的有效期不得短于缺陷责任期。</w:t>
      </w:r>
    </w:p>
    <w:p w14:paraId="4A29F7A0">
      <w:pPr>
        <w:wordWrap w:val="0"/>
        <w:adjustRightInd w:val="0"/>
        <w:snapToGrid w:val="0"/>
        <w:spacing w:line="440" w:lineRule="exact"/>
        <w:ind w:firstLine="482" w:firstLineChars="200"/>
        <w:rPr>
          <w:rFonts w:hint="eastAsia" w:hAnsi="宋体" w:cs="宋体"/>
          <w:szCs w:val="24"/>
        </w:rPr>
      </w:pPr>
      <w:r>
        <w:rPr>
          <w:rFonts w:hint="eastAsia" w:hAnsi="宋体" w:cs="宋体"/>
          <w:b/>
          <w:bCs/>
          <w:szCs w:val="24"/>
        </w:rPr>
        <w:t>4.10.</w:t>
      </w:r>
      <w:r>
        <w:rPr>
          <w:rFonts w:hint="eastAsia" w:hAnsi="宋体" w:cs="宋体"/>
          <w:b/>
          <w:bCs/>
          <w:szCs w:val="24"/>
          <w:lang w:val="en-US" w:eastAsia="zh-CN"/>
        </w:rPr>
        <w:t xml:space="preserve">3 </w:t>
      </w:r>
      <w:r>
        <w:rPr>
          <w:rFonts w:hint="eastAsia" w:hAnsi="宋体" w:cs="宋体"/>
          <w:szCs w:val="24"/>
        </w:rPr>
        <w:t>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36BA0BEB">
      <w:pPr>
        <w:wordWrap w:val="0"/>
        <w:adjustRightInd w:val="0"/>
        <w:snapToGrid w:val="0"/>
        <w:spacing w:line="440" w:lineRule="exact"/>
        <w:ind w:firstLine="480" w:firstLineChars="200"/>
        <w:rPr>
          <w:rFonts w:hint="eastAsia" w:hAnsi="宋体" w:cs="宋体"/>
          <w:szCs w:val="24"/>
        </w:rPr>
      </w:pPr>
      <w:r>
        <w:rPr>
          <w:rFonts w:hint="eastAsia" w:hAnsi="宋体" w:cs="宋体"/>
          <w:szCs w:val="24"/>
        </w:rPr>
        <w:t>由他人原因造成的缺陷，发包人负责组织维修，承包人不承担费用，且发包人不得从质量保证中扣除费用。</w:t>
      </w:r>
    </w:p>
    <w:p w14:paraId="29835930">
      <w:pPr>
        <w:wordWrap w:val="0"/>
        <w:adjustRightInd w:val="0"/>
        <w:snapToGrid w:val="0"/>
        <w:spacing w:line="440" w:lineRule="exact"/>
        <w:ind w:firstLine="482" w:firstLineChars="200"/>
        <w:rPr>
          <w:rFonts w:hint="eastAsia" w:hAnsi="宋体" w:cs="宋体"/>
          <w:szCs w:val="24"/>
        </w:rPr>
      </w:pPr>
      <w:r>
        <w:rPr>
          <w:rFonts w:hint="eastAsia" w:hAnsi="宋体" w:cs="宋体"/>
          <w:b/>
          <w:bCs/>
          <w:szCs w:val="24"/>
        </w:rPr>
        <w:t>4.10.</w:t>
      </w:r>
      <w:r>
        <w:rPr>
          <w:rFonts w:hint="eastAsia" w:hAnsi="宋体" w:cs="宋体"/>
          <w:b/>
          <w:bCs/>
          <w:szCs w:val="24"/>
          <w:lang w:val="en-US" w:eastAsia="zh-CN"/>
        </w:rPr>
        <w:t>4</w:t>
      </w:r>
      <w:r>
        <w:rPr>
          <w:rFonts w:hint="eastAsia" w:hAnsi="宋体" w:cs="宋体"/>
          <w:szCs w:val="24"/>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1AB231B5">
      <w:pPr>
        <w:pStyle w:val="4"/>
        <w:wordWrap w:val="0"/>
        <w:autoSpaceDE/>
        <w:autoSpaceDN/>
        <w:snapToGrid w:val="0"/>
        <w:spacing w:line="440" w:lineRule="exact"/>
        <w:ind w:firstLine="480"/>
        <w:jc w:val="both"/>
        <w:rPr>
          <w:rFonts w:hint="eastAsia" w:ascii="Times New Roman"/>
          <w:b/>
          <w:strike w:val="0"/>
          <w:dstrike w:val="0"/>
          <w:snapToGrid w:val="0"/>
          <w:color w:val="000000"/>
          <w:highlight w:val="none"/>
        </w:rPr>
      </w:pPr>
      <w:bookmarkStart w:id="203" w:name="_Toc211"/>
      <w:bookmarkStart w:id="204" w:name="_Toc29526"/>
      <w:bookmarkStart w:id="205" w:name="_Toc9682"/>
      <w:r>
        <w:rPr>
          <w:rFonts w:hint="eastAsia" w:ascii="Times New Roman"/>
          <w:b/>
          <w:strike w:val="0"/>
          <w:dstrike w:val="0"/>
          <w:snapToGrid w:val="0"/>
          <w:color w:val="000000"/>
          <w:highlight w:val="none"/>
          <w:lang w:val="en-US" w:eastAsia="zh-CN"/>
        </w:rPr>
        <w:t>4.11</w:t>
      </w:r>
      <w:r>
        <w:rPr>
          <w:rFonts w:hint="eastAsia" w:ascii="Times New Roman"/>
          <w:b/>
          <w:strike w:val="0"/>
          <w:dstrike w:val="0"/>
          <w:snapToGrid w:val="0"/>
          <w:color w:val="000000"/>
          <w:highlight w:val="none"/>
        </w:rPr>
        <w:t>．不良行为处理</w:t>
      </w:r>
      <w:bookmarkEnd w:id="203"/>
      <w:bookmarkEnd w:id="204"/>
      <w:bookmarkEnd w:id="205"/>
    </w:p>
    <w:p w14:paraId="5F3BE9C2">
      <w:pPr>
        <w:pStyle w:val="141"/>
        <w:wordWrap w:val="0"/>
        <w:adjustRightInd w:val="0"/>
        <w:snapToGrid w:val="0"/>
        <w:spacing w:line="440" w:lineRule="exact"/>
        <w:ind w:firstLine="480" w:firstLineChars="200"/>
        <w:jc w:val="left"/>
        <w:rPr>
          <w:rFonts w:hint="eastAsia"/>
          <w:strike w:val="0"/>
          <w:dstrike w:val="0"/>
          <w:snapToGrid w:val="0"/>
          <w:color w:val="000000"/>
          <w:kern w:val="0"/>
          <w:highlight w:val="none"/>
        </w:rPr>
      </w:pPr>
      <w:r>
        <w:rPr>
          <w:rFonts w:hint="eastAsia"/>
          <w:strike w:val="0"/>
          <w:dstrike w:val="0"/>
          <w:snapToGrid w:val="0"/>
          <w:color w:val="000000"/>
          <w:kern w:val="0"/>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02682563">
      <w:pPr>
        <w:pStyle w:val="141"/>
        <w:wordWrap w:val="0"/>
        <w:adjustRightInd w:val="0"/>
        <w:snapToGrid w:val="0"/>
        <w:spacing w:line="440" w:lineRule="exact"/>
        <w:ind w:firstLine="480" w:firstLineChars="200"/>
        <w:jc w:val="left"/>
        <w:rPr>
          <w:rFonts w:hint="eastAsia"/>
          <w:strike w:val="0"/>
          <w:dstrike w:val="0"/>
          <w:snapToGrid w:val="0"/>
          <w:color w:val="000000"/>
          <w:kern w:val="0"/>
          <w:highlight w:val="none"/>
        </w:rPr>
      </w:pPr>
      <w:r>
        <w:rPr>
          <w:rFonts w:hint="eastAsia"/>
          <w:strike w:val="0"/>
          <w:dstrike w:val="0"/>
          <w:snapToGrid w:val="0"/>
          <w:color w:val="000000"/>
          <w:kern w:val="0"/>
          <w:highlight w:val="none"/>
        </w:rPr>
        <w:t>（1）转包、违法分包或违反投标承诺分包工程的；</w:t>
      </w:r>
    </w:p>
    <w:p w14:paraId="426A0AA2">
      <w:pPr>
        <w:pStyle w:val="141"/>
        <w:wordWrap w:val="0"/>
        <w:adjustRightInd w:val="0"/>
        <w:snapToGrid w:val="0"/>
        <w:spacing w:line="440" w:lineRule="exact"/>
        <w:ind w:firstLine="480" w:firstLineChars="200"/>
        <w:jc w:val="left"/>
        <w:rPr>
          <w:rFonts w:hint="eastAsia"/>
          <w:strike w:val="0"/>
          <w:dstrike w:val="0"/>
          <w:snapToGrid w:val="0"/>
          <w:color w:val="000000"/>
          <w:kern w:val="0"/>
          <w:highlight w:val="none"/>
        </w:rPr>
      </w:pPr>
      <w:r>
        <w:rPr>
          <w:rFonts w:hint="eastAsia"/>
          <w:strike w:val="0"/>
          <w:dstrike w:val="0"/>
          <w:snapToGrid w:val="0"/>
          <w:color w:val="000000"/>
          <w:kern w:val="0"/>
          <w:highlight w:val="none"/>
        </w:rPr>
        <w:t>（2）非原参加投标中标的项目经理负责组织施工或在实施过程中擅自更换项目经理的、项目的其他主要管理人员与中标文件确定的人员不相符的；</w:t>
      </w:r>
    </w:p>
    <w:p w14:paraId="56707D4B">
      <w:pPr>
        <w:pStyle w:val="141"/>
        <w:wordWrap w:val="0"/>
        <w:adjustRightInd w:val="0"/>
        <w:snapToGrid w:val="0"/>
        <w:spacing w:line="440" w:lineRule="exact"/>
        <w:ind w:firstLine="480" w:firstLineChars="200"/>
        <w:jc w:val="left"/>
        <w:rPr>
          <w:rFonts w:hint="eastAsia"/>
          <w:strike w:val="0"/>
          <w:dstrike w:val="0"/>
          <w:snapToGrid w:val="0"/>
          <w:color w:val="000000"/>
          <w:kern w:val="0"/>
          <w:highlight w:val="none"/>
        </w:rPr>
      </w:pPr>
      <w:r>
        <w:rPr>
          <w:rFonts w:hint="eastAsia"/>
          <w:strike w:val="0"/>
          <w:dstrike w:val="0"/>
          <w:snapToGrid w:val="0"/>
          <w:color w:val="000000"/>
          <w:kern w:val="0"/>
          <w:highlight w:val="none"/>
        </w:rPr>
        <w:t>（3）投标文件确定的大型机械设备没有进入施工现场的；</w:t>
      </w:r>
    </w:p>
    <w:p w14:paraId="3DD37121">
      <w:pPr>
        <w:pStyle w:val="141"/>
        <w:wordWrap w:val="0"/>
        <w:adjustRightInd w:val="0"/>
        <w:snapToGrid w:val="0"/>
        <w:spacing w:line="440" w:lineRule="exact"/>
        <w:ind w:firstLine="480" w:firstLineChars="200"/>
        <w:jc w:val="left"/>
        <w:rPr>
          <w:rFonts w:hint="eastAsia"/>
          <w:strike w:val="0"/>
          <w:dstrike w:val="0"/>
          <w:snapToGrid w:val="0"/>
          <w:color w:val="000000"/>
          <w:kern w:val="0"/>
          <w:highlight w:val="none"/>
        </w:rPr>
      </w:pPr>
      <w:r>
        <w:rPr>
          <w:rFonts w:hint="eastAsia"/>
          <w:strike w:val="0"/>
          <w:dstrike w:val="0"/>
          <w:snapToGrid w:val="0"/>
          <w:color w:val="000000"/>
          <w:kern w:val="0"/>
          <w:highlight w:val="none"/>
        </w:rPr>
        <w:t>（4）与建设单位、监理单位串通，签认虚假工程量或工程造价的；</w:t>
      </w:r>
    </w:p>
    <w:p w14:paraId="104BC883">
      <w:pPr>
        <w:pStyle w:val="141"/>
        <w:wordWrap w:val="0"/>
        <w:adjustRightInd w:val="0"/>
        <w:snapToGrid w:val="0"/>
        <w:spacing w:line="440" w:lineRule="exact"/>
        <w:ind w:firstLine="480" w:firstLineChars="200"/>
        <w:jc w:val="left"/>
        <w:rPr>
          <w:rFonts w:hint="eastAsia"/>
          <w:strike w:val="0"/>
          <w:dstrike w:val="0"/>
          <w:snapToGrid w:val="0"/>
          <w:color w:val="000000"/>
          <w:kern w:val="0"/>
          <w:highlight w:val="none"/>
        </w:rPr>
      </w:pPr>
      <w:r>
        <w:rPr>
          <w:rFonts w:hint="eastAsia"/>
          <w:strike w:val="0"/>
          <w:dstrike w:val="0"/>
          <w:snapToGrid w:val="0"/>
          <w:color w:val="000000"/>
          <w:kern w:val="0"/>
          <w:highlight w:val="none"/>
        </w:rPr>
        <w:t>（5）项目经理施工现场管理不到位的；</w:t>
      </w:r>
    </w:p>
    <w:p w14:paraId="03AB3D66">
      <w:pPr>
        <w:pStyle w:val="141"/>
        <w:wordWrap w:val="0"/>
        <w:adjustRightInd w:val="0"/>
        <w:snapToGrid w:val="0"/>
        <w:spacing w:line="440" w:lineRule="exact"/>
        <w:ind w:firstLine="480" w:firstLineChars="200"/>
        <w:jc w:val="left"/>
        <w:rPr>
          <w:rFonts w:hint="eastAsia"/>
          <w:strike w:val="0"/>
          <w:dstrike w:val="0"/>
          <w:snapToGrid w:val="0"/>
          <w:color w:val="000000"/>
          <w:kern w:val="0"/>
          <w:highlight w:val="none"/>
        </w:rPr>
      </w:pPr>
      <w:r>
        <w:rPr>
          <w:rFonts w:hint="eastAsia"/>
          <w:strike w:val="0"/>
          <w:dstrike w:val="0"/>
          <w:snapToGrid w:val="0"/>
          <w:color w:val="000000"/>
          <w:kern w:val="0"/>
          <w:highlight w:val="none"/>
        </w:rPr>
        <w:t>（6）项目经理在非本人资格证书注册单位从事工程项目施工管理的；</w:t>
      </w:r>
    </w:p>
    <w:p w14:paraId="07109D41">
      <w:pPr>
        <w:pStyle w:val="141"/>
        <w:wordWrap w:val="0"/>
        <w:adjustRightInd w:val="0"/>
        <w:snapToGrid w:val="0"/>
        <w:spacing w:line="440" w:lineRule="exact"/>
        <w:ind w:firstLine="480" w:firstLineChars="200"/>
        <w:jc w:val="left"/>
        <w:rPr>
          <w:rFonts w:hint="eastAsia"/>
          <w:strike w:val="0"/>
          <w:dstrike w:val="0"/>
          <w:snapToGrid w:val="0"/>
          <w:color w:val="000000"/>
          <w:kern w:val="0"/>
          <w:highlight w:val="none"/>
        </w:rPr>
      </w:pPr>
      <w:r>
        <w:rPr>
          <w:rFonts w:hint="eastAsia"/>
          <w:strike w:val="0"/>
          <w:dstrike w:val="0"/>
          <w:snapToGrid w:val="0"/>
          <w:color w:val="000000"/>
          <w:kern w:val="0"/>
          <w:highlight w:val="none"/>
        </w:rPr>
        <w:t>（7）项目经理同时承担超过一项工程项目的；</w:t>
      </w:r>
    </w:p>
    <w:p w14:paraId="5BE9D31C">
      <w:pPr>
        <w:pStyle w:val="141"/>
        <w:wordWrap w:val="0"/>
        <w:adjustRightInd w:val="0"/>
        <w:snapToGrid w:val="0"/>
        <w:spacing w:line="440" w:lineRule="exact"/>
        <w:ind w:firstLine="480" w:firstLineChars="200"/>
        <w:jc w:val="left"/>
        <w:rPr>
          <w:rFonts w:hint="eastAsia"/>
          <w:strike w:val="0"/>
          <w:dstrike w:val="0"/>
          <w:snapToGrid w:val="0"/>
          <w:color w:val="000000"/>
          <w:kern w:val="0"/>
          <w:highlight w:val="none"/>
        </w:rPr>
      </w:pPr>
      <w:r>
        <w:rPr>
          <w:rFonts w:hint="eastAsia"/>
          <w:strike w:val="0"/>
          <w:dstrike w:val="0"/>
          <w:snapToGrid w:val="0"/>
          <w:color w:val="000000"/>
          <w:kern w:val="0"/>
          <w:highlight w:val="none"/>
        </w:rPr>
        <w:t>（8）违反有关法律、法规、规章规定的其它行为。</w:t>
      </w:r>
    </w:p>
    <w:p w14:paraId="32B3B4D7">
      <w:pPr>
        <w:pStyle w:val="4"/>
        <w:wordWrap w:val="0"/>
        <w:autoSpaceDE/>
        <w:autoSpaceDN/>
        <w:snapToGrid w:val="0"/>
        <w:spacing w:line="440" w:lineRule="exact"/>
        <w:ind w:firstLine="480"/>
        <w:jc w:val="both"/>
        <w:rPr>
          <w:rFonts w:hint="eastAsia" w:ascii="Times New Roman"/>
          <w:b/>
          <w:strike w:val="0"/>
          <w:dstrike w:val="0"/>
          <w:snapToGrid w:val="0"/>
          <w:color w:val="000000"/>
          <w:highlight w:val="none"/>
        </w:rPr>
      </w:pPr>
      <w:bookmarkStart w:id="206" w:name="_Toc15004"/>
      <w:bookmarkStart w:id="207" w:name="_Toc16682"/>
      <w:bookmarkStart w:id="208" w:name="_Toc25861"/>
      <w:r>
        <w:rPr>
          <w:rFonts w:hint="eastAsia" w:ascii="Times New Roman"/>
          <w:b/>
          <w:strike w:val="0"/>
          <w:dstrike w:val="0"/>
          <w:snapToGrid w:val="0"/>
          <w:color w:val="000000"/>
          <w:highlight w:val="none"/>
          <w:lang w:val="en-US" w:eastAsia="zh-CN"/>
        </w:rPr>
        <w:t>4.12</w:t>
      </w:r>
      <w:r>
        <w:rPr>
          <w:rFonts w:hint="eastAsia" w:ascii="Times New Roman"/>
          <w:b/>
          <w:strike w:val="0"/>
          <w:dstrike w:val="0"/>
          <w:snapToGrid w:val="0"/>
          <w:color w:val="000000"/>
          <w:highlight w:val="none"/>
        </w:rPr>
        <w:t>．信用评价条款内容</w:t>
      </w:r>
      <w:bookmarkEnd w:id="206"/>
      <w:bookmarkEnd w:id="207"/>
      <w:bookmarkEnd w:id="208"/>
    </w:p>
    <w:p w14:paraId="2ADF2D59">
      <w:pPr>
        <w:pStyle w:val="86"/>
        <w:wordWrap w:val="0"/>
        <w:adjustRightInd w:val="0"/>
        <w:snapToGrid w:val="0"/>
        <w:spacing w:line="440" w:lineRule="exact"/>
        <w:ind w:firstLine="560"/>
        <w:rPr>
          <w:rFonts w:hint="eastAsia" w:ascii="Times New Roman"/>
          <w:b/>
          <w:bCs/>
          <w:strike w:val="0"/>
          <w:dstrike w:val="0"/>
          <w:snapToGrid w:val="0"/>
          <w:color w:val="000000"/>
          <w:kern w:val="0"/>
          <w:highlight w:val="none"/>
        </w:rPr>
      </w:pPr>
      <w:r>
        <w:rPr>
          <w:rFonts w:hint="eastAsia" w:ascii="Times New Roman"/>
          <w:strike w:val="0"/>
          <w:dstrike w:val="0"/>
          <w:snapToGrid w:val="0"/>
          <w:color w:val="000000"/>
          <w:kern w:val="0"/>
          <w:szCs w:val="28"/>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3B03C5A5">
      <w:pPr>
        <w:pStyle w:val="86"/>
        <w:snapToGrid w:val="0"/>
        <w:spacing w:line="440" w:lineRule="exact"/>
        <w:ind w:firstLine="482" w:firstLineChars="200"/>
        <w:rPr>
          <w:rFonts w:hint="eastAsia" w:ascii="宋体" w:hAnsi="宋体" w:eastAsia="宋体" w:cs="Times New Roman"/>
          <w:strike w:val="0"/>
          <w:dstrike w:val="0"/>
          <w:color w:val="000000"/>
          <w:highlight w:val="none"/>
          <w:shd w:val="clear" w:color="auto" w:fill="FFFFFF"/>
        </w:rPr>
      </w:pPr>
      <w:r>
        <w:rPr>
          <w:rFonts w:hint="eastAsia" w:ascii="Times New Roman"/>
          <w:b/>
          <w:strike w:val="0"/>
          <w:dstrike w:val="0"/>
          <w:snapToGrid w:val="0"/>
          <w:color w:val="000000"/>
          <w:highlight w:val="none"/>
          <w:lang w:val="en-US" w:eastAsia="zh-CN"/>
        </w:rPr>
        <w:t>4.13</w:t>
      </w:r>
      <w:r>
        <w:rPr>
          <w:rFonts w:hint="eastAsia" w:hAnsi="宋体"/>
          <w:b/>
          <w:bCs/>
          <w:strike w:val="0"/>
          <w:dstrike w:val="0"/>
          <w:color w:val="000000"/>
          <w:highlight w:val="none"/>
          <w:shd w:val="clear" w:color="auto" w:fill="FFFFFF"/>
        </w:rPr>
        <w:t xml:space="preserve"> </w:t>
      </w:r>
      <w:r>
        <w:rPr>
          <w:rFonts w:hint="eastAsia" w:ascii="宋体" w:hAnsi="宋体" w:eastAsia="宋体" w:cs="Times New Roman"/>
          <w:strike w:val="0"/>
          <w:dstrike w:val="0"/>
          <w:color w:val="000000"/>
          <w:highlight w:val="none"/>
          <w:shd w:val="clear" w:color="auto" w:fill="FFFFFF"/>
        </w:rPr>
        <w:t>危险性较大的分部分项工程安全管理约定 。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6532739E">
      <w:pPr>
        <w:widowControl/>
        <w:ind w:firstLine="480" w:firstLineChars="200"/>
        <w:jc w:val="left"/>
        <w:rPr>
          <w:rFonts w:hint="eastAsia" w:ascii="宋体" w:hAnsi="宋体" w:eastAsia="宋体" w:cs="Times New Roman"/>
          <w:strike w:val="0"/>
          <w:dstrike w:val="0"/>
          <w:color w:val="000000"/>
          <w:highlight w:val="none"/>
          <w:shd w:val="clear" w:color="auto" w:fill="FFFFFF"/>
        </w:rPr>
      </w:pPr>
      <w:r>
        <w:rPr>
          <w:rFonts w:hint="eastAsia" w:ascii="宋体" w:hAnsi="宋体" w:eastAsia="宋体" w:cs="宋体"/>
          <w:color w:val="000000"/>
          <w:kern w:val="0"/>
          <w:sz w:val="24"/>
          <w:szCs w:val="24"/>
          <w:highlight w:val="none"/>
          <w:lang w:val="en-US" w:eastAsia="zh-CN" w:bidi="ar"/>
        </w:rPr>
        <w:t>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4E639BEB">
      <w:pPr>
        <w:pStyle w:val="86"/>
        <w:snapToGrid w:val="0"/>
        <w:spacing w:line="440" w:lineRule="exact"/>
        <w:ind w:firstLine="482" w:firstLineChars="200"/>
        <w:rPr>
          <w:rFonts w:hint="eastAsia" w:hAnsi="宋体"/>
          <w:strike w:val="0"/>
          <w:dstrike w:val="0"/>
          <w:color w:val="000000"/>
          <w:highlight w:val="none"/>
          <w:shd w:val="clear" w:color="auto" w:fill="FFFFFF"/>
        </w:rPr>
      </w:pPr>
      <w:r>
        <w:rPr>
          <w:rFonts w:hint="eastAsia" w:hAnsi="宋体"/>
          <w:b/>
          <w:bCs/>
          <w:strike w:val="0"/>
          <w:dstrike w:val="0"/>
          <w:color w:val="000000"/>
          <w:highlight w:val="none"/>
          <w:shd w:val="clear" w:color="auto" w:fill="FFFFFF"/>
          <w:lang w:val="en-US" w:eastAsia="zh-CN"/>
        </w:rPr>
        <w:t>4.14</w:t>
      </w:r>
      <w:r>
        <w:rPr>
          <w:rFonts w:hint="eastAsia" w:hAnsi="宋体"/>
          <w:b w:val="0"/>
          <w:bCs w:val="0"/>
          <w:strike w:val="0"/>
          <w:dstrike w:val="0"/>
          <w:color w:val="000000"/>
          <w:highlight w:val="none"/>
          <w:shd w:val="clear" w:color="auto" w:fill="FFFFFF"/>
          <w:lang w:val="en-US" w:eastAsia="zh-CN"/>
        </w:rPr>
        <w:t>承包</w:t>
      </w:r>
      <w:r>
        <w:rPr>
          <w:rFonts w:hint="eastAsia" w:hAnsi="宋体"/>
          <w:strike w:val="0"/>
          <w:dstrike w:val="0"/>
          <w:color w:val="000000"/>
          <w:highlight w:val="none"/>
          <w:shd w:val="clear" w:color="auto" w:fill="FFFFFF"/>
        </w:rPr>
        <w:t>人在工程实施过程中，按照国家、省、市的相关规定制定相关的专项安全施工方案（如高支模、基坑支护、沉井等），编制专项施工方案报监理人、招标人审批后方可开展专项工程的施工。</w:t>
      </w:r>
    </w:p>
    <w:p w14:paraId="29A60A5B">
      <w:pPr>
        <w:pStyle w:val="86"/>
        <w:snapToGrid w:val="0"/>
        <w:spacing w:line="440" w:lineRule="exact"/>
        <w:ind w:firstLine="482" w:firstLineChars="200"/>
        <w:rPr>
          <w:rFonts w:hint="eastAsia" w:hAnsi="宋体"/>
          <w:strike w:val="0"/>
          <w:dstrike w:val="0"/>
          <w:color w:val="000000"/>
          <w:highlight w:val="none"/>
          <w:shd w:val="clear" w:color="auto" w:fill="FFFFFF"/>
        </w:rPr>
      </w:pPr>
      <w:r>
        <w:rPr>
          <w:rFonts w:hint="eastAsia" w:hAnsi="宋体"/>
          <w:b/>
          <w:bCs/>
          <w:strike w:val="0"/>
          <w:dstrike w:val="0"/>
          <w:color w:val="000000"/>
          <w:highlight w:val="none"/>
          <w:shd w:val="clear" w:color="auto" w:fill="FFFFFF"/>
          <w:lang w:val="en-US" w:eastAsia="zh-CN"/>
        </w:rPr>
        <w:t>4.15</w:t>
      </w:r>
      <w:r>
        <w:rPr>
          <w:rFonts w:hint="eastAsia" w:hAnsi="宋体"/>
          <w:strike w:val="0"/>
          <w:dstrike w:val="0"/>
          <w:color w:val="000000"/>
          <w:highlight w:val="none"/>
          <w:shd w:val="clear" w:color="auto" w:fill="FFFFFF"/>
        </w:rPr>
        <w:t>中标人须按照《韶关市建筑垃圾管理条例》（2021年5月1日起施行），将弃土运至招标人指定的场所，否则招标人有权要求中标人无条件将弃土从违约弃土点运至招标人指定的场所并扣除</w:t>
      </w:r>
      <w:r>
        <w:rPr>
          <w:rFonts w:hint="eastAsia" w:hAnsi="宋体"/>
          <w:strike w:val="0"/>
          <w:dstrike w:val="0"/>
          <w:color w:val="auto"/>
          <w:highlight w:val="none"/>
          <w:shd w:val="clear" w:color="auto" w:fill="FFFFFF"/>
        </w:rPr>
        <w:t xml:space="preserve">违约金 </w:t>
      </w:r>
      <w:r>
        <w:rPr>
          <w:rFonts w:hint="eastAsia" w:hAnsi="宋体"/>
          <w:strike w:val="0"/>
          <w:dstrike w:val="0"/>
          <w:color w:val="auto"/>
          <w:highlight w:val="none"/>
          <w:u w:val="single"/>
          <w:shd w:val="clear" w:color="auto" w:fill="FFFFFF"/>
        </w:rPr>
        <w:t xml:space="preserve"> </w:t>
      </w:r>
      <w:r>
        <w:rPr>
          <w:rFonts w:hint="eastAsia" w:hAnsi="宋体"/>
          <w:strike w:val="0"/>
          <w:dstrike w:val="0"/>
          <w:color w:val="auto"/>
          <w:highlight w:val="none"/>
          <w:u w:val="single"/>
          <w:shd w:val="clear" w:color="auto" w:fill="FFFFFF"/>
          <w:lang w:val="en-US" w:eastAsia="zh-CN"/>
        </w:rPr>
        <w:t>1</w:t>
      </w:r>
      <w:r>
        <w:rPr>
          <w:rFonts w:hint="eastAsia" w:hAnsi="宋体"/>
          <w:strike w:val="0"/>
          <w:dstrike w:val="0"/>
          <w:color w:val="auto"/>
          <w:highlight w:val="none"/>
          <w:u w:val="single"/>
          <w:shd w:val="clear" w:color="auto" w:fill="FFFFFF"/>
        </w:rPr>
        <w:t xml:space="preserve"> </w:t>
      </w:r>
      <w:r>
        <w:rPr>
          <w:rFonts w:hint="eastAsia" w:hAnsi="宋体"/>
          <w:strike w:val="0"/>
          <w:dstrike w:val="0"/>
          <w:color w:val="auto"/>
          <w:highlight w:val="none"/>
          <w:shd w:val="clear" w:color="auto" w:fill="FFFFFF"/>
        </w:rPr>
        <w:t>万元人民币/次</w:t>
      </w:r>
      <w:r>
        <w:rPr>
          <w:rFonts w:hint="eastAsia" w:hAnsi="宋体"/>
          <w:strike w:val="0"/>
          <w:dstrike w:val="0"/>
          <w:color w:val="000000"/>
          <w:highlight w:val="none"/>
          <w:shd w:val="clear" w:color="auto" w:fill="FFFFFF"/>
        </w:rPr>
        <w:t>。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3AAD7E82">
      <w:pPr>
        <w:pStyle w:val="86"/>
        <w:snapToGrid w:val="0"/>
        <w:spacing w:line="440" w:lineRule="exact"/>
        <w:ind w:firstLine="482" w:firstLineChars="200"/>
        <w:rPr>
          <w:rFonts w:hint="eastAsia" w:hAnsi="宋体"/>
          <w:strike w:val="0"/>
          <w:dstrike w:val="0"/>
          <w:color w:val="000000"/>
          <w:highlight w:val="none"/>
          <w:shd w:val="clear" w:color="auto" w:fill="FFFFFF"/>
        </w:rPr>
      </w:pPr>
      <w:r>
        <w:rPr>
          <w:rFonts w:hint="eastAsia" w:hAnsi="宋体"/>
          <w:b/>
          <w:bCs/>
          <w:strike w:val="0"/>
          <w:dstrike w:val="0"/>
          <w:color w:val="000000"/>
          <w:highlight w:val="none"/>
          <w:shd w:val="clear" w:color="auto" w:fill="FFFFFF"/>
          <w:lang w:val="en-US" w:eastAsia="zh-CN"/>
        </w:rPr>
        <w:t>4.16</w:t>
      </w:r>
      <w:r>
        <w:rPr>
          <w:rFonts w:hint="eastAsia" w:hAnsi="宋体"/>
          <w:strike w:val="0"/>
          <w:dstrike w:val="0"/>
          <w:color w:val="000000"/>
          <w:highlight w:val="none"/>
          <w:shd w:val="clear" w:color="auto" w:fill="FFFFFF"/>
        </w:rPr>
        <w:t>工程竣工验收后15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6347BA44">
      <w:pPr>
        <w:keepNext w:val="0"/>
        <w:keepLines w:val="0"/>
        <w:widowControl/>
        <w:suppressLineNumbers w:val="0"/>
        <w:ind w:firstLine="482" w:firstLineChars="200"/>
        <w:jc w:val="left"/>
        <w:rPr>
          <w:color w:val="000000"/>
          <w:highlight w:val="none"/>
        </w:rPr>
      </w:pPr>
      <w:r>
        <w:rPr>
          <w:rFonts w:hint="eastAsia" w:ascii="宋体" w:hAnsi="宋体" w:eastAsia="宋体" w:cs="宋体"/>
          <w:b/>
          <w:bCs/>
          <w:color w:val="000000"/>
          <w:kern w:val="0"/>
          <w:sz w:val="24"/>
          <w:szCs w:val="24"/>
          <w:highlight w:val="none"/>
          <w:lang w:val="en-US" w:eastAsia="zh-CN" w:bidi="ar"/>
        </w:rPr>
        <w:t xml:space="preserve">4.17 </w:t>
      </w:r>
      <w:r>
        <w:rPr>
          <w:rFonts w:hint="eastAsia" w:ascii="宋体" w:hAnsi="宋体" w:eastAsia="宋体" w:cs="宋体"/>
          <w:color w:val="000000"/>
          <w:kern w:val="0"/>
          <w:sz w:val="24"/>
          <w:szCs w:val="24"/>
          <w:highlight w:val="none"/>
          <w:lang w:val="en-US" w:eastAsia="zh-CN" w:bidi="ar"/>
        </w:rPr>
        <w:t xml:space="preserve">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729E35B2">
      <w:pPr>
        <w:keepNext w:val="0"/>
        <w:keepLines w:val="0"/>
        <w:widowControl/>
        <w:suppressLineNumbers w:val="0"/>
        <w:ind w:firstLine="482" w:firstLineChars="200"/>
        <w:jc w:val="left"/>
        <w:rPr>
          <w:color w:val="000000"/>
          <w:highlight w:val="none"/>
        </w:rPr>
      </w:pPr>
      <w:r>
        <w:rPr>
          <w:rFonts w:hint="eastAsia" w:ascii="宋体" w:hAnsi="宋体" w:eastAsia="宋体" w:cs="宋体"/>
          <w:b/>
          <w:bCs/>
          <w:color w:val="000000"/>
          <w:kern w:val="0"/>
          <w:sz w:val="24"/>
          <w:szCs w:val="24"/>
          <w:highlight w:val="none"/>
          <w:lang w:val="en-US" w:eastAsia="zh-CN" w:bidi="ar"/>
        </w:rPr>
        <w:t>4.18</w:t>
      </w:r>
      <w:r>
        <w:rPr>
          <w:rFonts w:hint="eastAsia" w:ascii="宋体" w:hAnsi="宋体" w:eastAsia="宋体" w:cs="宋体"/>
          <w:color w:val="000000"/>
          <w:kern w:val="0"/>
          <w:sz w:val="24"/>
          <w:szCs w:val="24"/>
          <w:highlight w:val="none"/>
          <w:lang w:val="en-US" w:eastAsia="zh-CN" w:bidi="ar"/>
        </w:rPr>
        <w:t xml:space="preserve"> 承包人中标后必须按规定及时缴交工人工资保证金、环保噪声排污费等。 </w:t>
      </w:r>
    </w:p>
    <w:p w14:paraId="172B8574">
      <w:pPr>
        <w:keepNext w:val="0"/>
        <w:keepLines w:val="0"/>
        <w:widowControl/>
        <w:suppressLineNumbers w:val="0"/>
        <w:ind w:firstLine="482" w:firstLineChars="200"/>
        <w:jc w:val="left"/>
        <w:rPr>
          <w:color w:val="000000"/>
          <w:highlight w:val="none"/>
        </w:rPr>
      </w:pPr>
      <w:r>
        <w:rPr>
          <w:rFonts w:hint="eastAsia" w:ascii="宋体" w:hAnsi="宋体" w:eastAsia="宋体" w:cs="宋体"/>
          <w:b/>
          <w:bCs/>
          <w:color w:val="000000"/>
          <w:kern w:val="0"/>
          <w:sz w:val="24"/>
          <w:szCs w:val="24"/>
          <w:highlight w:val="none"/>
          <w:lang w:val="en-US" w:eastAsia="zh-CN" w:bidi="ar"/>
        </w:rPr>
        <w:t>4.19</w:t>
      </w:r>
      <w:r>
        <w:rPr>
          <w:rFonts w:hint="eastAsia" w:ascii="宋体" w:hAnsi="宋体" w:eastAsia="宋体" w:cs="宋体"/>
          <w:color w:val="000000"/>
          <w:kern w:val="0"/>
          <w:sz w:val="24"/>
          <w:szCs w:val="24"/>
          <w:highlight w:val="none"/>
          <w:lang w:val="en-US" w:eastAsia="zh-CN" w:bidi="ar"/>
        </w:rPr>
        <w:t xml:space="preserve"> 工程质量保修期按《中华人民共和国建筑法》、《建设工程质量管理条例》等相关规定实施。 </w:t>
      </w:r>
    </w:p>
    <w:p w14:paraId="308C7C6D">
      <w:pPr>
        <w:keepNext w:val="0"/>
        <w:keepLines w:val="0"/>
        <w:widowControl/>
        <w:suppressLineNumbers w:val="0"/>
        <w:ind w:firstLine="482" w:firstLineChars="200"/>
        <w:jc w:val="left"/>
        <w:rPr>
          <w:color w:val="000000"/>
          <w:highlight w:val="none"/>
        </w:rPr>
      </w:pPr>
      <w:r>
        <w:rPr>
          <w:rFonts w:hint="eastAsia" w:ascii="宋体" w:hAnsi="宋体" w:eastAsia="宋体" w:cs="宋体"/>
          <w:b/>
          <w:bCs/>
          <w:color w:val="000000"/>
          <w:kern w:val="0"/>
          <w:sz w:val="24"/>
          <w:szCs w:val="24"/>
          <w:highlight w:val="none"/>
          <w:lang w:val="en-US" w:eastAsia="zh-CN" w:bidi="ar"/>
        </w:rPr>
        <w:t>4.20</w:t>
      </w:r>
      <w:r>
        <w:rPr>
          <w:rFonts w:hint="eastAsia" w:ascii="宋体" w:hAnsi="宋体" w:eastAsia="宋体" w:cs="宋体"/>
          <w:color w:val="000000"/>
          <w:kern w:val="0"/>
          <w:sz w:val="24"/>
          <w:szCs w:val="24"/>
          <w:highlight w:val="none"/>
          <w:lang w:val="en-US" w:eastAsia="zh-CN" w:bidi="ar"/>
        </w:rPr>
        <w:t xml:space="preserve"> 如项目实施过程中发生了工程变更及工程签证，承包人需根据《工程变更管理办法》和《工程签证管理办法》</w:t>
      </w:r>
      <w:r>
        <w:rPr>
          <w:rFonts w:hint="eastAsia" w:hAnsi="宋体" w:cs="宋体"/>
          <w:color w:val="000000"/>
          <w:kern w:val="0"/>
          <w:sz w:val="24"/>
          <w:szCs w:val="24"/>
          <w:highlight w:val="none"/>
          <w:lang w:val="en-US" w:eastAsia="zh-CN" w:bidi="ar"/>
        </w:rPr>
        <w:t>等相关规定</w:t>
      </w:r>
      <w:r>
        <w:rPr>
          <w:rFonts w:hint="eastAsia" w:ascii="宋体" w:hAnsi="宋体" w:eastAsia="宋体" w:cs="宋体"/>
          <w:color w:val="000000"/>
          <w:kern w:val="0"/>
          <w:sz w:val="24"/>
          <w:szCs w:val="24"/>
          <w:highlight w:val="none"/>
          <w:lang w:val="en-US" w:eastAsia="zh-CN" w:bidi="ar"/>
        </w:rPr>
        <w:t xml:space="preserve">完善工程变更签证相关程序。 </w:t>
      </w:r>
    </w:p>
    <w:p w14:paraId="6E9234D9">
      <w:pPr>
        <w:keepNext w:val="0"/>
        <w:keepLines w:val="0"/>
        <w:widowControl/>
        <w:suppressLineNumbers w:val="0"/>
        <w:ind w:firstLine="482"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4.21</w:t>
      </w:r>
      <w:r>
        <w:rPr>
          <w:rFonts w:hint="eastAsia" w:ascii="宋体" w:hAnsi="宋体" w:eastAsia="宋体" w:cs="宋体"/>
          <w:color w:val="000000"/>
          <w:kern w:val="0"/>
          <w:sz w:val="24"/>
          <w:szCs w:val="24"/>
          <w:highlight w:val="none"/>
          <w:lang w:val="en-US" w:eastAsia="zh-CN" w:bidi="ar"/>
        </w:rPr>
        <w:t xml:space="preserve"> 承包人需按相关规定要求，设置本工程符合相关要求的永久性标牌及规划公示牌，投标人在投标报价时综合考虑在报价内，发包人不另行支付该部分费用。 </w:t>
      </w:r>
    </w:p>
    <w:p w14:paraId="0B141A0F">
      <w:pPr>
        <w:keepNext w:val="0"/>
        <w:keepLines w:val="0"/>
        <w:widowControl/>
        <w:suppressLineNumbers w:val="0"/>
        <w:ind w:firstLine="482"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4.22</w:t>
      </w:r>
      <w:r>
        <w:rPr>
          <w:rFonts w:hint="eastAsia" w:ascii="宋体" w:hAnsi="宋体" w:eastAsia="宋体" w:cs="宋体"/>
          <w:color w:val="000000"/>
          <w:kern w:val="0"/>
          <w:sz w:val="24"/>
          <w:szCs w:val="24"/>
          <w:highlight w:val="none"/>
          <w:lang w:val="en-US" w:eastAsia="zh-CN" w:bidi="ar"/>
        </w:rPr>
        <w:t xml:space="preserve"> 承包人应在项目所在地住建管理部门办理诚信登记，发包人将严格按住建管理部门诚信登记管理办法对承包人履约情况进行考核。 </w:t>
      </w:r>
    </w:p>
    <w:p w14:paraId="387E0A80">
      <w:pPr>
        <w:keepNext w:val="0"/>
        <w:keepLines w:val="0"/>
        <w:widowControl/>
        <w:suppressLineNumbers w:val="0"/>
        <w:ind w:firstLine="482"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4.23</w:t>
      </w:r>
      <w:r>
        <w:rPr>
          <w:rFonts w:hint="eastAsia" w:ascii="宋体" w:hAnsi="宋体" w:eastAsia="宋体" w:cs="宋体"/>
          <w:color w:val="000000"/>
          <w:kern w:val="0"/>
          <w:sz w:val="24"/>
          <w:szCs w:val="24"/>
          <w:highlight w:val="none"/>
          <w:lang w:val="en-US" w:eastAsia="zh-CN" w:bidi="ar"/>
        </w:rPr>
        <w:t xml:space="preserve"> 承包人应按韶关市住房和城乡建设管理局、韶关市人力资源和社会保障局等职能部门对用工实名制的相关规定,落实工人及相关软硬件设施要求。</w:t>
      </w:r>
    </w:p>
    <w:p w14:paraId="6AC0BBEA">
      <w:pPr>
        <w:wordWrap w:val="0"/>
        <w:adjustRightInd w:val="0"/>
        <w:snapToGrid w:val="0"/>
        <w:spacing w:line="440" w:lineRule="exact"/>
        <w:ind w:firstLine="482" w:firstLineChars="200"/>
        <w:rPr>
          <w:rFonts w:hint="eastAsia" w:hAnsi="宋体" w:cs="宋体"/>
          <w:b/>
          <w:snapToGrid w:val="0"/>
          <w:kern w:val="0"/>
          <w:szCs w:val="24"/>
        </w:rPr>
      </w:pPr>
    </w:p>
    <w:p w14:paraId="797ACCEB">
      <w:pPr>
        <w:pStyle w:val="31"/>
        <w:ind w:firstLine="482"/>
        <w:rPr>
          <w:rFonts w:hint="eastAsia" w:cs="宋体"/>
          <w:b/>
          <w:bCs/>
          <w:spacing w:val="0"/>
          <w:sz w:val="24"/>
          <w:szCs w:val="24"/>
          <w:lang w:val="en-US" w:eastAsia="zh-CN"/>
        </w:rPr>
      </w:pPr>
    </w:p>
    <w:p w14:paraId="7E3A9E43"/>
    <w:p w14:paraId="0DA07043">
      <w:pPr>
        <w:wordWrap w:val="0"/>
        <w:adjustRightInd w:val="0"/>
        <w:snapToGrid w:val="0"/>
        <w:spacing w:line="440" w:lineRule="exact"/>
        <w:jc w:val="center"/>
        <w:outlineLvl w:val="0"/>
        <w:rPr>
          <w:rFonts w:hint="eastAsia" w:hAnsi="宋体"/>
          <w:b/>
          <w:snapToGrid w:val="0"/>
          <w:kern w:val="0"/>
        </w:rPr>
      </w:pPr>
      <w:r>
        <w:rPr>
          <w:rFonts w:hint="eastAsia" w:hAnsi="宋体" w:cs="宋体"/>
          <w:szCs w:val="24"/>
        </w:rPr>
        <w:br w:type="page"/>
      </w:r>
      <w:bookmarkStart w:id="209" w:name="_Toc9911"/>
      <w:r>
        <w:rPr>
          <w:rFonts w:hint="eastAsia" w:hAnsi="宋体"/>
          <w:b/>
          <w:snapToGrid w:val="0"/>
          <w:kern w:val="0"/>
        </w:rPr>
        <w:t>第四章</w:t>
      </w:r>
      <w:bookmarkStart w:id="210" w:name="_Hlt87793853"/>
      <w:bookmarkEnd w:id="210"/>
      <w:r>
        <w:rPr>
          <w:rFonts w:hint="eastAsia" w:hAnsi="宋体"/>
          <w:b/>
          <w:snapToGrid w:val="0"/>
          <w:kern w:val="0"/>
        </w:rPr>
        <w:t xml:space="preserve"> 技术要求</w:t>
      </w:r>
      <w:bookmarkEnd w:id="200"/>
      <w:bookmarkEnd w:id="201"/>
      <w:bookmarkEnd w:id="209"/>
    </w:p>
    <w:bookmarkEnd w:id="202"/>
    <w:p w14:paraId="3FCDE1ED">
      <w:pPr>
        <w:pStyle w:val="5"/>
        <w:keepNext w:val="0"/>
        <w:keepLines w:val="0"/>
        <w:wordWrap w:val="0"/>
        <w:adjustRightInd w:val="0"/>
        <w:snapToGrid w:val="0"/>
        <w:spacing w:before="0" w:after="0" w:line="440" w:lineRule="exact"/>
        <w:ind w:left="643"/>
        <w:jc w:val="both"/>
        <w:rPr>
          <w:rFonts w:hint="eastAsia" w:hAnsi="宋体"/>
          <w:b/>
          <w:snapToGrid w:val="0"/>
        </w:rPr>
      </w:pPr>
      <w:bookmarkStart w:id="211" w:name="_Hlt68774758"/>
      <w:bookmarkEnd w:id="211"/>
      <w:bookmarkStart w:id="212" w:name="_Hlt69359335"/>
      <w:bookmarkEnd w:id="212"/>
      <w:bookmarkStart w:id="213" w:name="_Hlt69357851"/>
      <w:bookmarkEnd w:id="213"/>
      <w:bookmarkStart w:id="214" w:name="_Hlt80411122"/>
      <w:bookmarkEnd w:id="214"/>
      <w:bookmarkStart w:id="215" w:name="_Hlt66104926"/>
      <w:bookmarkEnd w:id="215"/>
      <w:bookmarkStart w:id="216" w:name="_Hlt87793346"/>
      <w:bookmarkEnd w:id="216"/>
      <w:bookmarkStart w:id="217" w:name="_Hlt69358207"/>
      <w:bookmarkEnd w:id="217"/>
      <w:bookmarkStart w:id="218" w:name="_Hlt75685840"/>
      <w:bookmarkEnd w:id="218"/>
      <w:bookmarkStart w:id="219" w:name="_Hlt69265216"/>
      <w:bookmarkEnd w:id="219"/>
      <w:bookmarkStart w:id="220" w:name="_Hlt87793370"/>
      <w:bookmarkEnd w:id="220"/>
      <w:bookmarkStart w:id="221" w:name="_Hlt69116854"/>
      <w:bookmarkEnd w:id="221"/>
    </w:p>
    <w:p w14:paraId="5CC33E01">
      <w:pPr>
        <w:wordWrap w:val="0"/>
        <w:rPr>
          <w:rFonts w:hint="eastAsia" w:hAnsi="宋体"/>
          <w:b/>
          <w:snapToGrid w:val="0"/>
        </w:rPr>
      </w:pPr>
      <w:bookmarkStart w:id="222" w:name="_Toc135833518"/>
      <w:bookmarkStart w:id="223" w:name="_Toc135833742"/>
      <w:r>
        <w:rPr>
          <w:rFonts w:hint="eastAsia" w:hAnsi="宋体"/>
          <w:b/>
          <w:snapToGrid w:val="0"/>
        </w:rPr>
        <w:t>1．房屋建筑工程建设项目</w:t>
      </w:r>
      <w:bookmarkEnd w:id="222"/>
      <w:bookmarkEnd w:id="223"/>
    </w:p>
    <w:p w14:paraId="2665202E">
      <w:pPr>
        <w:wordWrap w:val="0"/>
        <w:adjustRightInd w:val="0"/>
        <w:snapToGrid w:val="0"/>
        <w:spacing w:line="440" w:lineRule="exact"/>
        <w:rPr>
          <w:rFonts w:hint="eastAsia" w:hAnsi="宋体"/>
          <w:bCs/>
          <w:snapToGrid w:val="0"/>
          <w:kern w:val="0"/>
        </w:rPr>
      </w:pPr>
      <w:bookmarkStart w:id="224" w:name="_Hlt69359243"/>
      <w:bookmarkEnd w:id="224"/>
      <w:bookmarkStart w:id="225" w:name="_Hlt69359086"/>
      <w:bookmarkEnd w:id="225"/>
      <w:bookmarkStart w:id="226" w:name="_Hlt78709799"/>
      <w:bookmarkEnd w:id="226"/>
      <w:bookmarkStart w:id="227" w:name="_Hlt69359245"/>
      <w:bookmarkEnd w:id="227"/>
      <w:bookmarkStart w:id="228" w:name="_Hlt69116858"/>
      <w:bookmarkEnd w:id="228"/>
      <w:bookmarkStart w:id="229" w:name="_Hlt69358458"/>
      <w:bookmarkEnd w:id="229"/>
      <w:bookmarkStart w:id="230" w:name="_Hlt69635252"/>
      <w:bookmarkEnd w:id="230"/>
      <w:r>
        <w:rPr>
          <w:rFonts w:hint="eastAsia" w:hAnsi="宋体"/>
          <w:bCs/>
          <w:snapToGrid w:val="0"/>
          <w:kern w:val="0"/>
        </w:rPr>
        <w:t>房屋建筑工程建设项目必须执行的现行技术规范，包括且不限于：</w:t>
      </w:r>
    </w:p>
    <w:p w14:paraId="01C4169F">
      <w:pPr>
        <w:wordWrap w:val="0"/>
        <w:adjustRightInd w:val="0"/>
        <w:snapToGrid w:val="0"/>
        <w:spacing w:line="440" w:lineRule="exact"/>
        <w:rPr>
          <w:rFonts w:hint="eastAsia" w:hAnsi="宋体"/>
          <w:bCs/>
          <w:snapToGrid w:val="0"/>
          <w:kern w:val="0"/>
        </w:rPr>
      </w:pPr>
      <w:r>
        <w:rPr>
          <w:rFonts w:hint="eastAsia" w:hAnsi="宋体"/>
          <w:bCs/>
          <w:snapToGrid w:val="0"/>
          <w:kern w:val="0"/>
        </w:rPr>
        <w:t>（1）《建筑工程施工质量验收统一标准》；</w:t>
      </w:r>
    </w:p>
    <w:p w14:paraId="0CE32C75">
      <w:pPr>
        <w:wordWrap w:val="0"/>
        <w:adjustRightInd w:val="0"/>
        <w:snapToGrid w:val="0"/>
        <w:spacing w:line="440" w:lineRule="exact"/>
        <w:rPr>
          <w:rFonts w:hint="eastAsia" w:hAnsi="宋体"/>
          <w:bCs/>
          <w:snapToGrid w:val="0"/>
          <w:kern w:val="0"/>
        </w:rPr>
      </w:pPr>
      <w:r>
        <w:rPr>
          <w:rFonts w:hint="eastAsia" w:hAnsi="宋体"/>
          <w:bCs/>
          <w:snapToGrid w:val="0"/>
          <w:kern w:val="0"/>
        </w:rPr>
        <w:t>（2）《建筑地基基础工程施工质量验收规范》；</w:t>
      </w:r>
    </w:p>
    <w:p w14:paraId="00C311A9">
      <w:pPr>
        <w:wordWrap w:val="0"/>
        <w:adjustRightInd w:val="0"/>
        <w:snapToGrid w:val="0"/>
        <w:spacing w:line="440" w:lineRule="exact"/>
        <w:rPr>
          <w:rFonts w:hint="eastAsia" w:hAnsi="宋体"/>
          <w:bCs/>
          <w:snapToGrid w:val="0"/>
          <w:kern w:val="0"/>
        </w:rPr>
      </w:pPr>
      <w:r>
        <w:rPr>
          <w:rFonts w:hint="eastAsia" w:hAnsi="宋体"/>
          <w:bCs/>
          <w:snapToGrid w:val="0"/>
          <w:kern w:val="0"/>
        </w:rPr>
        <w:t>（3）《砌体工程施工质量验收规范》；</w:t>
      </w:r>
    </w:p>
    <w:p w14:paraId="74C33098">
      <w:pPr>
        <w:wordWrap w:val="0"/>
        <w:adjustRightInd w:val="0"/>
        <w:snapToGrid w:val="0"/>
        <w:spacing w:line="440" w:lineRule="exact"/>
        <w:rPr>
          <w:rFonts w:hint="eastAsia" w:hAnsi="宋体"/>
          <w:bCs/>
          <w:snapToGrid w:val="0"/>
          <w:kern w:val="0"/>
        </w:rPr>
      </w:pPr>
      <w:r>
        <w:rPr>
          <w:rFonts w:hint="eastAsia" w:hAnsi="宋体"/>
          <w:bCs/>
          <w:snapToGrid w:val="0"/>
          <w:kern w:val="0"/>
        </w:rPr>
        <w:t>（4）《混凝土结构工程施工质量验收规范》；</w:t>
      </w:r>
    </w:p>
    <w:p w14:paraId="3D26E365">
      <w:pPr>
        <w:wordWrap w:val="0"/>
        <w:adjustRightInd w:val="0"/>
        <w:snapToGrid w:val="0"/>
        <w:spacing w:line="440" w:lineRule="exact"/>
        <w:rPr>
          <w:rFonts w:hint="eastAsia" w:hAnsi="宋体"/>
          <w:bCs/>
          <w:snapToGrid w:val="0"/>
          <w:kern w:val="0"/>
        </w:rPr>
      </w:pPr>
      <w:r>
        <w:rPr>
          <w:rFonts w:hint="eastAsia" w:hAnsi="宋体"/>
          <w:bCs/>
          <w:snapToGrid w:val="0"/>
          <w:kern w:val="0"/>
        </w:rPr>
        <w:t>（5）《屋面工程质量验收规范》；</w:t>
      </w:r>
    </w:p>
    <w:p w14:paraId="704806EA">
      <w:pPr>
        <w:wordWrap w:val="0"/>
        <w:adjustRightInd w:val="0"/>
        <w:snapToGrid w:val="0"/>
        <w:spacing w:line="440" w:lineRule="exact"/>
        <w:rPr>
          <w:rFonts w:hint="eastAsia" w:hAnsi="宋体"/>
          <w:bCs/>
          <w:snapToGrid w:val="0"/>
          <w:kern w:val="0"/>
        </w:rPr>
      </w:pPr>
      <w:r>
        <w:rPr>
          <w:rFonts w:hint="eastAsia" w:hAnsi="宋体"/>
          <w:bCs/>
          <w:snapToGrid w:val="0"/>
          <w:kern w:val="0"/>
        </w:rPr>
        <w:t>（6）《地下防水工程质量验收规范》；</w:t>
      </w:r>
    </w:p>
    <w:p w14:paraId="59072C53">
      <w:pPr>
        <w:wordWrap w:val="0"/>
        <w:adjustRightInd w:val="0"/>
        <w:snapToGrid w:val="0"/>
        <w:spacing w:line="440" w:lineRule="exact"/>
        <w:rPr>
          <w:rFonts w:hint="eastAsia" w:hAnsi="宋体"/>
          <w:bCs/>
          <w:snapToGrid w:val="0"/>
          <w:kern w:val="0"/>
        </w:rPr>
      </w:pPr>
      <w:r>
        <w:rPr>
          <w:rFonts w:hint="eastAsia" w:hAnsi="宋体"/>
          <w:bCs/>
          <w:snapToGrid w:val="0"/>
          <w:kern w:val="0"/>
        </w:rPr>
        <w:t>（7）《建筑地面工程施工质量验收规范》；</w:t>
      </w:r>
    </w:p>
    <w:p w14:paraId="2229FE3E">
      <w:pPr>
        <w:wordWrap w:val="0"/>
        <w:adjustRightInd w:val="0"/>
        <w:snapToGrid w:val="0"/>
        <w:spacing w:line="440" w:lineRule="exact"/>
        <w:rPr>
          <w:rFonts w:hint="eastAsia" w:hAnsi="宋体"/>
          <w:bCs/>
          <w:snapToGrid w:val="0"/>
          <w:kern w:val="0"/>
        </w:rPr>
      </w:pPr>
      <w:r>
        <w:rPr>
          <w:rFonts w:hint="eastAsia" w:hAnsi="宋体"/>
          <w:bCs/>
          <w:snapToGrid w:val="0"/>
          <w:kern w:val="0"/>
        </w:rPr>
        <w:t>（8）《建筑装饰装修工程施工质量验收规范》；</w:t>
      </w:r>
    </w:p>
    <w:p w14:paraId="4DF88DBC">
      <w:pPr>
        <w:wordWrap w:val="0"/>
        <w:adjustRightInd w:val="0"/>
        <w:snapToGrid w:val="0"/>
        <w:spacing w:line="440" w:lineRule="exact"/>
        <w:rPr>
          <w:rFonts w:hint="eastAsia" w:hAnsi="宋体"/>
          <w:bCs/>
          <w:snapToGrid w:val="0"/>
          <w:kern w:val="0"/>
        </w:rPr>
      </w:pPr>
      <w:r>
        <w:rPr>
          <w:rFonts w:hint="eastAsia" w:hAnsi="宋体"/>
          <w:bCs/>
          <w:snapToGrid w:val="0"/>
          <w:kern w:val="0"/>
        </w:rPr>
        <w:t>（9）《建筑给排水及采暖工程施工质量验收规范》；</w:t>
      </w:r>
    </w:p>
    <w:p w14:paraId="4BD505F0">
      <w:pPr>
        <w:wordWrap w:val="0"/>
        <w:adjustRightInd w:val="0"/>
        <w:snapToGrid w:val="0"/>
        <w:spacing w:line="440" w:lineRule="exact"/>
        <w:rPr>
          <w:rFonts w:hint="eastAsia" w:hAnsi="宋体"/>
          <w:bCs/>
          <w:snapToGrid w:val="0"/>
          <w:kern w:val="0"/>
        </w:rPr>
      </w:pPr>
      <w:r>
        <w:rPr>
          <w:rFonts w:hint="eastAsia" w:hAnsi="宋体"/>
          <w:bCs/>
          <w:snapToGrid w:val="0"/>
          <w:kern w:val="0"/>
        </w:rPr>
        <w:t>（10）《建筑电气工程施工质量验收规范》；</w:t>
      </w:r>
    </w:p>
    <w:p w14:paraId="6B3F6FE1">
      <w:pPr>
        <w:wordWrap w:val="0"/>
        <w:adjustRightInd w:val="0"/>
        <w:snapToGrid w:val="0"/>
        <w:spacing w:line="440" w:lineRule="exact"/>
        <w:rPr>
          <w:rFonts w:hint="eastAsia" w:hAnsi="宋体"/>
          <w:bCs/>
          <w:snapToGrid w:val="0"/>
          <w:kern w:val="0"/>
        </w:rPr>
      </w:pPr>
      <w:r>
        <w:rPr>
          <w:rFonts w:hint="eastAsia" w:hAnsi="宋体"/>
          <w:bCs/>
          <w:snapToGrid w:val="0"/>
          <w:kern w:val="0"/>
        </w:rPr>
        <w:t>（11）《住建部绿色建筑评价标准》；</w:t>
      </w:r>
    </w:p>
    <w:p w14:paraId="65066B3A">
      <w:pPr>
        <w:wordWrap w:val="0"/>
        <w:adjustRightInd w:val="0"/>
        <w:snapToGrid w:val="0"/>
        <w:spacing w:line="440" w:lineRule="exact"/>
        <w:rPr>
          <w:rFonts w:hint="eastAsia" w:hAnsi="宋体"/>
          <w:bCs/>
          <w:snapToGrid w:val="0"/>
          <w:kern w:val="0"/>
        </w:rPr>
      </w:pPr>
      <w:r>
        <w:rPr>
          <w:rFonts w:hint="eastAsia" w:hAnsi="宋体"/>
          <w:bCs/>
          <w:snapToGrid w:val="0"/>
          <w:kern w:val="0"/>
        </w:rPr>
        <w:t>（12）《建筑节能与可再生能源利用通用规范》（GB55015-2021）；</w:t>
      </w:r>
    </w:p>
    <w:p w14:paraId="428B9754">
      <w:pPr>
        <w:wordWrap w:val="0"/>
        <w:adjustRightInd w:val="0"/>
        <w:snapToGrid w:val="0"/>
        <w:spacing w:line="440" w:lineRule="exact"/>
        <w:rPr>
          <w:rFonts w:hint="eastAsia" w:hAnsi="宋体"/>
          <w:bCs/>
          <w:snapToGrid w:val="0"/>
          <w:kern w:val="0"/>
        </w:rPr>
      </w:pPr>
      <w:r>
        <w:rPr>
          <w:rFonts w:hint="eastAsia" w:hAnsi="宋体"/>
          <w:bCs/>
          <w:snapToGrid w:val="0"/>
          <w:kern w:val="0"/>
        </w:rPr>
        <w:t>（13）《建筑环境通用规范》；</w:t>
      </w:r>
    </w:p>
    <w:p w14:paraId="73D4F49E">
      <w:pPr>
        <w:wordWrap w:val="0"/>
        <w:adjustRightInd w:val="0"/>
        <w:snapToGrid w:val="0"/>
        <w:spacing w:line="440" w:lineRule="exact"/>
        <w:rPr>
          <w:rFonts w:hint="eastAsia" w:hAnsi="宋体"/>
          <w:bCs/>
          <w:snapToGrid w:val="0"/>
          <w:kern w:val="0"/>
        </w:rPr>
      </w:pPr>
      <w:r>
        <w:rPr>
          <w:rFonts w:hint="eastAsia" w:hAnsi="宋体"/>
          <w:bCs/>
          <w:snapToGrid w:val="0"/>
          <w:kern w:val="0"/>
        </w:rPr>
        <w:t>（14）《建筑与市政工程无障碍通用规范》GB55019-2021；</w:t>
      </w:r>
    </w:p>
    <w:p w14:paraId="3F52652E">
      <w:pPr>
        <w:wordWrap w:val="0"/>
        <w:adjustRightInd w:val="0"/>
        <w:snapToGrid w:val="0"/>
        <w:spacing w:line="440" w:lineRule="exact"/>
        <w:rPr>
          <w:rFonts w:hint="eastAsia" w:hAnsi="宋体"/>
          <w:bCs/>
          <w:snapToGrid w:val="0"/>
          <w:kern w:val="0"/>
        </w:rPr>
      </w:pPr>
      <w:r>
        <w:rPr>
          <w:rFonts w:hint="eastAsia" w:hAnsi="宋体"/>
          <w:bCs/>
          <w:snapToGrid w:val="0"/>
          <w:kern w:val="0"/>
        </w:rPr>
        <w:t>（15）《建筑防火通用规范》GB55037-2022；</w:t>
      </w:r>
    </w:p>
    <w:p w14:paraId="713D65BC">
      <w:pPr>
        <w:wordWrap w:val="0"/>
        <w:adjustRightInd w:val="0"/>
        <w:snapToGrid w:val="0"/>
        <w:spacing w:line="440" w:lineRule="exact"/>
        <w:rPr>
          <w:rFonts w:hint="eastAsia" w:hAnsi="宋体"/>
          <w:bCs/>
          <w:snapToGrid w:val="0"/>
          <w:kern w:val="0"/>
        </w:rPr>
      </w:pPr>
      <w:r>
        <w:rPr>
          <w:rFonts w:hint="eastAsia" w:hAnsi="宋体"/>
          <w:bCs/>
          <w:snapToGrid w:val="0"/>
          <w:kern w:val="0"/>
        </w:rPr>
        <w:t>（16）《建筑与市政工程抗震通用规范》GB55002-2001；</w:t>
      </w:r>
    </w:p>
    <w:p w14:paraId="438B4210">
      <w:pPr>
        <w:wordWrap w:val="0"/>
        <w:adjustRightInd w:val="0"/>
        <w:snapToGrid w:val="0"/>
        <w:spacing w:line="440" w:lineRule="exact"/>
        <w:rPr>
          <w:rFonts w:hint="eastAsia" w:hAnsi="宋体"/>
          <w:bCs/>
          <w:snapToGrid w:val="0"/>
          <w:kern w:val="0"/>
        </w:rPr>
      </w:pPr>
      <w:r>
        <w:rPr>
          <w:rFonts w:hint="eastAsia" w:hAnsi="宋体"/>
          <w:bCs/>
          <w:snapToGrid w:val="0"/>
          <w:kern w:val="0"/>
        </w:rPr>
        <w:t>（17）《建筑与市政地基基础通用规范》GB55003-2001；</w:t>
      </w:r>
    </w:p>
    <w:p w14:paraId="5BD21039">
      <w:pPr>
        <w:wordWrap w:val="0"/>
        <w:adjustRightInd w:val="0"/>
        <w:snapToGrid w:val="0"/>
        <w:spacing w:line="440" w:lineRule="exact"/>
        <w:rPr>
          <w:rFonts w:hint="eastAsia" w:hAnsi="宋体"/>
          <w:bCs/>
          <w:snapToGrid w:val="0"/>
          <w:kern w:val="0"/>
        </w:rPr>
      </w:pPr>
      <w:r>
        <w:rPr>
          <w:rFonts w:hint="eastAsia" w:hAnsi="宋体"/>
          <w:bCs/>
          <w:snapToGrid w:val="0"/>
          <w:kern w:val="0"/>
        </w:rPr>
        <w:t>（18）《广东省住房和城乡建设厅绿色施工导则》；</w:t>
      </w:r>
    </w:p>
    <w:p w14:paraId="46C38279">
      <w:pPr>
        <w:wordWrap w:val="0"/>
        <w:adjustRightInd w:val="0"/>
        <w:snapToGrid w:val="0"/>
        <w:spacing w:line="440" w:lineRule="exact"/>
        <w:rPr>
          <w:rFonts w:hint="eastAsia" w:hAnsi="宋体"/>
          <w:bCs/>
          <w:snapToGrid w:val="0"/>
          <w:kern w:val="0"/>
        </w:rPr>
      </w:pPr>
      <w:r>
        <w:rPr>
          <w:rFonts w:hint="eastAsia" w:hAnsi="宋体"/>
          <w:bCs/>
          <w:snapToGrid w:val="0"/>
          <w:kern w:val="0"/>
        </w:rPr>
        <w:t>（19）《广东省建筑工程绿色施工评价标准》；</w:t>
      </w:r>
    </w:p>
    <w:p w14:paraId="0A6743A9">
      <w:pPr>
        <w:wordWrap w:val="0"/>
        <w:adjustRightInd w:val="0"/>
        <w:snapToGrid w:val="0"/>
        <w:spacing w:line="440" w:lineRule="exact"/>
        <w:rPr>
          <w:rFonts w:hint="eastAsia" w:hAnsi="宋体"/>
          <w:bCs/>
          <w:snapToGrid w:val="0"/>
          <w:kern w:val="0"/>
        </w:rPr>
      </w:pPr>
      <w:r>
        <w:rPr>
          <w:rFonts w:hint="eastAsia" w:hAnsi="宋体"/>
          <w:bCs/>
          <w:snapToGrid w:val="0"/>
          <w:kern w:val="0"/>
        </w:rPr>
        <w:t>（20）《广东省建筑节能与绿色建筑工程施工质量验收规范》；</w:t>
      </w:r>
    </w:p>
    <w:p w14:paraId="4F1AC9BB">
      <w:pPr>
        <w:wordWrap w:val="0"/>
        <w:adjustRightInd w:val="0"/>
        <w:snapToGrid w:val="0"/>
        <w:spacing w:line="440" w:lineRule="exact"/>
        <w:rPr>
          <w:rFonts w:hint="eastAsia" w:hAnsi="宋体"/>
          <w:bCs/>
          <w:snapToGrid w:val="0"/>
          <w:kern w:val="0"/>
        </w:rPr>
      </w:pPr>
      <w:r>
        <w:rPr>
          <w:rFonts w:hint="eastAsia" w:hAnsi="宋体"/>
          <w:bCs/>
          <w:snapToGrid w:val="0"/>
          <w:kern w:val="0"/>
        </w:rPr>
        <w:t>（21）其他现行国家、广东省关于房建工程的施工及验收规范、定额、规程、标准。</w:t>
      </w:r>
    </w:p>
    <w:p w14:paraId="1F8B8544">
      <w:pPr>
        <w:wordWrap w:val="0"/>
        <w:adjustRightInd w:val="0"/>
        <w:snapToGrid w:val="0"/>
        <w:spacing w:line="440" w:lineRule="exact"/>
        <w:ind w:firstLine="480" w:firstLineChars="200"/>
        <w:rPr>
          <w:rFonts w:hint="eastAsia" w:hAnsi="宋体"/>
          <w:bCs/>
          <w:snapToGrid w:val="0"/>
          <w:kern w:val="0"/>
        </w:rPr>
      </w:pPr>
    </w:p>
    <w:p w14:paraId="66CA7E5E">
      <w:pPr>
        <w:wordWrap w:val="0"/>
        <w:rPr>
          <w:rFonts w:hint="eastAsia" w:hAnsi="宋体"/>
          <w:bCs/>
          <w:snapToGrid w:val="0"/>
        </w:rPr>
      </w:pPr>
      <w:bookmarkStart w:id="231" w:name="_Toc135833743"/>
      <w:bookmarkStart w:id="232" w:name="_Toc135833519"/>
      <w:r>
        <w:rPr>
          <w:rFonts w:hint="eastAsia" w:hAnsi="宋体"/>
          <w:b/>
          <w:snapToGrid w:val="0"/>
        </w:rPr>
        <w:t>2．市政基础设施工程建设项目</w:t>
      </w:r>
      <w:bookmarkEnd w:id="231"/>
      <w:bookmarkEnd w:id="232"/>
    </w:p>
    <w:p w14:paraId="41DA89CA">
      <w:pPr>
        <w:wordWrap w:val="0"/>
        <w:adjustRightInd w:val="0"/>
        <w:snapToGrid w:val="0"/>
        <w:spacing w:line="440" w:lineRule="exact"/>
        <w:rPr>
          <w:rFonts w:hint="eastAsia" w:hAnsi="宋体"/>
          <w:bCs/>
          <w:snapToGrid w:val="0"/>
          <w:kern w:val="0"/>
        </w:rPr>
      </w:pPr>
      <w:r>
        <w:rPr>
          <w:rFonts w:hint="eastAsia" w:hAnsi="宋体"/>
          <w:bCs/>
          <w:snapToGrid w:val="0"/>
          <w:kern w:val="0"/>
        </w:rPr>
        <w:t>市政基础设施工程建设项目必须执行的现行技术规范，包括且不限于：</w:t>
      </w:r>
    </w:p>
    <w:p w14:paraId="5BDABD1A">
      <w:pPr>
        <w:wordWrap w:val="0"/>
        <w:adjustRightInd w:val="0"/>
        <w:snapToGrid w:val="0"/>
        <w:spacing w:line="440" w:lineRule="exact"/>
        <w:rPr>
          <w:rFonts w:hint="eastAsia" w:hAnsi="宋体"/>
          <w:bCs/>
          <w:snapToGrid w:val="0"/>
          <w:kern w:val="0"/>
        </w:rPr>
      </w:pPr>
      <w:r>
        <w:rPr>
          <w:rFonts w:hint="eastAsia" w:hAnsi="宋体"/>
          <w:bCs/>
          <w:snapToGrid w:val="0"/>
          <w:kern w:val="0"/>
        </w:rPr>
        <w:t>（1）《公路路基施工技术规范》；</w:t>
      </w:r>
    </w:p>
    <w:p w14:paraId="46AF543C">
      <w:pPr>
        <w:wordWrap w:val="0"/>
        <w:adjustRightInd w:val="0"/>
        <w:snapToGrid w:val="0"/>
        <w:spacing w:line="440" w:lineRule="exact"/>
        <w:rPr>
          <w:rFonts w:hint="eastAsia" w:hAnsi="宋体"/>
          <w:bCs/>
          <w:snapToGrid w:val="0"/>
          <w:kern w:val="0"/>
        </w:rPr>
      </w:pPr>
      <w:r>
        <w:rPr>
          <w:rFonts w:hint="eastAsia" w:hAnsi="宋体"/>
          <w:bCs/>
          <w:snapToGrid w:val="0"/>
          <w:kern w:val="0"/>
        </w:rPr>
        <w:t>（2）《市政道路工程质量检验评定标准》；</w:t>
      </w:r>
    </w:p>
    <w:p w14:paraId="7EF68A03">
      <w:pPr>
        <w:wordWrap w:val="0"/>
        <w:adjustRightInd w:val="0"/>
        <w:snapToGrid w:val="0"/>
        <w:spacing w:line="440" w:lineRule="exact"/>
        <w:rPr>
          <w:rFonts w:hint="eastAsia" w:hAnsi="宋体"/>
          <w:bCs/>
          <w:snapToGrid w:val="0"/>
          <w:kern w:val="0"/>
        </w:rPr>
      </w:pPr>
      <w:r>
        <w:rPr>
          <w:rFonts w:hint="eastAsia" w:hAnsi="宋体"/>
          <w:bCs/>
          <w:snapToGrid w:val="0"/>
          <w:kern w:val="0"/>
        </w:rPr>
        <w:t>（3）《市政排水管渠工程质量检验评定标准》；</w:t>
      </w:r>
    </w:p>
    <w:p w14:paraId="1487A70B">
      <w:pPr>
        <w:wordWrap w:val="0"/>
        <w:adjustRightInd w:val="0"/>
        <w:snapToGrid w:val="0"/>
        <w:spacing w:line="440" w:lineRule="exact"/>
        <w:rPr>
          <w:rFonts w:hint="eastAsia" w:hAnsi="宋体"/>
          <w:bCs/>
          <w:snapToGrid w:val="0"/>
          <w:kern w:val="0"/>
        </w:rPr>
      </w:pPr>
      <w:r>
        <w:rPr>
          <w:rFonts w:hint="eastAsia" w:hAnsi="宋体"/>
          <w:bCs/>
          <w:snapToGrid w:val="0"/>
          <w:kern w:val="0"/>
        </w:rPr>
        <w:t>（4）《给水排水管道工程施工及验收规范》；</w:t>
      </w:r>
    </w:p>
    <w:p w14:paraId="53EA612E">
      <w:pPr>
        <w:wordWrap w:val="0"/>
        <w:adjustRightInd w:val="0"/>
        <w:snapToGrid w:val="0"/>
        <w:spacing w:line="440" w:lineRule="exact"/>
        <w:rPr>
          <w:rFonts w:hint="eastAsia" w:hAnsi="宋体"/>
          <w:bCs/>
          <w:snapToGrid w:val="0"/>
          <w:kern w:val="0"/>
        </w:rPr>
      </w:pPr>
      <w:r>
        <w:rPr>
          <w:rFonts w:hint="eastAsia" w:hAnsi="宋体"/>
          <w:bCs/>
          <w:snapToGrid w:val="0"/>
          <w:kern w:val="0"/>
        </w:rPr>
        <w:t>（5）《城市道路路基工程施工及验收规范》；</w:t>
      </w:r>
    </w:p>
    <w:p w14:paraId="33D81391">
      <w:pPr>
        <w:wordWrap w:val="0"/>
        <w:adjustRightInd w:val="0"/>
        <w:snapToGrid w:val="0"/>
        <w:spacing w:line="440" w:lineRule="exact"/>
        <w:rPr>
          <w:rFonts w:hint="eastAsia" w:hAnsi="宋体"/>
          <w:bCs/>
          <w:snapToGrid w:val="0"/>
          <w:kern w:val="0"/>
        </w:rPr>
      </w:pPr>
      <w:r>
        <w:rPr>
          <w:rFonts w:hint="eastAsia" w:hAnsi="宋体"/>
          <w:bCs/>
          <w:snapToGrid w:val="0"/>
          <w:kern w:val="0"/>
        </w:rPr>
        <w:t>（6）《水泥砼路面施工及验收规范》；</w:t>
      </w:r>
    </w:p>
    <w:p w14:paraId="0C579193">
      <w:pPr>
        <w:wordWrap w:val="0"/>
        <w:adjustRightInd w:val="0"/>
        <w:snapToGrid w:val="0"/>
        <w:spacing w:line="440" w:lineRule="exact"/>
        <w:rPr>
          <w:rFonts w:hint="eastAsia" w:hAnsi="宋体"/>
          <w:bCs/>
          <w:snapToGrid w:val="0"/>
          <w:kern w:val="0"/>
        </w:rPr>
      </w:pPr>
      <w:r>
        <w:rPr>
          <w:rFonts w:hint="eastAsia" w:hAnsi="宋体"/>
          <w:bCs/>
          <w:snapToGrid w:val="0"/>
          <w:kern w:val="0"/>
        </w:rPr>
        <w:t>（7）《公路水泥砼路面施工技术规范》；</w:t>
      </w:r>
    </w:p>
    <w:p w14:paraId="1E31C683">
      <w:pPr>
        <w:wordWrap w:val="0"/>
        <w:adjustRightInd w:val="0"/>
        <w:snapToGrid w:val="0"/>
        <w:spacing w:line="440" w:lineRule="exact"/>
        <w:rPr>
          <w:rFonts w:hint="eastAsia" w:hAnsi="宋体"/>
          <w:bCs/>
          <w:snapToGrid w:val="0"/>
          <w:kern w:val="0"/>
        </w:rPr>
      </w:pPr>
      <w:r>
        <w:rPr>
          <w:rFonts w:hint="eastAsia" w:hAnsi="宋体"/>
          <w:bCs/>
          <w:snapToGrid w:val="0"/>
          <w:kern w:val="0"/>
        </w:rPr>
        <w:t>（8）《埋地硬聚氯乙烯排水管道工程技术规程》；</w:t>
      </w:r>
    </w:p>
    <w:p w14:paraId="7FB3226D">
      <w:pPr>
        <w:wordWrap w:val="0"/>
        <w:adjustRightInd w:val="0"/>
        <w:snapToGrid w:val="0"/>
        <w:spacing w:line="440" w:lineRule="exact"/>
        <w:rPr>
          <w:rFonts w:hint="eastAsia" w:hAnsi="宋体"/>
          <w:bCs/>
          <w:snapToGrid w:val="0"/>
          <w:kern w:val="0"/>
        </w:rPr>
      </w:pPr>
      <w:r>
        <w:rPr>
          <w:rFonts w:hint="eastAsia" w:hAnsi="宋体"/>
          <w:bCs/>
          <w:snapToGrid w:val="0"/>
          <w:kern w:val="0"/>
        </w:rPr>
        <w:t>（9）《沥青路面施工及验收规范》；</w:t>
      </w:r>
    </w:p>
    <w:p w14:paraId="2B6C574A">
      <w:pPr>
        <w:wordWrap w:val="0"/>
        <w:adjustRightInd w:val="0"/>
        <w:snapToGrid w:val="0"/>
        <w:spacing w:line="440" w:lineRule="exact"/>
        <w:rPr>
          <w:rFonts w:hint="eastAsia" w:hAnsi="宋体"/>
          <w:bCs/>
          <w:snapToGrid w:val="0"/>
          <w:kern w:val="0"/>
        </w:rPr>
      </w:pPr>
      <w:r>
        <w:rPr>
          <w:rFonts w:hint="eastAsia" w:hAnsi="宋体"/>
          <w:bCs/>
          <w:snapToGrid w:val="0"/>
          <w:kern w:val="0"/>
        </w:rPr>
        <w:t>（10）《广东省市政工程施工质量技术资料统一用表》；</w:t>
      </w:r>
    </w:p>
    <w:p w14:paraId="669B1505">
      <w:pPr>
        <w:wordWrap w:val="0"/>
        <w:adjustRightInd w:val="0"/>
        <w:snapToGrid w:val="0"/>
        <w:spacing w:line="440" w:lineRule="exact"/>
        <w:rPr>
          <w:rFonts w:hint="eastAsia" w:hAnsi="宋体"/>
          <w:bCs/>
          <w:snapToGrid w:val="0"/>
          <w:kern w:val="0"/>
        </w:rPr>
      </w:pPr>
      <w:r>
        <w:rPr>
          <w:rFonts w:hint="eastAsia" w:hAnsi="宋体"/>
          <w:bCs/>
          <w:snapToGrid w:val="0"/>
          <w:kern w:val="0"/>
        </w:rPr>
        <w:t>（11）《建筑与市政工程无障碍通用规范》GB 55019-2021；</w:t>
      </w:r>
    </w:p>
    <w:p w14:paraId="667DC55D">
      <w:pPr>
        <w:wordWrap w:val="0"/>
        <w:adjustRightInd w:val="0"/>
        <w:snapToGrid w:val="0"/>
        <w:spacing w:line="440" w:lineRule="exact"/>
        <w:rPr>
          <w:rFonts w:hint="eastAsia" w:hAnsi="宋体"/>
          <w:bCs/>
          <w:snapToGrid w:val="0"/>
          <w:kern w:val="0"/>
        </w:rPr>
      </w:pPr>
      <w:r>
        <w:rPr>
          <w:rFonts w:hint="eastAsia" w:hAnsi="宋体"/>
          <w:bCs/>
          <w:snapToGrid w:val="0"/>
          <w:kern w:val="0"/>
        </w:rPr>
        <w:t>（12）《建筑防火通用规范》GB 55037-2022；</w:t>
      </w:r>
    </w:p>
    <w:p w14:paraId="52DF56D1">
      <w:pPr>
        <w:wordWrap w:val="0"/>
        <w:adjustRightInd w:val="0"/>
        <w:snapToGrid w:val="0"/>
        <w:spacing w:line="440" w:lineRule="exact"/>
        <w:rPr>
          <w:rFonts w:hint="eastAsia" w:hAnsi="宋体"/>
          <w:bCs/>
          <w:snapToGrid w:val="0"/>
          <w:kern w:val="0"/>
        </w:rPr>
      </w:pPr>
      <w:r>
        <w:rPr>
          <w:rFonts w:hint="eastAsia" w:hAnsi="宋体"/>
          <w:bCs/>
          <w:snapToGrid w:val="0"/>
          <w:kern w:val="0"/>
        </w:rPr>
        <w:t>（13）《建筑与市政工程抗震通用规范》GB55002-2001；</w:t>
      </w:r>
    </w:p>
    <w:p w14:paraId="738057FA">
      <w:pPr>
        <w:wordWrap w:val="0"/>
        <w:adjustRightInd w:val="0"/>
        <w:snapToGrid w:val="0"/>
        <w:spacing w:line="440" w:lineRule="exact"/>
        <w:rPr>
          <w:rFonts w:hint="eastAsia" w:hAnsi="宋体"/>
          <w:bCs/>
          <w:snapToGrid w:val="0"/>
          <w:kern w:val="0"/>
        </w:rPr>
      </w:pPr>
      <w:r>
        <w:rPr>
          <w:rFonts w:hint="eastAsia" w:hAnsi="宋体"/>
          <w:bCs/>
          <w:snapToGrid w:val="0"/>
          <w:kern w:val="0"/>
        </w:rPr>
        <w:t>（14）《建筑与市政地基基础通用规范》GB55003-2001；</w:t>
      </w:r>
    </w:p>
    <w:p w14:paraId="2CFA7093">
      <w:pPr>
        <w:wordWrap w:val="0"/>
        <w:adjustRightInd w:val="0"/>
        <w:snapToGrid w:val="0"/>
        <w:spacing w:line="440" w:lineRule="exact"/>
        <w:rPr>
          <w:rFonts w:hint="eastAsia" w:hAnsi="宋体"/>
          <w:bCs/>
          <w:snapToGrid w:val="0"/>
          <w:kern w:val="0"/>
        </w:rPr>
      </w:pPr>
      <w:r>
        <w:rPr>
          <w:rFonts w:hint="eastAsia" w:hAnsi="宋体"/>
          <w:bCs/>
          <w:snapToGrid w:val="0"/>
          <w:kern w:val="0"/>
        </w:rPr>
        <w:t>（15）《城市道路照明设计标准》（CJJ45-2015）；</w:t>
      </w:r>
    </w:p>
    <w:p w14:paraId="36EE2F93">
      <w:pPr>
        <w:wordWrap w:val="0"/>
        <w:adjustRightInd w:val="0"/>
        <w:snapToGrid w:val="0"/>
        <w:spacing w:line="440" w:lineRule="exact"/>
        <w:rPr>
          <w:rFonts w:hint="eastAsia" w:hAnsi="宋体"/>
          <w:bCs/>
          <w:snapToGrid w:val="0"/>
          <w:kern w:val="0"/>
        </w:rPr>
      </w:pPr>
      <w:r>
        <w:rPr>
          <w:rFonts w:hint="eastAsia" w:hAnsi="宋体"/>
          <w:bCs/>
          <w:snapToGrid w:val="0"/>
          <w:kern w:val="0"/>
        </w:rPr>
        <w:t>（16）《低压配电设计规范》（GB50054-2011）；</w:t>
      </w:r>
    </w:p>
    <w:p w14:paraId="0D4E7E06">
      <w:pPr>
        <w:wordWrap w:val="0"/>
        <w:adjustRightInd w:val="0"/>
        <w:snapToGrid w:val="0"/>
        <w:spacing w:line="440" w:lineRule="exact"/>
        <w:rPr>
          <w:rFonts w:hint="eastAsia" w:hAnsi="宋体"/>
          <w:bCs/>
          <w:snapToGrid w:val="0"/>
          <w:kern w:val="0"/>
        </w:rPr>
      </w:pPr>
      <w:r>
        <w:rPr>
          <w:rFonts w:hint="eastAsia" w:hAnsi="宋体"/>
          <w:bCs/>
          <w:snapToGrid w:val="0"/>
          <w:kern w:val="0"/>
        </w:rPr>
        <w:t>（17）《城市道路照明工程施工及验收规程》（CJJ89-2012）；</w:t>
      </w:r>
    </w:p>
    <w:p w14:paraId="44EDEE11">
      <w:pPr>
        <w:wordWrap w:val="0"/>
        <w:adjustRightInd w:val="0"/>
        <w:snapToGrid w:val="0"/>
        <w:spacing w:line="440" w:lineRule="exact"/>
        <w:rPr>
          <w:rFonts w:hint="eastAsia" w:hAnsi="宋体"/>
          <w:bCs/>
          <w:snapToGrid w:val="0"/>
          <w:kern w:val="0"/>
        </w:rPr>
      </w:pPr>
      <w:r>
        <w:rPr>
          <w:rFonts w:hint="eastAsia" w:hAnsi="宋体"/>
          <w:bCs/>
          <w:snapToGrid w:val="0"/>
          <w:kern w:val="0"/>
        </w:rPr>
        <w:t>（18）《LED道路照明工程技术规范》（DB44/T 1898-2016）；</w:t>
      </w:r>
    </w:p>
    <w:p w14:paraId="77DEF624">
      <w:pPr>
        <w:wordWrap w:val="0"/>
        <w:adjustRightInd w:val="0"/>
        <w:snapToGrid w:val="0"/>
        <w:spacing w:line="440" w:lineRule="exact"/>
        <w:rPr>
          <w:rFonts w:hint="eastAsia" w:hAnsi="宋体"/>
          <w:bCs/>
          <w:snapToGrid w:val="0"/>
          <w:kern w:val="0"/>
        </w:rPr>
      </w:pPr>
      <w:r>
        <w:rPr>
          <w:rFonts w:hint="eastAsia" w:hAnsi="宋体"/>
          <w:bCs/>
          <w:snapToGrid w:val="0"/>
          <w:kern w:val="0"/>
        </w:rPr>
        <w:t>（19）《灯具第1部分：一般要求与试验》（GB7000.1-2015）；</w:t>
      </w:r>
    </w:p>
    <w:p w14:paraId="07F2076E">
      <w:pPr>
        <w:wordWrap w:val="0"/>
        <w:adjustRightInd w:val="0"/>
        <w:snapToGrid w:val="0"/>
        <w:spacing w:line="440" w:lineRule="exact"/>
        <w:rPr>
          <w:rFonts w:hint="eastAsia" w:hAnsi="宋体"/>
          <w:bCs/>
          <w:snapToGrid w:val="0"/>
          <w:kern w:val="0"/>
        </w:rPr>
      </w:pPr>
      <w:r>
        <w:rPr>
          <w:rFonts w:hint="eastAsia" w:hAnsi="宋体"/>
          <w:bCs/>
          <w:snapToGrid w:val="0"/>
          <w:kern w:val="0"/>
        </w:rPr>
        <w:t>（20）《电缆工程电缆设计标准》（GB50217-2018）；</w:t>
      </w:r>
    </w:p>
    <w:p w14:paraId="67D344C2">
      <w:pPr>
        <w:wordWrap w:val="0"/>
        <w:adjustRightInd w:val="0"/>
        <w:snapToGrid w:val="0"/>
        <w:spacing w:line="440" w:lineRule="exact"/>
        <w:rPr>
          <w:rFonts w:hint="eastAsia" w:hAnsi="宋体"/>
          <w:bCs/>
          <w:snapToGrid w:val="0"/>
          <w:kern w:val="0"/>
        </w:rPr>
      </w:pPr>
      <w:r>
        <w:rPr>
          <w:rFonts w:hint="eastAsia" w:hAnsi="宋体"/>
          <w:bCs/>
          <w:snapToGrid w:val="0"/>
          <w:kern w:val="0"/>
        </w:rPr>
        <w:t>（21）其他现行国家、广东省关于市政工程的技术及验收规范、定额、规程、标准。</w:t>
      </w:r>
    </w:p>
    <w:p w14:paraId="421498B2">
      <w:pPr>
        <w:wordWrap w:val="0"/>
        <w:adjustRightInd w:val="0"/>
        <w:snapToGrid w:val="0"/>
        <w:spacing w:line="440" w:lineRule="exact"/>
        <w:ind w:firstLine="480" w:firstLineChars="200"/>
        <w:rPr>
          <w:rFonts w:hint="eastAsia" w:hAnsi="宋体"/>
          <w:bCs/>
          <w:snapToGrid w:val="0"/>
          <w:kern w:val="0"/>
        </w:rPr>
      </w:pPr>
    </w:p>
    <w:p w14:paraId="3609A573">
      <w:pPr>
        <w:wordWrap w:val="0"/>
        <w:rPr>
          <w:rFonts w:hint="eastAsia" w:hAnsi="宋体"/>
          <w:strike/>
          <w:snapToGrid w:val="0"/>
        </w:rPr>
      </w:pPr>
      <w:bookmarkStart w:id="233" w:name="_Toc135833520"/>
      <w:bookmarkStart w:id="234" w:name="_Toc135833744"/>
      <w:r>
        <w:rPr>
          <w:rFonts w:hint="eastAsia" w:hAnsi="宋体"/>
          <w:b/>
          <w:snapToGrid w:val="0"/>
        </w:rPr>
        <w:t>3．备查要求</w:t>
      </w:r>
      <w:bookmarkEnd w:id="233"/>
      <w:bookmarkEnd w:id="234"/>
    </w:p>
    <w:p w14:paraId="71011240">
      <w:pPr>
        <w:wordWrap w:val="0"/>
        <w:adjustRightInd w:val="0"/>
        <w:snapToGrid w:val="0"/>
        <w:spacing w:line="440" w:lineRule="exact"/>
        <w:ind w:firstLine="480" w:firstLineChars="200"/>
        <w:rPr>
          <w:rFonts w:hint="eastAsia" w:hAnsi="宋体"/>
          <w:strike/>
          <w:snapToGrid w:val="0"/>
          <w:kern w:val="0"/>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bookmarkStart w:id="235" w:name="_Hlt69670335"/>
      <w:bookmarkEnd w:id="235"/>
      <w:r>
        <w:rPr>
          <w:rFonts w:hAnsi="宋体" w:cs="宋体"/>
          <w:szCs w:val="24"/>
        </w:rPr>
        <w:t>承包人必须在施工现场准备至少一套上述规范，发包人和监理单位可随时检查承包人的上述规范，并监督承包人按规范要求执行。</w:t>
      </w:r>
    </w:p>
    <w:p w14:paraId="2AB3FE58">
      <w:pPr>
        <w:pStyle w:val="3"/>
        <w:tabs>
          <w:tab w:val="left" w:pos="885"/>
        </w:tabs>
        <w:wordWrap w:val="0"/>
        <w:autoSpaceDE/>
        <w:autoSpaceDN/>
        <w:snapToGrid w:val="0"/>
        <w:ind w:left="885" w:hanging="885"/>
        <w:jc w:val="center"/>
        <w:rPr>
          <w:rFonts w:hAnsi="宋体"/>
          <w:b/>
          <w:snapToGrid w:val="0"/>
          <w:sz w:val="24"/>
        </w:rPr>
      </w:pPr>
      <w:bookmarkStart w:id="236" w:name="_Hlt69116863"/>
      <w:bookmarkEnd w:id="236"/>
      <w:bookmarkStart w:id="237" w:name="_Hlt69635247"/>
      <w:bookmarkEnd w:id="237"/>
      <w:bookmarkStart w:id="238" w:name="_Hlt69358336"/>
      <w:bookmarkEnd w:id="238"/>
      <w:bookmarkStart w:id="239" w:name="_Hlt69338190"/>
      <w:bookmarkEnd w:id="239"/>
      <w:bookmarkStart w:id="240" w:name="_Hlt66848640"/>
      <w:bookmarkEnd w:id="240"/>
      <w:bookmarkStart w:id="241" w:name="_Hlt69265207"/>
      <w:bookmarkEnd w:id="241"/>
      <w:bookmarkStart w:id="242" w:name="_Toc135833521"/>
      <w:bookmarkStart w:id="243" w:name="_Toc82"/>
      <w:bookmarkStart w:id="244" w:name="_Toc135833745"/>
      <w:r>
        <w:rPr>
          <w:rFonts w:hint="eastAsia" w:hAnsi="宋体"/>
          <w:b/>
          <w:snapToGrid w:val="0"/>
          <w:sz w:val="24"/>
        </w:rPr>
        <w:t>第五章</w:t>
      </w:r>
      <w:bookmarkStart w:id="245" w:name="_Hlt87793860"/>
      <w:bookmarkEnd w:id="245"/>
      <w:r>
        <w:rPr>
          <w:rFonts w:hint="eastAsia" w:hAnsi="宋体"/>
          <w:b/>
          <w:snapToGrid w:val="0"/>
          <w:sz w:val="24"/>
        </w:rPr>
        <w:t xml:space="preserve"> 图纸和招标工程</w:t>
      </w:r>
      <w:bookmarkStart w:id="246" w:name="_Hlt69669215"/>
      <w:bookmarkEnd w:id="246"/>
      <w:r>
        <w:rPr>
          <w:rFonts w:hint="eastAsia" w:hAnsi="宋体"/>
          <w:b/>
          <w:snapToGrid w:val="0"/>
          <w:sz w:val="24"/>
        </w:rPr>
        <w:t>量清单</w:t>
      </w:r>
      <w:bookmarkEnd w:id="242"/>
      <w:bookmarkEnd w:id="243"/>
      <w:bookmarkEnd w:id="244"/>
    </w:p>
    <w:p w14:paraId="342D2037">
      <w:pPr>
        <w:wordWrap w:val="0"/>
        <w:adjustRightInd w:val="0"/>
        <w:snapToGrid w:val="0"/>
        <w:spacing w:line="440" w:lineRule="exact"/>
        <w:ind w:firstLine="480" w:firstLineChars="200"/>
        <w:rPr>
          <w:rFonts w:hint="eastAsia" w:hAnsi="宋体"/>
          <w:snapToGrid w:val="0"/>
          <w:kern w:val="0"/>
        </w:rPr>
      </w:pPr>
      <w:bookmarkStart w:id="247" w:name="_Hlt75747203"/>
      <w:bookmarkEnd w:id="247"/>
      <w:bookmarkStart w:id="248" w:name="_Hlt87793868"/>
      <w:bookmarkEnd w:id="248"/>
      <w:bookmarkStart w:id="249" w:name="_Hlt66104919"/>
      <w:bookmarkEnd w:id="249"/>
      <w:bookmarkStart w:id="250" w:name="_Hlt69669182"/>
      <w:bookmarkEnd w:id="250"/>
      <w:bookmarkStart w:id="251" w:name="_Hlt69698785"/>
      <w:r>
        <w:rPr>
          <w:rFonts w:hAnsi="宋体" w:cs="宋体"/>
          <w:szCs w:val="24"/>
        </w:rPr>
        <w:t xml:space="preserve">□有，另附复印件 </w:t>
      </w:r>
      <w:r>
        <w:rPr>
          <w:rFonts w:hint="eastAsia" w:hAnsi="宋体" w:cs="宋体"/>
          <w:szCs w:val="24"/>
        </w:rPr>
        <w:t xml:space="preserve">  ☑</w:t>
      </w:r>
      <w:r>
        <w:rPr>
          <w:rFonts w:hAnsi="宋体" w:cs="宋体"/>
          <w:szCs w:val="24"/>
        </w:rPr>
        <w:t xml:space="preserve">有，自行网上下载(浏览) </w:t>
      </w:r>
      <w:r>
        <w:rPr>
          <w:rFonts w:hint="eastAsia" w:hAnsi="宋体" w:cs="宋体"/>
          <w:szCs w:val="24"/>
        </w:rPr>
        <w:t xml:space="preserve">  </w:t>
      </w:r>
      <w:r>
        <w:rPr>
          <w:rFonts w:hAnsi="宋体" w:cs="宋体"/>
          <w:szCs w:val="24"/>
        </w:rPr>
        <w:t>□无</w:t>
      </w:r>
    </w:p>
    <w:p w14:paraId="4DE905E3">
      <w:pPr>
        <w:pStyle w:val="31"/>
        <w:ind w:firstLine="480"/>
        <w:rPr>
          <w:rFonts w:hint="eastAsia"/>
        </w:rPr>
      </w:pPr>
    </w:p>
    <w:p w14:paraId="00E46E62">
      <w:pPr>
        <w:pStyle w:val="4"/>
        <w:wordWrap w:val="0"/>
        <w:ind w:firstLine="482" w:firstLineChars="200"/>
        <w:rPr>
          <w:rFonts w:hint="eastAsia" w:hAnsi="宋体"/>
          <w:snapToGrid w:val="0"/>
        </w:rPr>
      </w:pPr>
      <w:bookmarkStart w:id="252" w:name="_Toc14255"/>
      <w:bookmarkStart w:id="253" w:name="_Toc135833746"/>
      <w:bookmarkStart w:id="254" w:name="_Toc135833522"/>
      <w:r>
        <w:rPr>
          <w:rFonts w:hint="eastAsia" w:hAnsi="宋体"/>
          <w:b/>
          <w:bCs/>
          <w:snapToGrid w:val="0"/>
        </w:rPr>
        <w:t>1．图纸</w:t>
      </w:r>
      <w:bookmarkEnd w:id="252"/>
      <w:bookmarkEnd w:id="253"/>
      <w:bookmarkEnd w:id="254"/>
    </w:p>
    <w:p w14:paraId="4883C3F6">
      <w:pPr>
        <w:wordWrap w:val="0"/>
        <w:adjustRightInd w:val="0"/>
        <w:snapToGrid w:val="0"/>
        <w:spacing w:line="440" w:lineRule="exact"/>
        <w:ind w:firstLine="480" w:firstLineChars="200"/>
        <w:rPr>
          <w:rFonts w:hint="eastAsia" w:hAnsi="宋体"/>
          <w:snapToGrid w:val="0"/>
          <w:kern w:val="0"/>
          <w:highlight w:val="none"/>
        </w:rPr>
      </w:pPr>
      <w:r>
        <w:rPr>
          <w:rFonts w:hint="eastAsia" w:ascii="Times New Roman"/>
          <w:snapToGrid w:val="0"/>
          <w:color w:val="000000"/>
          <w:kern w:val="0"/>
          <w:highlight w:val="none"/>
        </w:rPr>
        <w:t>本项目施工图纸在投标截止时间15天前以补充通知的形式在全国公共资源交易平台（广东省·韶关市）（https://ygp.gdzwfw.gov.cn/ggzy-portal/#/440200/index）公布。</w:t>
      </w:r>
    </w:p>
    <w:p w14:paraId="477F5127">
      <w:pPr>
        <w:wordWrap w:val="0"/>
        <w:adjustRightInd w:val="0"/>
        <w:snapToGrid w:val="0"/>
        <w:spacing w:line="440" w:lineRule="exact"/>
        <w:ind w:firstLine="482" w:firstLineChars="200"/>
        <w:rPr>
          <w:rFonts w:hint="eastAsia" w:hAnsi="宋体"/>
          <w:b/>
          <w:bCs/>
          <w:snapToGrid w:val="0"/>
          <w:kern w:val="0"/>
          <w:highlight w:val="none"/>
        </w:rPr>
      </w:pPr>
    </w:p>
    <w:p w14:paraId="0946EE6F">
      <w:pPr>
        <w:pStyle w:val="4"/>
        <w:wordWrap w:val="0"/>
        <w:ind w:firstLine="482" w:firstLineChars="200"/>
        <w:rPr>
          <w:rFonts w:hint="eastAsia" w:hAnsi="宋体"/>
          <w:snapToGrid w:val="0"/>
          <w:highlight w:val="none"/>
        </w:rPr>
      </w:pPr>
      <w:bookmarkStart w:id="255" w:name="_Toc135833523"/>
      <w:bookmarkStart w:id="256" w:name="_Toc135833747"/>
      <w:bookmarkStart w:id="257" w:name="_Toc21309"/>
      <w:r>
        <w:rPr>
          <w:rFonts w:hint="eastAsia" w:hAnsi="宋体"/>
          <w:b/>
          <w:bCs/>
          <w:snapToGrid w:val="0"/>
          <w:highlight w:val="none"/>
        </w:rPr>
        <w:t>2．招标工程量清单</w:t>
      </w:r>
      <w:bookmarkEnd w:id="255"/>
      <w:bookmarkEnd w:id="256"/>
      <w:bookmarkEnd w:id="257"/>
    </w:p>
    <w:p w14:paraId="30B80716">
      <w:pPr>
        <w:wordWrap w:val="0"/>
        <w:adjustRightInd w:val="0"/>
        <w:snapToGrid w:val="0"/>
        <w:spacing w:line="440" w:lineRule="exact"/>
        <w:ind w:firstLine="480"/>
        <w:rPr>
          <w:rFonts w:hint="eastAsia" w:hAnsi="宋体"/>
          <w:snapToGrid w:val="0"/>
          <w:kern w:val="0"/>
          <w:highlight w:val="none"/>
        </w:rPr>
      </w:pPr>
      <w:r>
        <w:rPr>
          <w:rFonts w:hint="eastAsia" w:ascii="Times New Roman"/>
          <w:snapToGrid w:val="0"/>
          <w:color w:val="000000"/>
          <w:kern w:val="0"/>
          <w:highlight w:val="none"/>
        </w:rPr>
        <w:t>本项目</w:t>
      </w:r>
      <w:r>
        <w:rPr>
          <w:rFonts w:hint="eastAsia" w:ascii="Times New Roman"/>
          <w:snapToGrid w:val="0"/>
          <w:color w:val="000000"/>
          <w:kern w:val="0"/>
          <w:highlight w:val="none"/>
          <w:lang w:val="en-US" w:eastAsia="zh-CN"/>
        </w:rPr>
        <w:t>工程量清单</w:t>
      </w:r>
      <w:r>
        <w:rPr>
          <w:rFonts w:hint="eastAsia" w:ascii="Times New Roman"/>
          <w:snapToGrid w:val="0"/>
          <w:color w:val="000000"/>
          <w:kern w:val="0"/>
          <w:highlight w:val="none"/>
        </w:rPr>
        <w:t>在投标截止时间15天前以补充通知的形式在全国公共资源交易平台（广东省·韶关市）（https://ygp.gdzwfw.gov.cn/ggzy-portal/#/440200/index）公布。</w:t>
      </w:r>
    </w:p>
    <w:p w14:paraId="3A7F2D2F">
      <w:pPr>
        <w:wordWrap w:val="0"/>
        <w:adjustRightInd w:val="0"/>
        <w:snapToGrid w:val="0"/>
        <w:spacing w:line="440" w:lineRule="exact"/>
        <w:ind w:firstLine="480"/>
        <w:rPr>
          <w:rFonts w:hint="eastAsia" w:hAnsi="宋体"/>
          <w:snapToGrid w:val="0"/>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3EB7607F">
      <w:pPr>
        <w:pStyle w:val="3"/>
        <w:wordWrap w:val="0"/>
        <w:autoSpaceDE/>
        <w:autoSpaceDN/>
        <w:snapToGrid w:val="0"/>
        <w:spacing w:line="440" w:lineRule="exact"/>
        <w:jc w:val="center"/>
        <w:rPr>
          <w:rFonts w:hAnsi="宋体"/>
          <w:b/>
          <w:snapToGrid w:val="0"/>
          <w:sz w:val="24"/>
        </w:rPr>
      </w:pPr>
      <w:bookmarkStart w:id="258" w:name="_Toc135833524"/>
      <w:bookmarkStart w:id="259" w:name="_Toc20752"/>
      <w:bookmarkStart w:id="260" w:name="_Toc135833748"/>
      <w:r>
        <w:rPr>
          <w:rFonts w:hint="eastAsia" w:hAnsi="宋体"/>
          <w:b/>
          <w:snapToGrid w:val="0"/>
          <w:sz w:val="24"/>
        </w:rPr>
        <w:t xml:space="preserve">第六章 </w:t>
      </w:r>
      <w:bookmarkStart w:id="261" w:name="_Hlt75747044"/>
      <w:bookmarkEnd w:id="261"/>
      <w:r>
        <w:rPr>
          <w:rFonts w:hint="eastAsia" w:hAnsi="宋体"/>
          <w:b/>
          <w:snapToGrid w:val="0"/>
          <w:sz w:val="24"/>
        </w:rPr>
        <w:t>投标文件格式</w:t>
      </w:r>
      <w:bookmarkEnd w:id="258"/>
      <w:bookmarkEnd w:id="259"/>
      <w:bookmarkEnd w:id="260"/>
    </w:p>
    <w:bookmarkEnd w:id="251"/>
    <w:p w14:paraId="6783EFB6">
      <w:pPr>
        <w:pStyle w:val="111"/>
        <w:keepNext w:val="0"/>
        <w:keepLines w:val="0"/>
        <w:widowControl w:val="0"/>
        <w:wordWrap w:val="0"/>
        <w:adjustRightInd w:val="0"/>
        <w:snapToGrid w:val="0"/>
        <w:spacing w:before="0" w:after="0" w:line="240" w:lineRule="auto"/>
        <w:ind w:left="3640" w:leftChars="15" w:hanging="3604" w:hangingChars="1496"/>
        <w:jc w:val="both"/>
        <w:rPr>
          <w:rFonts w:hint="eastAsia" w:hAnsi="宋体"/>
          <w:b/>
          <w:snapToGrid w:val="0"/>
        </w:rPr>
      </w:pPr>
      <w:bookmarkStart w:id="262" w:name="_附件二：近三年度主要施工项目（竣工及在建）一览表"/>
      <w:bookmarkEnd w:id="262"/>
      <w:bookmarkStart w:id="263" w:name="_附件四：工期承诺书"/>
      <w:bookmarkEnd w:id="263"/>
      <w:bookmarkStart w:id="264" w:name="_附件五：综合评审合理低价法"/>
      <w:bookmarkEnd w:id="264"/>
      <w:bookmarkStart w:id="265" w:name="_附件二：工期承诺书"/>
      <w:bookmarkEnd w:id="265"/>
      <w:bookmarkStart w:id="266" w:name="_附件一：投标函"/>
      <w:bookmarkEnd w:id="266"/>
      <w:bookmarkStart w:id="267" w:name="_附件一：对招标文件条款自愿接受承诺书"/>
      <w:bookmarkEnd w:id="267"/>
      <w:bookmarkStart w:id="268" w:name="_Toc200338097"/>
      <w:bookmarkStart w:id="269" w:name="_Toc137621693"/>
      <w:bookmarkStart w:id="270" w:name="_Toc66849200"/>
      <w:bookmarkStart w:id="271" w:name="_Hlt66847557"/>
    </w:p>
    <w:p w14:paraId="73A93086">
      <w:pPr>
        <w:pStyle w:val="111"/>
        <w:keepNext w:val="0"/>
        <w:keepLines w:val="0"/>
        <w:widowControl w:val="0"/>
        <w:wordWrap w:val="0"/>
        <w:adjustRightInd w:val="0"/>
        <w:snapToGrid w:val="0"/>
        <w:spacing w:before="0" w:after="0" w:line="240" w:lineRule="auto"/>
        <w:ind w:left="3640" w:leftChars="15" w:hanging="3604" w:hangingChars="1496"/>
        <w:jc w:val="both"/>
        <w:rPr>
          <w:rFonts w:hint="eastAsia" w:hAnsi="宋体"/>
          <w:b/>
          <w:snapToGrid w:val="0"/>
        </w:rPr>
      </w:pPr>
      <w:bookmarkStart w:id="272" w:name="_Toc135833749"/>
      <w:bookmarkStart w:id="273" w:name="_Toc26066"/>
      <w:bookmarkStart w:id="274" w:name="_Toc135833525"/>
      <w:r>
        <w:rPr>
          <w:rFonts w:hint="eastAsia" w:hAnsi="宋体"/>
          <w:b/>
          <w:snapToGrid w:val="0"/>
        </w:rPr>
        <w:t>格式一 封面</w:t>
      </w:r>
      <w:bookmarkEnd w:id="272"/>
      <w:bookmarkEnd w:id="273"/>
      <w:bookmarkEnd w:id="274"/>
    </w:p>
    <w:p w14:paraId="0941EB00">
      <w:pPr>
        <w:pStyle w:val="77"/>
        <w:widowControl w:val="0"/>
        <w:wordWrap w:val="0"/>
        <w:adjustRightInd w:val="0"/>
        <w:snapToGrid w:val="0"/>
        <w:spacing w:line="240" w:lineRule="auto"/>
        <w:rPr>
          <w:rFonts w:hint="eastAsia" w:hAnsi="宋体"/>
          <w:b/>
          <w:snapToGrid w:val="0"/>
          <w:sz w:val="24"/>
        </w:rPr>
      </w:pPr>
    </w:p>
    <w:p w14:paraId="0CF62925">
      <w:pPr>
        <w:pStyle w:val="77"/>
        <w:widowControl w:val="0"/>
        <w:wordWrap w:val="0"/>
        <w:adjustRightInd w:val="0"/>
        <w:snapToGrid w:val="0"/>
        <w:spacing w:line="240" w:lineRule="auto"/>
        <w:rPr>
          <w:rFonts w:hint="eastAsia" w:hAnsi="宋体"/>
          <w:b/>
          <w:snapToGrid w:val="0"/>
          <w:sz w:val="24"/>
        </w:rPr>
      </w:pPr>
    </w:p>
    <w:p w14:paraId="3BAD2AD5">
      <w:pPr>
        <w:pStyle w:val="77"/>
        <w:widowControl w:val="0"/>
        <w:wordWrap w:val="0"/>
        <w:adjustRightInd w:val="0"/>
        <w:snapToGrid w:val="0"/>
        <w:spacing w:line="240" w:lineRule="auto"/>
        <w:rPr>
          <w:rFonts w:hint="eastAsia" w:hAnsi="宋体"/>
          <w:b/>
          <w:snapToGrid w:val="0"/>
          <w:sz w:val="24"/>
        </w:rPr>
      </w:pPr>
    </w:p>
    <w:p w14:paraId="42149B1E">
      <w:pPr>
        <w:pStyle w:val="77"/>
        <w:widowControl w:val="0"/>
        <w:wordWrap w:val="0"/>
        <w:adjustRightInd w:val="0"/>
        <w:snapToGrid w:val="0"/>
        <w:spacing w:line="240" w:lineRule="auto"/>
        <w:rPr>
          <w:rFonts w:hint="eastAsia" w:hAnsi="宋体"/>
          <w:b/>
          <w:snapToGrid w:val="0"/>
          <w:sz w:val="24"/>
        </w:rPr>
      </w:pPr>
    </w:p>
    <w:p w14:paraId="7BB61860">
      <w:pPr>
        <w:pStyle w:val="77"/>
        <w:widowControl w:val="0"/>
        <w:wordWrap w:val="0"/>
        <w:adjustRightInd w:val="0"/>
        <w:snapToGrid w:val="0"/>
        <w:spacing w:line="240" w:lineRule="auto"/>
        <w:rPr>
          <w:rFonts w:hint="eastAsia" w:hAnsi="宋体"/>
          <w:b/>
          <w:snapToGrid w:val="0"/>
          <w:sz w:val="24"/>
        </w:rPr>
      </w:pPr>
    </w:p>
    <w:p w14:paraId="2204DE1E">
      <w:pPr>
        <w:pStyle w:val="77"/>
        <w:widowControl w:val="0"/>
        <w:wordWrap w:val="0"/>
        <w:adjustRightInd w:val="0"/>
        <w:snapToGrid w:val="0"/>
        <w:spacing w:line="240" w:lineRule="auto"/>
        <w:rPr>
          <w:rFonts w:hint="eastAsia" w:hAnsi="宋体"/>
          <w:b/>
          <w:snapToGrid w:val="0"/>
          <w:sz w:val="24"/>
        </w:rPr>
      </w:pPr>
    </w:p>
    <w:p w14:paraId="2BD1EDBF">
      <w:pPr>
        <w:pStyle w:val="77"/>
        <w:widowControl w:val="0"/>
        <w:wordWrap w:val="0"/>
        <w:adjustRightInd w:val="0"/>
        <w:snapToGrid w:val="0"/>
        <w:spacing w:line="240" w:lineRule="auto"/>
        <w:rPr>
          <w:rFonts w:hint="eastAsia" w:hAnsi="宋体"/>
          <w:b/>
          <w:snapToGrid w:val="0"/>
          <w:sz w:val="24"/>
        </w:rPr>
      </w:pPr>
    </w:p>
    <w:p w14:paraId="09F1AC1F">
      <w:pPr>
        <w:pStyle w:val="77"/>
        <w:widowControl w:val="0"/>
        <w:wordWrap w:val="0"/>
        <w:adjustRightInd w:val="0"/>
        <w:snapToGrid w:val="0"/>
        <w:spacing w:line="240" w:lineRule="auto"/>
        <w:ind w:firstLine="0"/>
        <w:jc w:val="center"/>
        <w:rPr>
          <w:rFonts w:hint="eastAsia" w:hAnsi="宋体"/>
          <w:b/>
          <w:snapToGrid w:val="0"/>
          <w:sz w:val="48"/>
          <w:szCs w:val="48"/>
        </w:rPr>
      </w:pPr>
      <w:r>
        <w:rPr>
          <w:rFonts w:hint="eastAsia" w:hAnsi="宋体"/>
          <w:b/>
          <w:snapToGrid w:val="0"/>
          <w:sz w:val="48"/>
          <w:szCs w:val="48"/>
          <w:u w:val="single"/>
        </w:rPr>
        <w:t>（项目名称）</w:t>
      </w:r>
      <w:r>
        <w:rPr>
          <w:rFonts w:hint="eastAsia" w:hAnsi="宋体"/>
          <w:b/>
          <w:snapToGrid w:val="0"/>
          <w:sz w:val="48"/>
          <w:szCs w:val="48"/>
        </w:rPr>
        <w:t>招标</w:t>
      </w:r>
    </w:p>
    <w:p w14:paraId="5D02096F">
      <w:pPr>
        <w:pStyle w:val="77"/>
        <w:widowControl w:val="0"/>
        <w:wordWrap w:val="0"/>
        <w:adjustRightInd w:val="0"/>
        <w:snapToGrid w:val="0"/>
        <w:spacing w:line="240" w:lineRule="auto"/>
        <w:ind w:firstLine="0"/>
        <w:jc w:val="center"/>
        <w:rPr>
          <w:rFonts w:hint="eastAsia" w:hAnsi="宋体"/>
          <w:b/>
          <w:snapToGrid w:val="0"/>
          <w:sz w:val="32"/>
        </w:rPr>
      </w:pPr>
    </w:p>
    <w:p w14:paraId="6D8783AD">
      <w:pPr>
        <w:pStyle w:val="77"/>
        <w:widowControl w:val="0"/>
        <w:wordWrap w:val="0"/>
        <w:adjustRightInd w:val="0"/>
        <w:snapToGrid w:val="0"/>
        <w:spacing w:line="240" w:lineRule="auto"/>
        <w:ind w:firstLine="0"/>
        <w:jc w:val="center"/>
        <w:rPr>
          <w:rFonts w:hint="eastAsia" w:hAnsi="宋体"/>
          <w:b/>
          <w:snapToGrid w:val="0"/>
          <w:sz w:val="72"/>
        </w:rPr>
      </w:pPr>
      <w:r>
        <w:rPr>
          <w:rFonts w:hint="eastAsia" w:hAnsi="宋体"/>
          <w:b/>
          <w:snapToGrid w:val="0"/>
          <w:sz w:val="72"/>
        </w:rPr>
        <w:t>投  标  文  件</w:t>
      </w:r>
    </w:p>
    <w:p w14:paraId="318AF538">
      <w:pPr>
        <w:pStyle w:val="77"/>
        <w:widowControl w:val="0"/>
        <w:wordWrap w:val="0"/>
        <w:adjustRightInd w:val="0"/>
        <w:snapToGrid w:val="0"/>
        <w:spacing w:line="240" w:lineRule="auto"/>
        <w:ind w:firstLine="0"/>
        <w:jc w:val="center"/>
        <w:rPr>
          <w:rFonts w:hint="eastAsia" w:hAnsi="宋体"/>
          <w:b/>
          <w:snapToGrid w:val="0"/>
          <w:sz w:val="32"/>
        </w:rPr>
      </w:pPr>
    </w:p>
    <w:p w14:paraId="346BA451">
      <w:pPr>
        <w:pStyle w:val="77"/>
        <w:widowControl w:val="0"/>
        <w:wordWrap w:val="0"/>
        <w:adjustRightInd w:val="0"/>
        <w:snapToGrid w:val="0"/>
        <w:spacing w:line="240" w:lineRule="auto"/>
        <w:ind w:firstLine="0"/>
        <w:jc w:val="center"/>
        <w:rPr>
          <w:rFonts w:hint="eastAsia" w:hAnsi="宋体"/>
          <w:b/>
          <w:snapToGrid w:val="0"/>
          <w:sz w:val="48"/>
          <w:szCs w:val="48"/>
        </w:rPr>
      </w:pPr>
      <w:r>
        <w:rPr>
          <w:rFonts w:hint="eastAsia" w:hAnsi="宋体"/>
          <w:b/>
          <w:snapToGrid w:val="0"/>
          <w:sz w:val="48"/>
          <w:szCs w:val="48"/>
        </w:rPr>
        <w:t>（商务标书／经济标书／施工组织设计）</w:t>
      </w:r>
    </w:p>
    <w:p w14:paraId="697AA229">
      <w:pPr>
        <w:pStyle w:val="77"/>
        <w:widowControl w:val="0"/>
        <w:wordWrap w:val="0"/>
        <w:adjustRightInd w:val="0"/>
        <w:snapToGrid w:val="0"/>
        <w:spacing w:line="240" w:lineRule="auto"/>
        <w:rPr>
          <w:rFonts w:hint="eastAsia" w:hAnsi="宋体"/>
          <w:b/>
          <w:snapToGrid w:val="0"/>
        </w:rPr>
      </w:pPr>
    </w:p>
    <w:p w14:paraId="143578BE">
      <w:pPr>
        <w:pStyle w:val="77"/>
        <w:widowControl w:val="0"/>
        <w:wordWrap w:val="0"/>
        <w:adjustRightInd w:val="0"/>
        <w:snapToGrid w:val="0"/>
        <w:spacing w:line="240" w:lineRule="auto"/>
        <w:rPr>
          <w:rFonts w:hint="eastAsia" w:hAnsi="宋体"/>
          <w:b/>
          <w:snapToGrid w:val="0"/>
          <w:sz w:val="32"/>
        </w:rPr>
      </w:pPr>
    </w:p>
    <w:p w14:paraId="32D46BDD">
      <w:pPr>
        <w:pStyle w:val="77"/>
        <w:widowControl w:val="0"/>
        <w:wordWrap w:val="0"/>
        <w:adjustRightInd w:val="0"/>
        <w:snapToGrid w:val="0"/>
        <w:spacing w:line="240" w:lineRule="auto"/>
        <w:rPr>
          <w:rFonts w:hint="eastAsia" w:hAnsi="宋体"/>
          <w:b/>
          <w:snapToGrid w:val="0"/>
          <w:sz w:val="32"/>
        </w:rPr>
      </w:pPr>
    </w:p>
    <w:p w14:paraId="1392944E">
      <w:pPr>
        <w:pStyle w:val="77"/>
        <w:widowControl w:val="0"/>
        <w:wordWrap w:val="0"/>
        <w:adjustRightInd w:val="0"/>
        <w:snapToGrid w:val="0"/>
        <w:spacing w:line="240" w:lineRule="auto"/>
        <w:rPr>
          <w:rFonts w:hint="eastAsia" w:hAnsi="宋体"/>
          <w:b/>
          <w:snapToGrid w:val="0"/>
          <w:sz w:val="32"/>
        </w:rPr>
      </w:pPr>
    </w:p>
    <w:p w14:paraId="0BE9C82C">
      <w:pPr>
        <w:pStyle w:val="77"/>
        <w:widowControl w:val="0"/>
        <w:wordWrap w:val="0"/>
        <w:adjustRightInd w:val="0"/>
        <w:snapToGrid w:val="0"/>
        <w:spacing w:line="240" w:lineRule="auto"/>
        <w:rPr>
          <w:rFonts w:hint="eastAsia" w:hAnsi="宋体"/>
          <w:b/>
          <w:snapToGrid w:val="0"/>
          <w:sz w:val="32"/>
        </w:rPr>
      </w:pPr>
    </w:p>
    <w:p w14:paraId="5F38E1AE">
      <w:pPr>
        <w:pStyle w:val="77"/>
        <w:widowControl w:val="0"/>
        <w:wordWrap w:val="0"/>
        <w:adjustRightInd w:val="0"/>
        <w:snapToGrid w:val="0"/>
        <w:spacing w:line="240" w:lineRule="auto"/>
        <w:rPr>
          <w:rFonts w:hint="eastAsia" w:hAnsi="宋体"/>
          <w:b/>
          <w:snapToGrid w:val="0"/>
          <w:sz w:val="32"/>
        </w:rPr>
      </w:pPr>
    </w:p>
    <w:p w14:paraId="580BC628">
      <w:pPr>
        <w:pStyle w:val="77"/>
        <w:widowControl w:val="0"/>
        <w:wordWrap w:val="0"/>
        <w:adjustRightInd w:val="0"/>
        <w:snapToGrid w:val="0"/>
        <w:spacing w:line="240" w:lineRule="auto"/>
        <w:rPr>
          <w:rFonts w:hint="eastAsia" w:hAnsi="宋体"/>
          <w:b/>
          <w:snapToGrid w:val="0"/>
          <w:sz w:val="32"/>
        </w:rPr>
      </w:pPr>
    </w:p>
    <w:p w14:paraId="21E2F845">
      <w:pPr>
        <w:pStyle w:val="77"/>
        <w:widowControl w:val="0"/>
        <w:wordWrap w:val="0"/>
        <w:adjustRightInd w:val="0"/>
        <w:snapToGrid w:val="0"/>
        <w:spacing w:line="240" w:lineRule="auto"/>
        <w:rPr>
          <w:rFonts w:hint="eastAsia" w:hAnsi="宋体"/>
          <w:b/>
          <w:snapToGrid w:val="0"/>
          <w:sz w:val="32"/>
        </w:rPr>
      </w:pPr>
    </w:p>
    <w:p w14:paraId="5E28C598">
      <w:pPr>
        <w:pStyle w:val="77"/>
        <w:widowControl w:val="0"/>
        <w:wordWrap w:val="0"/>
        <w:adjustRightInd w:val="0"/>
        <w:snapToGrid w:val="0"/>
        <w:spacing w:line="240" w:lineRule="auto"/>
        <w:rPr>
          <w:rFonts w:hint="eastAsia" w:hAnsi="宋体"/>
          <w:b/>
          <w:snapToGrid w:val="0"/>
          <w:sz w:val="32"/>
        </w:rPr>
      </w:pPr>
    </w:p>
    <w:p w14:paraId="67D40959">
      <w:pPr>
        <w:pStyle w:val="77"/>
        <w:widowControl w:val="0"/>
        <w:wordWrap w:val="0"/>
        <w:adjustRightInd w:val="0"/>
        <w:snapToGrid w:val="0"/>
        <w:spacing w:line="240" w:lineRule="auto"/>
        <w:ind w:firstLine="0"/>
        <w:jc w:val="center"/>
        <w:rPr>
          <w:rFonts w:hint="eastAsia" w:hAnsi="宋体"/>
          <w:bCs/>
          <w:snapToGrid w:val="0"/>
          <w:sz w:val="32"/>
        </w:rPr>
      </w:pPr>
      <w:r>
        <w:rPr>
          <w:rFonts w:hint="eastAsia" w:hAnsi="宋体"/>
          <w:bCs/>
          <w:snapToGrid w:val="0"/>
          <w:sz w:val="32"/>
        </w:rPr>
        <w:t>投标人：</w:t>
      </w:r>
      <w:r>
        <w:rPr>
          <w:rFonts w:hint="eastAsia" w:hAnsi="宋体"/>
          <w:bCs/>
          <w:snapToGrid w:val="0"/>
          <w:sz w:val="32"/>
          <w:u w:val="single"/>
        </w:rPr>
        <w:t xml:space="preserve">                                    </w:t>
      </w:r>
      <w:r>
        <w:rPr>
          <w:rFonts w:hint="eastAsia" w:hAnsi="宋体"/>
          <w:bCs/>
          <w:snapToGrid w:val="0"/>
          <w:sz w:val="32"/>
        </w:rPr>
        <w:t>（盖单位章）</w:t>
      </w:r>
    </w:p>
    <w:p w14:paraId="38EAF22B">
      <w:pPr>
        <w:pStyle w:val="77"/>
        <w:widowControl w:val="0"/>
        <w:wordWrap w:val="0"/>
        <w:adjustRightInd w:val="0"/>
        <w:snapToGrid w:val="0"/>
        <w:spacing w:line="240" w:lineRule="auto"/>
        <w:ind w:firstLine="0"/>
        <w:jc w:val="center"/>
        <w:rPr>
          <w:rFonts w:hint="eastAsia" w:hAnsi="宋体"/>
          <w:bCs/>
          <w:snapToGrid w:val="0"/>
          <w:sz w:val="32"/>
        </w:rPr>
      </w:pPr>
    </w:p>
    <w:p w14:paraId="656A7C7E">
      <w:pPr>
        <w:pStyle w:val="77"/>
        <w:widowControl w:val="0"/>
        <w:wordWrap w:val="0"/>
        <w:adjustRightInd w:val="0"/>
        <w:snapToGrid w:val="0"/>
        <w:spacing w:line="240" w:lineRule="auto"/>
        <w:ind w:firstLine="0"/>
        <w:jc w:val="center"/>
        <w:rPr>
          <w:rFonts w:hint="eastAsia" w:hAnsi="宋体"/>
          <w:bCs/>
          <w:snapToGrid w:val="0"/>
          <w:sz w:val="32"/>
        </w:rPr>
      </w:pPr>
    </w:p>
    <w:p w14:paraId="414BC8D7">
      <w:pPr>
        <w:pStyle w:val="77"/>
        <w:widowControl w:val="0"/>
        <w:wordWrap w:val="0"/>
        <w:adjustRightInd w:val="0"/>
        <w:snapToGrid w:val="0"/>
        <w:spacing w:line="240" w:lineRule="auto"/>
        <w:ind w:firstLine="0"/>
        <w:jc w:val="center"/>
        <w:rPr>
          <w:rFonts w:hint="eastAsia" w:hAnsi="宋体"/>
          <w:bCs/>
          <w:snapToGrid w:val="0"/>
          <w:sz w:val="32"/>
        </w:rPr>
      </w:pPr>
    </w:p>
    <w:p w14:paraId="535EBAE8">
      <w:pPr>
        <w:pStyle w:val="77"/>
        <w:widowControl w:val="0"/>
        <w:wordWrap w:val="0"/>
        <w:adjustRightInd w:val="0"/>
        <w:snapToGrid w:val="0"/>
        <w:spacing w:line="240" w:lineRule="auto"/>
        <w:ind w:firstLine="0"/>
        <w:jc w:val="center"/>
        <w:rPr>
          <w:rFonts w:hint="eastAsia" w:hAnsi="宋体"/>
          <w:bCs/>
          <w:snapToGrid w:val="0"/>
          <w:sz w:val="32"/>
        </w:rPr>
      </w:pPr>
      <w:r>
        <w:rPr>
          <w:rFonts w:hint="eastAsia" w:hAnsi="宋体"/>
          <w:bCs/>
          <w:snapToGrid w:val="0"/>
          <w:sz w:val="32"/>
        </w:rPr>
        <w:t>法定代表人或其委托代理人：</w:t>
      </w:r>
      <w:r>
        <w:rPr>
          <w:rFonts w:hint="eastAsia" w:hAnsi="宋体"/>
          <w:bCs/>
          <w:snapToGrid w:val="0"/>
          <w:sz w:val="32"/>
          <w:u w:val="single"/>
        </w:rPr>
        <w:t xml:space="preserve">                 </w:t>
      </w:r>
      <w:r>
        <w:rPr>
          <w:rFonts w:hint="eastAsia" w:hAnsi="宋体"/>
          <w:bCs/>
          <w:snapToGrid w:val="0"/>
          <w:sz w:val="32"/>
        </w:rPr>
        <w:t>（签字或盖章）</w:t>
      </w:r>
    </w:p>
    <w:p w14:paraId="3ECF53B1">
      <w:pPr>
        <w:pStyle w:val="77"/>
        <w:widowControl w:val="0"/>
        <w:wordWrap w:val="0"/>
        <w:adjustRightInd w:val="0"/>
        <w:snapToGrid w:val="0"/>
        <w:spacing w:line="240" w:lineRule="auto"/>
        <w:ind w:firstLine="0"/>
        <w:jc w:val="center"/>
        <w:rPr>
          <w:rFonts w:hint="eastAsia" w:hAnsi="宋体"/>
          <w:bCs/>
          <w:snapToGrid w:val="0"/>
          <w:sz w:val="32"/>
        </w:rPr>
      </w:pPr>
    </w:p>
    <w:p w14:paraId="538A8BF3">
      <w:pPr>
        <w:pStyle w:val="77"/>
        <w:widowControl w:val="0"/>
        <w:wordWrap w:val="0"/>
        <w:adjustRightInd w:val="0"/>
        <w:snapToGrid w:val="0"/>
        <w:spacing w:line="240" w:lineRule="auto"/>
        <w:ind w:firstLine="0"/>
        <w:jc w:val="center"/>
        <w:rPr>
          <w:rFonts w:hint="eastAsia" w:hAnsi="宋体"/>
          <w:bCs/>
          <w:snapToGrid w:val="0"/>
          <w:sz w:val="32"/>
          <w:u w:val="single"/>
        </w:rPr>
      </w:pPr>
    </w:p>
    <w:p w14:paraId="7B8D43CC">
      <w:pPr>
        <w:pStyle w:val="77"/>
        <w:widowControl w:val="0"/>
        <w:wordWrap w:val="0"/>
        <w:adjustRightInd w:val="0"/>
        <w:snapToGrid w:val="0"/>
        <w:spacing w:line="240" w:lineRule="auto"/>
        <w:ind w:firstLine="0"/>
        <w:jc w:val="center"/>
        <w:rPr>
          <w:rFonts w:hint="eastAsia" w:hAnsi="宋体"/>
          <w:b/>
          <w:snapToGrid w:val="0"/>
        </w:rPr>
      </w:pPr>
      <w:r>
        <w:rPr>
          <w:rFonts w:hint="eastAsia" w:hAnsi="宋体"/>
          <w:bCs/>
          <w:snapToGrid w:val="0"/>
          <w:sz w:val="32"/>
          <w:u w:val="single"/>
        </w:rPr>
        <w:t xml:space="preserve">         </w:t>
      </w:r>
      <w:r>
        <w:rPr>
          <w:rFonts w:hint="eastAsia" w:hAnsi="宋体"/>
          <w:bCs/>
          <w:snapToGrid w:val="0"/>
          <w:sz w:val="32"/>
        </w:rPr>
        <w:t>年</w:t>
      </w:r>
      <w:r>
        <w:rPr>
          <w:rFonts w:hint="eastAsia" w:hAnsi="宋体"/>
          <w:bCs/>
          <w:snapToGrid w:val="0"/>
          <w:sz w:val="32"/>
          <w:u w:val="single"/>
        </w:rPr>
        <w:t xml:space="preserve">      </w:t>
      </w:r>
      <w:r>
        <w:rPr>
          <w:rFonts w:hint="eastAsia" w:hAnsi="宋体"/>
          <w:bCs/>
          <w:snapToGrid w:val="0"/>
          <w:sz w:val="32"/>
        </w:rPr>
        <w:t>月</w:t>
      </w:r>
      <w:r>
        <w:rPr>
          <w:rFonts w:hint="eastAsia" w:hAnsi="宋体"/>
          <w:bCs/>
          <w:snapToGrid w:val="0"/>
          <w:sz w:val="32"/>
          <w:u w:val="single"/>
        </w:rPr>
        <w:t xml:space="preserve">      </w:t>
      </w:r>
      <w:r>
        <w:rPr>
          <w:rFonts w:hint="eastAsia" w:hAnsi="宋体"/>
          <w:bCs/>
          <w:snapToGrid w:val="0"/>
          <w:sz w:val="32"/>
        </w:rPr>
        <w:t>日</w:t>
      </w:r>
    </w:p>
    <w:p w14:paraId="33FB975D">
      <w:pPr>
        <w:pStyle w:val="77"/>
        <w:widowControl w:val="0"/>
        <w:wordWrap w:val="0"/>
        <w:adjustRightInd w:val="0"/>
        <w:snapToGrid w:val="0"/>
        <w:rPr>
          <w:rFonts w:hint="eastAsia" w:hAnsi="宋体"/>
          <w:b/>
          <w:snapToGrid w:val="0"/>
        </w:rPr>
      </w:pPr>
    </w:p>
    <w:p w14:paraId="41574572">
      <w:pPr>
        <w:pStyle w:val="77"/>
        <w:widowControl w:val="0"/>
        <w:wordWrap w:val="0"/>
        <w:adjustRightInd w:val="0"/>
        <w:snapToGrid w:val="0"/>
        <w:rPr>
          <w:rFonts w:hint="eastAsia" w:hAnsi="宋体"/>
          <w:b/>
          <w:snapToGrid w:val="0"/>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6646A0FF">
      <w:pPr>
        <w:pStyle w:val="5"/>
        <w:keepNext w:val="0"/>
        <w:keepLines w:val="0"/>
        <w:wordWrap w:val="0"/>
        <w:adjustRightInd w:val="0"/>
        <w:snapToGrid w:val="0"/>
        <w:spacing w:before="0" w:after="0" w:line="440" w:lineRule="exact"/>
        <w:jc w:val="left"/>
        <w:rPr>
          <w:rFonts w:hAnsi="宋体"/>
          <w:b/>
          <w:snapToGrid w:val="0"/>
        </w:rPr>
      </w:pPr>
      <w:bookmarkStart w:id="275" w:name="_Toc15817"/>
      <w:bookmarkStart w:id="276" w:name="_Toc135833526"/>
      <w:bookmarkStart w:id="277" w:name="_Toc135833750"/>
      <w:bookmarkStart w:id="278" w:name="_Toc104711098"/>
      <w:bookmarkStart w:id="279" w:name="_Toc106418843"/>
      <w:r>
        <w:rPr>
          <w:rFonts w:hint="eastAsia" w:hAnsi="宋体"/>
          <w:b/>
          <w:snapToGrid w:val="0"/>
        </w:rPr>
        <w:t>格式</w:t>
      </w:r>
      <w:bookmarkStart w:id="280" w:name="_Hlt97526007"/>
      <w:bookmarkEnd w:id="280"/>
      <w:r>
        <w:rPr>
          <w:rFonts w:hint="eastAsia" w:hAnsi="宋体"/>
          <w:b/>
          <w:snapToGrid w:val="0"/>
        </w:rPr>
        <w:t>二 投标函</w:t>
      </w:r>
      <w:bookmarkEnd w:id="275"/>
      <w:bookmarkEnd w:id="276"/>
      <w:bookmarkEnd w:id="277"/>
    </w:p>
    <w:p w14:paraId="27338AF5">
      <w:pPr>
        <w:wordWrap w:val="0"/>
        <w:jc w:val="center"/>
        <w:rPr>
          <w:rFonts w:hint="eastAsia"/>
          <w:b/>
          <w:snapToGrid w:val="0"/>
          <w:kern w:val="0"/>
        </w:rPr>
      </w:pPr>
      <w:r>
        <w:rPr>
          <w:rFonts w:hint="eastAsia"/>
          <w:b/>
          <w:snapToGrid w:val="0"/>
          <w:kern w:val="0"/>
        </w:rPr>
        <w:t>投</w:t>
      </w:r>
      <w:r>
        <w:rPr>
          <w:b/>
          <w:snapToGrid w:val="0"/>
          <w:kern w:val="0"/>
        </w:rPr>
        <w:t xml:space="preserve">  </w:t>
      </w:r>
      <w:r>
        <w:rPr>
          <w:rFonts w:hint="eastAsia"/>
          <w:b/>
          <w:snapToGrid w:val="0"/>
          <w:kern w:val="0"/>
        </w:rPr>
        <w:t>标</w:t>
      </w:r>
      <w:r>
        <w:rPr>
          <w:b/>
          <w:snapToGrid w:val="0"/>
          <w:kern w:val="0"/>
        </w:rPr>
        <w:t xml:space="preserve">  </w:t>
      </w:r>
      <w:r>
        <w:rPr>
          <w:rFonts w:hint="eastAsia"/>
          <w:b/>
          <w:snapToGrid w:val="0"/>
          <w:kern w:val="0"/>
        </w:rPr>
        <w:t>函</w:t>
      </w:r>
      <w:bookmarkEnd w:id="278"/>
      <w:bookmarkEnd w:id="279"/>
    </w:p>
    <w:p w14:paraId="045825AF">
      <w:pPr>
        <w:wordWrap w:val="0"/>
        <w:adjustRightInd w:val="0"/>
        <w:snapToGrid w:val="0"/>
        <w:spacing w:line="440" w:lineRule="exact"/>
        <w:jc w:val="center"/>
        <w:rPr>
          <w:rFonts w:hAnsi="宋体"/>
          <w:b/>
          <w:snapToGrid w:val="0"/>
          <w:kern w:val="0"/>
        </w:rPr>
      </w:pPr>
    </w:p>
    <w:p w14:paraId="370A4852">
      <w:pPr>
        <w:wordWrap w:val="0"/>
        <w:adjustRightInd w:val="0"/>
        <w:snapToGrid w:val="0"/>
        <w:spacing w:line="440" w:lineRule="exact"/>
        <w:rPr>
          <w:rFonts w:hint="eastAsia" w:hAnsi="宋体"/>
          <w:snapToGrid w:val="0"/>
          <w:kern w:val="0"/>
        </w:rPr>
      </w:pPr>
      <w:r>
        <w:rPr>
          <w:rFonts w:hint="eastAsia" w:hAnsi="宋体"/>
          <w:snapToGrid w:val="0"/>
          <w:kern w:val="0"/>
        </w:rPr>
        <w:t>致：（招标人名称）</w:t>
      </w:r>
    </w:p>
    <w:p w14:paraId="625CE9C5">
      <w:pPr>
        <w:wordWrap w:val="0"/>
        <w:adjustRightInd w:val="0"/>
        <w:snapToGrid w:val="0"/>
        <w:spacing w:line="440" w:lineRule="exact"/>
        <w:ind w:firstLine="570"/>
        <w:rPr>
          <w:rFonts w:hint="eastAsia" w:hAnsi="宋体"/>
          <w:snapToGrid w:val="0"/>
          <w:kern w:val="0"/>
        </w:rPr>
      </w:pPr>
      <w:r>
        <w:rPr>
          <w:rFonts w:hAnsi="宋体"/>
          <w:snapToGrid w:val="0"/>
          <w:kern w:val="0"/>
        </w:rPr>
        <w:t>1</w:t>
      </w:r>
      <w:r>
        <w:rPr>
          <w:rFonts w:hint="eastAsia" w:hAnsi="宋体"/>
          <w:snapToGrid w:val="0"/>
          <w:kern w:val="0"/>
        </w:rPr>
        <w:t>.</w:t>
      </w:r>
      <w:r>
        <w:rPr>
          <w:rFonts w:hAnsi="宋体" w:cs="宋体"/>
          <w:szCs w:val="24"/>
        </w:rPr>
        <w:t>我方考察现场并充分研究</w:t>
      </w:r>
      <w:r>
        <w:rPr>
          <w:rFonts w:hAnsi="宋体" w:cs="宋体"/>
          <w:szCs w:val="24"/>
          <w:u w:val="single"/>
        </w:rPr>
        <w:t>（项目名称）</w:t>
      </w:r>
      <w:r>
        <w:rPr>
          <w:rFonts w:hAnsi="宋体" w:cs="宋体"/>
          <w:szCs w:val="24"/>
        </w:rPr>
        <w:t>（以下简称“本项目”）施工招标文件所有内容后，结合自身资质、能力和特点，愿意接受招标文件的全部内容和条件，兹以人民币（大写）：</w:t>
      </w:r>
      <w:r>
        <w:rPr>
          <w:rFonts w:hint="eastAsia" w:hAnsi="宋体" w:cs="宋体"/>
          <w:szCs w:val="24"/>
          <w:u w:val="single"/>
        </w:rPr>
        <w:t xml:space="preserve">         </w:t>
      </w:r>
      <w:r>
        <w:rPr>
          <w:rFonts w:hAnsi="宋体" w:cs="宋体"/>
          <w:szCs w:val="24"/>
        </w:rPr>
        <w:t>（</w:t>
      </w:r>
      <w:r>
        <w:rPr>
          <w:rFonts w:ascii="ArialMT" w:hAnsi="ArialMT" w:eastAsia="ArialMT" w:cs="ArialMT"/>
          <w:szCs w:val="24"/>
        </w:rPr>
        <w:t>¥</w:t>
      </w:r>
      <w:r>
        <w:rPr>
          <w:rFonts w:hint="eastAsia" w:ascii="ArialMT" w:hAnsi="ArialMT" w:cs="ArialMT"/>
          <w:szCs w:val="24"/>
          <w:u w:val="single"/>
        </w:rPr>
        <w:t xml:space="preserve">         </w:t>
      </w:r>
      <w:r>
        <w:rPr>
          <w:rFonts w:hAnsi="宋体" w:cs="宋体"/>
          <w:szCs w:val="24"/>
        </w:rPr>
        <w:t>）的投标总价竞投本项目施工。</w:t>
      </w:r>
    </w:p>
    <w:p w14:paraId="27F543F6">
      <w:pPr>
        <w:wordWrap w:val="0"/>
        <w:adjustRightInd w:val="0"/>
        <w:snapToGrid w:val="0"/>
        <w:spacing w:line="440" w:lineRule="exact"/>
        <w:ind w:firstLine="570"/>
        <w:rPr>
          <w:rFonts w:hint="eastAsia" w:hAnsi="宋体"/>
          <w:snapToGrid w:val="0"/>
          <w:kern w:val="0"/>
        </w:rPr>
      </w:pPr>
      <w:r>
        <w:rPr>
          <w:rFonts w:hAnsi="宋体" w:cs="宋体"/>
          <w:szCs w:val="24"/>
        </w:rPr>
        <w:t>在我方的上述投标总价中，包括：</w:t>
      </w:r>
      <w:r>
        <w:rPr>
          <w:rFonts w:hint="eastAsia" w:ascii="Times New Roman"/>
          <w:snapToGrid w:val="0"/>
          <w:color w:val="auto"/>
          <w:kern w:val="0"/>
          <w:highlight w:val="none"/>
          <w:lang w:eastAsia="zh-CN"/>
        </w:rPr>
        <w:t>安全生产措施费</w:t>
      </w:r>
      <w:r>
        <w:rPr>
          <w:rFonts w:hint="eastAsia" w:hAnsi="宋体"/>
          <w:snapToGrid w:val="0"/>
          <w:kern w:val="0"/>
        </w:rPr>
        <w:t>¥</w:t>
      </w:r>
      <w:r>
        <w:rPr>
          <w:rFonts w:hint="eastAsia" w:hAnsi="宋体"/>
          <w:snapToGrid w:val="0"/>
          <w:kern w:val="0"/>
          <w:u w:val="single"/>
        </w:rPr>
        <w:t xml:space="preserve">        </w:t>
      </w:r>
      <w:r>
        <w:rPr>
          <w:rFonts w:hint="eastAsia" w:hAnsi="宋体"/>
          <w:snapToGrid w:val="0"/>
          <w:kern w:val="0"/>
        </w:rPr>
        <w:t>，暂列金额¥</w:t>
      </w:r>
      <w:r>
        <w:rPr>
          <w:rFonts w:hint="eastAsia" w:hAnsi="宋体"/>
          <w:snapToGrid w:val="0"/>
          <w:kern w:val="0"/>
          <w:u w:val="single"/>
        </w:rPr>
        <w:t xml:space="preserve">        </w:t>
      </w:r>
      <w:r>
        <w:rPr>
          <w:rFonts w:hint="eastAsia" w:hAnsi="宋体"/>
          <w:snapToGrid w:val="0"/>
          <w:kern w:val="0"/>
        </w:rPr>
        <w:t>，暂估价¥</w:t>
      </w:r>
      <w:r>
        <w:rPr>
          <w:rFonts w:hint="eastAsia" w:hAnsi="宋体"/>
          <w:snapToGrid w:val="0"/>
          <w:kern w:val="0"/>
          <w:u w:val="single"/>
        </w:rPr>
        <w:t xml:space="preserve">        </w:t>
      </w:r>
      <w:r>
        <w:rPr>
          <w:rFonts w:hint="eastAsia" w:hAnsi="宋体"/>
          <w:snapToGrid w:val="0"/>
          <w:kern w:val="0"/>
        </w:rPr>
        <w:t>。</w:t>
      </w:r>
    </w:p>
    <w:p w14:paraId="32D8291E">
      <w:pPr>
        <w:wordWrap w:val="0"/>
        <w:adjustRightInd w:val="0"/>
        <w:snapToGrid w:val="0"/>
        <w:spacing w:line="440" w:lineRule="exact"/>
        <w:ind w:firstLine="570"/>
        <w:rPr>
          <w:rFonts w:hint="eastAsia" w:hAnsi="宋体"/>
          <w:snapToGrid w:val="0"/>
          <w:kern w:val="0"/>
        </w:rPr>
      </w:pPr>
      <w:r>
        <w:rPr>
          <w:rFonts w:hint="eastAsia" w:hAnsi="宋体"/>
          <w:snapToGrid w:val="0"/>
          <w:kern w:val="0"/>
        </w:rPr>
        <w:t>2.</w:t>
      </w:r>
      <w:r>
        <w:rPr>
          <w:rFonts w:hAnsi="宋体" w:cs="宋体"/>
          <w:szCs w:val="24"/>
        </w:rPr>
        <w:t>如果我方中标，我方保证按照合同约定的开工日期开始本项目的施工</w:t>
      </w:r>
      <w:r>
        <w:rPr>
          <w:rFonts w:hint="eastAsia" w:hAnsi="宋体"/>
          <w:snapToGrid w:val="0"/>
          <w:kern w:val="0"/>
        </w:rPr>
        <w:t>，</w:t>
      </w:r>
      <w:r>
        <w:rPr>
          <w:rFonts w:hint="eastAsia" w:hAnsi="宋体"/>
          <w:snapToGrid w:val="0"/>
          <w:kern w:val="0"/>
          <w:u w:val="single"/>
        </w:rPr>
        <w:t xml:space="preserve">    </w:t>
      </w:r>
      <w:r>
        <w:rPr>
          <w:rFonts w:hint="eastAsia" w:hAnsi="宋体"/>
          <w:snapToGrid w:val="0"/>
          <w:kern w:val="0"/>
        </w:rPr>
        <w:t>个日历天内竣工，并确保工程质量达到</w:t>
      </w:r>
      <w:r>
        <w:rPr>
          <w:rFonts w:hint="eastAsia" w:hAnsi="宋体"/>
          <w:snapToGrid w:val="0"/>
          <w:kern w:val="0"/>
          <w:u w:val="single"/>
        </w:rPr>
        <w:t xml:space="preserve">      </w:t>
      </w:r>
      <w:r>
        <w:rPr>
          <w:rFonts w:hint="eastAsia" w:hAnsi="宋体"/>
          <w:snapToGrid w:val="0"/>
          <w:kern w:val="0"/>
        </w:rPr>
        <w:t>标准和维修其中的任何缺陷。</w:t>
      </w:r>
    </w:p>
    <w:p w14:paraId="2B84456E">
      <w:pPr>
        <w:wordWrap w:val="0"/>
        <w:adjustRightInd w:val="0"/>
        <w:snapToGrid w:val="0"/>
        <w:spacing w:line="440" w:lineRule="exact"/>
        <w:ind w:firstLine="570"/>
        <w:rPr>
          <w:rFonts w:hint="eastAsia" w:hAnsi="宋体"/>
          <w:snapToGrid w:val="0"/>
          <w:kern w:val="0"/>
        </w:rPr>
      </w:pPr>
      <w:r>
        <w:rPr>
          <w:rFonts w:hint="eastAsia" w:hAnsi="宋体"/>
          <w:snapToGrid w:val="0"/>
          <w:kern w:val="0"/>
        </w:rPr>
        <w:t>3.</w:t>
      </w:r>
      <w:r>
        <w:rPr>
          <w:rFonts w:hAnsi="宋体" w:cs="宋体"/>
          <w:szCs w:val="24"/>
        </w:rPr>
        <w:t>本投标函在你方接收我方递交的投标文件之日起、到招标文件规定的投标有效期期满前对我方具有约束力。我方随时准备接受你方发出的中标通知书。</w:t>
      </w:r>
    </w:p>
    <w:p w14:paraId="520E1A04">
      <w:pPr>
        <w:wordWrap w:val="0"/>
        <w:adjustRightInd w:val="0"/>
        <w:snapToGrid w:val="0"/>
        <w:spacing w:line="440" w:lineRule="exact"/>
        <w:ind w:firstLine="570"/>
        <w:rPr>
          <w:rFonts w:hint="eastAsia" w:hAnsi="宋体"/>
          <w:snapToGrid w:val="0"/>
          <w:kern w:val="0"/>
        </w:rPr>
      </w:pPr>
      <w:r>
        <w:rPr>
          <w:rFonts w:hint="eastAsia" w:hAnsi="宋体"/>
          <w:snapToGrid w:val="0"/>
          <w:kern w:val="0"/>
        </w:rPr>
        <w:t>4.我方在此声明，我方不存在本项目招标文件第一章第三节第 2.4 条“禁止投标条款”所列出的任何一种情形，并愿意承担因我方就此弄虚作假所引起的一切法律后果。</w:t>
      </w:r>
    </w:p>
    <w:p w14:paraId="26353D6F">
      <w:pPr>
        <w:wordWrap w:val="0"/>
        <w:adjustRightInd w:val="0"/>
        <w:snapToGrid w:val="0"/>
        <w:spacing w:line="440" w:lineRule="exact"/>
        <w:ind w:firstLine="570"/>
        <w:rPr>
          <w:rFonts w:hint="eastAsia" w:hAnsi="宋体"/>
          <w:snapToGrid w:val="0"/>
          <w:kern w:val="0"/>
        </w:rPr>
      </w:pPr>
      <w:r>
        <w:rPr>
          <w:rFonts w:hint="eastAsia" w:hAnsi="宋体"/>
          <w:snapToGrid w:val="0"/>
          <w:kern w:val="0"/>
        </w:rPr>
        <w:t>5.我方在此承诺，所递交投标文件的全部内容均为真实、有效、准确的，并愿意承担因我方就此弄虚作假所引起的一切法律后果，同时理解和同意有可能被要求提供更多的资料。</w:t>
      </w:r>
    </w:p>
    <w:p w14:paraId="093FEFEB">
      <w:pPr>
        <w:wordWrap w:val="0"/>
        <w:adjustRightInd w:val="0"/>
        <w:snapToGrid w:val="0"/>
        <w:spacing w:line="440" w:lineRule="exact"/>
        <w:ind w:firstLine="570"/>
        <w:rPr>
          <w:rFonts w:hint="eastAsia" w:hAnsi="宋体"/>
          <w:snapToGrid w:val="0"/>
          <w:kern w:val="0"/>
        </w:rPr>
      </w:pPr>
      <w:bookmarkStart w:id="281" w:name="_Hlt68771070"/>
      <w:bookmarkEnd w:id="281"/>
      <w:r>
        <w:rPr>
          <w:rFonts w:hint="eastAsia" w:hAnsi="宋体"/>
          <w:snapToGrid w:val="0"/>
          <w:kern w:val="0"/>
        </w:rPr>
        <w:t>6.我方理解你方不一定要接纳收到的最低投标总价或任何投标总价的投标人中标，也不要求你方解释我方是否中标的原因。</w:t>
      </w:r>
    </w:p>
    <w:p w14:paraId="1C325B38">
      <w:pPr>
        <w:wordWrap w:val="0"/>
        <w:adjustRightInd w:val="0"/>
        <w:snapToGrid w:val="0"/>
        <w:spacing w:line="440" w:lineRule="exact"/>
        <w:ind w:firstLine="570"/>
        <w:rPr>
          <w:rFonts w:hint="eastAsia" w:hAnsi="宋体"/>
          <w:snapToGrid w:val="0"/>
          <w:kern w:val="0"/>
        </w:rPr>
      </w:pPr>
      <w:r>
        <w:rPr>
          <w:rFonts w:hint="eastAsia" w:hAnsi="宋体"/>
          <w:snapToGrid w:val="0"/>
          <w:kern w:val="0"/>
        </w:rPr>
        <w:t xml:space="preserve">  </w:t>
      </w:r>
    </w:p>
    <w:p w14:paraId="63973A20">
      <w:pPr>
        <w:wordWrap w:val="0"/>
        <w:adjustRightInd w:val="0"/>
        <w:snapToGrid w:val="0"/>
        <w:spacing w:line="440" w:lineRule="exact"/>
        <w:rPr>
          <w:rFonts w:hint="eastAsia" w:hAnsi="宋体"/>
          <w:snapToGrid w:val="0"/>
          <w:kern w:val="0"/>
        </w:rPr>
      </w:pPr>
    </w:p>
    <w:p w14:paraId="6C5B8D65">
      <w:pPr>
        <w:wordWrap w:val="0"/>
        <w:adjustRightInd w:val="0"/>
        <w:snapToGrid w:val="0"/>
        <w:spacing w:line="440" w:lineRule="exact"/>
        <w:jc w:val="right"/>
        <w:rPr>
          <w:rFonts w:hint="eastAsia" w:hAnsi="宋体"/>
          <w:snapToGrid w:val="0"/>
          <w:kern w:val="0"/>
        </w:rPr>
      </w:pPr>
      <w:r>
        <w:rPr>
          <w:rFonts w:hint="eastAsia" w:hAnsi="宋体"/>
          <w:snapToGrid w:val="0"/>
          <w:kern w:val="0"/>
        </w:rPr>
        <w:t xml:space="preserve">    投标人：</w:t>
      </w:r>
      <w:r>
        <w:rPr>
          <w:rFonts w:hint="eastAsia" w:hAnsi="宋体"/>
          <w:snapToGrid w:val="0"/>
          <w:kern w:val="0"/>
          <w:u w:val="single"/>
        </w:rPr>
        <w:t xml:space="preserve">                              </w:t>
      </w:r>
      <w:r>
        <w:rPr>
          <w:rFonts w:hint="eastAsia" w:hAnsi="宋体"/>
          <w:snapToGrid w:val="0"/>
          <w:kern w:val="0"/>
        </w:rPr>
        <w:t>（盖单位章）</w:t>
      </w:r>
    </w:p>
    <w:p w14:paraId="248CA713">
      <w:pPr>
        <w:wordWrap w:val="0"/>
        <w:adjustRightInd w:val="0"/>
        <w:snapToGrid w:val="0"/>
        <w:spacing w:line="440" w:lineRule="exact"/>
        <w:jc w:val="right"/>
        <w:rPr>
          <w:rFonts w:hint="eastAsia" w:hAnsi="宋体"/>
          <w:snapToGrid w:val="0"/>
          <w:kern w:val="0"/>
        </w:rPr>
      </w:pPr>
    </w:p>
    <w:p w14:paraId="78271F96">
      <w:pPr>
        <w:wordWrap w:val="0"/>
        <w:adjustRightInd w:val="0"/>
        <w:snapToGrid w:val="0"/>
        <w:spacing w:line="440" w:lineRule="exact"/>
        <w:jc w:val="right"/>
        <w:rPr>
          <w:rFonts w:hint="eastAsia" w:hAnsi="宋体"/>
          <w:snapToGrid w:val="0"/>
          <w:kern w:val="0"/>
        </w:rPr>
      </w:pPr>
    </w:p>
    <w:p w14:paraId="096A37DD">
      <w:pPr>
        <w:wordWrap w:val="0"/>
        <w:adjustRightInd w:val="0"/>
        <w:snapToGrid w:val="0"/>
        <w:spacing w:line="440" w:lineRule="exact"/>
        <w:ind w:firstLine="480" w:firstLineChars="200"/>
        <w:jc w:val="right"/>
        <w:rPr>
          <w:rFonts w:hint="eastAsia" w:hAnsi="宋体"/>
          <w:snapToGrid w:val="0"/>
          <w:kern w:val="0"/>
        </w:rPr>
      </w:pPr>
      <w:r>
        <w:rPr>
          <w:rFonts w:hint="eastAsia" w:hAnsi="宋体"/>
          <w:snapToGrid w:val="0"/>
          <w:kern w:val="0"/>
        </w:rPr>
        <w:t>法定代表人或其委托代理人：</w:t>
      </w:r>
      <w:r>
        <w:rPr>
          <w:rFonts w:hint="eastAsia" w:hAnsi="宋体"/>
          <w:snapToGrid w:val="0"/>
          <w:kern w:val="0"/>
          <w:u w:val="single"/>
        </w:rPr>
        <w:t xml:space="preserve">          </w:t>
      </w:r>
      <w:r>
        <w:rPr>
          <w:rFonts w:hint="eastAsia" w:hAnsi="宋体"/>
          <w:snapToGrid w:val="0"/>
          <w:kern w:val="0"/>
        </w:rPr>
        <w:t>（签字或盖章）</w:t>
      </w:r>
    </w:p>
    <w:p w14:paraId="45A995DB">
      <w:pPr>
        <w:wordWrap w:val="0"/>
        <w:adjustRightInd w:val="0"/>
        <w:snapToGrid w:val="0"/>
        <w:spacing w:line="440" w:lineRule="exact"/>
        <w:ind w:firstLine="480" w:firstLineChars="200"/>
        <w:jc w:val="right"/>
        <w:rPr>
          <w:rFonts w:hint="eastAsia" w:hAnsi="宋体"/>
          <w:snapToGrid w:val="0"/>
          <w:kern w:val="0"/>
        </w:rPr>
      </w:pPr>
    </w:p>
    <w:p w14:paraId="659F0429">
      <w:pPr>
        <w:wordWrap w:val="0"/>
        <w:adjustRightInd w:val="0"/>
        <w:snapToGrid w:val="0"/>
        <w:spacing w:line="440" w:lineRule="exact"/>
        <w:jc w:val="left"/>
        <w:rPr>
          <w:rFonts w:hint="eastAsia" w:hAnsi="宋体"/>
          <w:snapToGrid w:val="0"/>
          <w:kern w:val="0"/>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hAnsi="宋体"/>
          <w:snapToGrid w:val="0"/>
          <w:kern w:val="0"/>
        </w:rPr>
        <w:t xml:space="preserve">                                       </w:t>
      </w:r>
      <w:r>
        <w:rPr>
          <w:rFonts w:hint="eastAsia" w:hAnsi="宋体"/>
          <w:snapToGrid w:val="0"/>
          <w:kern w:val="0"/>
          <w:u w:val="single"/>
        </w:rPr>
        <w:t xml:space="preserve">       </w:t>
      </w:r>
      <w:r>
        <w:rPr>
          <w:rFonts w:hint="eastAsia" w:hAnsi="宋体"/>
          <w:snapToGrid w:val="0"/>
          <w:kern w:val="0"/>
        </w:rPr>
        <w:t>年</w:t>
      </w:r>
      <w:r>
        <w:rPr>
          <w:rFonts w:hint="eastAsia" w:hAnsi="宋体"/>
          <w:snapToGrid w:val="0"/>
          <w:kern w:val="0"/>
          <w:u w:val="single"/>
        </w:rPr>
        <w:t xml:space="preserve">     </w:t>
      </w:r>
      <w:r>
        <w:rPr>
          <w:rFonts w:hint="eastAsia" w:hAnsi="宋体"/>
          <w:snapToGrid w:val="0"/>
          <w:kern w:val="0"/>
        </w:rPr>
        <w:t>月</w:t>
      </w:r>
      <w:r>
        <w:rPr>
          <w:rFonts w:hint="eastAsia" w:hAnsi="宋体"/>
          <w:snapToGrid w:val="0"/>
          <w:kern w:val="0"/>
          <w:u w:val="single"/>
        </w:rPr>
        <w:t xml:space="preserve">     </w:t>
      </w:r>
      <w:r>
        <w:rPr>
          <w:rFonts w:hint="eastAsia" w:hAnsi="宋体"/>
          <w:snapToGrid w:val="0"/>
          <w:kern w:val="0"/>
        </w:rPr>
        <w:t>日</w:t>
      </w:r>
    </w:p>
    <w:p w14:paraId="4DB235C7">
      <w:pPr>
        <w:pStyle w:val="5"/>
        <w:keepNext w:val="0"/>
        <w:keepLines w:val="0"/>
        <w:wordWrap w:val="0"/>
        <w:adjustRightInd w:val="0"/>
        <w:snapToGrid w:val="0"/>
        <w:spacing w:before="0" w:after="0" w:line="440" w:lineRule="exact"/>
        <w:jc w:val="left"/>
        <w:rPr>
          <w:rFonts w:hAnsi="宋体"/>
          <w:b/>
          <w:snapToGrid w:val="0"/>
        </w:rPr>
      </w:pPr>
      <w:bookmarkStart w:id="282" w:name="_Toc28766"/>
      <w:bookmarkStart w:id="283" w:name="_Toc135833751"/>
      <w:bookmarkStart w:id="284" w:name="_Toc135833527"/>
      <w:r>
        <w:rPr>
          <w:rFonts w:hint="eastAsia" w:hAnsi="宋体"/>
          <w:b/>
          <w:snapToGrid w:val="0"/>
        </w:rPr>
        <w:t>格式三 各项承诺一览表</w:t>
      </w:r>
      <w:bookmarkEnd w:id="282"/>
      <w:bookmarkEnd w:id="283"/>
      <w:bookmarkEnd w:id="284"/>
    </w:p>
    <w:p w14:paraId="4148FCE7">
      <w:pPr>
        <w:wordWrap w:val="0"/>
        <w:jc w:val="center"/>
        <w:rPr>
          <w:rFonts w:hint="eastAsia"/>
          <w:b/>
          <w:snapToGrid w:val="0"/>
        </w:rPr>
      </w:pPr>
      <w:r>
        <w:rPr>
          <w:rFonts w:hint="eastAsia"/>
          <w:b/>
          <w:snapToGrid w:val="0"/>
        </w:rPr>
        <w:t>各项承诺一览表</w:t>
      </w:r>
    </w:p>
    <w:tbl>
      <w:tblPr>
        <w:tblStyle w:val="32"/>
        <w:tblW w:w="8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3780"/>
      </w:tblGrid>
      <w:tr w14:paraId="4528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71834D64">
            <w:pPr>
              <w:pStyle w:val="78"/>
              <w:wordWrap w:val="0"/>
              <w:adjustRightInd w:val="0"/>
              <w:snapToGrid w:val="0"/>
              <w:spacing w:line="380" w:lineRule="exact"/>
              <w:jc w:val="center"/>
              <w:rPr>
                <w:rFonts w:hint="eastAsia" w:hAnsi="宋体"/>
                <w:bCs/>
                <w:snapToGrid w:val="0"/>
                <w:kern w:val="0"/>
                <w:sz w:val="21"/>
                <w:szCs w:val="21"/>
              </w:rPr>
            </w:pPr>
            <w:r>
              <w:rPr>
                <w:rFonts w:hint="eastAsia" w:hAnsi="宋体"/>
                <w:bCs/>
                <w:snapToGrid w:val="0"/>
                <w:kern w:val="0"/>
                <w:sz w:val="21"/>
                <w:szCs w:val="21"/>
              </w:rPr>
              <w:t>序号</w:t>
            </w:r>
          </w:p>
        </w:tc>
        <w:tc>
          <w:tcPr>
            <w:tcW w:w="1573" w:type="dxa"/>
            <w:noWrap w:val="0"/>
            <w:vAlign w:val="center"/>
          </w:tcPr>
          <w:p w14:paraId="671E8D9C">
            <w:pPr>
              <w:pStyle w:val="78"/>
              <w:wordWrap w:val="0"/>
              <w:adjustRightInd w:val="0"/>
              <w:snapToGrid w:val="0"/>
              <w:spacing w:line="380" w:lineRule="exact"/>
              <w:jc w:val="center"/>
              <w:rPr>
                <w:rFonts w:hint="eastAsia" w:hAnsi="宋体"/>
                <w:bCs/>
                <w:snapToGrid w:val="0"/>
                <w:kern w:val="0"/>
                <w:sz w:val="21"/>
                <w:szCs w:val="21"/>
              </w:rPr>
            </w:pPr>
            <w:r>
              <w:rPr>
                <w:rFonts w:hint="eastAsia" w:hAnsi="宋体"/>
                <w:bCs/>
                <w:snapToGrid w:val="0"/>
                <w:kern w:val="0"/>
                <w:sz w:val="21"/>
                <w:szCs w:val="21"/>
              </w:rPr>
              <w:t>承诺事项</w:t>
            </w:r>
          </w:p>
        </w:tc>
        <w:tc>
          <w:tcPr>
            <w:tcW w:w="2923" w:type="dxa"/>
            <w:noWrap w:val="0"/>
            <w:vAlign w:val="center"/>
          </w:tcPr>
          <w:p w14:paraId="735C14AE">
            <w:pPr>
              <w:pStyle w:val="78"/>
              <w:wordWrap w:val="0"/>
              <w:adjustRightInd w:val="0"/>
              <w:snapToGrid w:val="0"/>
              <w:spacing w:line="380" w:lineRule="exact"/>
              <w:jc w:val="center"/>
              <w:rPr>
                <w:rFonts w:hint="eastAsia" w:hAnsi="宋体"/>
                <w:bCs/>
                <w:snapToGrid w:val="0"/>
                <w:kern w:val="0"/>
                <w:sz w:val="21"/>
                <w:szCs w:val="21"/>
              </w:rPr>
            </w:pPr>
            <w:r>
              <w:rPr>
                <w:rFonts w:hint="eastAsia" w:hAnsi="宋体"/>
                <w:bCs/>
                <w:snapToGrid w:val="0"/>
                <w:kern w:val="0"/>
                <w:sz w:val="21"/>
                <w:szCs w:val="21"/>
              </w:rPr>
              <w:t>承诺内容</w:t>
            </w:r>
          </w:p>
        </w:tc>
        <w:tc>
          <w:tcPr>
            <w:tcW w:w="3780" w:type="dxa"/>
            <w:noWrap w:val="0"/>
            <w:vAlign w:val="center"/>
          </w:tcPr>
          <w:p w14:paraId="36A55C61">
            <w:pPr>
              <w:pStyle w:val="78"/>
              <w:wordWrap w:val="0"/>
              <w:adjustRightInd w:val="0"/>
              <w:snapToGrid w:val="0"/>
              <w:spacing w:line="380" w:lineRule="exact"/>
              <w:jc w:val="center"/>
              <w:rPr>
                <w:rFonts w:hint="eastAsia" w:hAnsi="宋体"/>
                <w:bCs/>
                <w:snapToGrid w:val="0"/>
                <w:kern w:val="0"/>
                <w:sz w:val="21"/>
                <w:szCs w:val="21"/>
              </w:rPr>
            </w:pPr>
            <w:r>
              <w:rPr>
                <w:rFonts w:hint="eastAsia" w:hAnsi="宋体"/>
                <w:bCs/>
                <w:snapToGrid w:val="0"/>
                <w:kern w:val="0"/>
                <w:sz w:val="21"/>
                <w:szCs w:val="21"/>
              </w:rPr>
              <w:t>违约承诺</w:t>
            </w:r>
          </w:p>
        </w:tc>
      </w:tr>
      <w:tr w14:paraId="733A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692CD1BB">
            <w:pPr>
              <w:pStyle w:val="78"/>
              <w:wordWrap w:val="0"/>
              <w:adjustRightInd w:val="0"/>
              <w:snapToGrid w:val="0"/>
              <w:spacing w:line="380" w:lineRule="exact"/>
              <w:jc w:val="center"/>
              <w:rPr>
                <w:rFonts w:hint="eastAsia" w:hAnsi="宋体"/>
                <w:snapToGrid w:val="0"/>
                <w:kern w:val="0"/>
                <w:sz w:val="21"/>
                <w:szCs w:val="21"/>
              </w:rPr>
            </w:pPr>
            <w:r>
              <w:rPr>
                <w:rFonts w:hint="eastAsia" w:hAnsi="宋体"/>
                <w:snapToGrid w:val="0"/>
                <w:kern w:val="0"/>
                <w:sz w:val="21"/>
                <w:szCs w:val="21"/>
              </w:rPr>
              <w:t>1</w:t>
            </w:r>
          </w:p>
        </w:tc>
        <w:tc>
          <w:tcPr>
            <w:tcW w:w="1573" w:type="dxa"/>
            <w:noWrap w:val="0"/>
            <w:vAlign w:val="center"/>
          </w:tcPr>
          <w:p w14:paraId="3A19B4BF">
            <w:pPr>
              <w:pStyle w:val="106"/>
              <w:wordWrap w:val="0"/>
              <w:adjustRightInd w:val="0"/>
              <w:snapToGrid w:val="0"/>
              <w:spacing w:line="380" w:lineRule="exact"/>
              <w:ind w:left="50" w:leftChars="21" w:right="65" w:rightChars="27" w:firstLine="0" w:firstLineChars="0"/>
              <w:jc w:val="center"/>
              <w:rPr>
                <w:rFonts w:hint="eastAsia" w:hAnsi="宋体"/>
                <w:snapToGrid w:val="0"/>
                <w:kern w:val="0"/>
                <w:sz w:val="21"/>
                <w:szCs w:val="21"/>
              </w:rPr>
            </w:pPr>
            <w:r>
              <w:rPr>
                <w:rFonts w:hint="eastAsia" w:hAnsi="宋体"/>
                <w:snapToGrid w:val="0"/>
                <w:kern w:val="0"/>
                <w:sz w:val="21"/>
                <w:szCs w:val="21"/>
              </w:rPr>
              <w:t>自愿接受招标文件条款的承诺</w:t>
            </w:r>
          </w:p>
        </w:tc>
        <w:tc>
          <w:tcPr>
            <w:tcW w:w="2923" w:type="dxa"/>
            <w:noWrap w:val="0"/>
            <w:vAlign w:val="center"/>
          </w:tcPr>
          <w:p w14:paraId="00B41F62">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我方自愿接受招标文件的</w:t>
            </w:r>
          </w:p>
          <w:p w14:paraId="5FB929DB">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所有条款，所递交的投标文件已经充分响应招标文件的实质性要求。</w:t>
            </w:r>
          </w:p>
        </w:tc>
        <w:tc>
          <w:tcPr>
            <w:tcW w:w="3780" w:type="dxa"/>
            <w:noWrap w:val="0"/>
            <w:vAlign w:val="center"/>
          </w:tcPr>
          <w:p w14:paraId="0058933A">
            <w:pPr>
              <w:pStyle w:val="106"/>
              <w:wordWrap w:val="0"/>
              <w:adjustRightInd w:val="0"/>
              <w:snapToGrid w:val="0"/>
              <w:spacing w:line="380" w:lineRule="exact"/>
              <w:ind w:left="91" w:leftChars="38" w:right="77" w:rightChars="32" w:firstLine="420"/>
              <w:rPr>
                <w:rFonts w:hint="eastAsia" w:hAnsi="宋体"/>
                <w:snapToGrid w:val="0"/>
                <w:kern w:val="0"/>
                <w:sz w:val="21"/>
                <w:szCs w:val="21"/>
              </w:rPr>
            </w:pPr>
            <w:r>
              <w:rPr>
                <w:rFonts w:hint="eastAsia" w:hAnsi="宋体"/>
                <w:snapToGrid w:val="0"/>
                <w:kern w:val="0"/>
                <w:sz w:val="21"/>
                <w:szCs w:val="21"/>
              </w:rPr>
              <w:t>如果我方的投标文件未响应、违反、偏离招标文件的实质性要求，我方接受招标人或其授权的招标代理机构或其组建的评标委员会依据招标文件作出的相应处理，包括否决投标。</w:t>
            </w:r>
          </w:p>
        </w:tc>
      </w:tr>
      <w:tr w14:paraId="1805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4B288172">
            <w:pPr>
              <w:pStyle w:val="78"/>
              <w:wordWrap w:val="0"/>
              <w:adjustRightInd w:val="0"/>
              <w:snapToGrid w:val="0"/>
              <w:spacing w:line="380" w:lineRule="exact"/>
              <w:jc w:val="center"/>
              <w:rPr>
                <w:rFonts w:hint="eastAsia" w:hAnsi="宋体"/>
                <w:snapToGrid w:val="0"/>
                <w:kern w:val="0"/>
                <w:sz w:val="21"/>
                <w:szCs w:val="21"/>
              </w:rPr>
            </w:pPr>
            <w:r>
              <w:rPr>
                <w:rFonts w:hint="eastAsia" w:hAnsi="宋体"/>
                <w:snapToGrid w:val="0"/>
                <w:kern w:val="0"/>
                <w:sz w:val="21"/>
                <w:szCs w:val="21"/>
              </w:rPr>
              <w:t>2</w:t>
            </w:r>
          </w:p>
        </w:tc>
        <w:tc>
          <w:tcPr>
            <w:tcW w:w="1573" w:type="dxa"/>
            <w:noWrap w:val="0"/>
            <w:vAlign w:val="center"/>
          </w:tcPr>
          <w:p w14:paraId="3FD0D118">
            <w:pPr>
              <w:pStyle w:val="106"/>
              <w:wordWrap w:val="0"/>
              <w:adjustRightInd w:val="0"/>
              <w:snapToGrid w:val="0"/>
              <w:spacing w:line="380" w:lineRule="exact"/>
              <w:ind w:left="50" w:leftChars="21" w:right="65" w:rightChars="27" w:firstLine="0" w:firstLineChars="0"/>
              <w:jc w:val="center"/>
              <w:rPr>
                <w:rFonts w:hint="eastAsia" w:hAnsi="宋体"/>
                <w:snapToGrid w:val="0"/>
                <w:kern w:val="0"/>
                <w:sz w:val="21"/>
                <w:szCs w:val="21"/>
              </w:rPr>
            </w:pPr>
            <w:r>
              <w:rPr>
                <w:rFonts w:hint="eastAsia" w:hAnsi="宋体"/>
                <w:snapToGrid w:val="0"/>
                <w:kern w:val="0"/>
                <w:sz w:val="21"/>
                <w:szCs w:val="21"/>
              </w:rPr>
              <w:t>无禁止投标情形的承诺</w:t>
            </w:r>
          </w:p>
        </w:tc>
        <w:tc>
          <w:tcPr>
            <w:tcW w:w="2923" w:type="dxa"/>
            <w:noWrap w:val="0"/>
            <w:vAlign w:val="center"/>
          </w:tcPr>
          <w:p w14:paraId="059D2E3B">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我方不存在招标文件第一章第三节第2.4条“禁止投标条款”规定的任何一种情形。</w:t>
            </w:r>
          </w:p>
        </w:tc>
        <w:tc>
          <w:tcPr>
            <w:tcW w:w="3780" w:type="dxa"/>
            <w:noWrap w:val="0"/>
            <w:vAlign w:val="center"/>
          </w:tcPr>
          <w:p w14:paraId="29D174B4">
            <w:pPr>
              <w:pStyle w:val="106"/>
              <w:wordWrap w:val="0"/>
              <w:adjustRightInd w:val="0"/>
              <w:snapToGrid w:val="0"/>
              <w:spacing w:line="380" w:lineRule="exact"/>
              <w:ind w:left="91" w:leftChars="38" w:right="77" w:rightChars="32" w:firstLine="420"/>
              <w:rPr>
                <w:rFonts w:hint="eastAsia" w:hAnsi="宋体"/>
                <w:snapToGrid w:val="0"/>
                <w:kern w:val="0"/>
                <w:sz w:val="21"/>
                <w:szCs w:val="21"/>
              </w:rPr>
            </w:pPr>
            <w:r>
              <w:rPr>
                <w:rFonts w:hint="eastAsia" w:hAnsi="宋体"/>
                <w:snapToGrid w:val="0"/>
                <w:kern w:val="0"/>
                <w:sz w:val="21"/>
                <w:szCs w:val="21"/>
              </w:rPr>
              <w:t>如果我方有招标文件第一章第三节第2.4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15E2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5525EBD9">
            <w:pPr>
              <w:pStyle w:val="78"/>
              <w:wordWrap w:val="0"/>
              <w:adjustRightInd w:val="0"/>
              <w:snapToGrid w:val="0"/>
              <w:spacing w:line="380" w:lineRule="exact"/>
              <w:jc w:val="center"/>
              <w:rPr>
                <w:rFonts w:hAnsi="宋体"/>
                <w:snapToGrid w:val="0"/>
                <w:kern w:val="0"/>
                <w:sz w:val="21"/>
                <w:szCs w:val="21"/>
              </w:rPr>
            </w:pPr>
            <w:r>
              <w:rPr>
                <w:rFonts w:hint="eastAsia" w:hAnsi="宋体"/>
                <w:snapToGrid w:val="0"/>
                <w:kern w:val="0"/>
                <w:sz w:val="21"/>
                <w:szCs w:val="21"/>
              </w:rPr>
              <w:t>3</w:t>
            </w:r>
          </w:p>
        </w:tc>
        <w:tc>
          <w:tcPr>
            <w:tcW w:w="1573" w:type="dxa"/>
            <w:noWrap w:val="0"/>
            <w:vAlign w:val="center"/>
          </w:tcPr>
          <w:p w14:paraId="67E80DB2">
            <w:pPr>
              <w:pStyle w:val="106"/>
              <w:wordWrap w:val="0"/>
              <w:adjustRightInd w:val="0"/>
              <w:snapToGrid w:val="0"/>
              <w:spacing w:line="380" w:lineRule="exact"/>
              <w:ind w:left="50" w:leftChars="21" w:right="65" w:rightChars="27" w:firstLine="0" w:firstLineChars="0"/>
              <w:jc w:val="center"/>
              <w:rPr>
                <w:rFonts w:hint="eastAsia" w:hAnsi="宋体"/>
                <w:snapToGrid w:val="0"/>
                <w:kern w:val="0"/>
                <w:sz w:val="21"/>
                <w:szCs w:val="21"/>
              </w:rPr>
            </w:pPr>
            <w:r>
              <w:rPr>
                <w:rFonts w:hint="eastAsia" w:hAnsi="宋体"/>
                <w:snapToGrid w:val="0"/>
                <w:kern w:val="0"/>
                <w:sz w:val="21"/>
                <w:szCs w:val="21"/>
              </w:rPr>
              <w:t>自觉抵制围标串标和弄虚作假行为的承诺</w:t>
            </w:r>
          </w:p>
        </w:tc>
        <w:tc>
          <w:tcPr>
            <w:tcW w:w="2923" w:type="dxa"/>
            <w:noWrap w:val="0"/>
            <w:vAlign w:val="center"/>
          </w:tcPr>
          <w:p w14:paraId="45A0AE97">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我方合法正当、诚实守信地参与投标，不组织、不参加围标串标违法行为，不通过弄虚作假行为骗取中标。</w:t>
            </w:r>
          </w:p>
        </w:tc>
        <w:tc>
          <w:tcPr>
            <w:tcW w:w="3780" w:type="dxa"/>
            <w:noWrap w:val="0"/>
            <w:vAlign w:val="center"/>
          </w:tcPr>
          <w:p w14:paraId="79062F65">
            <w:pPr>
              <w:pStyle w:val="106"/>
              <w:wordWrap w:val="0"/>
              <w:adjustRightInd w:val="0"/>
              <w:snapToGrid w:val="0"/>
              <w:spacing w:line="380" w:lineRule="exact"/>
              <w:ind w:left="91" w:leftChars="38" w:right="77" w:rightChars="32" w:firstLine="420"/>
              <w:rPr>
                <w:rFonts w:hint="eastAsia" w:hAnsi="宋体"/>
                <w:snapToGrid w:val="0"/>
                <w:kern w:val="0"/>
                <w:sz w:val="21"/>
                <w:szCs w:val="21"/>
              </w:rPr>
            </w:pPr>
            <w:r>
              <w:rPr>
                <w:rFonts w:hint="eastAsia" w:hAnsi="宋体"/>
                <w:snapToGrid w:val="0"/>
                <w:kern w:val="0"/>
                <w:sz w:val="21"/>
                <w:szCs w:val="21"/>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075A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5EBAA737">
            <w:pPr>
              <w:pStyle w:val="78"/>
              <w:wordWrap w:val="0"/>
              <w:adjustRightInd w:val="0"/>
              <w:snapToGrid w:val="0"/>
              <w:spacing w:line="380" w:lineRule="exact"/>
              <w:jc w:val="center"/>
              <w:rPr>
                <w:rFonts w:hAnsi="宋体"/>
                <w:snapToGrid w:val="0"/>
                <w:kern w:val="0"/>
                <w:sz w:val="21"/>
                <w:szCs w:val="21"/>
              </w:rPr>
            </w:pPr>
            <w:r>
              <w:rPr>
                <w:rFonts w:hint="eastAsia" w:hAnsi="宋体"/>
                <w:snapToGrid w:val="0"/>
                <w:kern w:val="0"/>
                <w:sz w:val="21"/>
                <w:szCs w:val="21"/>
              </w:rPr>
              <w:t>4</w:t>
            </w:r>
          </w:p>
        </w:tc>
        <w:tc>
          <w:tcPr>
            <w:tcW w:w="1573" w:type="dxa"/>
            <w:noWrap w:val="0"/>
            <w:vAlign w:val="center"/>
          </w:tcPr>
          <w:p w14:paraId="6DB7C03A">
            <w:pPr>
              <w:pStyle w:val="106"/>
              <w:wordWrap w:val="0"/>
              <w:adjustRightInd w:val="0"/>
              <w:snapToGrid w:val="0"/>
              <w:spacing w:line="380" w:lineRule="exact"/>
              <w:ind w:left="50" w:leftChars="21" w:right="65" w:rightChars="27" w:firstLine="0" w:firstLineChars="0"/>
              <w:jc w:val="center"/>
              <w:rPr>
                <w:rFonts w:hint="eastAsia" w:hAnsi="宋体"/>
                <w:snapToGrid w:val="0"/>
                <w:kern w:val="0"/>
                <w:sz w:val="21"/>
                <w:szCs w:val="21"/>
              </w:rPr>
            </w:pPr>
            <w:r>
              <w:rPr>
                <w:rFonts w:hint="eastAsia" w:hAnsi="宋体"/>
                <w:snapToGrid w:val="0"/>
                <w:kern w:val="0"/>
                <w:sz w:val="21"/>
                <w:szCs w:val="21"/>
              </w:rPr>
              <w:t>项目经理任职承诺</w:t>
            </w:r>
          </w:p>
        </w:tc>
        <w:tc>
          <w:tcPr>
            <w:tcW w:w="2923" w:type="dxa"/>
            <w:noWrap w:val="0"/>
            <w:vAlign w:val="center"/>
          </w:tcPr>
          <w:p w14:paraId="0E70E409">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我方拟派项目经理现阶段没有担任任何在施（包括已中标未开工、已开工未竣工）建设工程项目的项目经理。</w:t>
            </w:r>
          </w:p>
        </w:tc>
        <w:tc>
          <w:tcPr>
            <w:tcW w:w="3780" w:type="dxa"/>
            <w:noWrap w:val="0"/>
            <w:vAlign w:val="center"/>
          </w:tcPr>
          <w:p w14:paraId="5C4E2B86">
            <w:pPr>
              <w:pStyle w:val="106"/>
              <w:wordWrap w:val="0"/>
              <w:adjustRightInd w:val="0"/>
              <w:snapToGrid w:val="0"/>
              <w:spacing w:line="380" w:lineRule="exact"/>
              <w:ind w:left="91" w:leftChars="38" w:right="77" w:rightChars="32" w:firstLine="420"/>
              <w:rPr>
                <w:rFonts w:hint="eastAsia" w:hAnsi="宋体"/>
                <w:snapToGrid w:val="0"/>
                <w:kern w:val="0"/>
                <w:sz w:val="21"/>
                <w:szCs w:val="21"/>
              </w:rPr>
            </w:pPr>
            <w:r>
              <w:rPr>
                <w:rFonts w:hint="eastAsia" w:hAnsi="宋体"/>
                <w:snapToGrid w:val="0"/>
                <w:kern w:val="0"/>
                <w:sz w:val="21"/>
                <w:szCs w:val="21"/>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B74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165B6E4D">
            <w:pPr>
              <w:pStyle w:val="78"/>
              <w:wordWrap w:val="0"/>
              <w:adjustRightInd w:val="0"/>
              <w:snapToGrid w:val="0"/>
              <w:spacing w:line="380" w:lineRule="exact"/>
              <w:jc w:val="center"/>
              <w:rPr>
                <w:rFonts w:hAnsi="宋体"/>
                <w:snapToGrid w:val="0"/>
                <w:kern w:val="0"/>
                <w:sz w:val="21"/>
                <w:szCs w:val="21"/>
              </w:rPr>
            </w:pPr>
            <w:r>
              <w:rPr>
                <w:rFonts w:hint="eastAsia" w:hAnsi="宋体"/>
                <w:snapToGrid w:val="0"/>
                <w:kern w:val="0"/>
                <w:sz w:val="21"/>
                <w:szCs w:val="21"/>
              </w:rPr>
              <w:t>5</w:t>
            </w:r>
          </w:p>
        </w:tc>
        <w:tc>
          <w:tcPr>
            <w:tcW w:w="1573" w:type="dxa"/>
            <w:noWrap w:val="0"/>
            <w:vAlign w:val="center"/>
          </w:tcPr>
          <w:p w14:paraId="1D960B61">
            <w:pPr>
              <w:pStyle w:val="106"/>
              <w:wordWrap w:val="0"/>
              <w:adjustRightInd w:val="0"/>
              <w:snapToGrid w:val="0"/>
              <w:spacing w:line="380" w:lineRule="exact"/>
              <w:ind w:left="50" w:leftChars="21" w:right="65" w:rightChars="27" w:firstLine="0" w:firstLineChars="0"/>
              <w:jc w:val="center"/>
              <w:rPr>
                <w:rFonts w:hint="eastAsia" w:hAnsi="宋体"/>
                <w:snapToGrid w:val="0"/>
                <w:kern w:val="0"/>
                <w:sz w:val="21"/>
                <w:szCs w:val="21"/>
              </w:rPr>
            </w:pPr>
            <w:r>
              <w:rPr>
                <w:rFonts w:hint="eastAsia" w:hAnsi="宋体"/>
                <w:snapToGrid w:val="0"/>
                <w:kern w:val="0"/>
                <w:sz w:val="21"/>
                <w:szCs w:val="21"/>
              </w:rPr>
              <w:t>投标文件真实性承诺</w:t>
            </w:r>
          </w:p>
        </w:tc>
        <w:tc>
          <w:tcPr>
            <w:tcW w:w="2923" w:type="dxa"/>
            <w:noWrap w:val="0"/>
            <w:vAlign w:val="center"/>
          </w:tcPr>
          <w:p w14:paraId="5AAF053C">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我方所递交投标文件的全部内容均为真实、有效、准确的。</w:t>
            </w:r>
          </w:p>
        </w:tc>
        <w:tc>
          <w:tcPr>
            <w:tcW w:w="3780" w:type="dxa"/>
            <w:noWrap w:val="0"/>
            <w:vAlign w:val="center"/>
          </w:tcPr>
          <w:p w14:paraId="7F1629F1">
            <w:pPr>
              <w:pStyle w:val="106"/>
              <w:wordWrap w:val="0"/>
              <w:adjustRightInd w:val="0"/>
              <w:snapToGrid w:val="0"/>
              <w:spacing w:line="380" w:lineRule="exact"/>
              <w:ind w:left="91" w:leftChars="38" w:right="77" w:rightChars="32" w:firstLine="420"/>
              <w:rPr>
                <w:rFonts w:hint="eastAsia" w:hAnsi="宋体"/>
                <w:snapToGrid w:val="0"/>
                <w:kern w:val="0"/>
                <w:sz w:val="21"/>
                <w:szCs w:val="21"/>
              </w:rPr>
            </w:pPr>
            <w:r>
              <w:rPr>
                <w:rFonts w:hint="eastAsia" w:hAnsi="宋体"/>
                <w:snapToGrid w:val="0"/>
                <w:kern w:val="0"/>
                <w:sz w:val="21"/>
                <w:szCs w:val="21"/>
              </w:rPr>
              <w:t>如果我方递交的投标文件任何内容不真实或无效或不准确，我方接受招标人或其授权的招标代理机构或其组建的评标委员会依据招标文件作出的相应处理，包括否决投标。</w:t>
            </w:r>
          </w:p>
        </w:tc>
      </w:tr>
      <w:tr w14:paraId="1CB9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2B4910D0">
            <w:pPr>
              <w:pStyle w:val="78"/>
              <w:wordWrap w:val="0"/>
              <w:adjustRightInd w:val="0"/>
              <w:snapToGrid w:val="0"/>
              <w:spacing w:line="380" w:lineRule="exact"/>
              <w:jc w:val="center"/>
              <w:rPr>
                <w:rFonts w:hAnsi="宋体"/>
                <w:snapToGrid w:val="0"/>
                <w:kern w:val="0"/>
                <w:sz w:val="21"/>
                <w:szCs w:val="21"/>
              </w:rPr>
            </w:pPr>
            <w:r>
              <w:rPr>
                <w:rFonts w:hint="eastAsia" w:hAnsi="宋体"/>
                <w:snapToGrid w:val="0"/>
                <w:kern w:val="0"/>
                <w:sz w:val="21"/>
                <w:szCs w:val="21"/>
              </w:rPr>
              <w:t>6</w:t>
            </w:r>
          </w:p>
        </w:tc>
        <w:tc>
          <w:tcPr>
            <w:tcW w:w="1573" w:type="dxa"/>
            <w:noWrap w:val="0"/>
            <w:vAlign w:val="center"/>
          </w:tcPr>
          <w:p w14:paraId="3290136F">
            <w:pPr>
              <w:pStyle w:val="106"/>
              <w:wordWrap w:val="0"/>
              <w:adjustRightInd w:val="0"/>
              <w:snapToGrid w:val="0"/>
              <w:spacing w:line="380" w:lineRule="exact"/>
              <w:ind w:left="50" w:leftChars="21" w:right="65" w:rightChars="27" w:firstLine="0" w:firstLineChars="0"/>
              <w:jc w:val="center"/>
              <w:rPr>
                <w:rFonts w:hint="eastAsia" w:hAnsi="宋体"/>
                <w:snapToGrid w:val="0"/>
                <w:kern w:val="0"/>
                <w:sz w:val="21"/>
                <w:szCs w:val="21"/>
              </w:rPr>
            </w:pPr>
            <w:r>
              <w:rPr>
                <w:rFonts w:hint="eastAsia" w:hAnsi="宋体"/>
                <w:snapToGrid w:val="0"/>
                <w:kern w:val="0"/>
                <w:sz w:val="21"/>
                <w:szCs w:val="21"/>
              </w:rPr>
              <w:t>投标文件信息公开承诺</w:t>
            </w:r>
          </w:p>
        </w:tc>
        <w:tc>
          <w:tcPr>
            <w:tcW w:w="2923" w:type="dxa"/>
            <w:noWrap w:val="0"/>
            <w:vAlign w:val="center"/>
          </w:tcPr>
          <w:p w14:paraId="00FBBB0C">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我方提供完整的文件。如果我方成为本项目中标候选人，我方同意并授权招标人在评标结果公示期内公开我方商务标书</w:t>
            </w:r>
            <w:r>
              <w:rPr>
                <w:rFonts w:hAnsi="宋体" w:cs="宋体"/>
                <w:sz w:val="20"/>
              </w:rPr>
              <w:t>的全部内容。</w:t>
            </w:r>
          </w:p>
        </w:tc>
        <w:tc>
          <w:tcPr>
            <w:tcW w:w="3780" w:type="dxa"/>
            <w:noWrap w:val="0"/>
            <w:vAlign w:val="center"/>
          </w:tcPr>
          <w:p w14:paraId="09D56C3C">
            <w:pPr>
              <w:pStyle w:val="106"/>
              <w:wordWrap w:val="0"/>
              <w:adjustRightInd w:val="0"/>
              <w:snapToGrid w:val="0"/>
              <w:spacing w:line="380" w:lineRule="exact"/>
              <w:ind w:left="91" w:leftChars="38" w:right="77" w:rightChars="32" w:firstLine="0" w:firstLineChars="0"/>
              <w:jc w:val="center"/>
              <w:rPr>
                <w:rFonts w:hint="eastAsia" w:hAnsi="宋体"/>
                <w:snapToGrid w:val="0"/>
                <w:kern w:val="0"/>
                <w:sz w:val="21"/>
                <w:szCs w:val="21"/>
              </w:rPr>
            </w:pPr>
            <w:r>
              <w:rPr>
                <w:rFonts w:hint="eastAsia" w:hAnsi="宋体"/>
                <w:snapToGrid w:val="0"/>
                <w:kern w:val="0"/>
                <w:sz w:val="21"/>
                <w:szCs w:val="21"/>
              </w:rPr>
              <w:t>/</w:t>
            </w:r>
          </w:p>
        </w:tc>
      </w:tr>
      <w:tr w14:paraId="02D1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0245462E">
            <w:pPr>
              <w:pStyle w:val="78"/>
              <w:wordWrap w:val="0"/>
              <w:adjustRightInd w:val="0"/>
              <w:snapToGrid w:val="0"/>
              <w:spacing w:line="380" w:lineRule="exact"/>
              <w:jc w:val="center"/>
              <w:rPr>
                <w:rFonts w:hint="eastAsia" w:hAnsi="宋体"/>
                <w:snapToGrid w:val="0"/>
                <w:kern w:val="0"/>
                <w:sz w:val="21"/>
                <w:szCs w:val="21"/>
              </w:rPr>
            </w:pPr>
            <w:r>
              <w:rPr>
                <w:rFonts w:hint="eastAsia" w:hAnsi="宋体"/>
                <w:snapToGrid w:val="0"/>
                <w:kern w:val="0"/>
                <w:sz w:val="21"/>
                <w:szCs w:val="21"/>
              </w:rPr>
              <w:t>7</w:t>
            </w:r>
          </w:p>
        </w:tc>
        <w:tc>
          <w:tcPr>
            <w:tcW w:w="1573" w:type="dxa"/>
            <w:noWrap w:val="0"/>
            <w:vAlign w:val="center"/>
          </w:tcPr>
          <w:p w14:paraId="30C3501A">
            <w:pPr>
              <w:pStyle w:val="106"/>
              <w:wordWrap w:val="0"/>
              <w:adjustRightInd w:val="0"/>
              <w:snapToGrid w:val="0"/>
              <w:spacing w:line="380" w:lineRule="exact"/>
              <w:ind w:left="50" w:leftChars="21" w:right="65" w:rightChars="27" w:firstLine="0" w:firstLineChars="0"/>
              <w:jc w:val="center"/>
              <w:rPr>
                <w:rFonts w:hint="eastAsia" w:hAnsi="宋体"/>
                <w:snapToGrid w:val="0"/>
                <w:kern w:val="0"/>
                <w:sz w:val="21"/>
                <w:szCs w:val="21"/>
              </w:rPr>
            </w:pPr>
            <w:r>
              <w:rPr>
                <w:rFonts w:hint="eastAsia" w:hAnsi="宋体"/>
                <w:snapToGrid w:val="0"/>
                <w:kern w:val="0"/>
                <w:sz w:val="21"/>
                <w:szCs w:val="21"/>
              </w:rPr>
              <w:t>对不正常报价的确认承诺</w:t>
            </w:r>
          </w:p>
        </w:tc>
        <w:tc>
          <w:tcPr>
            <w:tcW w:w="2923" w:type="dxa"/>
            <w:noWrap w:val="0"/>
            <w:vAlign w:val="center"/>
          </w:tcPr>
          <w:p w14:paraId="1A8D827E">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如果我方中标，我方接受招标人在合同订立期间依据招标文件有关条款约定对我方已标价工程量清单中不正常报价的修正或认定，并按要求签署《不正常报价清单》加以确认。</w:t>
            </w:r>
          </w:p>
        </w:tc>
        <w:tc>
          <w:tcPr>
            <w:tcW w:w="3780" w:type="dxa"/>
            <w:noWrap w:val="0"/>
            <w:vAlign w:val="center"/>
          </w:tcPr>
          <w:p w14:paraId="3914C8A9">
            <w:pPr>
              <w:pStyle w:val="106"/>
              <w:wordWrap w:val="0"/>
              <w:adjustRightInd w:val="0"/>
              <w:snapToGrid w:val="0"/>
              <w:spacing w:line="380" w:lineRule="exact"/>
              <w:ind w:firstLine="0" w:firstLineChars="0"/>
              <w:jc w:val="center"/>
              <w:rPr>
                <w:rFonts w:hint="eastAsia" w:hAnsi="宋体"/>
                <w:snapToGrid w:val="0"/>
                <w:kern w:val="0"/>
                <w:sz w:val="21"/>
                <w:szCs w:val="21"/>
              </w:rPr>
            </w:pPr>
            <w:r>
              <w:rPr>
                <w:rFonts w:hint="eastAsia" w:hAnsi="宋体"/>
                <w:snapToGrid w:val="0"/>
                <w:kern w:val="0"/>
                <w:sz w:val="21"/>
                <w:szCs w:val="21"/>
              </w:rPr>
              <w:t>/</w:t>
            </w:r>
          </w:p>
        </w:tc>
      </w:tr>
      <w:tr w14:paraId="1075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7DC9E998">
            <w:pPr>
              <w:pStyle w:val="78"/>
              <w:wordWrap w:val="0"/>
              <w:adjustRightInd w:val="0"/>
              <w:snapToGrid w:val="0"/>
              <w:spacing w:line="380" w:lineRule="exact"/>
              <w:jc w:val="center"/>
              <w:rPr>
                <w:rFonts w:hAnsi="宋体"/>
                <w:snapToGrid w:val="0"/>
                <w:kern w:val="0"/>
                <w:sz w:val="21"/>
                <w:szCs w:val="21"/>
              </w:rPr>
            </w:pPr>
            <w:r>
              <w:rPr>
                <w:rFonts w:hint="eastAsia" w:hAnsi="宋体"/>
                <w:snapToGrid w:val="0"/>
                <w:kern w:val="0"/>
                <w:sz w:val="21"/>
                <w:szCs w:val="21"/>
              </w:rPr>
              <w:t>8</w:t>
            </w:r>
          </w:p>
        </w:tc>
        <w:tc>
          <w:tcPr>
            <w:tcW w:w="1573" w:type="dxa"/>
            <w:noWrap w:val="0"/>
            <w:vAlign w:val="center"/>
          </w:tcPr>
          <w:p w14:paraId="684F45AC">
            <w:pPr>
              <w:pStyle w:val="106"/>
              <w:wordWrap w:val="0"/>
              <w:adjustRightInd w:val="0"/>
              <w:snapToGrid w:val="0"/>
              <w:spacing w:line="380" w:lineRule="exact"/>
              <w:ind w:left="50" w:leftChars="21" w:right="65" w:rightChars="27" w:firstLine="0" w:firstLineChars="0"/>
              <w:jc w:val="center"/>
              <w:rPr>
                <w:rFonts w:hint="eastAsia" w:hAnsi="宋体"/>
                <w:snapToGrid w:val="0"/>
                <w:kern w:val="0"/>
                <w:sz w:val="21"/>
                <w:szCs w:val="21"/>
              </w:rPr>
            </w:pPr>
            <w:r>
              <w:rPr>
                <w:rFonts w:hint="eastAsia" w:hAnsi="宋体"/>
                <w:snapToGrid w:val="0"/>
                <w:kern w:val="0"/>
                <w:sz w:val="21"/>
                <w:szCs w:val="21"/>
              </w:rPr>
              <w:t>按时提交履约保证的承诺</w:t>
            </w:r>
          </w:p>
        </w:tc>
        <w:tc>
          <w:tcPr>
            <w:tcW w:w="2923" w:type="dxa"/>
            <w:noWrap w:val="0"/>
            <w:vAlign w:val="center"/>
          </w:tcPr>
          <w:p w14:paraId="53D7A0F6">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如果我方中标，我方保证在招标文件规定的时限内全额提交履约保证。</w:t>
            </w:r>
          </w:p>
        </w:tc>
        <w:tc>
          <w:tcPr>
            <w:tcW w:w="3780" w:type="dxa"/>
            <w:noWrap w:val="0"/>
            <w:vAlign w:val="center"/>
          </w:tcPr>
          <w:p w14:paraId="0150F3DE">
            <w:pPr>
              <w:pStyle w:val="106"/>
              <w:wordWrap w:val="0"/>
              <w:adjustRightInd w:val="0"/>
              <w:snapToGrid w:val="0"/>
              <w:spacing w:line="380" w:lineRule="exact"/>
              <w:ind w:left="84" w:leftChars="35" w:right="106" w:rightChars="44" w:firstLine="420"/>
              <w:jc w:val="left"/>
              <w:rPr>
                <w:rFonts w:hAnsi="宋体"/>
                <w:snapToGrid w:val="0"/>
                <w:kern w:val="0"/>
                <w:sz w:val="21"/>
                <w:szCs w:val="21"/>
              </w:rPr>
            </w:pPr>
            <w:r>
              <w:rPr>
                <w:rFonts w:hint="eastAsia" w:hAnsi="宋体"/>
                <w:snapToGrid w:val="0"/>
                <w:kern w:val="0"/>
                <w:sz w:val="21"/>
                <w:szCs w:val="21"/>
              </w:rPr>
              <w:t>如果我方未在招标文件规定的时限内全额提交履约保证，我方接受招标人依据招标文件作出的相应处理以及有关监督部门作出的行政处罚，并承担由此引起的一切法律后果。</w:t>
            </w:r>
          </w:p>
        </w:tc>
      </w:tr>
      <w:tr w14:paraId="2A63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6" w:type="dxa"/>
            <w:noWrap w:val="0"/>
            <w:vAlign w:val="center"/>
          </w:tcPr>
          <w:p w14:paraId="5E9663D8">
            <w:pPr>
              <w:pStyle w:val="78"/>
              <w:wordWrap w:val="0"/>
              <w:adjustRightInd w:val="0"/>
              <w:snapToGrid w:val="0"/>
              <w:spacing w:line="380" w:lineRule="exact"/>
              <w:jc w:val="center"/>
              <w:rPr>
                <w:rFonts w:hint="eastAsia" w:hAnsi="宋体"/>
                <w:snapToGrid w:val="0"/>
                <w:kern w:val="0"/>
                <w:sz w:val="21"/>
                <w:szCs w:val="21"/>
              </w:rPr>
            </w:pPr>
            <w:r>
              <w:rPr>
                <w:rFonts w:hint="eastAsia" w:hAnsi="宋体"/>
                <w:snapToGrid w:val="0"/>
                <w:kern w:val="0"/>
                <w:sz w:val="21"/>
                <w:szCs w:val="21"/>
              </w:rPr>
              <w:t>9</w:t>
            </w:r>
          </w:p>
        </w:tc>
        <w:tc>
          <w:tcPr>
            <w:tcW w:w="1573" w:type="dxa"/>
            <w:noWrap w:val="0"/>
            <w:vAlign w:val="center"/>
          </w:tcPr>
          <w:p w14:paraId="068AD6D3">
            <w:pPr>
              <w:pStyle w:val="106"/>
              <w:wordWrap w:val="0"/>
              <w:adjustRightInd w:val="0"/>
              <w:snapToGrid w:val="0"/>
              <w:spacing w:line="380" w:lineRule="exact"/>
              <w:ind w:left="50" w:leftChars="21" w:right="65" w:rightChars="27" w:firstLine="0" w:firstLineChars="0"/>
              <w:jc w:val="center"/>
              <w:rPr>
                <w:rFonts w:hint="eastAsia" w:hAnsi="宋体"/>
                <w:snapToGrid w:val="0"/>
                <w:kern w:val="0"/>
                <w:sz w:val="21"/>
                <w:szCs w:val="21"/>
              </w:rPr>
            </w:pPr>
            <w:r>
              <w:rPr>
                <w:rFonts w:hint="eastAsia" w:hAnsi="宋体"/>
                <w:snapToGrid w:val="0"/>
                <w:kern w:val="0"/>
                <w:sz w:val="21"/>
                <w:szCs w:val="21"/>
              </w:rPr>
              <w:t>按时签订合同的承诺</w:t>
            </w:r>
          </w:p>
        </w:tc>
        <w:tc>
          <w:tcPr>
            <w:tcW w:w="2923" w:type="dxa"/>
            <w:noWrap w:val="0"/>
            <w:vAlign w:val="center"/>
          </w:tcPr>
          <w:p w14:paraId="23223434">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如果我方中标，我方保证在招标文件规定的时限内与招标人签订合同，不提出违背或超出招标文件、中标文件的要求。</w:t>
            </w:r>
          </w:p>
        </w:tc>
        <w:tc>
          <w:tcPr>
            <w:tcW w:w="3780" w:type="dxa"/>
            <w:noWrap w:val="0"/>
            <w:vAlign w:val="center"/>
          </w:tcPr>
          <w:p w14:paraId="0A6589B3">
            <w:pPr>
              <w:pStyle w:val="106"/>
              <w:wordWrap w:val="0"/>
              <w:adjustRightInd w:val="0"/>
              <w:snapToGrid w:val="0"/>
              <w:spacing w:line="380" w:lineRule="exact"/>
              <w:ind w:left="60" w:leftChars="25" w:right="103" w:rightChars="43" w:firstLine="420"/>
              <w:rPr>
                <w:rFonts w:hint="eastAsia" w:hAnsi="宋体"/>
                <w:snapToGrid w:val="0"/>
                <w:kern w:val="0"/>
                <w:sz w:val="21"/>
                <w:szCs w:val="21"/>
              </w:rPr>
            </w:pPr>
            <w:r>
              <w:rPr>
                <w:rFonts w:hint="eastAsia" w:hAnsi="宋体"/>
                <w:snapToGrid w:val="0"/>
                <w:kern w:val="0"/>
                <w:sz w:val="21"/>
                <w:szCs w:val="21"/>
              </w:rPr>
              <w:t>如果我方未在招标文件规定的时限内与招标人签订合同，或我方在签订合同过程中提出违背或超出招标文件、中标文件的要求。</w:t>
            </w:r>
          </w:p>
          <w:p w14:paraId="77190F5F">
            <w:pPr>
              <w:pStyle w:val="106"/>
              <w:wordWrap w:val="0"/>
              <w:adjustRightInd w:val="0"/>
              <w:snapToGrid w:val="0"/>
              <w:spacing w:line="380" w:lineRule="exact"/>
              <w:ind w:left="84" w:leftChars="35" w:right="106" w:rightChars="44" w:firstLine="420"/>
              <w:rPr>
                <w:rFonts w:hint="eastAsia" w:hAnsi="宋体"/>
                <w:snapToGrid w:val="0"/>
                <w:kern w:val="0"/>
                <w:sz w:val="21"/>
                <w:szCs w:val="21"/>
              </w:rPr>
            </w:pPr>
            <w:r>
              <w:rPr>
                <w:rFonts w:hint="eastAsia" w:hAnsi="宋体"/>
                <w:snapToGrid w:val="0"/>
                <w:kern w:val="0"/>
                <w:sz w:val="21"/>
                <w:szCs w:val="21"/>
              </w:rPr>
              <w:t>我方接受招标人依据招标文件作出的相应处理以及有关监督部门作出的行政处罚，并承担由此引起的一切法律后果。</w:t>
            </w:r>
          </w:p>
        </w:tc>
      </w:tr>
    </w:tbl>
    <w:p w14:paraId="2CB4A64C">
      <w:pPr>
        <w:pStyle w:val="78"/>
        <w:wordWrap w:val="0"/>
        <w:adjustRightInd w:val="0"/>
        <w:snapToGrid w:val="0"/>
        <w:spacing w:line="420" w:lineRule="exact"/>
        <w:jc w:val="left"/>
        <w:rPr>
          <w:rFonts w:hint="eastAsia" w:hAnsi="宋体"/>
          <w:snapToGrid w:val="0"/>
          <w:kern w:val="0"/>
        </w:rPr>
      </w:pPr>
    </w:p>
    <w:p w14:paraId="4C861E8B">
      <w:pPr>
        <w:pStyle w:val="19"/>
        <w:wordWrap w:val="0"/>
        <w:adjustRightInd w:val="0"/>
        <w:snapToGrid w:val="0"/>
        <w:spacing w:line="420" w:lineRule="exact"/>
        <w:ind w:firstLine="480" w:firstLineChars="200"/>
        <w:jc w:val="right"/>
        <w:rPr>
          <w:rFonts w:hint="eastAsia" w:hAnsi="宋体"/>
          <w:snapToGrid w:val="0"/>
          <w:kern w:val="0"/>
          <w:szCs w:val="24"/>
        </w:rPr>
      </w:pPr>
      <w:r>
        <w:rPr>
          <w:rFonts w:hint="eastAsia" w:hAnsi="宋体"/>
          <w:snapToGrid w:val="0"/>
          <w:kern w:val="0"/>
          <w:szCs w:val="24"/>
        </w:rPr>
        <w:t>投标人：</w:t>
      </w:r>
      <w:r>
        <w:rPr>
          <w:rFonts w:hint="eastAsia" w:hAnsi="宋体"/>
          <w:snapToGrid w:val="0"/>
          <w:kern w:val="0"/>
          <w:szCs w:val="24"/>
          <w:u w:val="single"/>
        </w:rPr>
        <w:t xml:space="preserve">                                   </w:t>
      </w:r>
      <w:r>
        <w:rPr>
          <w:rFonts w:hint="eastAsia" w:hAnsi="宋体"/>
          <w:snapToGrid w:val="0"/>
          <w:kern w:val="0"/>
          <w:szCs w:val="24"/>
        </w:rPr>
        <w:t>（盖单位章）</w:t>
      </w:r>
    </w:p>
    <w:p w14:paraId="4319FE4C">
      <w:pPr>
        <w:pStyle w:val="19"/>
        <w:wordWrap w:val="0"/>
        <w:adjustRightInd w:val="0"/>
        <w:snapToGrid w:val="0"/>
        <w:spacing w:line="420" w:lineRule="exact"/>
        <w:ind w:firstLine="480" w:firstLineChars="200"/>
        <w:jc w:val="right"/>
        <w:rPr>
          <w:rFonts w:hint="eastAsia" w:hAnsi="宋体"/>
          <w:snapToGrid w:val="0"/>
          <w:kern w:val="0"/>
          <w:szCs w:val="24"/>
        </w:rPr>
      </w:pPr>
      <w:r>
        <w:rPr>
          <w:rFonts w:hint="eastAsia" w:hAnsi="宋体"/>
          <w:snapToGrid w:val="0"/>
          <w:kern w:val="0"/>
          <w:szCs w:val="24"/>
        </w:rPr>
        <w:t>法定代表人或其委托代理人：</w:t>
      </w:r>
      <w:r>
        <w:rPr>
          <w:rFonts w:hint="eastAsia" w:hAnsi="宋体"/>
          <w:snapToGrid w:val="0"/>
          <w:kern w:val="0"/>
          <w:szCs w:val="24"/>
          <w:u w:val="single"/>
        </w:rPr>
        <w:t xml:space="preserve">               </w:t>
      </w:r>
      <w:r>
        <w:rPr>
          <w:rFonts w:hint="eastAsia" w:hAnsi="宋体"/>
          <w:snapToGrid w:val="0"/>
          <w:kern w:val="0"/>
          <w:szCs w:val="24"/>
        </w:rPr>
        <w:t>（签字或盖章）</w:t>
      </w:r>
    </w:p>
    <w:p w14:paraId="6DE36CF1">
      <w:pPr>
        <w:pStyle w:val="19"/>
        <w:wordWrap w:val="0"/>
        <w:adjustRightInd w:val="0"/>
        <w:snapToGrid w:val="0"/>
        <w:spacing w:line="420" w:lineRule="exact"/>
        <w:ind w:firstLine="480" w:firstLineChars="200"/>
        <w:jc w:val="center"/>
        <w:rPr>
          <w:rFonts w:hint="eastAsia" w:hAnsi="宋体"/>
          <w:snapToGrid w:val="0"/>
          <w:kern w:val="0"/>
          <w:szCs w:val="24"/>
        </w:rPr>
      </w:pPr>
      <w:r>
        <w:rPr>
          <w:rFonts w:hint="eastAsia" w:hAnsi="宋体"/>
          <w:snapToGrid w:val="0"/>
          <w:kern w:val="0"/>
          <w:szCs w:val="24"/>
        </w:rPr>
        <w:t xml:space="preserve">                     </w:t>
      </w:r>
      <w:r>
        <w:rPr>
          <w:rFonts w:hAnsi="宋体"/>
          <w:snapToGrid w:val="0"/>
          <w:kern w:val="0"/>
          <w:szCs w:val="24"/>
        </w:rPr>
        <w:t xml:space="preserve"> </w:t>
      </w:r>
      <w:r>
        <w:rPr>
          <w:rFonts w:hAnsi="宋体"/>
          <w:snapToGrid w:val="0"/>
          <w:kern w:val="0"/>
          <w:szCs w:val="24"/>
          <w:u w:val="single"/>
        </w:rPr>
        <w:t xml:space="preserve">   </w:t>
      </w:r>
      <w:r>
        <w:rPr>
          <w:rFonts w:hint="eastAsia" w:hAnsi="宋体"/>
          <w:snapToGrid w:val="0"/>
          <w:kern w:val="0"/>
          <w:szCs w:val="24"/>
          <w:u w:val="single"/>
        </w:rPr>
        <w:t xml:space="preserve">  </w:t>
      </w:r>
      <w:r>
        <w:rPr>
          <w:rFonts w:hAnsi="宋体"/>
          <w:snapToGrid w:val="0"/>
          <w:kern w:val="0"/>
          <w:szCs w:val="24"/>
          <w:u w:val="single"/>
        </w:rPr>
        <w:t xml:space="preserve">   </w:t>
      </w:r>
      <w:r>
        <w:rPr>
          <w:rFonts w:hint="eastAsia" w:hAnsi="宋体"/>
          <w:snapToGrid w:val="0"/>
          <w:kern w:val="0"/>
          <w:szCs w:val="24"/>
        </w:rPr>
        <w:t>年</w:t>
      </w:r>
      <w:r>
        <w:rPr>
          <w:rFonts w:hAnsi="宋体"/>
          <w:snapToGrid w:val="0"/>
          <w:kern w:val="0"/>
          <w:szCs w:val="24"/>
          <w:u w:val="single"/>
        </w:rPr>
        <w:t xml:space="preserve">    </w:t>
      </w:r>
      <w:r>
        <w:rPr>
          <w:rFonts w:hint="eastAsia" w:hAnsi="宋体"/>
          <w:snapToGrid w:val="0"/>
          <w:kern w:val="0"/>
          <w:szCs w:val="24"/>
        </w:rPr>
        <w:t>月</w:t>
      </w:r>
      <w:r>
        <w:rPr>
          <w:rFonts w:hAnsi="宋体"/>
          <w:snapToGrid w:val="0"/>
          <w:kern w:val="0"/>
          <w:szCs w:val="24"/>
          <w:u w:val="single"/>
        </w:rPr>
        <w:t xml:space="preserve">    </w:t>
      </w:r>
      <w:r>
        <w:rPr>
          <w:rFonts w:hint="eastAsia" w:hAnsi="宋体"/>
          <w:snapToGrid w:val="0"/>
          <w:kern w:val="0"/>
          <w:szCs w:val="24"/>
        </w:rPr>
        <w:t>日</w:t>
      </w:r>
    </w:p>
    <w:p w14:paraId="2063F110">
      <w:pPr>
        <w:wordWrap w:val="0"/>
        <w:adjustRightInd w:val="0"/>
        <w:snapToGrid w:val="0"/>
        <w:spacing w:line="420" w:lineRule="exact"/>
        <w:jc w:val="left"/>
        <w:outlineLvl w:val="2"/>
        <w:rPr>
          <w:rFonts w:hint="eastAsia" w:hAnsi="宋体"/>
          <w:b/>
          <w:snapToGrid w:val="0"/>
          <w:kern w:val="0"/>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237C155F">
      <w:pPr>
        <w:pStyle w:val="5"/>
        <w:keepNext w:val="0"/>
        <w:keepLines w:val="0"/>
        <w:wordWrap w:val="0"/>
        <w:adjustRightInd w:val="0"/>
        <w:snapToGrid w:val="0"/>
        <w:spacing w:before="0" w:after="0" w:line="440" w:lineRule="exact"/>
        <w:jc w:val="left"/>
        <w:rPr>
          <w:rFonts w:hint="eastAsia" w:hAnsi="宋体"/>
          <w:b/>
          <w:snapToGrid w:val="0"/>
        </w:rPr>
      </w:pPr>
      <w:bookmarkStart w:id="285" w:name="_Toc135833752"/>
      <w:bookmarkStart w:id="286" w:name="_Toc29096"/>
      <w:bookmarkStart w:id="287" w:name="_Toc135833528"/>
      <w:r>
        <w:rPr>
          <w:rFonts w:hint="eastAsia" w:hAnsi="宋体"/>
          <w:b/>
          <w:snapToGrid w:val="0"/>
        </w:rPr>
        <w:t>格式四 授权委托书</w:t>
      </w:r>
      <w:bookmarkEnd w:id="285"/>
      <w:bookmarkEnd w:id="286"/>
      <w:bookmarkEnd w:id="287"/>
    </w:p>
    <w:p w14:paraId="5BE5DE67">
      <w:pPr>
        <w:wordWrap w:val="0"/>
        <w:adjustRightInd w:val="0"/>
        <w:snapToGrid w:val="0"/>
        <w:spacing w:line="440" w:lineRule="exact"/>
        <w:outlineLvl w:val="2"/>
        <w:rPr>
          <w:rFonts w:hint="eastAsia" w:hAnsi="宋体"/>
          <w:b/>
          <w:bCs/>
          <w:snapToGrid w:val="0"/>
          <w:kern w:val="0"/>
          <w:szCs w:val="24"/>
        </w:rPr>
      </w:pPr>
    </w:p>
    <w:p w14:paraId="56C564A3">
      <w:pPr>
        <w:wordWrap w:val="0"/>
        <w:adjustRightInd w:val="0"/>
        <w:snapToGrid w:val="0"/>
        <w:spacing w:before="260" w:after="260" w:line="440" w:lineRule="exact"/>
        <w:jc w:val="center"/>
        <w:rPr>
          <w:rFonts w:hint="eastAsia" w:hAnsi="宋体"/>
          <w:b/>
          <w:snapToGrid w:val="0"/>
          <w:kern w:val="0"/>
        </w:rPr>
      </w:pPr>
      <w:r>
        <w:rPr>
          <w:rFonts w:hint="eastAsia" w:hAnsi="宋体"/>
          <w:b/>
          <w:snapToGrid w:val="0"/>
          <w:kern w:val="0"/>
          <w:sz w:val="30"/>
        </w:rPr>
        <w:t>授权委托书</w:t>
      </w:r>
    </w:p>
    <w:p w14:paraId="0B4B44AF">
      <w:pPr>
        <w:wordWrap w:val="0"/>
        <w:adjustRightInd w:val="0"/>
        <w:snapToGrid w:val="0"/>
        <w:spacing w:line="440" w:lineRule="exact"/>
        <w:rPr>
          <w:rFonts w:hint="eastAsia" w:hAnsi="宋体"/>
          <w:snapToGrid w:val="0"/>
          <w:kern w:val="0"/>
          <w:szCs w:val="28"/>
        </w:rPr>
      </w:pPr>
    </w:p>
    <w:p w14:paraId="3FDEB9B7">
      <w:pPr>
        <w:wordWrap w:val="0"/>
        <w:adjustRightInd w:val="0"/>
        <w:snapToGrid w:val="0"/>
        <w:spacing w:line="440" w:lineRule="exact"/>
        <w:rPr>
          <w:rFonts w:hint="eastAsia" w:hAnsi="宋体"/>
          <w:snapToGrid w:val="0"/>
          <w:kern w:val="0"/>
          <w:szCs w:val="21"/>
        </w:rPr>
      </w:pPr>
      <w:r>
        <w:rPr>
          <w:rFonts w:hint="eastAsia" w:hAnsi="宋体"/>
          <w:snapToGrid w:val="0"/>
          <w:kern w:val="0"/>
          <w:szCs w:val="21"/>
        </w:rPr>
        <w:t xml:space="preserve">    本人</w:t>
      </w:r>
      <w:r>
        <w:rPr>
          <w:rFonts w:hint="eastAsia" w:hAnsi="宋体"/>
          <w:snapToGrid w:val="0"/>
          <w:kern w:val="0"/>
          <w:szCs w:val="21"/>
          <w:u w:val="single"/>
        </w:rPr>
        <w:t xml:space="preserve">      </w:t>
      </w:r>
      <w:r>
        <w:rPr>
          <w:rFonts w:hint="eastAsia" w:hAnsi="宋体"/>
          <w:snapToGrid w:val="0"/>
          <w:kern w:val="0"/>
          <w:szCs w:val="21"/>
        </w:rPr>
        <w:t>（姓名）系</w:t>
      </w:r>
      <w:r>
        <w:rPr>
          <w:rFonts w:hint="eastAsia" w:hAnsi="宋体"/>
          <w:snapToGrid w:val="0"/>
          <w:kern w:val="0"/>
          <w:szCs w:val="21"/>
          <w:u w:val="single"/>
        </w:rPr>
        <w:t xml:space="preserve">         </w:t>
      </w:r>
      <w:r>
        <w:rPr>
          <w:rFonts w:hint="eastAsia" w:hAnsi="宋体"/>
          <w:snapToGrid w:val="0"/>
          <w:kern w:val="0"/>
          <w:szCs w:val="21"/>
        </w:rPr>
        <w:t>（投标人名称）的法定代表人，现委托</w:t>
      </w:r>
      <w:r>
        <w:rPr>
          <w:rFonts w:hint="eastAsia" w:hAnsi="宋体"/>
          <w:snapToGrid w:val="0"/>
          <w:kern w:val="0"/>
          <w:szCs w:val="21"/>
          <w:u w:val="single"/>
        </w:rPr>
        <w:t xml:space="preserve">     </w:t>
      </w:r>
      <w:r>
        <w:rPr>
          <w:rFonts w:hint="eastAsia" w:hAnsi="宋体"/>
          <w:snapToGrid w:val="0"/>
          <w:kern w:val="0"/>
          <w:szCs w:val="21"/>
        </w:rPr>
        <w:t>（姓名）为我方代理人。代理人根据授权，以我方名义签署、澄清、说明、补正、递交、撤回、修改</w:t>
      </w:r>
      <w:r>
        <w:rPr>
          <w:rFonts w:hint="eastAsia" w:hAnsi="宋体"/>
          <w:snapToGrid w:val="0"/>
          <w:kern w:val="0"/>
          <w:szCs w:val="21"/>
          <w:u w:val="single"/>
        </w:rPr>
        <w:t xml:space="preserve">             </w:t>
      </w:r>
      <w:r>
        <w:rPr>
          <w:rFonts w:hint="eastAsia" w:hAnsi="宋体"/>
          <w:snapToGrid w:val="0"/>
          <w:kern w:val="0"/>
          <w:szCs w:val="21"/>
        </w:rPr>
        <w:t>（项目名称）投标文件、签订合同和处理有关事宜，其法律后果由我方承担。</w:t>
      </w:r>
    </w:p>
    <w:p w14:paraId="6435C19D">
      <w:pPr>
        <w:wordWrap w:val="0"/>
        <w:adjustRightInd w:val="0"/>
        <w:snapToGrid w:val="0"/>
        <w:spacing w:line="440" w:lineRule="exact"/>
        <w:ind w:firstLine="480" w:firstLineChars="200"/>
        <w:rPr>
          <w:rFonts w:hint="eastAsia" w:hAnsi="宋体"/>
          <w:snapToGrid w:val="0"/>
          <w:kern w:val="0"/>
          <w:szCs w:val="21"/>
        </w:rPr>
      </w:pPr>
      <w:r>
        <w:rPr>
          <w:rFonts w:hint="eastAsia" w:hAnsi="宋体"/>
          <w:snapToGrid w:val="0"/>
          <w:kern w:val="0"/>
          <w:szCs w:val="21"/>
        </w:rPr>
        <w:t>委托期限：</w:t>
      </w:r>
      <w:r>
        <w:rPr>
          <w:rFonts w:hAnsi="宋体" w:cs="宋体"/>
          <w:szCs w:val="24"/>
        </w:rPr>
        <w:t>至</w:t>
      </w:r>
      <w:r>
        <w:rPr>
          <w:rFonts w:hint="eastAsia" w:hAnsi="宋体" w:cs="宋体"/>
          <w:szCs w:val="24"/>
          <w:u w:val="single"/>
        </w:rPr>
        <w:t xml:space="preserve">   </w:t>
      </w:r>
      <w:r>
        <w:rPr>
          <w:rFonts w:hAnsi="宋体" w:cs="宋体"/>
          <w:szCs w:val="24"/>
          <w:u w:val="single"/>
        </w:rPr>
        <w:t xml:space="preserve">年 </w:t>
      </w:r>
      <w:r>
        <w:rPr>
          <w:rFonts w:hint="eastAsia" w:hAnsi="宋体" w:cs="宋体"/>
          <w:szCs w:val="24"/>
          <w:u w:val="single"/>
        </w:rPr>
        <w:t xml:space="preserve">  </w:t>
      </w:r>
      <w:r>
        <w:rPr>
          <w:rFonts w:hAnsi="宋体" w:cs="宋体"/>
          <w:szCs w:val="24"/>
          <w:u w:val="single"/>
        </w:rPr>
        <w:t>月</w:t>
      </w:r>
      <w:r>
        <w:rPr>
          <w:rFonts w:hint="eastAsia" w:hAnsi="宋体" w:cs="宋体"/>
          <w:szCs w:val="24"/>
          <w:u w:val="single"/>
        </w:rPr>
        <w:t xml:space="preserve">  </w:t>
      </w:r>
      <w:r>
        <w:rPr>
          <w:rFonts w:hAnsi="宋体" w:cs="宋体"/>
          <w:szCs w:val="24"/>
          <w:u w:val="single"/>
        </w:rPr>
        <w:t xml:space="preserve"> 日</w:t>
      </w:r>
      <w:r>
        <w:rPr>
          <w:rFonts w:hAnsi="宋体" w:cs="宋体"/>
          <w:szCs w:val="24"/>
        </w:rPr>
        <w:t>（不得短于招标文件规定的投标有效期）。</w:t>
      </w:r>
    </w:p>
    <w:p w14:paraId="7CF5D246">
      <w:pPr>
        <w:wordWrap w:val="0"/>
        <w:adjustRightInd w:val="0"/>
        <w:snapToGrid w:val="0"/>
        <w:spacing w:line="440" w:lineRule="exact"/>
        <w:rPr>
          <w:rFonts w:hint="eastAsia" w:hAnsi="宋体"/>
          <w:snapToGrid w:val="0"/>
          <w:kern w:val="0"/>
          <w:szCs w:val="21"/>
        </w:rPr>
      </w:pPr>
      <w:r>
        <w:rPr>
          <w:rFonts w:hint="eastAsia" w:hAnsi="宋体"/>
          <w:snapToGrid w:val="0"/>
          <w:kern w:val="0"/>
          <w:szCs w:val="21"/>
        </w:rPr>
        <w:t xml:space="preserve">    代理人无转委托权。</w:t>
      </w:r>
    </w:p>
    <w:p w14:paraId="00D8895E">
      <w:pPr>
        <w:wordWrap w:val="0"/>
        <w:adjustRightInd w:val="0"/>
        <w:snapToGrid w:val="0"/>
        <w:spacing w:line="440" w:lineRule="exact"/>
        <w:ind w:firstLine="480" w:firstLineChars="200"/>
        <w:rPr>
          <w:rFonts w:hint="eastAsia" w:hAnsi="宋体"/>
          <w:snapToGrid w:val="0"/>
          <w:kern w:val="0"/>
          <w:szCs w:val="21"/>
        </w:rPr>
      </w:pPr>
    </w:p>
    <w:p w14:paraId="60EE0198">
      <w:pPr>
        <w:wordWrap w:val="0"/>
        <w:adjustRightInd w:val="0"/>
        <w:snapToGrid w:val="0"/>
        <w:spacing w:line="440" w:lineRule="exact"/>
        <w:ind w:firstLine="480" w:firstLineChars="200"/>
        <w:rPr>
          <w:rFonts w:hint="eastAsia" w:hAnsi="宋体"/>
          <w:snapToGrid w:val="0"/>
          <w:kern w:val="0"/>
          <w:szCs w:val="21"/>
        </w:rPr>
      </w:pPr>
    </w:p>
    <w:p w14:paraId="7471769F">
      <w:pPr>
        <w:wordWrap w:val="0"/>
        <w:adjustRightInd w:val="0"/>
        <w:snapToGrid w:val="0"/>
        <w:spacing w:line="440" w:lineRule="exact"/>
        <w:ind w:firstLine="480" w:firstLineChars="200"/>
        <w:rPr>
          <w:rFonts w:hint="eastAsia" w:hAnsi="宋体"/>
          <w:snapToGrid w:val="0"/>
          <w:kern w:val="0"/>
          <w:szCs w:val="21"/>
        </w:rPr>
      </w:pPr>
      <w:r>
        <w:rPr>
          <w:rFonts w:hint="eastAsia" w:hAnsi="宋体"/>
          <w:snapToGrid w:val="0"/>
          <w:kern w:val="0"/>
          <w:szCs w:val="21"/>
        </w:rPr>
        <w:t>　　　　　　　　　　　投  标  人：</w:t>
      </w:r>
      <w:r>
        <w:rPr>
          <w:rFonts w:hint="eastAsia" w:hAnsi="宋体"/>
          <w:snapToGrid w:val="0"/>
          <w:kern w:val="0"/>
          <w:szCs w:val="21"/>
          <w:u w:val="single"/>
        </w:rPr>
        <w:t xml:space="preserve">                        </w:t>
      </w:r>
      <w:r>
        <w:rPr>
          <w:rFonts w:hint="eastAsia" w:hAnsi="宋体"/>
          <w:snapToGrid w:val="0"/>
          <w:kern w:val="0"/>
          <w:szCs w:val="21"/>
        </w:rPr>
        <w:t>（盖单位章）</w:t>
      </w:r>
    </w:p>
    <w:p w14:paraId="141AAEAB">
      <w:pPr>
        <w:wordWrap w:val="0"/>
        <w:adjustRightInd w:val="0"/>
        <w:snapToGrid w:val="0"/>
        <w:spacing w:line="440" w:lineRule="exact"/>
        <w:ind w:firstLine="480" w:firstLineChars="200"/>
        <w:rPr>
          <w:rFonts w:hint="eastAsia" w:hAnsi="宋体"/>
          <w:snapToGrid w:val="0"/>
          <w:kern w:val="0"/>
          <w:szCs w:val="21"/>
        </w:rPr>
      </w:pPr>
      <w:r>
        <w:rPr>
          <w:rFonts w:hint="eastAsia" w:hAnsi="宋体"/>
          <w:snapToGrid w:val="0"/>
          <w:kern w:val="0"/>
          <w:szCs w:val="21"/>
        </w:rPr>
        <w:t>　　　　　　　　　　　　　　　　　</w:t>
      </w:r>
    </w:p>
    <w:p w14:paraId="5B9EEF39">
      <w:pPr>
        <w:wordWrap w:val="0"/>
        <w:adjustRightInd w:val="0"/>
        <w:snapToGrid w:val="0"/>
        <w:spacing w:line="440" w:lineRule="exact"/>
        <w:ind w:firstLine="480" w:firstLineChars="200"/>
        <w:rPr>
          <w:rFonts w:hint="eastAsia" w:hAnsi="宋体"/>
          <w:snapToGrid w:val="0"/>
          <w:kern w:val="0"/>
          <w:szCs w:val="21"/>
        </w:rPr>
      </w:pPr>
    </w:p>
    <w:p w14:paraId="36D93559">
      <w:pPr>
        <w:wordWrap w:val="0"/>
        <w:adjustRightInd w:val="0"/>
        <w:snapToGrid w:val="0"/>
        <w:spacing w:line="440" w:lineRule="exact"/>
        <w:ind w:firstLine="480" w:firstLineChars="200"/>
        <w:rPr>
          <w:rFonts w:hint="eastAsia" w:hAnsi="宋体"/>
          <w:snapToGrid w:val="0"/>
          <w:kern w:val="0"/>
          <w:szCs w:val="21"/>
        </w:rPr>
      </w:pPr>
      <w:r>
        <w:rPr>
          <w:rFonts w:hint="eastAsia" w:hAnsi="宋体"/>
          <w:snapToGrid w:val="0"/>
          <w:kern w:val="0"/>
          <w:szCs w:val="21"/>
        </w:rPr>
        <w:t>　　　　　　　　　　　法定代表人：</w:t>
      </w:r>
      <w:r>
        <w:rPr>
          <w:rFonts w:hint="eastAsia" w:hAnsi="宋体"/>
          <w:snapToGrid w:val="0"/>
          <w:kern w:val="0"/>
          <w:szCs w:val="21"/>
          <w:u w:val="single"/>
        </w:rPr>
        <w:t xml:space="preserve">                        </w:t>
      </w:r>
      <w:r>
        <w:rPr>
          <w:rFonts w:hint="eastAsia" w:hAnsi="宋体"/>
          <w:snapToGrid w:val="0"/>
          <w:kern w:val="0"/>
          <w:szCs w:val="21"/>
        </w:rPr>
        <w:t>（签字或盖章）</w:t>
      </w:r>
    </w:p>
    <w:p w14:paraId="5D46E737">
      <w:pPr>
        <w:wordWrap w:val="0"/>
        <w:adjustRightInd w:val="0"/>
        <w:snapToGrid w:val="0"/>
        <w:spacing w:line="440" w:lineRule="exact"/>
        <w:ind w:firstLine="480" w:firstLineChars="200"/>
        <w:rPr>
          <w:rFonts w:hint="eastAsia" w:hAnsi="宋体"/>
          <w:snapToGrid w:val="0"/>
          <w:kern w:val="0"/>
          <w:szCs w:val="21"/>
        </w:rPr>
      </w:pPr>
    </w:p>
    <w:p w14:paraId="65C6D00E">
      <w:pPr>
        <w:wordWrap w:val="0"/>
        <w:adjustRightInd w:val="0"/>
        <w:snapToGrid w:val="0"/>
        <w:spacing w:line="440" w:lineRule="exact"/>
        <w:ind w:firstLine="480" w:firstLineChars="200"/>
        <w:rPr>
          <w:rFonts w:hint="eastAsia" w:hAnsi="宋体"/>
          <w:snapToGrid w:val="0"/>
          <w:kern w:val="0"/>
          <w:szCs w:val="21"/>
        </w:rPr>
      </w:pPr>
      <w:r>
        <w:rPr>
          <w:rFonts w:hint="eastAsia" w:hAnsi="宋体"/>
          <w:snapToGrid w:val="0"/>
          <w:kern w:val="0"/>
          <w:szCs w:val="21"/>
        </w:rPr>
        <w:t>　　　　　　　　　　　　　　　　　　　　　　　　　　　　　　　　　　　　 　　　　　　　　　　 委托代理人：</w:t>
      </w:r>
      <w:r>
        <w:rPr>
          <w:rFonts w:hint="eastAsia" w:hAnsi="宋体"/>
          <w:snapToGrid w:val="0"/>
          <w:kern w:val="0"/>
          <w:szCs w:val="21"/>
          <w:u w:val="single"/>
        </w:rPr>
        <w:t xml:space="preserve">                       </w:t>
      </w:r>
      <w:r>
        <w:rPr>
          <w:rFonts w:hint="eastAsia" w:hAnsi="宋体"/>
          <w:snapToGrid w:val="0"/>
          <w:kern w:val="0"/>
          <w:szCs w:val="21"/>
        </w:rPr>
        <w:t>（签字或盖章）</w:t>
      </w:r>
    </w:p>
    <w:p w14:paraId="28E85F52">
      <w:pPr>
        <w:wordWrap w:val="0"/>
        <w:adjustRightInd w:val="0"/>
        <w:snapToGrid w:val="0"/>
        <w:spacing w:line="440" w:lineRule="exact"/>
        <w:ind w:firstLine="480" w:firstLineChars="200"/>
        <w:rPr>
          <w:rFonts w:hint="eastAsia" w:hAnsi="宋体"/>
          <w:snapToGrid w:val="0"/>
          <w:kern w:val="0"/>
          <w:szCs w:val="21"/>
        </w:rPr>
      </w:pPr>
      <w:r>
        <w:rPr>
          <w:rFonts w:hint="eastAsia" w:hAnsi="宋体"/>
          <w:snapToGrid w:val="0"/>
          <w:kern w:val="0"/>
          <w:szCs w:val="21"/>
        </w:rPr>
        <w:t>　　　　　　　　　　　　　　　　　　　　　　　　　　　　　　　　　　</w:t>
      </w:r>
    </w:p>
    <w:p w14:paraId="5CCD1739">
      <w:pPr>
        <w:wordWrap w:val="0"/>
        <w:adjustRightInd w:val="0"/>
        <w:snapToGrid w:val="0"/>
        <w:spacing w:line="440" w:lineRule="exact"/>
        <w:ind w:firstLine="480" w:firstLineChars="200"/>
        <w:rPr>
          <w:rFonts w:hint="eastAsia" w:hAnsi="宋体"/>
          <w:snapToGrid w:val="0"/>
          <w:kern w:val="0"/>
          <w:szCs w:val="21"/>
        </w:rPr>
      </w:pPr>
      <w:r>
        <w:rPr>
          <w:rFonts w:hint="eastAsia" w:hAnsi="宋体"/>
          <w:snapToGrid w:val="0"/>
          <w:kern w:val="0"/>
          <w:szCs w:val="21"/>
        </w:rPr>
        <w:t>　　　　　　　　　　　　　 　　</w:t>
      </w:r>
      <w:r>
        <w:rPr>
          <w:rFonts w:hint="eastAsia" w:hAnsi="宋体"/>
          <w:snapToGrid w:val="0"/>
          <w:kern w:val="0"/>
          <w:szCs w:val="21"/>
          <w:u w:val="single"/>
        </w:rPr>
        <w:t xml:space="preserve">        </w:t>
      </w:r>
      <w:r>
        <w:rPr>
          <w:rFonts w:hint="eastAsia" w:hAnsi="宋体"/>
          <w:snapToGrid w:val="0"/>
          <w:kern w:val="0"/>
          <w:szCs w:val="21"/>
        </w:rPr>
        <w:t>年</w:t>
      </w:r>
      <w:r>
        <w:rPr>
          <w:rFonts w:hint="eastAsia" w:hAnsi="宋体"/>
          <w:snapToGrid w:val="0"/>
          <w:kern w:val="0"/>
          <w:szCs w:val="21"/>
          <w:u w:val="single"/>
        </w:rPr>
        <w:t xml:space="preserve">      </w:t>
      </w:r>
      <w:r>
        <w:rPr>
          <w:rFonts w:hint="eastAsia" w:hAnsi="宋体"/>
          <w:snapToGrid w:val="0"/>
          <w:kern w:val="0"/>
          <w:szCs w:val="21"/>
        </w:rPr>
        <w:t>月</w:t>
      </w:r>
      <w:r>
        <w:rPr>
          <w:rFonts w:hint="eastAsia" w:hAnsi="宋体"/>
          <w:snapToGrid w:val="0"/>
          <w:kern w:val="0"/>
          <w:szCs w:val="21"/>
          <w:u w:val="single"/>
        </w:rPr>
        <w:t xml:space="preserve">      </w:t>
      </w:r>
      <w:r>
        <w:rPr>
          <w:rFonts w:hint="eastAsia" w:hAnsi="宋体"/>
          <w:snapToGrid w:val="0"/>
          <w:kern w:val="0"/>
          <w:szCs w:val="21"/>
        </w:rPr>
        <w:t>日</w:t>
      </w:r>
    </w:p>
    <w:p w14:paraId="2E58A2FE">
      <w:pPr>
        <w:wordWrap w:val="0"/>
        <w:adjustRightInd w:val="0"/>
        <w:snapToGrid w:val="0"/>
        <w:spacing w:line="440" w:lineRule="exact"/>
        <w:ind w:firstLine="480" w:firstLineChars="200"/>
        <w:rPr>
          <w:rFonts w:hint="eastAsia" w:hAnsi="宋体"/>
          <w:snapToGrid w:val="0"/>
          <w:kern w:val="0"/>
          <w:szCs w:val="21"/>
        </w:rPr>
      </w:pPr>
    </w:p>
    <w:p w14:paraId="1C1DA0BB">
      <w:pPr>
        <w:wordWrap w:val="0"/>
        <w:adjustRightInd w:val="0"/>
        <w:snapToGrid w:val="0"/>
        <w:spacing w:line="440" w:lineRule="exact"/>
        <w:ind w:firstLine="480" w:firstLineChars="200"/>
        <w:rPr>
          <w:rFonts w:hint="eastAsia" w:hAnsi="宋体"/>
          <w:snapToGrid w:val="0"/>
          <w:kern w:val="0"/>
          <w:szCs w:val="21"/>
        </w:rPr>
      </w:pPr>
    </w:p>
    <w:p w14:paraId="38E72473">
      <w:pPr>
        <w:wordWrap w:val="0"/>
        <w:adjustRightInd w:val="0"/>
        <w:snapToGrid w:val="0"/>
        <w:ind w:firstLine="6440" w:firstLineChars="2300"/>
        <w:rPr>
          <w:rFonts w:hint="eastAsia" w:hAnsi="宋体"/>
          <w:snapToGrid w:val="0"/>
          <w:kern w:val="0"/>
          <w:szCs w:val="24"/>
        </w:rPr>
      </w:pPr>
      <w:r>
        <w:rPr>
          <w:rFonts w:hint="eastAsia" w:hAnsi="宋体"/>
          <w:snapToGrid w:val="0"/>
          <w:kern w:val="0"/>
          <w:sz w:val="28"/>
          <w:szCs w:val="28"/>
          <w:u w:val="single"/>
        </w:rPr>
        <mc:AlternateContent>
          <mc:Choice Requires="wps">
            <w:drawing>
              <wp:anchor distT="0" distB="0" distL="114300" distR="114300" simplePos="0" relativeHeight="251672576"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0"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EA59990">
                            <w:pPr>
                              <w:jc w:val="center"/>
                              <w:rPr>
                                <w:rFonts w:hint="eastAsia"/>
                                <w:szCs w:val="21"/>
                              </w:rPr>
                            </w:pPr>
                          </w:p>
                          <w:p w14:paraId="788AB10A">
                            <w:pPr>
                              <w:jc w:val="center"/>
                              <w:rPr>
                                <w:rFonts w:hint="eastAsia"/>
                                <w:szCs w:val="21"/>
                              </w:rPr>
                            </w:pPr>
                          </w:p>
                          <w:p w14:paraId="7089CA01">
                            <w:pPr>
                              <w:jc w:val="center"/>
                              <w:rPr>
                                <w:rFonts w:hint="eastAsia"/>
                                <w:szCs w:val="21"/>
                              </w:rPr>
                            </w:pPr>
                          </w:p>
                          <w:p w14:paraId="6B9D6AAF">
                            <w:pPr>
                              <w:jc w:val="center"/>
                              <w:rPr>
                                <w:szCs w:val="21"/>
                              </w:rPr>
                            </w:pPr>
                            <w:r>
                              <w:rPr>
                                <w:rStyle w:val="49"/>
                                <w:rFonts w:hint="eastAsia"/>
                              </w:rPr>
                              <w:t>委托代理人身份证</w:t>
                            </w:r>
                            <w:r>
                              <w:rPr>
                                <w:rFonts w:hint="eastAsia" w:hAnsi="宋体" w:cs="宋体"/>
                                <w:snapToGrid w:val="0"/>
                                <w:color w:val="auto"/>
                                <w:kern w:val="0"/>
                                <w:sz w:val="24"/>
                                <w:szCs w:val="24"/>
                                <w:highlight w:val="none"/>
                                <w:lang w:val="en-US" w:eastAsia="zh-CN"/>
                              </w:rPr>
                              <w:t>扫描件</w:t>
                            </w:r>
                            <w:r>
                              <w:rPr>
                                <w:rStyle w:val="49"/>
                                <w:rFonts w:hint="eastAsia"/>
                              </w:rPr>
                              <w:t>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72576;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DAzocTJgIAAFUEAAAOAAAAAAAAAAEAIAAAACcBAABkcnMvZTJvRG9jLnhtbFBLBQYAAAAA&#10;BgAGAFkBAAC/BQAAAAA=&#10;">
                <v:fill on="t" focussize="0,0"/>
                <v:stroke color="#000000" joinstyle="miter"/>
                <v:imagedata o:title=""/>
                <o:lock v:ext="edit" aspectratio="f"/>
                <v:textbox>
                  <w:txbxContent>
                    <w:p w14:paraId="5EA59990">
                      <w:pPr>
                        <w:jc w:val="center"/>
                        <w:rPr>
                          <w:rFonts w:hint="eastAsia"/>
                          <w:szCs w:val="21"/>
                        </w:rPr>
                      </w:pPr>
                    </w:p>
                    <w:p w14:paraId="788AB10A">
                      <w:pPr>
                        <w:jc w:val="center"/>
                        <w:rPr>
                          <w:rFonts w:hint="eastAsia"/>
                          <w:szCs w:val="21"/>
                        </w:rPr>
                      </w:pPr>
                    </w:p>
                    <w:p w14:paraId="7089CA01">
                      <w:pPr>
                        <w:jc w:val="center"/>
                        <w:rPr>
                          <w:rFonts w:hint="eastAsia"/>
                          <w:szCs w:val="21"/>
                        </w:rPr>
                      </w:pPr>
                    </w:p>
                    <w:p w14:paraId="6B9D6AAF">
                      <w:pPr>
                        <w:jc w:val="center"/>
                        <w:rPr>
                          <w:szCs w:val="21"/>
                        </w:rPr>
                      </w:pPr>
                      <w:r>
                        <w:rPr>
                          <w:rStyle w:val="49"/>
                          <w:rFonts w:hint="eastAsia"/>
                        </w:rPr>
                        <w:t>委托代理人身份证</w:t>
                      </w:r>
                      <w:r>
                        <w:rPr>
                          <w:rFonts w:hint="eastAsia" w:hAnsi="宋体" w:cs="宋体"/>
                          <w:snapToGrid w:val="0"/>
                          <w:color w:val="auto"/>
                          <w:kern w:val="0"/>
                          <w:sz w:val="24"/>
                          <w:szCs w:val="24"/>
                          <w:highlight w:val="none"/>
                          <w:lang w:val="en-US" w:eastAsia="zh-CN"/>
                        </w:rPr>
                        <w:t>扫描件</w:t>
                      </w:r>
                      <w:r>
                        <w:rPr>
                          <w:rStyle w:val="49"/>
                          <w:rFonts w:hint="eastAsia"/>
                        </w:rPr>
                        <w:t>正、反面</w:t>
                      </w:r>
                    </w:p>
                  </w:txbxContent>
                </v:textbox>
              </v:shape>
            </w:pict>
          </mc:Fallback>
        </mc:AlternateContent>
      </w:r>
    </w:p>
    <w:p w14:paraId="73F9DD78">
      <w:pPr>
        <w:pStyle w:val="11"/>
        <w:wordWrap w:val="0"/>
        <w:adjustRightInd w:val="0"/>
        <w:snapToGrid w:val="0"/>
        <w:rPr>
          <w:rFonts w:hint="eastAsia" w:hAnsi="宋体"/>
          <w:snapToGrid w:val="0"/>
          <w:kern w:val="0"/>
          <w:szCs w:val="24"/>
        </w:rPr>
      </w:pPr>
    </w:p>
    <w:p w14:paraId="3D6BC466">
      <w:pPr>
        <w:pStyle w:val="5"/>
        <w:keepNext w:val="0"/>
        <w:keepLines w:val="0"/>
        <w:wordWrap w:val="0"/>
        <w:adjustRightInd w:val="0"/>
        <w:snapToGrid w:val="0"/>
        <w:rPr>
          <w:rFonts w:hint="eastAsia" w:hAnsi="宋体"/>
          <w:snapToGrid w:val="0"/>
        </w:rPr>
      </w:pPr>
    </w:p>
    <w:p w14:paraId="6566417D">
      <w:pPr>
        <w:pStyle w:val="6"/>
        <w:widowControl w:val="0"/>
        <w:wordWrap w:val="0"/>
        <w:adjustRightInd w:val="0"/>
        <w:snapToGrid w:val="0"/>
        <w:rPr>
          <w:rFonts w:hint="eastAsia" w:hAnsi="宋体"/>
          <w:snapToGrid w:val="0"/>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6989FFA1">
      <w:pPr>
        <w:pStyle w:val="5"/>
        <w:keepNext w:val="0"/>
        <w:keepLines w:val="0"/>
        <w:wordWrap w:val="0"/>
        <w:adjustRightInd w:val="0"/>
        <w:snapToGrid w:val="0"/>
        <w:spacing w:before="0" w:after="0" w:line="440" w:lineRule="exact"/>
        <w:jc w:val="left"/>
        <w:rPr>
          <w:rFonts w:hint="eastAsia" w:hAnsi="宋体"/>
          <w:b/>
          <w:snapToGrid w:val="0"/>
        </w:rPr>
      </w:pPr>
      <w:bookmarkStart w:id="288" w:name="_Toc135833753"/>
      <w:bookmarkStart w:id="289" w:name="_Toc135833529"/>
      <w:bookmarkStart w:id="290" w:name="_Toc2394"/>
      <w:r>
        <w:rPr>
          <w:rFonts w:hint="eastAsia" w:hAnsi="宋体"/>
          <w:b/>
          <w:snapToGrid w:val="0"/>
        </w:rPr>
        <w:t>格式五 法定代表人身份证明</w:t>
      </w:r>
      <w:bookmarkEnd w:id="288"/>
      <w:bookmarkEnd w:id="289"/>
      <w:bookmarkEnd w:id="290"/>
    </w:p>
    <w:p w14:paraId="20727549">
      <w:pPr>
        <w:wordWrap w:val="0"/>
        <w:adjustRightInd w:val="0"/>
        <w:snapToGrid w:val="0"/>
        <w:spacing w:line="440" w:lineRule="exact"/>
        <w:outlineLvl w:val="2"/>
        <w:rPr>
          <w:rFonts w:hint="eastAsia" w:hAnsi="宋体"/>
          <w:b/>
          <w:snapToGrid w:val="0"/>
          <w:kern w:val="0"/>
        </w:rPr>
      </w:pPr>
    </w:p>
    <w:p w14:paraId="5B705047">
      <w:pPr>
        <w:wordWrap w:val="0"/>
        <w:adjustRightInd w:val="0"/>
        <w:snapToGrid w:val="0"/>
        <w:spacing w:before="260" w:after="260" w:line="440" w:lineRule="exact"/>
        <w:jc w:val="center"/>
        <w:rPr>
          <w:rFonts w:hint="eastAsia" w:hAnsi="宋体"/>
          <w:b/>
          <w:snapToGrid w:val="0"/>
          <w:kern w:val="0"/>
        </w:rPr>
      </w:pPr>
      <w:r>
        <w:rPr>
          <w:rFonts w:hint="eastAsia" w:hAnsi="宋体"/>
          <w:b/>
          <w:snapToGrid w:val="0"/>
          <w:kern w:val="0"/>
          <w:sz w:val="30"/>
        </w:rPr>
        <w:t>法定代表人身份证明</w:t>
      </w:r>
    </w:p>
    <w:p w14:paraId="6DAC9B57">
      <w:pPr>
        <w:wordWrap w:val="0"/>
        <w:adjustRightInd w:val="0"/>
        <w:snapToGrid w:val="0"/>
        <w:spacing w:line="440" w:lineRule="exact"/>
        <w:rPr>
          <w:rFonts w:hint="eastAsia" w:hAnsi="宋体"/>
          <w:snapToGrid w:val="0"/>
          <w:kern w:val="0"/>
          <w:szCs w:val="21"/>
        </w:rPr>
      </w:pPr>
    </w:p>
    <w:p w14:paraId="13065177">
      <w:pPr>
        <w:wordWrap w:val="0"/>
        <w:adjustRightInd w:val="0"/>
        <w:snapToGrid w:val="0"/>
        <w:spacing w:line="440" w:lineRule="exact"/>
        <w:rPr>
          <w:rFonts w:hint="eastAsia" w:hAnsi="宋体"/>
          <w:snapToGrid w:val="0"/>
          <w:kern w:val="0"/>
          <w:szCs w:val="21"/>
          <w:u w:val="single"/>
        </w:rPr>
      </w:pPr>
      <w:r>
        <w:rPr>
          <w:rFonts w:hint="eastAsia" w:hAnsi="宋体"/>
          <w:snapToGrid w:val="0"/>
          <w:kern w:val="0"/>
          <w:szCs w:val="21"/>
        </w:rPr>
        <w:t>投标人名称：</w:t>
      </w:r>
      <w:r>
        <w:rPr>
          <w:rFonts w:hint="eastAsia" w:hAnsi="宋体"/>
          <w:snapToGrid w:val="0"/>
          <w:kern w:val="0"/>
          <w:szCs w:val="21"/>
          <w:u w:val="single"/>
        </w:rPr>
        <w:t xml:space="preserve">                  </w:t>
      </w:r>
    </w:p>
    <w:p w14:paraId="51D79AF2">
      <w:pPr>
        <w:wordWrap w:val="0"/>
        <w:adjustRightInd w:val="0"/>
        <w:snapToGrid w:val="0"/>
        <w:spacing w:line="440" w:lineRule="exact"/>
        <w:rPr>
          <w:rFonts w:hint="eastAsia" w:hAnsi="宋体"/>
          <w:snapToGrid w:val="0"/>
          <w:kern w:val="0"/>
          <w:szCs w:val="21"/>
          <w:u w:val="single"/>
        </w:rPr>
      </w:pPr>
      <w:r>
        <w:rPr>
          <w:rFonts w:hint="eastAsia" w:hAnsi="宋体"/>
          <w:snapToGrid w:val="0"/>
          <w:kern w:val="0"/>
          <w:szCs w:val="21"/>
        </w:rPr>
        <w:t>姓名：</w:t>
      </w:r>
      <w:r>
        <w:rPr>
          <w:rFonts w:hint="eastAsia" w:hAnsi="宋体"/>
          <w:snapToGrid w:val="0"/>
          <w:kern w:val="0"/>
          <w:szCs w:val="21"/>
          <w:u w:val="single"/>
        </w:rPr>
        <w:t xml:space="preserve">         </w:t>
      </w:r>
      <w:r>
        <w:rPr>
          <w:rFonts w:hint="eastAsia" w:hAnsi="宋体"/>
          <w:snapToGrid w:val="0"/>
          <w:kern w:val="0"/>
          <w:szCs w:val="21"/>
        </w:rPr>
        <w:t>性别：</w:t>
      </w:r>
      <w:r>
        <w:rPr>
          <w:rFonts w:hint="eastAsia" w:hAnsi="宋体"/>
          <w:snapToGrid w:val="0"/>
          <w:kern w:val="0"/>
          <w:szCs w:val="21"/>
          <w:u w:val="single"/>
        </w:rPr>
        <w:t xml:space="preserve">      </w:t>
      </w:r>
      <w:r>
        <w:rPr>
          <w:rFonts w:hint="eastAsia" w:hAnsi="宋体"/>
          <w:snapToGrid w:val="0"/>
          <w:kern w:val="0"/>
          <w:szCs w:val="21"/>
        </w:rPr>
        <w:t>年龄：</w:t>
      </w:r>
      <w:r>
        <w:rPr>
          <w:rFonts w:hint="eastAsia" w:hAnsi="宋体"/>
          <w:snapToGrid w:val="0"/>
          <w:kern w:val="0"/>
          <w:szCs w:val="21"/>
          <w:u w:val="single"/>
        </w:rPr>
        <w:t xml:space="preserve">       </w:t>
      </w:r>
      <w:r>
        <w:rPr>
          <w:rFonts w:hint="eastAsia" w:hAnsi="宋体"/>
          <w:snapToGrid w:val="0"/>
          <w:kern w:val="0"/>
          <w:szCs w:val="21"/>
        </w:rPr>
        <w:t>职务：</w:t>
      </w:r>
      <w:r>
        <w:rPr>
          <w:rFonts w:hint="eastAsia" w:hAnsi="宋体"/>
          <w:snapToGrid w:val="0"/>
          <w:kern w:val="0"/>
          <w:szCs w:val="21"/>
          <w:u w:val="single"/>
        </w:rPr>
        <w:t xml:space="preserve">           </w:t>
      </w:r>
    </w:p>
    <w:p w14:paraId="28CB0EA7">
      <w:pPr>
        <w:wordWrap w:val="0"/>
        <w:adjustRightInd w:val="0"/>
        <w:snapToGrid w:val="0"/>
        <w:spacing w:line="440" w:lineRule="exact"/>
        <w:rPr>
          <w:rFonts w:hint="eastAsia" w:hAnsi="宋体"/>
          <w:snapToGrid w:val="0"/>
          <w:kern w:val="0"/>
          <w:szCs w:val="21"/>
        </w:rPr>
      </w:pPr>
      <w:r>
        <w:rPr>
          <w:rFonts w:hint="eastAsia" w:hAnsi="宋体"/>
          <w:snapToGrid w:val="0"/>
          <w:kern w:val="0"/>
          <w:szCs w:val="21"/>
        </w:rPr>
        <w:t>系</w:t>
      </w:r>
      <w:r>
        <w:rPr>
          <w:rFonts w:hint="eastAsia" w:hAnsi="宋体"/>
          <w:snapToGrid w:val="0"/>
          <w:kern w:val="0"/>
          <w:szCs w:val="21"/>
          <w:u w:val="single"/>
        </w:rPr>
        <w:t xml:space="preserve">                        </w:t>
      </w:r>
      <w:r>
        <w:rPr>
          <w:rFonts w:hint="eastAsia" w:hAnsi="宋体"/>
          <w:snapToGrid w:val="0"/>
          <w:kern w:val="0"/>
          <w:szCs w:val="21"/>
        </w:rPr>
        <w:t>（投标人名称）的法定代表人。</w:t>
      </w:r>
    </w:p>
    <w:p w14:paraId="45C814B3">
      <w:pPr>
        <w:wordWrap w:val="0"/>
        <w:adjustRightInd w:val="0"/>
        <w:snapToGrid w:val="0"/>
        <w:spacing w:line="440" w:lineRule="exact"/>
        <w:rPr>
          <w:rFonts w:hint="eastAsia" w:hAnsi="宋体"/>
          <w:snapToGrid w:val="0"/>
          <w:kern w:val="0"/>
          <w:szCs w:val="21"/>
        </w:rPr>
      </w:pPr>
      <w:r>
        <w:rPr>
          <w:rFonts w:hint="eastAsia" w:hAnsi="宋体"/>
          <w:snapToGrid w:val="0"/>
          <w:kern w:val="0"/>
          <w:szCs w:val="21"/>
        </w:rPr>
        <w:t xml:space="preserve">    特此证明。</w:t>
      </w:r>
    </w:p>
    <w:p w14:paraId="14F0CF57">
      <w:pPr>
        <w:wordWrap w:val="0"/>
        <w:adjustRightInd w:val="0"/>
        <w:snapToGrid w:val="0"/>
        <w:spacing w:line="440" w:lineRule="exact"/>
        <w:rPr>
          <w:rFonts w:hint="eastAsia" w:hAnsi="宋体"/>
          <w:snapToGrid w:val="0"/>
          <w:kern w:val="0"/>
          <w:szCs w:val="21"/>
        </w:rPr>
      </w:pPr>
    </w:p>
    <w:p w14:paraId="749B3530">
      <w:pPr>
        <w:wordWrap w:val="0"/>
        <w:adjustRightInd w:val="0"/>
        <w:snapToGrid w:val="0"/>
        <w:spacing w:line="440" w:lineRule="exact"/>
        <w:rPr>
          <w:rFonts w:hint="eastAsia" w:hAnsi="宋体"/>
          <w:snapToGrid w:val="0"/>
          <w:kern w:val="0"/>
          <w:szCs w:val="21"/>
        </w:rPr>
      </w:pPr>
    </w:p>
    <w:p w14:paraId="20009D1F">
      <w:pPr>
        <w:wordWrap w:val="0"/>
        <w:adjustRightInd w:val="0"/>
        <w:snapToGrid w:val="0"/>
        <w:spacing w:line="440" w:lineRule="exact"/>
        <w:jc w:val="right"/>
        <w:rPr>
          <w:rFonts w:hint="eastAsia" w:hAnsi="宋体"/>
          <w:snapToGrid w:val="0"/>
          <w:kern w:val="0"/>
          <w:szCs w:val="21"/>
        </w:rPr>
      </w:pPr>
      <w:r>
        <w:rPr>
          <w:rFonts w:hint="eastAsia" w:hAnsi="宋体"/>
          <w:snapToGrid w:val="0"/>
          <w:kern w:val="0"/>
          <w:szCs w:val="21"/>
        </w:rPr>
        <w:t>投标人：</w:t>
      </w:r>
      <w:r>
        <w:rPr>
          <w:rFonts w:hint="eastAsia" w:hAnsi="宋体"/>
          <w:snapToGrid w:val="0"/>
          <w:kern w:val="0"/>
          <w:szCs w:val="21"/>
          <w:u w:val="single"/>
        </w:rPr>
        <w:t xml:space="preserve">                          </w:t>
      </w:r>
      <w:r>
        <w:rPr>
          <w:rFonts w:hint="eastAsia" w:hAnsi="宋体"/>
          <w:snapToGrid w:val="0"/>
          <w:kern w:val="0"/>
          <w:szCs w:val="21"/>
        </w:rPr>
        <w:t>（盖单位章）</w:t>
      </w:r>
    </w:p>
    <w:p w14:paraId="3A22B45A">
      <w:pPr>
        <w:wordWrap w:val="0"/>
        <w:adjustRightInd w:val="0"/>
        <w:snapToGrid w:val="0"/>
        <w:spacing w:line="440" w:lineRule="exact"/>
        <w:jc w:val="right"/>
        <w:rPr>
          <w:rFonts w:hint="eastAsia" w:hAnsi="宋体"/>
          <w:snapToGrid w:val="0"/>
          <w:kern w:val="0"/>
          <w:szCs w:val="21"/>
        </w:rPr>
      </w:pPr>
    </w:p>
    <w:p w14:paraId="446BD9F4">
      <w:pPr>
        <w:wordWrap w:val="0"/>
        <w:adjustRightInd w:val="0"/>
        <w:snapToGrid w:val="0"/>
        <w:spacing w:line="440" w:lineRule="exact"/>
        <w:jc w:val="right"/>
        <w:rPr>
          <w:rFonts w:hint="eastAsia" w:hAnsi="宋体"/>
          <w:snapToGrid w:val="0"/>
          <w:kern w:val="0"/>
          <w:szCs w:val="21"/>
        </w:rPr>
      </w:pPr>
    </w:p>
    <w:p w14:paraId="3310CC09">
      <w:pPr>
        <w:wordWrap w:val="0"/>
        <w:adjustRightInd w:val="0"/>
        <w:snapToGrid w:val="0"/>
        <w:spacing w:line="440" w:lineRule="exact"/>
        <w:jc w:val="right"/>
        <w:rPr>
          <w:rFonts w:hint="eastAsia" w:hAnsi="宋体"/>
          <w:snapToGrid w:val="0"/>
          <w:kern w:val="0"/>
          <w:szCs w:val="21"/>
        </w:rPr>
      </w:pPr>
      <w:r>
        <w:rPr>
          <w:rFonts w:hint="eastAsia" w:hAnsi="宋体"/>
          <w:snapToGrid w:val="0"/>
          <w:kern w:val="0"/>
          <w:szCs w:val="21"/>
        </w:rPr>
        <w:t xml:space="preserve">                           法定代表人：</w:t>
      </w:r>
      <w:r>
        <w:rPr>
          <w:rFonts w:hint="eastAsia" w:hAnsi="宋体"/>
          <w:snapToGrid w:val="0"/>
          <w:kern w:val="0"/>
          <w:szCs w:val="21"/>
          <w:u w:val="single"/>
        </w:rPr>
        <w:t xml:space="preserve">                       </w:t>
      </w:r>
      <w:r>
        <w:rPr>
          <w:rFonts w:hint="eastAsia" w:hAnsi="宋体"/>
          <w:snapToGrid w:val="0"/>
          <w:kern w:val="0"/>
          <w:szCs w:val="21"/>
        </w:rPr>
        <w:t>（签字或盖章）</w:t>
      </w:r>
    </w:p>
    <w:p w14:paraId="414F9557">
      <w:pPr>
        <w:wordWrap w:val="0"/>
        <w:adjustRightInd w:val="0"/>
        <w:snapToGrid w:val="0"/>
        <w:spacing w:line="440" w:lineRule="exact"/>
        <w:jc w:val="center"/>
        <w:rPr>
          <w:rFonts w:hint="eastAsia" w:hAnsi="宋体"/>
          <w:snapToGrid w:val="0"/>
          <w:kern w:val="0"/>
          <w:szCs w:val="21"/>
        </w:rPr>
      </w:pPr>
      <w:r>
        <w:rPr>
          <w:rFonts w:hint="eastAsia" w:hAnsi="宋体"/>
          <w:snapToGrid w:val="0"/>
          <w:kern w:val="0"/>
          <w:szCs w:val="21"/>
        </w:rPr>
        <w:t xml:space="preserve">                        </w:t>
      </w:r>
    </w:p>
    <w:p w14:paraId="39AFB357">
      <w:pPr>
        <w:wordWrap w:val="0"/>
        <w:adjustRightInd w:val="0"/>
        <w:snapToGrid w:val="0"/>
        <w:spacing w:line="440" w:lineRule="exact"/>
        <w:jc w:val="center"/>
        <w:rPr>
          <w:rFonts w:hint="eastAsia" w:hAnsi="宋体"/>
          <w:snapToGrid w:val="0"/>
          <w:kern w:val="0"/>
          <w:szCs w:val="21"/>
        </w:rPr>
      </w:pPr>
      <w:r>
        <w:rPr>
          <w:rFonts w:hint="eastAsia" w:hAnsi="宋体"/>
          <w:snapToGrid w:val="0"/>
          <w:kern w:val="0"/>
          <w:szCs w:val="21"/>
        </w:rPr>
        <w:t xml:space="preserve">                            </w:t>
      </w:r>
      <w:r>
        <w:rPr>
          <w:rFonts w:hint="eastAsia" w:hAnsi="宋体"/>
          <w:snapToGrid w:val="0"/>
          <w:kern w:val="0"/>
          <w:szCs w:val="21"/>
          <w:u w:val="single"/>
        </w:rPr>
        <w:t xml:space="preserve">         </w:t>
      </w:r>
      <w:r>
        <w:rPr>
          <w:rFonts w:hint="eastAsia" w:hAnsi="宋体"/>
          <w:snapToGrid w:val="0"/>
          <w:kern w:val="0"/>
          <w:szCs w:val="21"/>
        </w:rPr>
        <w:t>年</w:t>
      </w:r>
      <w:r>
        <w:rPr>
          <w:rFonts w:hint="eastAsia" w:hAnsi="宋体"/>
          <w:snapToGrid w:val="0"/>
          <w:kern w:val="0"/>
          <w:szCs w:val="21"/>
          <w:u w:val="single"/>
        </w:rPr>
        <w:t xml:space="preserve">      </w:t>
      </w:r>
      <w:r>
        <w:rPr>
          <w:rFonts w:hint="eastAsia" w:hAnsi="宋体"/>
          <w:snapToGrid w:val="0"/>
          <w:kern w:val="0"/>
          <w:szCs w:val="21"/>
        </w:rPr>
        <w:t>月</w:t>
      </w:r>
      <w:r>
        <w:rPr>
          <w:rFonts w:hint="eastAsia" w:hAnsi="宋体"/>
          <w:snapToGrid w:val="0"/>
          <w:kern w:val="0"/>
          <w:szCs w:val="21"/>
          <w:u w:val="single"/>
        </w:rPr>
        <w:t xml:space="preserve">      </w:t>
      </w:r>
      <w:r>
        <w:rPr>
          <w:rFonts w:hint="eastAsia" w:hAnsi="宋体"/>
          <w:snapToGrid w:val="0"/>
          <w:kern w:val="0"/>
          <w:szCs w:val="21"/>
        </w:rPr>
        <w:t xml:space="preserve">日       </w:t>
      </w:r>
    </w:p>
    <w:p w14:paraId="5A4A0F81">
      <w:pPr>
        <w:wordWrap w:val="0"/>
        <w:adjustRightInd w:val="0"/>
        <w:snapToGrid w:val="0"/>
        <w:spacing w:line="440" w:lineRule="exact"/>
        <w:ind w:firstLine="240" w:firstLineChars="100"/>
        <w:rPr>
          <w:rFonts w:hint="eastAsia" w:hAnsi="宋体"/>
          <w:snapToGrid w:val="0"/>
          <w:kern w:val="0"/>
          <w:szCs w:val="21"/>
        </w:rPr>
      </w:pPr>
      <w:r>
        <w:rPr>
          <w:rFonts w:hint="eastAsia" w:hAnsi="宋体"/>
          <w:snapToGrid w:val="0"/>
          <w:kern w:val="0"/>
          <w:szCs w:val="21"/>
        </w:rPr>
        <w:t xml:space="preserve">     </w:t>
      </w:r>
    </w:p>
    <w:p w14:paraId="3EA1FC0C">
      <w:pPr>
        <w:wordWrap w:val="0"/>
        <w:adjustRightInd w:val="0"/>
        <w:snapToGrid w:val="0"/>
        <w:spacing w:line="440" w:lineRule="exact"/>
        <w:ind w:firstLine="720" w:firstLineChars="300"/>
        <w:rPr>
          <w:rFonts w:hint="eastAsia" w:hAnsi="宋体"/>
          <w:iCs/>
          <w:snapToGrid w:val="0"/>
          <w:kern w:val="0"/>
          <w:szCs w:val="21"/>
        </w:rPr>
      </w:pPr>
      <w:r>
        <w:rPr>
          <w:rFonts w:hint="eastAsia" w:hAnsi="宋体"/>
          <w:snapToGrid w:val="0"/>
          <w:kern w:val="0"/>
          <w:szCs w:val="21"/>
        </w:rPr>
        <w:t xml:space="preserve">  </w:t>
      </w:r>
      <w:r>
        <w:rPr>
          <w:rFonts w:hint="eastAsia" w:hAnsi="宋体"/>
          <w:iCs/>
          <w:snapToGrid w:val="0"/>
          <w:kern w:val="0"/>
          <w:szCs w:val="21"/>
        </w:rPr>
        <w:t xml:space="preserve"> </w:t>
      </w:r>
    </w:p>
    <w:p w14:paraId="1D4E798D">
      <w:pPr>
        <w:wordWrap w:val="0"/>
        <w:adjustRightInd w:val="0"/>
        <w:snapToGrid w:val="0"/>
        <w:spacing w:line="440" w:lineRule="exact"/>
        <w:ind w:firstLine="720" w:firstLineChars="300"/>
        <w:rPr>
          <w:rFonts w:hint="eastAsia" w:hAnsi="宋体"/>
          <w:iCs/>
          <w:snapToGrid w:val="0"/>
          <w:kern w:val="0"/>
          <w:szCs w:val="21"/>
        </w:rPr>
      </w:pPr>
    </w:p>
    <w:p w14:paraId="52B18DEF">
      <w:pPr>
        <w:wordWrap w:val="0"/>
        <w:adjustRightInd w:val="0"/>
        <w:snapToGrid w:val="0"/>
        <w:spacing w:line="440" w:lineRule="exact"/>
        <w:ind w:firstLine="720" w:firstLineChars="300"/>
        <w:rPr>
          <w:rFonts w:hint="eastAsia" w:hAnsi="宋体"/>
          <w:iCs/>
          <w:snapToGrid w:val="0"/>
          <w:kern w:val="0"/>
          <w:szCs w:val="21"/>
        </w:rPr>
      </w:pPr>
    </w:p>
    <w:p w14:paraId="3774E50A">
      <w:pPr>
        <w:wordWrap w:val="0"/>
        <w:adjustRightInd w:val="0"/>
        <w:snapToGrid w:val="0"/>
        <w:rPr>
          <w:rFonts w:hint="eastAsia" w:hAnsi="宋体"/>
          <w:b/>
          <w:snapToGrid w:val="0"/>
          <w:kern w:val="0"/>
          <w:szCs w:val="21"/>
        </w:rPr>
      </w:pPr>
      <w:r>
        <w:rPr>
          <w:rFonts w:hint="eastAsia" w:hAnsi="宋体"/>
          <w:b/>
          <w:snapToGrid w:val="0"/>
          <w:kern w:val="0"/>
          <w:szCs w:val="21"/>
        </w:rPr>
        <mc:AlternateContent>
          <mc:Choice Requires="wps">
            <w:drawing>
              <wp:anchor distT="0" distB="0" distL="114300" distR="114300" simplePos="0" relativeHeight="251671552"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9"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2C3DBE8">
                            <w:pPr>
                              <w:jc w:val="center"/>
                              <w:rPr>
                                <w:rFonts w:hint="eastAsia"/>
                                <w:szCs w:val="21"/>
                              </w:rPr>
                            </w:pPr>
                          </w:p>
                          <w:p w14:paraId="2F277DA1">
                            <w:pPr>
                              <w:jc w:val="center"/>
                              <w:rPr>
                                <w:rFonts w:hint="eastAsia"/>
                                <w:szCs w:val="21"/>
                              </w:rPr>
                            </w:pPr>
                          </w:p>
                          <w:p w14:paraId="586DA37D">
                            <w:pPr>
                              <w:jc w:val="center"/>
                              <w:rPr>
                                <w:rFonts w:hint="eastAsia"/>
                                <w:szCs w:val="21"/>
                              </w:rPr>
                            </w:pPr>
                          </w:p>
                          <w:p w14:paraId="50131B02">
                            <w:pPr>
                              <w:jc w:val="center"/>
                              <w:rPr>
                                <w:szCs w:val="21"/>
                              </w:rPr>
                            </w:pPr>
                            <w:r>
                              <w:rPr>
                                <w:rStyle w:val="49"/>
                                <w:rFonts w:hint="eastAsia"/>
                              </w:rPr>
                              <w:t>法定代表人身份证</w:t>
                            </w:r>
                            <w:r>
                              <w:rPr>
                                <w:rFonts w:hint="eastAsia" w:hAnsi="宋体" w:cs="宋体"/>
                                <w:snapToGrid w:val="0"/>
                                <w:color w:val="auto"/>
                                <w:kern w:val="0"/>
                                <w:sz w:val="24"/>
                                <w:szCs w:val="24"/>
                                <w:highlight w:val="none"/>
                                <w:lang w:val="en-US" w:eastAsia="zh-CN"/>
                              </w:rPr>
                              <w:t>扫描件</w:t>
                            </w:r>
                            <w:r>
                              <w:rPr>
                                <w:rStyle w:val="49"/>
                                <w:rFonts w:hint="eastAsia"/>
                              </w:rPr>
                              <w:t>正、反面</w:t>
                            </w:r>
                          </w:p>
                        </w:txbxContent>
                      </wps:txbx>
                      <wps:bodyPr wrap="square" upright="1"/>
                    </wps:wsp>
                  </a:graphicData>
                </a:graphic>
              </wp:anchor>
            </w:drawing>
          </mc:Choice>
          <mc:Fallback>
            <w:pict>
              <v:shape id="自选图形 18" o:spid="_x0000_s1026" o:spt="176" type="#_x0000_t176" style="position:absolute;left:0pt;margin-left:127.5pt;margin-top:1.6pt;height:124.75pt;width:222.45pt;z-index:25167155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4V1KbYAAAACQEAAA8AAAAAAAAAAQAgAAAAIgAAAGRycy9kb3ducmV2LnhtbFBLAQIUABQAAAAI&#10;AIdO4kCmRkchJgIAAFUEAAAOAAAAAAAAAAEAIAAAACcBAABkcnMvZTJvRG9jLnhtbFBLBQYAAAAA&#10;BgAGAFkBAAC/BQAAAAA=&#10;">
                <v:fill on="t" focussize="0,0"/>
                <v:stroke color="#000000" joinstyle="miter"/>
                <v:imagedata o:title=""/>
                <o:lock v:ext="edit" aspectratio="f"/>
                <v:textbox>
                  <w:txbxContent>
                    <w:p w14:paraId="02C3DBE8">
                      <w:pPr>
                        <w:jc w:val="center"/>
                        <w:rPr>
                          <w:rFonts w:hint="eastAsia"/>
                          <w:szCs w:val="21"/>
                        </w:rPr>
                      </w:pPr>
                    </w:p>
                    <w:p w14:paraId="2F277DA1">
                      <w:pPr>
                        <w:jc w:val="center"/>
                        <w:rPr>
                          <w:rFonts w:hint="eastAsia"/>
                          <w:szCs w:val="21"/>
                        </w:rPr>
                      </w:pPr>
                    </w:p>
                    <w:p w14:paraId="586DA37D">
                      <w:pPr>
                        <w:jc w:val="center"/>
                        <w:rPr>
                          <w:rFonts w:hint="eastAsia"/>
                          <w:szCs w:val="21"/>
                        </w:rPr>
                      </w:pPr>
                    </w:p>
                    <w:p w14:paraId="50131B02">
                      <w:pPr>
                        <w:jc w:val="center"/>
                        <w:rPr>
                          <w:szCs w:val="21"/>
                        </w:rPr>
                      </w:pPr>
                      <w:r>
                        <w:rPr>
                          <w:rStyle w:val="49"/>
                          <w:rFonts w:hint="eastAsia"/>
                        </w:rPr>
                        <w:t>法定代表人身份证</w:t>
                      </w:r>
                      <w:r>
                        <w:rPr>
                          <w:rFonts w:hint="eastAsia" w:hAnsi="宋体" w:cs="宋体"/>
                          <w:snapToGrid w:val="0"/>
                          <w:color w:val="auto"/>
                          <w:kern w:val="0"/>
                          <w:sz w:val="24"/>
                          <w:szCs w:val="24"/>
                          <w:highlight w:val="none"/>
                          <w:lang w:val="en-US" w:eastAsia="zh-CN"/>
                        </w:rPr>
                        <w:t>扫描件</w:t>
                      </w:r>
                      <w:r>
                        <w:rPr>
                          <w:rStyle w:val="49"/>
                          <w:rFonts w:hint="eastAsia"/>
                        </w:rPr>
                        <w:t>正、反面</w:t>
                      </w:r>
                    </w:p>
                  </w:txbxContent>
                </v:textbox>
              </v:shape>
            </w:pict>
          </mc:Fallback>
        </mc:AlternateContent>
      </w:r>
    </w:p>
    <w:p w14:paraId="0AABFA1D">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hAnsi="宋体"/>
          <w:snapToGrid w:val="0"/>
          <w:kern w:val="0"/>
          <w:sz w:val="28"/>
          <w:szCs w:val="28"/>
        </w:rPr>
      </w:pPr>
    </w:p>
    <w:p w14:paraId="26CCB411">
      <w:pPr>
        <w:wordWrap w:val="0"/>
        <w:adjustRightInd w:val="0"/>
        <w:snapToGrid w:val="0"/>
        <w:spacing w:line="480" w:lineRule="exact"/>
        <w:jc w:val="center"/>
        <w:rPr>
          <w:rFonts w:hint="eastAsia" w:hAnsi="宋体"/>
          <w:b/>
          <w:snapToGrid w:val="0"/>
          <w:kern w:val="0"/>
          <w:sz w:val="28"/>
          <w:szCs w:val="28"/>
        </w:rPr>
      </w:pPr>
    </w:p>
    <w:p w14:paraId="7C33B333">
      <w:pPr>
        <w:wordWrap w:val="0"/>
        <w:adjustRightInd w:val="0"/>
        <w:snapToGrid w:val="0"/>
        <w:spacing w:line="480" w:lineRule="exact"/>
        <w:jc w:val="center"/>
        <w:rPr>
          <w:rFonts w:hint="eastAsia" w:hAnsi="宋体"/>
          <w:b/>
          <w:snapToGrid w:val="0"/>
          <w:kern w:val="0"/>
          <w:sz w:val="28"/>
          <w:szCs w:val="28"/>
        </w:rPr>
      </w:pPr>
    </w:p>
    <w:p w14:paraId="0CEADD41">
      <w:pPr>
        <w:wordWrap w:val="0"/>
        <w:adjustRightInd w:val="0"/>
        <w:snapToGrid w:val="0"/>
        <w:spacing w:line="480" w:lineRule="exact"/>
        <w:jc w:val="center"/>
        <w:rPr>
          <w:rFonts w:hint="eastAsia" w:hAnsi="宋体"/>
          <w:b/>
          <w:snapToGrid w:val="0"/>
          <w:kern w:val="0"/>
          <w:sz w:val="28"/>
          <w:szCs w:val="28"/>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4E7685BA">
      <w:pPr>
        <w:pStyle w:val="5"/>
        <w:keepNext w:val="0"/>
        <w:keepLines w:val="0"/>
        <w:wordWrap w:val="0"/>
        <w:adjustRightInd w:val="0"/>
        <w:snapToGrid w:val="0"/>
        <w:spacing w:before="0" w:after="0" w:line="440" w:lineRule="exact"/>
        <w:jc w:val="left"/>
        <w:rPr>
          <w:rFonts w:hint="eastAsia" w:hAnsi="宋体"/>
          <w:b/>
          <w:snapToGrid w:val="0"/>
        </w:rPr>
      </w:pPr>
      <w:bookmarkStart w:id="291" w:name="_Toc135833754"/>
      <w:bookmarkStart w:id="292" w:name="_Toc135833530"/>
      <w:bookmarkStart w:id="293" w:name="_Toc31615"/>
      <w:r>
        <w:rPr>
          <w:rFonts w:hint="eastAsia" w:hAnsi="宋体"/>
          <w:b/>
          <w:snapToGrid w:val="0"/>
        </w:rPr>
        <w:t>格式六 联合体协议书</w:t>
      </w:r>
      <w:bookmarkEnd w:id="291"/>
      <w:bookmarkEnd w:id="292"/>
      <w:bookmarkEnd w:id="293"/>
    </w:p>
    <w:p w14:paraId="6E20297C">
      <w:pPr>
        <w:pStyle w:val="77"/>
        <w:widowControl w:val="0"/>
        <w:wordWrap w:val="0"/>
        <w:adjustRightInd w:val="0"/>
        <w:snapToGrid w:val="0"/>
        <w:spacing w:line="440" w:lineRule="exact"/>
        <w:ind w:firstLine="0"/>
        <w:rPr>
          <w:rFonts w:hAnsi="宋体"/>
          <w:b/>
          <w:bCs/>
          <w:snapToGrid w:val="0"/>
          <w:sz w:val="24"/>
          <w:szCs w:val="24"/>
        </w:rPr>
      </w:pPr>
    </w:p>
    <w:p w14:paraId="36A069BD">
      <w:pPr>
        <w:pStyle w:val="77"/>
        <w:widowControl w:val="0"/>
        <w:wordWrap w:val="0"/>
        <w:adjustRightInd w:val="0"/>
        <w:snapToGrid w:val="0"/>
        <w:spacing w:before="240" w:after="240" w:line="440" w:lineRule="exact"/>
        <w:ind w:firstLine="0"/>
        <w:jc w:val="center"/>
        <w:rPr>
          <w:rFonts w:hint="eastAsia" w:hAnsi="宋体"/>
          <w:snapToGrid w:val="0"/>
          <w:sz w:val="24"/>
          <w:szCs w:val="21"/>
        </w:rPr>
      </w:pPr>
      <w:r>
        <w:rPr>
          <w:rFonts w:hint="eastAsia" w:hAnsi="宋体"/>
          <w:b/>
          <w:snapToGrid w:val="0"/>
          <w:sz w:val="30"/>
        </w:rPr>
        <w:t>联合体协议书</w:t>
      </w:r>
    </w:p>
    <w:p w14:paraId="348DE215">
      <w:pPr>
        <w:pStyle w:val="77"/>
        <w:widowControl w:val="0"/>
        <w:wordWrap w:val="0"/>
        <w:adjustRightInd w:val="0"/>
        <w:snapToGrid w:val="0"/>
        <w:spacing w:line="440" w:lineRule="exact"/>
        <w:rPr>
          <w:rFonts w:hint="eastAsia" w:hAnsi="宋体"/>
          <w:snapToGrid w:val="0"/>
          <w:sz w:val="24"/>
          <w:szCs w:val="24"/>
        </w:rPr>
      </w:pPr>
    </w:p>
    <w:p w14:paraId="1B051B17">
      <w:pPr>
        <w:pStyle w:val="77"/>
        <w:widowControl w:val="0"/>
        <w:wordWrap w:val="0"/>
        <w:adjustRightInd w:val="0"/>
        <w:snapToGrid w:val="0"/>
        <w:spacing w:line="440" w:lineRule="exact"/>
        <w:rPr>
          <w:rFonts w:hint="eastAsia" w:hAnsi="宋体"/>
          <w:snapToGrid w:val="0"/>
          <w:sz w:val="24"/>
          <w:szCs w:val="24"/>
          <w:u w:val="single"/>
        </w:rPr>
      </w:pPr>
      <w:r>
        <w:rPr>
          <w:rFonts w:hint="eastAsia" w:hAnsi="宋体"/>
          <w:snapToGrid w:val="0"/>
          <w:sz w:val="24"/>
          <w:szCs w:val="24"/>
        </w:rPr>
        <w:t>牵头人名称：</w:t>
      </w:r>
      <w:r>
        <w:rPr>
          <w:rFonts w:hint="eastAsia" w:hAnsi="宋体"/>
          <w:snapToGrid w:val="0"/>
          <w:sz w:val="24"/>
          <w:szCs w:val="24"/>
          <w:u w:val="single"/>
        </w:rPr>
        <w:t xml:space="preserve">                                                  </w:t>
      </w:r>
    </w:p>
    <w:p w14:paraId="04A21B94">
      <w:pPr>
        <w:pStyle w:val="77"/>
        <w:widowControl w:val="0"/>
        <w:wordWrap w:val="0"/>
        <w:adjustRightInd w:val="0"/>
        <w:snapToGrid w:val="0"/>
        <w:spacing w:line="440" w:lineRule="exact"/>
        <w:rPr>
          <w:rFonts w:hint="eastAsia" w:hAnsi="宋体"/>
          <w:snapToGrid w:val="0"/>
          <w:sz w:val="24"/>
          <w:szCs w:val="24"/>
          <w:u w:val="single"/>
        </w:rPr>
      </w:pPr>
      <w:r>
        <w:rPr>
          <w:rFonts w:hint="eastAsia" w:hAnsi="宋体"/>
          <w:snapToGrid w:val="0"/>
          <w:sz w:val="24"/>
          <w:szCs w:val="24"/>
        </w:rPr>
        <w:t>法定代表人：</w:t>
      </w:r>
      <w:r>
        <w:rPr>
          <w:rFonts w:hint="eastAsia" w:hAnsi="宋体"/>
          <w:snapToGrid w:val="0"/>
          <w:sz w:val="24"/>
          <w:szCs w:val="24"/>
          <w:u w:val="single"/>
        </w:rPr>
        <w:t xml:space="preserve">                                                  </w:t>
      </w:r>
    </w:p>
    <w:p w14:paraId="4AFF12EF">
      <w:pPr>
        <w:pStyle w:val="77"/>
        <w:widowControl w:val="0"/>
        <w:wordWrap w:val="0"/>
        <w:adjustRightInd w:val="0"/>
        <w:snapToGrid w:val="0"/>
        <w:spacing w:line="440" w:lineRule="exact"/>
        <w:rPr>
          <w:rFonts w:hint="eastAsia" w:hAnsi="宋体"/>
          <w:snapToGrid w:val="0"/>
          <w:sz w:val="24"/>
          <w:szCs w:val="24"/>
        </w:rPr>
      </w:pPr>
      <w:r>
        <w:rPr>
          <w:rFonts w:hint="eastAsia" w:hAnsi="宋体"/>
          <w:snapToGrid w:val="0"/>
          <w:sz w:val="24"/>
          <w:szCs w:val="24"/>
        </w:rPr>
        <w:t>法定住所：</w:t>
      </w:r>
      <w:r>
        <w:rPr>
          <w:rFonts w:hint="eastAsia" w:hAnsi="宋体"/>
          <w:snapToGrid w:val="0"/>
          <w:sz w:val="24"/>
          <w:szCs w:val="24"/>
          <w:u w:val="single"/>
        </w:rPr>
        <w:t xml:space="preserve">                                                    </w:t>
      </w:r>
    </w:p>
    <w:p w14:paraId="2E4141F0">
      <w:pPr>
        <w:pStyle w:val="77"/>
        <w:widowControl w:val="0"/>
        <w:wordWrap w:val="0"/>
        <w:adjustRightInd w:val="0"/>
        <w:snapToGrid w:val="0"/>
        <w:spacing w:line="440" w:lineRule="exact"/>
        <w:rPr>
          <w:rFonts w:hint="eastAsia" w:hAnsi="宋体"/>
          <w:snapToGrid w:val="0"/>
          <w:sz w:val="24"/>
          <w:szCs w:val="24"/>
        </w:rPr>
      </w:pPr>
    </w:p>
    <w:p w14:paraId="3BC56302">
      <w:pPr>
        <w:pStyle w:val="77"/>
        <w:widowControl w:val="0"/>
        <w:wordWrap w:val="0"/>
        <w:adjustRightInd w:val="0"/>
        <w:snapToGrid w:val="0"/>
        <w:spacing w:line="440" w:lineRule="exact"/>
        <w:rPr>
          <w:rFonts w:hint="eastAsia" w:hAnsi="宋体"/>
          <w:snapToGrid w:val="0"/>
          <w:sz w:val="24"/>
          <w:szCs w:val="24"/>
          <w:u w:val="single"/>
        </w:rPr>
      </w:pPr>
      <w:r>
        <w:rPr>
          <w:rFonts w:hint="eastAsia" w:hAnsi="宋体"/>
          <w:snapToGrid w:val="0"/>
          <w:sz w:val="24"/>
          <w:szCs w:val="24"/>
        </w:rPr>
        <w:t>成员二名称：</w:t>
      </w:r>
      <w:r>
        <w:rPr>
          <w:rFonts w:hint="eastAsia" w:hAnsi="宋体"/>
          <w:snapToGrid w:val="0"/>
          <w:sz w:val="24"/>
          <w:szCs w:val="24"/>
          <w:u w:val="single"/>
        </w:rPr>
        <w:t xml:space="preserve">                                                  </w:t>
      </w:r>
    </w:p>
    <w:p w14:paraId="051D6040">
      <w:pPr>
        <w:pStyle w:val="77"/>
        <w:widowControl w:val="0"/>
        <w:wordWrap w:val="0"/>
        <w:adjustRightInd w:val="0"/>
        <w:snapToGrid w:val="0"/>
        <w:spacing w:line="440" w:lineRule="exact"/>
        <w:rPr>
          <w:rFonts w:hint="eastAsia" w:hAnsi="宋体"/>
          <w:snapToGrid w:val="0"/>
          <w:sz w:val="24"/>
          <w:szCs w:val="24"/>
          <w:u w:val="single"/>
        </w:rPr>
      </w:pPr>
      <w:r>
        <w:rPr>
          <w:rFonts w:hint="eastAsia" w:hAnsi="宋体"/>
          <w:snapToGrid w:val="0"/>
          <w:sz w:val="24"/>
          <w:szCs w:val="24"/>
        </w:rPr>
        <w:t>法定代表人：</w:t>
      </w:r>
      <w:r>
        <w:rPr>
          <w:rFonts w:hint="eastAsia" w:hAnsi="宋体"/>
          <w:snapToGrid w:val="0"/>
          <w:sz w:val="24"/>
          <w:szCs w:val="24"/>
          <w:u w:val="single"/>
        </w:rPr>
        <w:t xml:space="preserve">                                                  </w:t>
      </w:r>
    </w:p>
    <w:p w14:paraId="1B765C0D">
      <w:pPr>
        <w:pStyle w:val="77"/>
        <w:widowControl w:val="0"/>
        <w:wordWrap w:val="0"/>
        <w:adjustRightInd w:val="0"/>
        <w:snapToGrid w:val="0"/>
        <w:spacing w:line="440" w:lineRule="exact"/>
        <w:rPr>
          <w:rFonts w:hint="eastAsia" w:hAnsi="宋体"/>
          <w:snapToGrid w:val="0"/>
          <w:sz w:val="24"/>
          <w:szCs w:val="24"/>
          <w:u w:val="single"/>
        </w:rPr>
      </w:pPr>
      <w:r>
        <w:rPr>
          <w:rFonts w:hint="eastAsia" w:hAnsi="宋体"/>
          <w:snapToGrid w:val="0"/>
          <w:sz w:val="24"/>
          <w:szCs w:val="24"/>
        </w:rPr>
        <w:t>法定住所：</w:t>
      </w:r>
      <w:r>
        <w:rPr>
          <w:rFonts w:hint="eastAsia" w:hAnsi="宋体"/>
          <w:snapToGrid w:val="0"/>
          <w:sz w:val="24"/>
          <w:szCs w:val="24"/>
          <w:u w:val="single"/>
        </w:rPr>
        <w:t xml:space="preserve">                                                    </w:t>
      </w:r>
    </w:p>
    <w:p w14:paraId="0CAB648B">
      <w:pPr>
        <w:pStyle w:val="77"/>
        <w:widowControl w:val="0"/>
        <w:wordWrap w:val="0"/>
        <w:adjustRightInd w:val="0"/>
        <w:snapToGrid w:val="0"/>
        <w:spacing w:line="440" w:lineRule="exact"/>
        <w:rPr>
          <w:rFonts w:hint="eastAsia" w:hAnsi="宋体"/>
          <w:snapToGrid w:val="0"/>
          <w:sz w:val="24"/>
          <w:szCs w:val="24"/>
        </w:rPr>
      </w:pPr>
      <w:r>
        <w:rPr>
          <w:rFonts w:hint="eastAsia" w:hAnsi="宋体"/>
          <w:snapToGrid w:val="0"/>
          <w:sz w:val="24"/>
          <w:szCs w:val="24"/>
        </w:rPr>
        <w:t>……</w:t>
      </w:r>
    </w:p>
    <w:p w14:paraId="1AE0FE48">
      <w:pPr>
        <w:pStyle w:val="77"/>
        <w:widowControl w:val="0"/>
        <w:wordWrap w:val="0"/>
        <w:adjustRightInd w:val="0"/>
        <w:snapToGrid w:val="0"/>
        <w:spacing w:line="440" w:lineRule="exact"/>
        <w:rPr>
          <w:rFonts w:hint="eastAsia" w:hAnsi="宋体"/>
          <w:snapToGrid w:val="0"/>
          <w:sz w:val="24"/>
          <w:szCs w:val="24"/>
        </w:rPr>
      </w:pPr>
      <w:r>
        <w:rPr>
          <w:rFonts w:hint="eastAsia" w:hAnsi="宋体"/>
          <w:snapToGrid w:val="0"/>
          <w:sz w:val="24"/>
          <w:szCs w:val="24"/>
        </w:rPr>
        <w:t>上述各成员单位经过友好协商，自愿组成联合体，共同参加</w:t>
      </w:r>
      <w:r>
        <w:rPr>
          <w:rFonts w:hint="eastAsia" w:hAnsi="宋体"/>
          <w:snapToGrid w:val="0"/>
          <w:sz w:val="24"/>
          <w:szCs w:val="24"/>
          <w:u w:val="single"/>
        </w:rPr>
        <w:t xml:space="preserve">          </w:t>
      </w:r>
      <w:r>
        <w:rPr>
          <w:rFonts w:hint="eastAsia" w:hAnsi="宋体"/>
          <w:snapToGrid w:val="0"/>
          <w:sz w:val="24"/>
          <w:szCs w:val="24"/>
        </w:rPr>
        <w:t>（项目名称）（以下简称“本项目”）的投标并争取赢得本项目施工承包合同（以下简称合同）。现就联合体投标事宜订立如下协议：</w:t>
      </w:r>
    </w:p>
    <w:p w14:paraId="1193FF11">
      <w:pPr>
        <w:pStyle w:val="77"/>
        <w:widowControl w:val="0"/>
        <w:wordWrap w:val="0"/>
        <w:adjustRightInd w:val="0"/>
        <w:snapToGrid w:val="0"/>
        <w:spacing w:line="440" w:lineRule="exact"/>
        <w:ind w:firstLine="0"/>
        <w:rPr>
          <w:rFonts w:hint="eastAsia" w:hAnsi="宋体"/>
          <w:snapToGrid w:val="0"/>
          <w:sz w:val="24"/>
          <w:szCs w:val="24"/>
        </w:rPr>
      </w:pPr>
      <w:r>
        <w:rPr>
          <w:rFonts w:hint="eastAsia" w:hAnsi="宋体"/>
          <w:snapToGrid w:val="0"/>
          <w:sz w:val="24"/>
          <w:szCs w:val="24"/>
        </w:rPr>
        <w:t xml:space="preserve">    1．</w:t>
      </w:r>
      <w:r>
        <w:rPr>
          <w:rFonts w:hint="eastAsia" w:hAnsi="宋体"/>
          <w:snapToGrid w:val="0"/>
          <w:sz w:val="24"/>
          <w:szCs w:val="24"/>
          <w:u w:val="single"/>
        </w:rPr>
        <w:t xml:space="preserve">              </w:t>
      </w:r>
      <w:r>
        <w:rPr>
          <w:rFonts w:hint="eastAsia" w:hAnsi="宋体"/>
          <w:snapToGrid w:val="0"/>
          <w:sz w:val="24"/>
          <w:szCs w:val="24"/>
        </w:rPr>
        <w:t>（某成员单位名称）为联合体牵头人。</w:t>
      </w:r>
    </w:p>
    <w:p w14:paraId="5D87C59C">
      <w:pPr>
        <w:pStyle w:val="77"/>
        <w:widowControl w:val="0"/>
        <w:wordWrap w:val="0"/>
        <w:adjustRightInd w:val="0"/>
        <w:snapToGrid w:val="0"/>
        <w:spacing w:line="440" w:lineRule="exact"/>
        <w:ind w:firstLine="0"/>
        <w:rPr>
          <w:rFonts w:hint="eastAsia" w:hAnsi="宋体"/>
          <w:snapToGrid w:val="0"/>
          <w:sz w:val="24"/>
          <w:szCs w:val="24"/>
        </w:rPr>
      </w:pPr>
      <w:r>
        <w:rPr>
          <w:rFonts w:hint="eastAsia" w:hAnsi="宋体"/>
          <w:snapToGrid w:val="0"/>
          <w:sz w:val="24"/>
          <w:szCs w:val="24"/>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2D7BB525">
      <w:pPr>
        <w:pStyle w:val="77"/>
        <w:widowControl w:val="0"/>
        <w:wordWrap w:val="0"/>
        <w:adjustRightInd w:val="0"/>
        <w:snapToGrid w:val="0"/>
        <w:spacing w:line="440" w:lineRule="exact"/>
        <w:ind w:firstLine="0"/>
        <w:rPr>
          <w:rFonts w:hint="eastAsia" w:hAnsi="宋体"/>
          <w:snapToGrid w:val="0"/>
          <w:sz w:val="24"/>
          <w:szCs w:val="24"/>
        </w:rPr>
      </w:pPr>
      <w:r>
        <w:rPr>
          <w:rFonts w:hint="eastAsia" w:hAnsi="宋体"/>
          <w:snapToGrid w:val="0"/>
          <w:sz w:val="24"/>
          <w:szCs w:val="24"/>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61169923">
      <w:pPr>
        <w:pStyle w:val="77"/>
        <w:widowControl w:val="0"/>
        <w:wordWrap w:val="0"/>
        <w:adjustRightInd w:val="0"/>
        <w:snapToGrid w:val="0"/>
        <w:spacing w:line="440" w:lineRule="exact"/>
        <w:ind w:firstLine="480"/>
        <w:rPr>
          <w:rFonts w:hint="eastAsia" w:hAnsi="宋体"/>
          <w:snapToGrid w:val="0"/>
          <w:sz w:val="24"/>
          <w:szCs w:val="24"/>
        </w:rPr>
      </w:pPr>
      <w:r>
        <w:rPr>
          <w:rFonts w:hint="eastAsia" w:hAnsi="宋体"/>
          <w:snapToGrid w:val="0"/>
          <w:sz w:val="24"/>
          <w:szCs w:val="24"/>
        </w:rPr>
        <w:t>4．联合体各成员单位内部的职责分工如下：</w:t>
      </w:r>
      <w:r>
        <w:rPr>
          <w:rFonts w:hint="eastAsia" w:hAnsi="宋体"/>
          <w:snapToGrid w:val="0"/>
          <w:sz w:val="24"/>
          <w:szCs w:val="24"/>
          <w:u w:val="single"/>
        </w:rPr>
        <w:t xml:space="preserve">                  </w:t>
      </w:r>
      <w:r>
        <w:rPr>
          <w:rFonts w:hint="eastAsia" w:hAnsi="宋体"/>
          <w:snapToGrid w:val="0"/>
          <w:sz w:val="24"/>
          <w:szCs w:val="24"/>
        </w:rPr>
        <w:t>。</w:t>
      </w:r>
    </w:p>
    <w:p w14:paraId="4F874EFF">
      <w:pPr>
        <w:pStyle w:val="77"/>
        <w:widowControl w:val="0"/>
        <w:wordWrap w:val="0"/>
        <w:adjustRightInd w:val="0"/>
        <w:snapToGrid w:val="0"/>
        <w:spacing w:line="440" w:lineRule="exact"/>
        <w:ind w:firstLine="0"/>
        <w:rPr>
          <w:rFonts w:hint="eastAsia" w:hAnsi="宋体"/>
          <w:snapToGrid w:val="0"/>
          <w:sz w:val="24"/>
          <w:szCs w:val="24"/>
        </w:rPr>
      </w:pPr>
      <w:r>
        <w:rPr>
          <w:rFonts w:hint="eastAsia" w:hAnsi="宋体"/>
          <w:snapToGrid w:val="0"/>
          <w:sz w:val="24"/>
          <w:szCs w:val="24"/>
        </w:rPr>
        <w:t xml:space="preserve">    5．投标工作和联合体在中标后工程实施过程中的有关费用按各自承担的工作量分摊。</w:t>
      </w:r>
    </w:p>
    <w:p w14:paraId="10176653">
      <w:pPr>
        <w:pStyle w:val="77"/>
        <w:widowControl w:val="0"/>
        <w:wordWrap w:val="0"/>
        <w:adjustRightInd w:val="0"/>
        <w:snapToGrid w:val="0"/>
        <w:spacing w:line="440" w:lineRule="exact"/>
        <w:ind w:firstLine="0"/>
        <w:rPr>
          <w:rFonts w:hint="eastAsia" w:hAnsi="宋体"/>
          <w:snapToGrid w:val="0"/>
          <w:sz w:val="24"/>
          <w:szCs w:val="24"/>
        </w:rPr>
      </w:pPr>
      <w:r>
        <w:rPr>
          <w:rFonts w:hint="eastAsia" w:hAnsi="宋体"/>
          <w:snapToGrid w:val="0"/>
          <w:sz w:val="24"/>
          <w:szCs w:val="24"/>
        </w:rPr>
        <w:t xml:space="preserve">    6．联合体中标后，本联合体协议是合同的附件，对联合体各成员单位有合同约束力。</w:t>
      </w:r>
    </w:p>
    <w:p w14:paraId="5F65CF44">
      <w:pPr>
        <w:pStyle w:val="77"/>
        <w:widowControl w:val="0"/>
        <w:wordWrap w:val="0"/>
        <w:adjustRightInd w:val="0"/>
        <w:snapToGrid w:val="0"/>
        <w:spacing w:line="440" w:lineRule="exact"/>
        <w:ind w:firstLine="0"/>
        <w:rPr>
          <w:rFonts w:hint="eastAsia" w:hAnsi="宋体"/>
          <w:snapToGrid w:val="0"/>
          <w:sz w:val="24"/>
          <w:szCs w:val="24"/>
        </w:rPr>
      </w:pPr>
      <w:r>
        <w:rPr>
          <w:rFonts w:hint="eastAsia" w:hAnsi="宋体"/>
          <w:snapToGrid w:val="0"/>
          <w:sz w:val="24"/>
          <w:szCs w:val="24"/>
        </w:rPr>
        <w:t xml:space="preserve">    7．本协议书自签署之日起生效，联合体未中标或者中标时合同履行完毕后自动失效。</w:t>
      </w:r>
    </w:p>
    <w:p w14:paraId="7D6D8721">
      <w:pPr>
        <w:pStyle w:val="77"/>
        <w:widowControl w:val="0"/>
        <w:wordWrap w:val="0"/>
        <w:adjustRightInd w:val="0"/>
        <w:snapToGrid w:val="0"/>
        <w:spacing w:line="440" w:lineRule="exact"/>
        <w:ind w:firstLine="0"/>
        <w:rPr>
          <w:rFonts w:hint="eastAsia" w:hAnsi="宋体"/>
          <w:snapToGrid w:val="0"/>
          <w:sz w:val="24"/>
          <w:szCs w:val="24"/>
        </w:rPr>
      </w:pPr>
      <w:r>
        <w:rPr>
          <w:rFonts w:hint="eastAsia" w:hAnsi="宋体"/>
          <w:snapToGrid w:val="0"/>
          <w:sz w:val="24"/>
          <w:szCs w:val="24"/>
        </w:rPr>
        <w:t xml:space="preserve">    8．本协议书一式</w:t>
      </w:r>
      <w:r>
        <w:rPr>
          <w:rFonts w:hint="eastAsia" w:hAnsi="宋体"/>
          <w:snapToGrid w:val="0"/>
          <w:sz w:val="24"/>
          <w:szCs w:val="24"/>
          <w:u w:val="single"/>
        </w:rPr>
        <w:t xml:space="preserve">        </w:t>
      </w:r>
      <w:r>
        <w:rPr>
          <w:rFonts w:hint="eastAsia" w:hAnsi="宋体"/>
          <w:snapToGrid w:val="0"/>
          <w:sz w:val="24"/>
          <w:szCs w:val="24"/>
        </w:rPr>
        <w:t>份，联合体成员和招标人各执一份。</w:t>
      </w:r>
    </w:p>
    <w:p w14:paraId="48A1FFB5">
      <w:pPr>
        <w:pStyle w:val="77"/>
        <w:widowControl w:val="0"/>
        <w:wordWrap w:val="0"/>
        <w:adjustRightInd w:val="0"/>
        <w:snapToGrid w:val="0"/>
        <w:spacing w:line="440" w:lineRule="exact"/>
        <w:rPr>
          <w:rFonts w:hint="eastAsia" w:hAnsi="宋体"/>
          <w:snapToGrid w:val="0"/>
          <w:sz w:val="24"/>
          <w:szCs w:val="24"/>
        </w:rPr>
      </w:pPr>
    </w:p>
    <w:p w14:paraId="09C4D497">
      <w:pPr>
        <w:pStyle w:val="77"/>
        <w:widowControl w:val="0"/>
        <w:wordWrap w:val="0"/>
        <w:adjustRightInd w:val="0"/>
        <w:snapToGrid w:val="0"/>
        <w:spacing w:line="440" w:lineRule="exact"/>
        <w:rPr>
          <w:rFonts w:hint="eastAsia" w:hAnsi="宋体"/>
          <w:snapToGrid w:val="0"/>
          <w:sz w:val="24"/>
          <w:szCs w:val="24"/>
        </w:rPr>
      </w:pPr>
    </w:p>
    <w:p w14:paraId="45E01D77">
      <w:pPr>
        <w:pStyle w:val="77"/>
        <w:widowControl w:val="0"/>
        <w:wordWrap w:val="0"/>
        <w:adjustRightInd w:val="0"/>
        <w:snapToGrid w:val="0"/>
        <w:spacing w:line="440" w:lineRule="exact"/>
        <w:jc w:val="right"/>
        <w:rPr>
          <w:rFonts w:hint="eastAsia" w:hAnsi="宋体"/>
          <w:snapToGrid w:val="0"/>
          <w:sz w:val="24"/>
          <w:szCs w:val="24"/>
        </w:rPr>
      </w:pPr>
      <w:r>
        <w:rPr>
          <w:rFonts w:hint="eastAsia" w:hAnsi="宋体"/>
          <w:snapToGrid w:val="0"/>
          <w:sz w:val="24"/>
          <w:szCs w:val="24"/>
        </w:rPr>
        <w:t>　　　　　　牵头人名称：</w:t>
      </w:r>
      <w:r>
        <w:rPr>
          <w:rFonts w:hint="eastAsia" w:hAnsi="宋体"/>
          <w:snapToGrid w:val="0"/>
          <w:sz w:val="24"/>
          <w:szCs w:val="24"/>
          <w:u w:val="single"/>
        </w:rPr>
        <w:t xml:space="preserve">                               </w:t>
      </w:r>
      <w:r>
        <w:rPr>
          <w:rFonts w:hint="eastAsia" w:hAnsi="宋体"/>
          <w:snapToGrid w:val="0"/>
          <w:sz w:val="24"/>
          <w:szCs w:val="24"/>
        </w:rPr>
        <w:t>（盖单位章）</w:t>
      </w:r>
    </w:p>
    <w:p w14:paraId="18F90EF9">
      <w:pPr>
        <w:pStyle w:val="77"/>
        <w:widowControl w:val="0"/>
        <w:wordWrap w:val="0"/>
        <w:adjustRightInd w:val="0"/>
        <w:snapToGrid w:val="0"/>
        <w:spacing w:line="440" w:lineRule="exact"/>
        <w:jc w:val="right"/>
        <w:rPr>
          <w:rFonts w:hint="eastAsia" w:hAnsi="宋体"/>
          <w:snapToGrid w:val="0"/>
          <w:sz w:val="24"/>
          <w:szCs w:val="24"/>
        </w:rPr>
      </w:pPr>
      <w:r>
        <w:rPr>
          <w:rFonts w:hint="eastAsia" w:hAnsi="宋体"/>
          <w:snapToGrid w:val="0"/>
          <w:sz w:val="24"/>
          <w:szCs w:val="24"/>
        </w:rPr>
        <w:t>　　　　　　　　</w:t>
      </w:r>
    </w:p>
    <w:p w14:paraId="504ED5F0">
      <w:pPr>
        <w:pStyle w:val="77"/>
        <w:widowControl w:val="0"/>
        <w:wordWrap w:val="0"/>
        <w:adjustRightInd w:val="0"/>
        <w:snapToGrid w:val="0"/>
        <w:spacing w:line="440" w:lineRule="exact"/>
        <w:jc w:val="right"/>
        <w:rPr>
          <w:rFonts w:hint="eastAsia" w:hAnsi="宋体"/>
          <w:snapToGrid w:val="0"/>
          <w:sz w:val="24"/>
          <w:szCs w:val="24"/>
        </w:rPr>
      </w:pPr>
    </w:p>
    <w:p w14:paraId="0BD80CDE">
      <w:pPr>
        <w:pStyle w:val="77"/>
        <w:widowControl w:val="0"/>
        <w:wordWrap w:val="0"/>
        <w:adjustRightInd w:val="0"/>
        <w:snapToGrid w:val="0"/>
        <w:spacing w:line="440" w:lineRule="exact"/>
        <w:jc w:val="right"/>
        <w:rPr>
          <w:rFonts w:hint="eastAsia" w:hAnsi="宋体"/>
          <w:snapToGrid w:val="0"/>
          <w:sz w:val="24"/>
          <w:szCs w:val="24"/>
        </w:rPr>
      </w:pPr>
      <w:r>
        <w:rPr>
          <w:rFonts w:hint="eastAsia" w:hAnsi="宋体"/>
          <w:snapToGrid w:val="0"/>
          <w:sz w:val="24"/>
          <w:szCs w:val="24"/>
        </w:rPr>
        <w:t xml:space="preserve">        法定代表人或其委托代理人：</w:t>
      </w:r>
      <w:r>
        <w:rPr>
          <w:rFonts w:hint="eastAsia" w:hAnsi="宋体"/>
          <w:snapToGrid w:val="0"/>
          <w:sz w:val="24"/>
          <w:szCs w:val="24"/>
          <w:u w:val="single"/>
        </w:rPr>
        <w:t xml:space="preserve">               </w:t>
      </w:r>
      <w:r>
        <w:rPr>
          <w:rFonts w:hint="eastAsia" w:hAnsi="宋体"/>
          <w:snapToGrid w:val="0"/>
          <w:sz w:val="24"/>
          <w:szCs w:val="24"/>
        </w:rPr>
        <w:t>（签字或盖章）</w:t>
      </w:r>
    </w:p>
    <w:p w14:paraId="1DD012AA">
      <w:pPr>
        <w:pStyle w:val="77"/>
        <w:widowControl w:val="0"/>
        <w:wordWrap w:val="0"/>
        <w:adjustRightInd w:val="0"/>
        <w:snapToGrid w:val="0"/>
        <w:spacing w:line="440" w:lineRule="exact"/>
        <w:jc w:val="right"/>
        <w:rPr>
          <w:rFonts w:hint="eastAsia" w:hAnsi="宋体"/>
          <w:snapToGrid w:val="0"/>
          <w:sz w:val="24"/>
          <w:szCs w:val="24"/>
        </w:rPr>
      </w:pPr>
    </w:p>
    <w:p w14:paraId="1FE3C436">
      <w:pPr>
        <w:pStyle w:val="77"/>
        <w:widowControl w:val="0"/>
        <w:wordWrap w:val="0"/>
        <w:adjustRightInd w:val="0"/>
        <w:snapToGrid w:val="0"/>
        <w:spacing w:line="440" w:lineRule="exact"/>
        <w:jc w:val="right"/>
        <w:rPr>
          <w:rFonts w:hint="eastAsia" w:hAnsi="宋体"/>
          <w:snapToGrid w:val="0"/>
          <w:sz w:val="24"/>
          <w:szCs w:val="24"/>
        </w:rPr>
      </w:pPr>
    </w:p>
    <w:p w14:paraId="38048F77">
      <w:pPr>
        <w:pStyle w:val="77"/>
        <w:widowControl w:val="0"/>
        <w:wordWrap w:val="0"/>
        <w:adjustRightInd w:val="0"/>
        <w:snapToGrid w:val="0"/>
        <w:spacing w:line="440" w:lineRule="exact"/>
        <w:jc w:val="right"/>
        <w:rPr>
          <w:rFonts w:hint="eastAsia" w:hAnsi="宋体"/>
          <w:snapToGrid w:val="0"/>
          <w:sz w:val="24"/>
          <w:szCs w:val="24"/>
        </w:rPr>
      </w:pPr>
      <w:r>
        <w:rPr>
          <w:rFonts w:hint="eastAsia" w:hAnsi="宋体"/>
          <w:snapToGrid w:val="0"/>
          <w:sz w:val="24"/>
          <w:szCs w:val="24"/>
        </w:rPr>
        <w:t>　　　　　　　　　</w:t>
      </w:r>
    </w:p>
    <w:p w14:paraId="58BA6FA7">
      <w:pPr>
        <w:pStyle w:val="77"/>
        <w:widowControl w:val="0"/>
        <w:wordWrap w:val="0"/>
        <w:adjustRightInd w:val="0"/>
        <w:snapToGrid w:val="0"/>
        <w:spacing w:line="440" w:lineRule="exact"/>
        <w:jc w:val="right"/>
        <w:rPr>
          <w:rFonts w:hint="eastAsia" w:hAnsi="宋体"/>
          <w:snapToGrid w:val="0"/>
          <w:sz w:val="24"/>
          <w:szCs w:val="24"/>
        </w:rPr>
      </w:pPr>
    </w:p>
    <w:p w14:paraId="5D198034">
      <w:pPr>
        <w:pStyle w:val="77"/>
        <w:widowControl w:val="0"/>
        <w:wordWrap w:val="0"/>
        <w:adjustRightInd w:val="0"/>
        <w:snapToGrid w:val="0"/>
        <w:spacing w:line="440" w:lineRule="exact"/>
        <w:jc w:val="right"/>
        <w:rPr>
          <w:rFonts w:hint="eastAsia" w:hAnsi="宋体"/>
          <w:snapToGrid w:val="0"/>
          <w:sz w:val="24"/>
          <w:szCs w:val="24"/>
        </w:rPr>
      </w:pPr>
    </w:p>
    <w:p w14:paraId="77A55877">
      <w:pPr>
        <w:pStyle w:val="77"/>
        <w:widowControl w:val="0"/>
        <w:wordWrap w:val="0"/>
        <w:adjustRightInd w:val="0"/>
        <w:snapToGrid w:val="0"/>
        <w:spacing w:line="440" w:lineRule="exact"/>
        <w:jc w:val="right"/>
        <w:rPr>
          <w:rFonts w:hint="eastAsia" w:hAnsi="宋体"/>
          <w:snapToGrid w:val="0"/>
          <w:sz w:val="24"/>
          <w:szCs w:val="24"/>
        </w:rPr>
      </w:pPr>
      <w:r>
        <w:rPr>
          <w:rFonts w:hint="eastAsia" w:hAnsi="宋体"/>
          <w:snapToGrid w:val="0"/>
          <w:sz w:val="24"/>
          <w:szCs w:val="24"/>
        </w:rPr>
        <w:t>　　　　　　成员二名称：</w:t>
      </w:r>
      <w:r>
        <w:rPr>
          <w:rFonts w:hint="eastAsia" w:hAnsi="宋体"/>
          <w:snapToGrid w:val="0"/>
          <w:sz w:val="24"/>
          <w:szCs w:val="24"/>
          <w:u w:val="single"/>
        </w:rPr>
        <w:t xml:space="preserve">                               </w:t>
      </w:r>
      <w:r>
        <w:rPr>
          <w:rFonts w:hint="eastAsia" w:hAnsi="宋体"/>
          <w:snapToGrid w:val="0"/>
          <w:sz w:val="24"/>
          <w:szCs w:val="24"/>
        </w:rPr>
        <w:t>（盖单位章）</w:t>
      </w:r>
    </w:p>
    <w:p w14:paraId="2C1ABB87">
      <w:pPr>
        <w:pStyle w:val="77"/>
        <w:widowControl w:val="0"/>
        <w:wordWrap w:val="0"/>
        <w:adjustRightInd w:val="0"/>
        <w:snapToGrid w:val="0"/>
        <w:spacing w:line="440" w:lineRule="exact"/>
        <w:jc w:val="right"/>
        <w:rPr>
          <w:rFonts w:hint="eastAsia" w:hAnsi="宋体"/>
          <w:snapToGrid w:val="0"/>
          <w:sz w:val="24"/>
          <w:szCs w:val="24"/>
        </w:rPr>
      </w:pPr>
    </w:p>
    <w:p w14:paraId="2C60BAD5">
      <w:pPr>
        <w:pStyle w:val="77"/>
        <w:widowControl w:val="0"/>
        <w:wordWrap w:val="0"/>
        <w:adjustRightInd w:val="0"/>
        <w:snapToGrid w:val="0"/>
        <w:spacing w:line="440" w:lineRule="exact"/>
        <w:jc w:val="right"/>
        <w:rPr>
          <w:rFonts w:hint="eastAsia" w:hAnsi="宋体"/>
          <w:snapToGrid w:val="0"/>
          <w:sz w:val="24"/>
          <w:szCs w:val="24"/>
        </w:rPr>
      </w:pPr>
    </w:p>
    <w:p w14:paraId="374A62A1">
      <w:pPr>
        <w:pStyle w:val="77"/>
        <w:widowControl w:val="0"/>
        <w:wordWrap w:val="0"/>
        <w:adjustRightInd w:val="0"/>
        <w:snapToGrid w:val="0"/>
        <w:spacing w:line="440" w:lineRule="exact"/>
        <w:jc w:val="right"/>
        <w:rPr>
          <w:rFonts w:hint="eastAsia" w:hAnsi="宋体"/>
          <w:snapToGrid w:val="0"/>
          <w:sz w:val="24"/>
          <w:szCs w:val="24"/>
        </w:rPr>
      </w:pPr>
      <w:r>
        <w:rPr>
          <w:rFonts w:hint="eastAsia" w:hAnsi="宋体"/>
          <w:snapToGrid w:val="0"/>
          <w:sz w:val="24"/>
          <w:szCs w:val="24"/>
        </w:rPr>
        <w:t>　　　　　法定代表人或其委托代理人：</w:t>
      </w:r>
      <w:r>
        <w:rPr>
          <w:rFonts w:hint="eastAsia" w:hAnsi="宋体"/>
          <w:snapToGrid w:val="0"/>
          <w:sz w:val="24"/>
          <w:szCs w:val="24"/>
          <w:u w:val="single"/>
        </w:rPr>
        <w:t xml:space="preserve">               </w:t>
      </w:r>
      <w:r>
        <w:rPr>
          <w:rFonts w:hint="eastAsia" w:hAnsi="宋体"/>
          <w:snapToGrid w:val="0"/>
          <w:sz w:val="24"/>
          <w:szCs w:val="24"/>
        </w:rPr>
        <w:t>（签字或盖章）</w:t>
      </w:r>
    </w:p>
    <w:p w14:paraId="2ED5597E">
      <w:pPr>
        <w:pStyle w:val="77"/>
        <w:widowControl w:val="0"/>
        <w:wordWrap w:val="0"/>
        <w:adjustRightInd w:val="0"/>
        <w:snapToGrid w:val="0"/>
        <w:spacing w:line="440" w:lineRule="exact"/>
        <w:rPr>
          <w:rFonts w:hint="eastAsia" w:hAnsi="宋体"/>
          <w:snapToGrid w:val="0"/>
          <w:sz w:val="24"/>
          <w:szCs w:val="24"/>
        </w:rPr>
      </w:pPr>
      <w:r>
        <w:rPr>
          <w:rFonts w:hint="eastAsia" w:hAnsi="宋体"/>
          <w:snapToGrid w:val="0"/>
          <w:sz w:val="24"/>
          <w:szCs w:val="24"/>
        </w:rPr>
        <w:t>　　　　　　      ……</w:t>
      </w:r>
    </w:p>
    <w:p w14:paraId="3A541967">
      <w:pPr>
        <w:pStyle w:val="77"/>
        <w:widowControl w:val="0"/>
        <w:wordWrap w:val="0"/>
        <w:adjustRightInd w:val="0"/>
        <w:snapToGrid w:val="0"/>
        <w:spacing w:line="440" w:lineRule="exact"/>
        <w:rPr>
          <w:rFonts w:hint="eastAsia" w:hAnsi="宋体"/>
          <w:snapToGrid w:val="0"/>
          <w:sz w:val="24"/>
          <w:szCs w:val="24"/>
        </w:rPr>
      </w:pPr>
    </w:p>
    <w:p w14:paraId="5AFD1185">
      <w:pPr>
        <w:pStyle w:val="77"/>
        <w:widowControl w:val="0"/>
        <w:wordWrap w:val="0"/>
        <w:adjustRightInd w:val="0"/>
        <w:snapToGrid w:val="0"/>
        <w:spacing w:line="440" w:lineRule="exact"/>
        <w:jc w:val="center"/>
        <w:rPr>
          <w:rFonts w:hint="eastAsia" w:hAnsi="宋体"/>
          <w:snapToGrid w:val="0"/>
          <w:sz w:val="24"/>
          <w:szCs w:val="24"/>
        </w:rPr>
      </w:pPr>
      <w:r>
        <w:rPr>
          <w:rFonts w:hint="eastAsia" w:hAnsi="宋体"/>
          <w:snapToGrid w:val="0"/>
          <w:sz w:val="24"/>
          <w:szCs w:val="24"/>
        </w:rPr>
        <w:t xml:space="preserve">                                 </w:t>
      </w:r>
      <w:r>
        <w:rPr>
          <w:rFonts w:hint="eastAsia" w:hAnsi="宋体"/>
          <w:snapToGrid w:val="0"/>
          <w:sz w:val="24"/>
          <w:szCs w:val="24"/>
          <w:u w:val="single"/>
        </w:rPr>
        <w:t xml:space="preserve">        </w:t>
      </w:r>
      <w:r>
        <w:rPr>
          <w:rFonts w:hint="eastAsia" w:hAnsi="宋体"/>
          <w:snapToGrid w:val="0"/>
          <w:sz w:val="24"/>
          <w:szCs w:val="24"/>
        </w:rPr>
        <w:t>年</w:t>
      </w:r>
      <w:r>
        <w:rPr>
          <w:rFonts w:hint="eastAsia" w:hAnsi="宋体"/>
          <w:snapToGrid w:val="0"/>
          <w:sz w:val="24"/>
          <w:szCs w:val="24"/>
          <w:u w:val="single"/>
        </w:rPr>
        <w:t xml:space="preserve">     </w:t>
      </w:r>
      <w:r>
        <w:rPr>
          <w:rFonts w:hint="eastAsia" w:hAnsi="宋体"/>
          <w:snapToGrid w:val="0"/>
          <w:sz w:val="24"/>
          <w:szCs w:val="24"/>
        </w:rPr>
        <w:t>月</w:t>
      </w:r>
      <w:r>
        <w:rPr>
          <w:rFonts w:hint="eastAsia" w:hAnsi="宋体"/>
          <w:snapToGrid w:val="0"/>
          <w:sz w:val="24"/>
          <w:szCs w:val="24"/>
          <w:u w:val="single"/>
        </w:rPr>
        <w:t xml:space="preserve">     </w:t>
      </w:r>
      <w:r>
        <w:rPr>
          <w:rFonts w:hint="eastAsia" w:hAnsi="宋体"/>
          <w:snapToGrid w:val="0"/>
          <w:sz w:val="24"/>
          <w:szCs w:val="24"/>
        </w:rPr>
        <w:t>日</w:t>
      </w:r>
    </w:p>
    <w:p w14:paraId="16BE49F5">
      <w:pPr>
        <w:pStyle w:val="77"/>
        <w:widowControl w:val="0"/>
        <w:wordWrap w:val="0"/>
        <w:adjustRightInd w:val="0"/>
        <w:snapToGrid w:val="0"/>
        <w:spacing w:line="440" w:lineRule="exact"/>
        <w:jc w:val="center"/>
        <w:rPr>
          <w:rFonts w:hint="eastAsia" w:hAnsi="宋体"/>
          <w:snapToGrid w:val="0"/>
          <w:sz w:val="24"/>
          <w:szCs w:val="24"/>
        </w:rPr>
      </w:pPr>
    </w:p>
    <w:p w14:paraId="51093F3B">
      <w:pPr>
        <w:pStyle w:val="77"/>
        <w:widowControl w:val="0"/>
        <w:wordWrap w:val="0"/>
        <w:adjustRightInd w:val="0"/>
        <w:snapToGrid w:val="0"/>
        <w:spacing w:line="440" w:lineRule="exact"/>
        <w:rPr>
          <w:rFonts w:hint="eastAsia" w:hAnsi="宋体"/>
          <w:snapToGrid w:val="0"/>
          <w:sz w:val="24"/>
          <w:szCs w:val="24"/>
        </w:rPr>
      </w:pPr>
      <w:r>
        <w:rPr>
          <w:rFonts w:hint="eastAsia" w:hAnsi="宋体"/>
          <w:snapToGrid w:val="0"/>
          <w:sz w:val="21"/>
          <w:szCs w:val="21"/>
        </w:rPr>
        <w:t>说明：《联合体协议书》由委托代理人签字或盖章的，应附法定代表人签字或盖章的授权委托书。</w:t>
      </w:r>
    </w:p>
    <w:p w14:paraId="6F46D262">
      <w:pPr>
        <w:pStyle w:val="77"/>
        <w:widowControl w:val="0"/>
        <w:wordWrap w:val="0"/>
        <w:adjustRightInd w:val="0"/>
        <w:snapToGrid w:val="0"/>
        <w:spacing w:line="440" w:lineRule="exact"/>
        <w:rPr>
          <w:rFonts w:hint="eastAsia" w:hAnsi="宋体"/>
          <w:snapToGrid w:val="0"/>
          <w:sz w:val="24"/>
          <w:szCs w:val="24"/>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06C09291">
      <w:pPr>
        <w:pStyle w:val="5"/>
        <w:keepNext w:val="0"/>
        <w:keepLines w:val="0"/>
        <w:wordWrap w:val="0"/>
        <w:adjustRightInd w:val="0"/>
        <w:snapToGrid w:val="0"/>
        <w:spacing w:before="0" w:after="0" w:line="440" w:lineRule="exact"/>
        <w:jc w:val="left"/>
        <w:rPr>
          <w:rFonts w:hint="eastAsia" w:hAnsi="宋体"/>
          <w:b/>
          <w:snapToGrid w:val="0"/>
        </w:rPr>
      </w:pPr>
      <w:bookmarkStart w:id="294" w:name="_Toc135833755"/>
      <w:bookmarkStart w:id="295" w:name="_Toc135833531"/>
      <w:bookmarkStart w:id="296" w:name="_Toc5525"/>
      <w:r>
        <w:rPr>
          <w:rFonts w:hint="eastAsia" w:hAnsi="宋体"/>
          <w:b/>
          <w:snapToGrid w:val="0"/>
        </w:rPr>
        <w:t>格式七 投标人基本情况表</w:t>
      </w:r>
      <w:bookmarkEnd w:id="294"/>
      <w:bookmarkEnd w:id="295"/>
      <w:bookmarkEnd w:id="296"/>
    </w:p>
    <w:p w14:paraId="718BE0EC">
      <w:pPr>
        <w:pStyle w:val="77"/>
        <w:widowControl w:val="0"/>
        <w:wordWrap w:val="0"/>
        <w:adjustRightInd w:val="0"/>
        <w:snapToGrid w:val="0"/>
        <w:spacing w:before="260" w:after="260" w:line="400" w:lineRule="exact"/>
        <w:ind w:firstLine="0"/>
        <w:jc w:val="center"/>
        <w:rPr>
          <w:rFonts w:hAnsi="宋体"/>
          <w:snapToGrid w:val="0"/>
          <w:sz w:val="24"/>
        </w:rPr>
      </w:pPr>
      <w:r>
        <w:rPr>
          <w:rFonts w:hint="eastAsia" w:hAnsi="宋体"/>
          <w:b/>
          <w:snapToGrid w:val="0"/>
          <w:sz w:val="30"/>
        </w:rPr>
        <w:t>投标人基本情况表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1A49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69FECC68">
            <w:pPr>
              <w:pStyle w:val="68"/>
              <w:wordWrap w:val="0"/>
              <w:adjustRightInd w:val="0"/>
              <w:snapToGrid w:val="0"/>
              <w:jc w:val="center"/>
              <w:rPr>
                <w:rFonts w:ascii="宋体" w:hAnsi="宋体"/>
                <w:snapToGrid w:val="0"/>
                <w:kern w:val="0"/>
                <w:szCs w:val="21"/>
              </w:rPr>
            </w:pPr>
            <w:r>
              <w:rPr>
                <w:rFonts w:ascii="宋体" w:hAnsi="宋体"/>
                <w:snapToGrid w:val="0"/>
                <w:kern w:val="0"/>
                <w:szCs w:val="21"/>
              </w:rPr>
              <w:t>投标人名称</w:t>
            </w:r>
          </w:p>
        </w:tc>
        <w:tc>
          <w:tcPr>
            <w:tcW w:w="7020" w:type="dxa"/>
            <w:gridSpan w:val="8"/>
            <w:noWrap w:val="0"/>
            <w:vAlign w:val="center"/>
          </w:tcPr>
          <w:p w14:paraId="62883F44">
            <w:pPr>
              <w:pStyle w:val="68"/>
              <w:wordWrap w:val="0"/>
              <w:adjustRightInd w:val="0"/>
              <w:snapToGrid w:val="0"/>
              <w:jc w:val="center"/>
              <w:rPr>
                <w:rFonts w:ascii="宋体" w:hAnsi="宋体"/>
                <w:snapToGrid w:val="0"/>
                <w:kern w:val="0"/>
                <w:szCs w:val="21"/>
              </w:rPr>
            </w:pPr>
          </w:p>
        </w:tc>
      </w:tr>
      <w:tr w14:paraId="7EB0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726A9825">
            <w:pPr>
              <w:pStyle w:val="68"/>
              <w:wordWrap w:val="0"/>
              <w:adjustRightInd w:val="0"/>
              <w:snapToGrid w:val="0"/>
              <w:jc w:val="center"/>
              <w:rPr>
                <w:rFonts w:ascii="宋体" w:hAnsi="宋体"/>
                <w:snapToGrid w:val="0"/>
                <w:kern w:val="0"/>
                <w:szCs w:val="21"/>
              </w:rPr>
            </w:pPr>
            <w:r>
              <w:rPr>
                <w:rFonts w:ascii="宋体" w:hAnsi="宋体"/>
                <w:snapToGrid w:val="0"/>
                <w:kern w:val="0"/>
                <w:szCs w:val="21"/>
              </w:rPr>
              <w:t>注册地址</w:t>
            </w:r>
          </w:p>
        </w:tc>
        <w:tc>
          <w:tcPr>
            <w:tcW w:w="3389" w:type="dxa"/>
            <w:gridSpan w:val="3"/>
            <w:noWrap w:val="0"/>
            <w:vAlign w:val="center"/>
          </w:tcPr>
          <w:p w14:paraId="70E7AFC9">
            <w:pPr>
              <w:pStyle w:val="68"/>
              <w:wordWrap w:val="0"/>
              <w:adjustRightInd w:val="0"/>
              <w:snapToGrid w:val="0"/>
              <w:jc w:val="center"/>
              <w:rPr>
                <w:rFonts w:ascii="宋体" w:hAnsi="宋体"/>
                <w:snapToGrid w:val="0"/>
                <w:kern w:val="0"/>
                <w:szCs w:val="21"/>
              </w:rPr>
            </w:pPr>
          </w:p>
        </w:tc>
        <w:tc>
          <w:tcPr>
            <w:tcW w:w="1246" w:type="dxa"/>
            <w:gridSpan w:val="2"/>
            <w:noWrap w:val="0"/>
            <w:vAlign w:val="center"/>
          </w:tcPr>
          <w:p w14:paraId="421D4C83">
            <w:pPr>
              <w:pStyle w:val="68"/>
              <w:wordWrap w:val="0"/>
              <w:adjustRightInd w:val="0"/>
              <w:snapToGrid w:val="0"/>
              <w:jc w:val="center"/>
              <w:rPr>
                <w:rFonts w:ascii="宋体" w:hAnsi="宋体"/>
                <w:snapToGrid w:val="0"/>
                <w:kern w:val="0"/>
                <w:szCs w:val="21"/>
              </w:rPr>
            </w:pPr>
            <w:r>
              <w:rPr>
                <w:rFonts w:ascii="宋体" w:hAnsi="宋体"/>
                <w:snapToGrid w:val="0"/>
                <w:kern w:val="0"/>
                <w:szCs w:val="21"/>
              </w:rPr>
              <w:t>邮政编码</w:t>
            </w:r>
          </w:p>
        </w:tc>
        <w:tc>
          <w:tcPr>
            <w:tcW w:w="2385" w:type="dxa"/>
            <w:gridSpan w:val="3"/>
            <w:noWrap w:val="0"/>
            <w:vAlign w:val="center"/>
          </w:tcPr>
          <w:p w14:paraId="08816698">
            <w:pPr>
              <w:pStyle w:val="68"/>
              <w:wordWrap w:val="0"/>
              <w:adjustRightInd w:val="0"/>
              <w:snapToGrid w:val="0"/>
              <w:jc w:val="center"/>
              <w:rPr>
                <w:rFonts w:ascii="宋体" w:hAnsi="宋体"/>
                <w:snapToGrid w:val="0"/>
                <w:kern w:val="0"/>
                <w:szCs w:val="21"/>
              </w:rPr>
            </w:pPr>
          </w:p>
        </w:tc>
      </w:tr>
      <w:tr w14:paraId="2796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noWrap w:val="0"/>
            <w:vAlign w:val="center"/>
          </w:tcPr>
          <w:p w14:paraId="0713A65E">
            <w:pPr>
              <w:pStyle w:val="68"/>
              <w:wordWrap w:val="0"/>
              <w:adjustRightInd w:val="0"/>
              <w:snapToGrid w:val="0"/>
              <w:jc w:val="center"/>
              <w:rPr>
                <w:rFonts w:ascii="宋体" w:hAnsi="宋体"/>
                <w:snapToGrid w:val="0"/>
                <w:kern w:val="0"/>
                <w:szCs w:val="21"/>
              </w:rPr>
            </w:pPr>
            <w:r>
              <w:rPr>
                <w:rFonts w:ascii="宋体" w:hAnsi="宋体"/>
                <w:snapToGrid w:val="0"/>
                <w:kern w:val="0"/>
                <w:szCs w:val="21"/>
              </w:rPr>
              <w:t>联系方式</w:t>
            </w:r>
          </w:p>
        </w:tc>
        <w:tc>
          <w:tcPr>
            <w:tcW w:w="897" w:type="dxa"/>
            <w:noWrap w:val="0"/>
            <w:vAlign w:val="center"/>
          </w:tcPr>
          <w:p w14:paraId="2C2A139A">
            <w:pPr>
              <w:pStyle w:val="68"/>
              <w:wordWrap w:val="0"/>
              <w:adjustRightInd w:val="0"/>
              <w:snapToGrid w:val="0"/>
              <w:jc w:val="center"/>
              <w:rPr>
                <w:rFonts w:ascii="宋体" w:hAnsi="宋体"/>
                <w:snapToGrid w:val="0"/>
                <w:kern w:val="0"/>
                <w:szCs w:val="21"/>
              </w:rPr>
            </w:pPr>
            <w:r>
              <w:rPr>
                <w:rFonts w:ascii="宋体" w:hAnsi="宋体"/>
                <w:snapToGrid w:val="0"/>
                <w:kern w:val="0"/>
                <w:szCs w:val="21"/>
              </w:rPr>
              <w:t>联系人</w:t>
            </w:r>
          </w:p>
        </w:tc>
        <w:tc>
          <w:tcPr>
            <w:tcW w:w="2492" w:type="dxa"/>
            <w:gridSpan w:val="2"/>
            <w:noWrap w:val="0"/>
            <w:vAlign w:val="center"/>
          </w:tcPr>
          <w:p w14:paraId="4F5FEC4B">
            <w:pPr>
              <w:pStyle w:val="68"/>
              <w:wordWrap w:val="0"/>
              <w:adjustRightInd w:val="0"/>
              <w:snapToGrid w:val="0"/>
              <w:jc w:val="center"/>
              <w:rPr>
                <w:rFonts w:ascii="宋体" w:hAnsi="宋体"/>
                <w:snapToGrid w:val="0"/>
                <w:kern w:val="0"/>
                <w:szCs w:val="21"/>
              </w:rPr>
            </w:pPr>
          </w:p>
        </w:tc>
        <w:tc>
          <w:tcPr>
            <w:tcW w:w="1246" w:type="dxa"/>
            <w:gridSpan w:val="2"/>
            <w:noWrap w:val="0"/>
            <w:vAlign w:val="center"/>
          </w:tcPr>
          <w:p w14:paraId="31A70D81">
            <w:pPr>
              <w:pStyle w:val="68"/>
              <w:wordWrap w:val="0"/>
              <w:adjustRightInd w:val="0"/>
              <w:snapToGrid w:val="0"/>
              <w:jc w:val="center"/>
              <w:rPr>
                <w:rFonts w:ascii="宋体" w:hAnsi="宋体"/>
                <w:snapToGrid w:val="0"/>
                <w:kern w:val="0"/>
                <w:szCs w:val="21"/>
              </w:rPr>
            </w:pPr>
            <w:r>
              <w:rPr>
                <w:rFonts w:ascii="宋体" w:hAnsi="宋体"/>
                <w:snapToGrid w:val="0"/>
                <w:kern w:val="0"/>
                <w:szCs w:val="21"/>
              </w:rPr>
              <w:t>电  话</w:t>
            </w:r>
          </w:p>
        </w:tc>
        <w:tc>
          <w:tcPr>
            <w:tcW w:w="2385" w:type="dxa"/>
            <w:gridSpan w:val="3"/>
            <w:noWrap w:val="0"/>
            <w:vAlign w:val="center"/>
          </w:tcPr>
          <w:p w14:paraId="063C2806">
            <w:pPr>
              <w:pStyle w:val="68"/>
              <w:wordWrap w:val="0"/>
              <w:adjustRightInd w:val="0"/>
              <w:snapToGrid w:val="0"/>
              <w:jc w:val="center"/>
              <w:rPr>
                <w:rFonts w:ascii="宋体" w:hAnsi="宋体"/>
                <w:snapToGrid w:val="0"/>
                <w:kern w:val="0"/>
                <w:szCs w:val="21"/>
              </w:rPr>
            </w:pPr>
          </w:p>
        </w:tc>
      </w:tr>
      <w:tr w14:paraId="4570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noWrap w:val="0"/>
            <w:vAlign w:val="center"/>
          </w:tcPr>
          <w:p w14:paraId="57BEBBBE">
            <w:pPr>
              <w:pStyle w:val="68"/>
              <w:wordWrap w:val="0"/>
              <w:adjustRightInd w:val="0"/>
              <w:snapToGrid w:val="0"/>
              <w:jc w:val="center"/>
              <w:rPr>
                <w:rFonts w:ascii="宋体" w:hAnsi="宋体"/>
                <w:snapToGrid w:val="0"/>
                <w:kern w:val="0"/>
                <w:szCs w:val="21"/>
              </w:rPr>
            </w:pPr>
          </w:p>
        </w:tc>
        <w:tc>
          <w:tcPr>
            <w:tcW w:w="897" w:type="dxa"/>
            <w:noWrap w:val="0"/>
            <w:vAlign w:val="center"/>
          </w:tcPr>
          <w:p w14:paraId="5DA96763">
            <w:pPr>
              <w:pStyle w:val="68"/>
              <w:wordWrap w:val="0"/>
              <w:adjustRightInd w:val="0"/>
              <w:snapToGrid w:val="0"/>
              <w:jc w:val="center"/>
              <w:rPr>
                <w:rFonts w:ascii="宋体" w:hAnsi="宋体"/>
                <w:snapToGrid w:val="0"/>
                <w:kern w:val="0"/>
                <w:szCs w:val="21"/>
              </w:rPr>
            </w:pPr>
            <w:r>
              <w:rPr>
                <w:rFonts w:ascii="宋体" w:hAnsi="宋体"/>
                <w:snapToGrid w:val="0"/>
                <w:kern w:val="0"/>
                <w:szCs w:val="21"/>
              </w:rPr>
              <w:t>传  真</w:t>
            </w:r>
          </w:p>
        </w:tc>
        <w:tc>
          <w:tcPr>
            <w:tcW w:w="2492" w:type="dxa"/>
            <w:gridSpan w:val="2"/>
            <w:noWrap w:val="0"/>
            <w:vAlign w:val="center"/>
          </w:tcPr>
          <w:p w14:paraId="3F3029A5">
            <w:pPr>
              <w:pStyle w:val="68"/>
              <w:wordWrap w:val="0"/>
              <w:adjustRightInd w:val="0"/>
              <w:snapToGrid w:val="0"/>
              <w:jc w:val="center"/>
              <w:rPr>
                <w:rFonts w:ascii="宋体" w:hAnsi="宋体"/>
                <w:snapToGrid w:val="0"/>
                <w:kern w:val="0"/>
                <w:szCs w:val="21"/>
              </w:rPr>
            </w:pPr>
          </w:p>
        </w:tc>
        <w:tc>
          <w:tcPr>
            <w:tcW w:w="1246" w:type="dxa"/>
            <w:gridSpan w:val="2"/>
            <w:noWrap w:val="0"/>
            <w:vAlign w:val="center"/>
          </w:tcPr>
          <w:p w14:paraId="0B70B892">
            <w:pPr>
              <w:pStyle w:val="68"/>
              <w:wordWrap w:val="0"/>
              <w:adjustRightInd w:val="0"/>
              <w:snapToGrid w:val="0"/>
              <w:jc w:val="center"/>
              <w:rPr>
                <w:rFonts w:ascii="宋体" w:hAnsi="宋体"/>
                <w:snapToGrid w:val="0"/>
                <w:kern w:val="0"/>
                <w:szCs w:val="21"/>
              </w:rPr>
            </w:pPr>
            <w:r>
              <w:rPr>
                <w:rFonts w:hint="eastAsia" w:ascii="宋体" w:hAnsi="宋体"/>
                <w:snapToGrid w:val="0"/>
                <w:kern w:val="0"/>
                <w:szCs w:val="21"/>
              </w:rPr>
              <w:t>电子邮箱</w:t>
            </w:r>
          </w:p>
        </w:tc>
        <w:tc>
          <w:tcPr>
            <w:tcW w:w="2385" w:type="dxa"/>
            <w:gridSpan w:val="3"/>
            <w:noWrap w:val="0"/>
            <w:vAlign w:val="center"/>
          </w:tcPr>
          <w:p w14:paraId="3E46C239">
            <w:pPr>
              <w:pStyle w:val="68"/>
              <w:wordWrap w:val="0"/>
              <w:adjustRightInd w:val="0"/>
              <w:snapToGrid w:val="0"/>
              <w:jc w:val="center"/>
              <w:rPr>
                <w:rFonts w:ascii="宋体" w:hAnsi="宋体"/>
                <w:snapToGrid w:val="0"/>
                <w:kern w:val="0"/>
                <w:szCs w:val="21"/>
              </w:rPr>
            </w:pPr>
          </w:p>
        </w:tc>
      </w:tr>
      <w:tr w14:paraId="402D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10B09C27">
            <w:pPr>
              <w:pStyle w:val="68"/>
              <w:wordWrap w:val="0"/>
              <w:adjustRightInd w:val="0"/>
              <w:snapToGrid w:val="0"/>
              <w:jc w:val="center"/>
              <w:rPr>
                <w:rFonts w:ascii="宋体" w:hAnsi="宋体"/>
                <w:snapToGrid w:val="0"/>
                <w:kern w:val="0"/>
                <w:szCs w:val="21"/>
              </w:rPr>
            </w:pPr>
            <w:r>
              <w:rPr>
                <w:rFonts w:ascii="宋体" w:hAnsi="宋体"/>
                <w:snapToGrid w:val="0"/>
                <w:kern w:val="0"/>
                <w:szCs w:val="21"/>
              </w:rPr>
              <w:t>单位性质</w:t>
            </w:r>
          </w:p>
        </w:tc>
        <w:tc>
          <w:tcPr>
            <w:tcW w:w="7020" w:type="dxa"/>
            <w:gridSpan w:val="8"/>
            <w:noWrap w:val="0"/>
            <w:vAlign w:val="center"/>
          </w:tcPr>
          <w:p w14:paraId="10B7955C">
            <w:pPr>
              <w:pStyle w:val="68"/>
              <w:wordWrap w:val="0"/>
              <w:adjustRightInd w:val="0"/>
              <w:snapToGrid w:val="0"/>
              <w:jc w:val="center"/>
              <w:rPr>
                <w:rFonts w:ascii="宋体" w:hAnsi="宋体"/>
                <w:snapToGrid w:val="0"/>
                <w:kern w:val="0"/>
                <w:szCs w:val="21"/>
              </w:rPr>
            </w:pPr>
          </w:p>
        </w:tc>
      </w:tr>
      <w:tr w14:paraId="3466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16DAD7BC">
            <w:pPr>
              <w:pStyle w:val="68"/>
              <w:wordWrap w:val="0"/>
              <w:adjustRightInd w:val="0"/>
              <w:snapToGrid w:val="0"/>
              <w:jc w:val="center"/>
              <w:rPr>
                <w:rFonts w:ascii="宋体" w:hAnsi="宋体"/>
                <w:snapToGrid w:val="0"/>
                <w:kern w:val="0"/>
                <w:szCs w:val="21"/>
              </w:rPr>
            </w:pPr>
            <w:r>
              <w:rPr>
                <w:rFonts w:ascii="宋体" w:hAnsi="宋体"/>
                <w:snapToGrid w:val="0"/>
                <w:kern w:val="0"/>
                <w:szCs w:val="21"/>
              </w:rPr>
              <w:t>法定代表人</w:t>
            </w:r>
          </w:p>
        </w:tc>
        <w:tc>
          <w:tcPr>
            <w:tcW w:w="897" w:type="dxa"/>
            <w:noWrap w:val="0"/>
            <w:vAlign w:val="center"/>
          </w:tcPr>
          <w:p w14:paraId="773C22B4">
            <w:pPr>
              <w:pStyle w:val="68"/>
              <w:wordWrap w:val="0"/>
              <w:adjustRightInd w:val="0"/>
              <w:snapToGrid w:val="0"/>
              <w:jc w:val="center"/>
              <w:rPr>
                <w:rFonts w:ascii="宋体" w:hAnsi="宋体"/>
                <w:snapToGrid w:val="0"/>
                <w:kern w:val="0"/>
                <w:szCs w:val="21"/>
              </w:rPr>
            </w:pPr>
            <w:r>
              <w:rPr>
                <w:rFonts w:ascii="宋体" w:hAnsi="宋体"/>
                <w:snapToGrid w:val="0"/>
                <w:kern w:val="0"/>
                <w:szCs w:val="21"/>
              </w:rPr>
              <w:t>姓名</w:t>
            </w:r>
          </w:p>
        </w:tc>
        <w:tc>
          <w:tcPr>
            <w:tcW w:w="1689" w:type="dxa"/>
            <w:noWrap w:val="0"/>
            <w:vAlign w:val="center"/>
          </w:tcPr>
          <w:p w14:paraId="343796EA">
            <w:pPr>
              <w:pStyle w:val="68"/>
              <w:wordWrap w:val="0"/>
              <w:adjustRightInd w:val="0"/>
              <w:snapToGrid w:val="0"/>
              <w:jc w:val="center"/>
              <w:rPr>
                <w:rFonts w:ascii="宋体" w:hAnsi="宋体"/>
                <w:snapToGrid w:val="0"/>
                <w:kern w:val="0"/>
                <w:szCs w:val="21"/>
              </w:rPr>
            </w:pPr>
          </w:p>
        </w:tc>
        <w:tc>
          <w:tcPr>
            <w:tcW w:w="1089" w:type="dxa"/>
            <w:gridSpan w:val="2"/>
            <w:noWrap w:val="0"/>
            <w:vAlign w:val="center"/>
          </w:tcPr>
          <w:p w14:paraId="18EB876F">
            <w:pPr>
              <w:pStyle w:val="68"/>
              <w:wordWrap w:val="0"/>
              <w:adjustRightInd w:val="0"/>
              <w:snapToGrid w:val="0"/>
              <w:jc w:val="center"/>
              <w:rPr>
                <w:rFonts w:ascii="宋体" w:hAnsi="宋体"/>
                <w:snapToGrid w:val="0"/>
                <w:kern w:val="0"/>
                <w:szCs w:val="21"/>
              </w:rPr>
            </w:pPr>
            <w:r>
              <w:rPr>
                <w:rFonts w:ascii="宋体" w:hAnsi="宋体"/>
                <w:snapToGrid w:val="0"/>
                <w:kern w:val="0"/>
                <w:szCs w:val="21"/>
              </w:rPr>
              <w:t>技术职称</w:t>
            </w:r>
          </w:p>
        </w:tc>
        <w:tc>
          <w:tcPr>
            <w:tcW w:w="1220" w:type="dxa"/>
            <w:gridSpan w:val="2"/>
            <w:noWrap w:val="0"/>
            <w:vAlign w:val="center"/>
          </w:tcPr>
          <w:p w14:paraId="0A37CDC0">
            <w:pPr>
              <w:pStyle w:val="68"/>
              <w:wordWrap w:val="0"/>
              <w:adjustRightInd w:val="0"/>
              <w:snapToGrid w:val="0"/>
              <w:jc w:val="center"/>
              <w:rPr>
                <w:rFonts w:ascii="宋体" w:hAnsi="宋体"/>
                <w:snapToGrid w:val="0"/>
                <w:kern w:val="0"/>
                <w:szCs w:val="21"/>
              </w:rPr>
            </w:pPr>
          </w:p>
        </w:tc>
        <w:tc>
          <w:tcPr>
            <w:tcW w:w="709" w:type="dxa"/>
            <w:noWrap w:val="0"/>
            <w:vAlign w:val="center"/>
          </w:tcPr>
          <w:p w14:paraId="648E09B4">
            <w:pPr>
              <w:pStyle w:val="68"/>
              <w:wordWrap w:val="0"/>
              <w:adjustRightInd w:val="0"/>
              <w:snapToGrid w:val="0"/>
              <w:jc w:val="center"/>
              <w:rPr>
                <w:rFonts w:ascii="宋体" w:hAnsi="宋体"/>
                <w:snapToGrid w:val="0"/>
                <w:kern w:val="0"/>
                <w:szCs w:val="21"/>
              </w:rPr>
            </w:pPr>
            <w:r>
              <w:rPr>
                <w:rFonts w:ascii="宋体" w:hAnsi="宋体"/>
                <w:snapToGrid w:val="0"/>
                <w:kern w:val="0"/>
                <w:szCs w:val="21"/>
              </w:rPr>
              <w:t>电话</w:t>
            </w:r>
          </w:p>
        </w:tc>
        <w:tc>
          <w:tcPr>
            <w:tcW w:w="1416" w:type="dxa"/>
            <w:noWrap w:val="0"/>
            <w:vAlign w:val="center"/>
          </w:tcPr>
          <w:p w14:paraId="6C972760">
            <w:pPr>
              <w:pStyle w:val="68"/>
              <w:wordWrap w:val="0"/>
              <w:adjustRightInd w:val="0"/>
              <w:snapToGrid w:val="0"/>
              <w:jc w:val="center"/>
              <w:rPr>
                <w:rFonts w:ascii="宋体" w:hAnsi="宋体"/>
                <w:snapToGrid w:val="0"/>
                <w:kern w:val="0"/>
                <w:szCs w:val="21"/>
              </w:rPr>
            </w:pPr>
          </w:p>
        </w:tc>
      </w:tr>
      <w:tr w14:paraId="0139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37177126">
            <w:pPr>
              <w:pStyle w:val="68"/>
              <w:wordWrap w:val="0"/>
              <w:adjustRightInd w:val="0"/>
              <w:snapToGrid w:val="0"/>
              <w:jc w:val="center"/>
              <w:rPr>
                <w:rFonts w:ascii="宋体" w:hAnsi="宋体"/>
                <w:snapToGrid w:val="0"/>
                <w:kern w:val="0"/>
                <w:szCs w:val="21"/>
              </w:rPr>
            </w:pPr>
            <w:r>
              <w:rPr>
                <w:rFonts w:ascii="宋体" w:hAnsi="宋体"/>
                <w:snapToGrid w:val="0"/>
                <w:kern w:val="0"/>
                <w:szCs w:val="21"/>
              </w:rPr>
              <w:t>成立时间</w:t>
            </w:r>
          </w:p>
        </w:tc>
        <w:tc>
          <w:tcPr>
            <w:tcW w:w="2586" w:type="dxa"/>
            <w:gridSpan w:val="2"/>
            <w:noWrap w:val="0"/>
            <w:vAlign w:val="center"/>
          </w:tcPr>
          <w:p w14:paraId="27ED3FFF">
            <w:pPr>
              <w:pStyle w:val="68"/>
              <w:wordWrap w:val="0"/>
              <w:adjustRightInd w:val="0"/>
              <w:snapToGrid w:val="0"/>
              <w:jc w:val="center"/>
              <w:rPr>
                <w:rFonts w:ascii="宋体" w:hAnsi="宋体"/>
                <w:snapToGrid w:val="0"/>
                <w:kern w:val="0"/>
                <w:szCs w:val="21"/>
              </w:rPr>
            </w:pPr>
          </w:p>
        </w:tc>
        <w:tc>
          <w:tcPr>
            <w:tcW w:w="4434" w:type="dxa"/>
            <w:gridSpan w:val="6"/>
            <w:noWrap w:val="0"/>
            <w:vAlign w:val="center"/>
          </w:tcPr>
          <w:p w14:paraId="72E92944">
            <w:pPr>
              <w:pStyle w:val="68"/>
              <w:wordWrap w:val="0"/>
              <w:adjustRightInd w:val="0"/>
              <w:snapToGrid w:val="0"/>
              <w:jc w:val="center"/>
              <w:rPr>
                <w:rFonts w:ascii="宋体" w:hAnsi="宋体"/>
                <w:snapToGrid w:val="0"/>
                <w:kern w:val="0"/>
                <w:szCs w:val="21"/>
              </w:rPr>
            </w:pPr>
            <w:r>
              <w:rPr>
                <w:rFonts w:ascii="宋体" w:hAnsi="宋体"/>
                <w:snapToGrid w:val="0"/>
                <w:kern w:val="0"/>
                <w:szCs w:val="21"/>
              </w:rPr>
              <w:t>员工总人数</w:t>
            </w:r>
            <w:r>
              <w:rPr>
                <w:rFonts w:hint="eastAsia" w:ascii="宋体" w:hAnsi="宋体"/>
                <w:snapToGrid w:val="0"/>
                <w:kern w:val="0"/>
                <w:szCs w:val="21"/>
              </w:rPr>
              <w:t>（个）</w:t>
            </w:r>
            <w:r>
              <w:rPr>
                <w:rFonts w:ascii="宋体" w:hAnsi="宋体"/>
                <w:snapToGrid w:val="0"/>
                <w:kern w:val="0"/>
                <w:szCs w:val="21"/>
              </w:rPr>
              <w:t>：</w:t>
            </w:r>
          </w:p>
        </w:tc>
      </w:tr>
      <w:tr w14:paraId="3B81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359ADC07">
            <w:pPr>
              <w:pStyle w:val="68"/>
              <w:wordWrap w:val="0"/>
              <w:adjustRightInd w:val="0"/>
              <w:snapToGrid w:val="0"/>
              <w:jc w:val="center"/>
              <w:rPr>
                <w:rFonts w:ascii="宋体" w:hAnsi="宋体"/>
                <w:snapToGrid w:val="0"/>
                <w:kern w:val="0"/>
                <w:szCs w:val="21"/>
              </w:rPr>
            </w:pPr>
            <w:r>
              <w:rPr>
                <w:rFonts w:ascii="宋体" w:hAnsi="宋体"/>
                <w:snapToGrid w:val="0"/>
                <w:kern w:val="0"/>
                <w:szCs w:val="21"/>
              </w:rPr>
              <w:t>企业资质</w:t>
            </w:r>
          </w:p>
          <w:p w14:paraId="647F8B02">
            <w:pPr>
              <w:pStyle w:val="68"/>
              <w:wordWrap w:val="0"/>
              <w:adjustRightInd w:val="0"/>
              <w:snapToGrid w:val="0"/>
              <w:jc w:val="center"/>
              <w:rPr>
                <w:rFonts w:ascii="宋体" w:hAnsi="宋体"/>
                <w:snapToGrid w:val="0"/>
                <w:kern w:val="0"/>
                <w:szCs w:val="21"/>
              </w:rPr>
            </w:pPr>
            <w:r>
              <w:rPr>
                <w:rFonts w:hint="eastAsia" w:ascii="宋体" w:hAnsi="宋体"/>
                <w:snapToGrid w:val="0"/>
                <w:kern w:val="0"/>
                <w:szCs w:val="21"/>
              </w:rPr>
              <w:t>类型和</w:t>
            </w:r>
            <w:r>
              <w:rPr>
                <w:rFonts w:ascii="宋体" w:hAnsi="宋体"/>
                <w:snapToGrid w:val="0"/>
                <w:kern w:val="0"/>
                <w:szCs w:val="21"/>
              </w:rPr>
              <w:t>等级</w:t>
            </w:r>
          </w:p>
        </w:tc>
        <w:tc>
          <w:tcPr>
            <w:tcW w:w="2586" w:type="dxa"/>
            <w:gridSpan w:val="2"/>
            <w:noWrap w:val="0"/>
            <w:vAlign w:val="center"/>
          </w:tcPr>
          <w:p w14:paraId="1D4DD461">
            <w:pPr>
              <w:pStyle w:val="68"/>
              <w:wordWrap w:val="0"/>
              <w:adjustRightInd w:val="0"/>
              <w:snapToGrid w:val="0"/>
              <w:jc w:val="center"/>
              <w:rPr>
                <w:rFonts w:ascii="宋体" w:hAnsi="宋体"/>
                <w:snapToGrid w:val="0"/>
                <w:kern w:val="0"/>
                <w:szCs w:val="21"/>
              </w:rPr>
            </w:pPr>
          </w:p>
        </w:tc>
        <w:tc>
          <w:tcPr>
            <w:tcW w:w="1089" w:type="dxa"/>
            <w:gridSpan w:val="2"/>
            <w:vMerge w:val="restart"/>
            <w:noWrap w:val="0"/>
            <w:vAlign w:val="center"/>
          </w:tcPr>
          <w:p w14:paraId="323F5EB0">
            <w:pPr>
              <w:pStyle w:val="68"/>
              <w:wordWrap w:val="0"/>
              <w:adjustRightInd w:val="0"/>
              <w:snapToGrid w:val="0"/>
              <w:jc w:val="center"/>
              <w:rPr>
                <w:rFonts w:ascii="宋体" w:hAnsi="宋体"/>
                <w:snapToGrid w:val="0"/>
                <w:kern w:val="0"/>
                <w:szCs w:val="21"/>
              </w:rPr>
            </w:pPr>
            <w:r>
              <w:rPr>
                <w:rFonts w:ascii="宋体" w:hAnsi="宋体"/>
                <w:snapToGrid w:val="0"/>
                <w:kern w:val="0"/>
                <w:szCs w:val="21"/>
              </w:rPr>
              <w:t>其中</w:t>
            </w:r>
          </w:p>
        </w:tc>
        <w:tc>
          <w:tcPr>
            <w:tcW w:w="1929" w:type="dxa"/>
            <w:gridSpan w:val="3"/>
            <w:noWrap w:val="0"/>
            <w:vAlign w:val="center"/>
          </w:tcPr>
          <w:p w14:paraId="27C4C4E7">
            <w:pPr>
              <w:pStyle w:val="68"/>
              <w:wordWrap w:val="0"/>
              <w:adjustRightInd w:val="0"/>
              <w:snapToGrid w:val="0"/>
              <w:jc w:val="center"/>
              <w:rPr>
                <w:rFonts w:ascii="宋体" w:hAnsi="宋体"/>
                <w:snapToGrid w:val="0"/>
                <w:kern w:val="0"/>
                <w:szCs w:val="21"/>
              </w:rPr>
            </w:pPr>
            <w:r>
              <w:rPr>
                <w:rFonts w:ascii="宋体" w:hAnsi="宋体"/>
                <w:snapToGrid w:val="0"/>
                <w:kern w:val="0"/>
                <w:szCs w:val="21"/>
              </w:rPr>
              <w:t>项目经理</w:t>
            </w:r>
          </w:p>
        </w:tc>
        <w:tc>
          <w:tcPr>
            <w:tcW w:w="1416" w:type="dxa"/>
            <w:noWrap w:val="0"/>
            <w:vAlign w:val="center"/>
          </w:tcPr>
          <w:p w14:paraId="645A1C07">
            <w:pPr>
              <w:pStyle w:val="68"/>
              <w:wordWrap w:val="0"/>
              <w:adjustRightInd w:val="0"/>
              <w:snapToGrid w:val="0"/>
              <w:jc w:val="center"/>
              <w:rPr>
                <w:rFonts w:ascii="宋体" w:hAnsi="宋体"/>
                <w:snapToGrid w:val="0"/>
                <w:kern w:val="0"/>
                <w:szCs w:val="21"/>
              </w:rPr>
            </w:pPr>
          </w:p>
        </w:tc>
      </w:tr>
      <w:tr w14:paraId="64C3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105AA10E">
            <w:pPr>
              <w:pStyle w:val="68"/>
              <w:wordWrap w:val="0"/>
              <w:adjustRightInd w:val="0"/>
              <w:snapToGrid w:val="0"/>
              <w:jc w:val="center"/>
              <w:rPr>
                <w:rFonts w:ascii="宋体" w:hAnsi="宋体"/>
                <w:snapToGrid w:val="0"/>
                <w:kern w:val="0"/>
                <w:szCs w:val="21"/>
              </w:rPr>
            </w:pPr>
            <w:r>
              <w:rPr>
                <w:rFonts w:ascii="宋体" w:hAnsi="宋体"/>
                <w:snapToGrid w:val="0"/>
                <w:kern w:val="0"/>
                <w:szCs w:val="21"/>
              </w:rPr>
              <w:t>营业执照号</w:t>
            </w:r>
          </w:p>
        </w:tc>
        <w:tc>
          <w:tcPr>
            <w:tcW w:w="2586" w:type="dxa"/>
            <w:gridSpan w:val="2"/>
            <w:noWrap w:val="0"/>
            <w:vAlign w:val="center"/>
          </w:tcPr>
          <w:p w14:paraId="4DCBBC10">
            <w:pPr>
              <w:pStyle w:val="68"/>
              <w:wordWrap w:val="0"/>
              <w:adjustRightInd w:val="0"/>
              <w:snapToGrid w:val="0"/>
              <w:jc w:val="center"/>
              <w:rPr>
                <w:rFonts w:ascii="宋体" w:hAnsi="宋体"/>
                <w:snapToGrid w:val="0"/>
                <w:kern w:val="0"/>
                <w:szCs w:val="21"/>
              </w:rPr>
            </w:pPr>
          </w:p>
        </w:tc>
        <w:tc>
          <w:tcPr>
            <w:tcW w:w="1089" w:type="dxa"/>
            <w:gridSpan w:val="2"/>
            <w:vMerge w:val="continue"/>
            <w:noWrap w:val="0"/>
            <w:vAlign w:val="center"/>
          </w:tcPr>
          <w:p w14:paraId="08F85B38">
            <w:pPr>
              <w:pStyle w:val="68"/>
              <w:wordWrap w:val="0"/>
              <w:adjustRightInd w:val="0"/>
              <w:snapToGrid w:val="0"/>
              <w:jc w:val="center"/>
              <w:rPr>
                <w:rFonts w:ascii="宋体" w:hAnsi="宋体"/>
                <w:snapToGrid w:val="0"/>
                <w:kern w:val="0"/>
                <w:szCs w:val="21"/>
              </w:rPr>
            </w:pPr>
          </w:p>
        </w:tc>
        <w:tc>
          <w:tcPr>
            <w:tcW w:w="1929" w:type="dxa"/>
            <w:gridSpan w:val="3"/>
            <w:noWrap w:val="0"/>
            <w:vAlign w:val="center"/>
          </w:tcPr>
          <w:p w14:paraId="54343E34">
            <w:pPr>
              <w:pStyle w:val="68"/>
              <w:wordWrap w:val="0"/>
              <w:adjustRightInd w:val="0"/>
              <w:snapToGrid w:val="0"/>
              <w:jc w:val="center"/>
              <w:rPr>
                <w:rFonts w:ascii="宋体" w:hAnsi="宋体"/>
                <w:snapToGrid w:val="0"/>
                <w:kern w:val="0"/>
                <w:szCs w:val="21"/>
              </w:rPr>
            </w:pPr>
            <w:r>
              <w:rPr>
                <w:rFonts w:ascii="宋体" w:hAnsi="宋体"/>
                <w:snapToGrid w:val="0"/>
                <w:kern w:val="0"/>
                <w:szCs w:val="21"/>
              </w:rPr>
              <w:t>高级职称人员</w:t>
            </w:r>
          </w:p>
        </w:tc>
        <w:tc>
          <w:tcPr>
            <w:tcW w:w="1416" w:type="dxa"/>
            <w:noWrap w:val="0"/>
            <w:vAlign w:val="center"/>
          </w:tcPr>
          <w:p w14:paraId="1CF7ED9A">
            <w:pPr>
              <w:pStyle w:val="68"/>
              <w:wordWrap w:val="0"/>
              <w:adjustRightInd w:val="0"/>
              <w:snapToGrid w:val="0"/>
              <w:jc w:val="center"/>
              <w:rPr>
                <w:rFonts w:ascii="宋体" w:hAnsi="宋体"/>
                <w:snapToGrid w:val="0"/>
                <w:kern w:val="0"/>
                <w:szCs w:val="21"/>
              </w:rPr>
            </w:pPr>
          </w:p>
        </w:tc>
      </w:tr>
      <w:tr w14:paraId="0EDB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0FE29380">
            <w:pPr>
              <w:pStyle w:val="68"/>
              <w:wordWrap w:val="0"/>
              <w:adjustRightInd w:val="0"/>
              <w:snapToGrid w:val="0"/>
              <w:jc w:val="center"/>
              <w:rPr>
                <w:rFonts w:ascii="宋体" w:hAnsi="宋体"/>
                <w:snapToGrid w:val="0"/>
                <w:kern w:val="0"/>
                <w:szCs w:val="21"/>
              </w:rPr>
            </w:pPr>
            <w:r>
              <w:rPr>
                <w:rFonts w:ascii="宋体" w:hAnsi="宋体"/>
                <w:snapToGrid w:val="0"/>
                <w:kern w:val="0"/>
                <w:szCs w:val="21"/>
              </w:rPr>
              <w:t>注册资金</w:t>
            </w:r>
          </w:p>
        </w:tc>
        <w:tc>
          <w:tcPr>
            <w:tcW w:w="2586" w:type="dxa"/>
            <w:gridSpan w:val="2"/>
            <w:noWrap w:val="0"/>
            <w:vAlign w:val="center"/>
          </w:tcPr>
          <w:p w14:paraId="04C9B94E">
            <w:pPr>
              <w:pStyle w:val="68"/>
              <w:wordWrap w:val="0"/>
              <w:adjustRightInd w:val="0"/>
              <w:snapToGrid w:val="0"/>
              <w:jc w:val="center"/>
              <w:rPr>
                <w:rFonts w:ascii="宋体" w:hAnsi="宋体"/>
                <w:snapToGrid w:val="0"/>
                <w:kern w:val="0"/>
                <w:szCs w:val="21"/>
              </w:rPr>
            </w:pPr>
          </w:p>
        </w:tc>
        <w:tc>
          <w:tcPr>
            <w:tcW w:w="1089" w:type="dxa"/>
            <w:gridSpan w:val="2"/>
            <w:vMerge w:val="continue"/>
            <w:noWrap w:val="0"/>
            <w:vAlign w:val="center"/>
          </w:tcPr>
          <w:p w14:paraId="6D6D1682">
            <w:pPr>
              <w:pStyle w:val="68"/>
              <w:wordWrap w:val="0"/>
              <w:adjustRightInd w:val="0"/>
              <w:snapToGrid w:val="0"/>
              <w:jc w:val="center"/>
              <w:rPr>
                <w:rFonts w:ascii="宋体" w:hAnsi="宋体"/>
                <w:snapToGrid w:val="0"/>
                <w:kern w:val="0"/>
                <w:szCs w:val="21"/>
              </w:rPr>
            </w:pPr>
          </w:p>
        </w:tc>
        <w:tc>
          <w:tcPr>
            <w:tcW w:w="1929" w:type="dxa"/>
            <w:gridSpan w:val="3"/>
            <w:noWrap w:val="0"/>
            <w:vAlign w:val="center"/>
          </w:tcPr>
          <w:p w14:paraId="4C2C8BCC">
            <w:pPr>
              <w:pStyle w:val="68"/>
              <w:wordWrap w:val="0"/>
              <w:adjustRightInd w:val="0"/>
              <w:snapToGrid w:val="0"/>
              <w:jc w:val="center"/>
              <w:rPr>
                <w:rFonts w:ascii="宋体" w:hAnsi="宋体"/>
                <w:snapToGrid w:val="0"/>
                <w:kern w:val="0"/>
                <w:szCs w:val="21"/>
              </w:rPr>
            </w:pPr>
            <w:r>
              <w:rPr>
                <w:rFonts w:ascii="宋体" w:hAnsi="宋体"/>
                <w:snapToGrid w:val="0"/>
                <w:kern w:val="0"/>
                <w:szCs w:val="21"/>
              </w:rPr>
              <w:t>中级职称人员</w:t>
            </w:r>
          </w:p>
        </w:tc>
        <w:tc>
          <w:tcPr>
            <w:tcW w:w="1416" w:type="dxa"/>
            <w:noWrap w:val="0"/>
            <w:vAlign w:val="center"/>
          </w:tcPr>
          <w:p w14:paraId="0F17550C">
            <w:pPr>
              <w:pStyle w:val="68"/>
              <w:wordWrap w:val="0"/>
              <w:adjustRightInd w:val="0"/>
              <w:snapToGrid w:val="0"/>
              <w:jc w:val="center"/>
              <w:rPr>
                <w:rFonts w:ascii="宋体" w:hAnsi="宋体"/>
                <w:snapToGrid w:val="0"/>
                <w:kern w:val="0"/>
                <w:szCs w:val="21"/>
              </w:rPr>
            </w:pPr>
          </w:p>
        </w:tc>
      </w:tr>
      <w:tr w14:paraId="3F06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62D54C65">
            <w:pPr>
              <w:pStyle w:val="68"/>
              <w:wordWrap w:val="0"/>
              <w:adjustRightInd w:val="0"/>
              <w:snapToGrid w:val="0"/>
              <w:jc w:val="center"/>
              <w:rPr>
                <w:rFonts w:hint="eastAsia" w:ascii="宋体" w:hAnsi="宋体"/>
                <w:snapToGrid w:val="0"/>
                <w:kern w:val="0"/>
                <w:szCs w:val="21"/>
              </w:rPr>
            </w:pPr>
            <w:r>
              <w:rPr>
                <w:rFonts w:hint="eastAsia" w:ascii="宋体" w:hAnsi="宋体"/>
                <w:snapToGrid w:val="0"/>
                <w:kern w:val="0"/>
                <w:szCs w:val="21"/>
              </w:rPr>
              <w:t>基本账户</w:t>
            </w:r>
          </w:p>
          <w:p w14:paraId="250105DC">
            <w:pPr>
              <w:pStyle w:val="68"/>
              <w:wordWrap w:val="0"/>
              <w:adjustRightInd w:val="0"/>
              <w:snapToGrid w:val="0"/>
              <w:jc w:val="center"/>
              <w:rPr>
                <w:rFonts w:ascii="宋体" w:hAnsi="宋体"/>
                <w:snapToGrid w:val="0"/>
                <w:kern w:val="0"/>
                <w:szCs w:val="21"/>
              </w:rPr>
            </w:pPr>
            <w:r>
              <w:rPr>
                <w:rFonts w:ascii="宋体" w:hAnsi="宋体"/>
                <w:snapToGrid w:val="0"/>
                <w:kern w:val="0"/>
                <w:szCs w:val="21"/>
              </w:rPr>
              <w:t>开户银行</w:t>
            </w:r>
          </w:p>
        </w:tc>
        <w:tc>
          <w:tcPr>
            <w:tcW w:w="2586" w:type="dxa"/>
            <w:gridSpan w:val="2"/>
            <w:noWrap w:val="0"/>
            <w:vAlign w:val="center"/>
          </w:tcPr>
          <w:p w14:paraId="2DD271F1">
            <w:pPr>
              <w:pStyle w:val="68"/>
              <w:wordWrap w:val="0"/>
              <w:adjustRightInd w:val="0"/>
              <w:snapToGrid w:val="0"/>
              <w:jc w:val="center"/>
              <w:rPr>
                <w:rFonts w:ascii="宋体" w:hAnsi="宋体"/>
                <w:snapToGrid w:val="0"/>
                <w:kern w:val="0"/>
                <w:szCs w:val="21"/>
              </w:rPr>
            </w:pPr>
          </w:p>
        </w:tc>
        <w:tc>
          <w:tcPr>
            <w:tcW w:w="1089" w:type="dxa"/>
            <w:gridSpan w:val="2"/>
            <w:vMerge w:val="continue"/>
            <w:noWrap w:val="0"/>
            <w:vAlign w:val="center"/>
          </w:tcPr>
          <w:p w14:paraId="21195D91">
            <w:pPr>
              <w:pStyle w:val="68"/>
              <w:wordWrap w:val="0"/>
              <w:adjustRightInd w:val="0"/>
              <w:snapToGrid w:val="0"/>
              <w:jc w:val="center"/>
              <w:rPr>
                <w:rFonts w:ascii="宋体" w:hAnsi="宋体"/>
                <w:snapToGrid w:val="0"/>
                <w:kern w:val="0"/>
                <w:szCs w:val="21"/>
              </w:rPr>
            </w:pPr>
          </w:p>
        </w:tc>
        <w:tc>
          <w:tcPr>
            <w:tcW w:w="1929" w:type="dxa"/>
            <w:gridSpan w:val="3"/>
            <w:noWrap w:val="0"/>
            <w:vAlign w:val="center"/>
          </w:tcPr>
          <w:p w14:paraId="7D5E6C39">
            <w:pPr>
              <w:pStyle w:val="68"/>
              <w:wordWrap w:val="0"/>
              <w:adjustRightInd w:val="0"/>
              <w:snapToGrid w:val="0"/>
              <w:jc w:val="center"/>
              <w:rPr>
                <w:rFonts w:ascii="宋体" w:hAnsi="宋体"/>
                <w:snapToGrid w:val="0"/>
                <w:kern w:val="0"/>
                <w:szCs w:val="21"/>
              </w:rPr>
            </w:pPr>
            <w:r>
              <w:rPr>
                <w:rFonts w:ascii="宋体" w:hAnsi="宋体"/>
                <w:snapToGrid w:val="0"/>
                <w:kern w:val="0"/>
                <w:szCs w:val="21"/>
              </w:rPr>
              <w:t>初级职称人员</w:t>
            </w:r>
          </w:p>
        </w:tc>
        <w:tc>
          <w:tcPr>
            <w:tcW w:w="1416" w:type="dxa"/>
            <w:noWrap w:val="0"/>
            <w:vAlign w:val="center"/>
          </w:tcPr>
          <w:p w14:paraId="2C1F17F0">
            <w:pPr>
              <w:pStyle w:val="68"/>
              <w:wordWrap w:val="0"/>
              <w:adjustRightInd w:val="0"/>
              <w:snapToGrid w:val="0"/>
              <w:jc w:val="center"/>
              <w:rPr>
                <w:rFonts w:ascii="宋体" w:hAnsi="宋体"/>
                <w:snapToGrid w:val="0"/>
                <w:kern w:val="0"/>
                <w:szCs w:val="21"/>
              </w:rPr>
            </w:pPr>
          </w:p>
        </w:tc>
      </w:tr>
      <w:tr w14:paraId="1A68E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32145F24">
            <w:pPr>
              <w:pStyle w:val="68"/>
              <w:wordWrap w:val="0"/>
              <w:adjustRightInd w:val="0"/>
              <w:snapToGrid w:val="0"/>
              <w:jc w:val="center"/>
              <w:rPr>
                <w:rFonts w:hint="eastAsia" w:ascii="宋体" w:hAnsi="宋体"/>
                <w:snapToGrid w:val="0"/>
                <w:kern w:val="0"/>
                <w:szCs w:val="21"/>
              </w:rPr>
            </w:pPr>
            <w:r>
              <w:rPr>
                <w:rFonts w:hint="eastAsia" w:ascii="宋体" w:hAnsi="宋体"/>
                <w:snapToGrid w:val="0"/>
                <w:kern w:val="0"/>
                <w:szCs w:val="21"/>
              </w:rPr>
              <w:t>基本账户</w:t>
            </w:r>
          </w:p>
          <w:p w14:paraId="6F197113">
            <w:pPr>
              <w:pStyle w:val="68"/>
              <w:wordWrap w:val="0"/>
              <w:adjustRightInd w:val="0"/>
              <w:snapToGrid w:val="0"/>
              <w:jc w:val="center"/>
              <w:rPr>
                <w:rFonts w:ascii="宋体" w:hAnsi="宋体"/>
                <w:snapToGrid w:val="0"/>
                <w:kern w:val="0"/>
                <w:szCs w:val="21"/>
              </w:rPr>
            </w:pPr>
            <w:r>
              <w:rPr>
                <w:rFonts w:hint="eastAsia" w:ascii="宋体" w:hAnsi="宋体"/>
                <w:snapToGrid w:val="0"/>
                <w:kern w:val="0"/>
                <w:szCs w:val="21"/>
              </w:rPr>
              <w:t>银行</w:t>
            </w:r>
            <w:r>
              <w:rPr>
                <w:rFonts w:ascii="宋体" w:hAnsi="宋体"/>
                <w:snapToGrid w:val="0"/>
                <w:kern w:val="0"/>
                <w:szCs w:val="21"/>
              </w:rPr>
              <w:t>账号</w:t>
            </w:r>
          </w:p>
        </w:tc>
        <w:tc>
          <w:tcPr>
            <w:tcW w:w="2586" w:type="dxa"/>
            <w:gridSpan w:val="2"/>
            <w:noWrap w:val="0"/>
            <w:vAlign w:val="center"/>
          </w:tcPr>
          <w:p w14:paraId="00009704">
            <w:pPr>
              <w:pStyle w:val="68"/>
              <w:wordWrap w:val="0"/>
              <w:adjustRightInd w:val="0"/>
              <w:snapToGrid w:val="0"/>
              <w:jc w:val="center"/>
              <w:rPr>
                <w:rFonts w:ascii="宋体" w:hAnsi="宋体"/>
                <w:snapToGrid w:val="0"/>
                <w:kern w:val="0"/>
                <w:szCs w:val="21"/>
              </w:rPr>
            </w:pPr>
          </w:p>
        </w:tc>
        <w:tc>
          <w:tcPr>
            <w:tcW w:w="1089" w:type="dxa"/>
            <w:gridSpan w:val="2"/>
            <w:vMerge w:val="continue"/>
            <w:noWrap w:val="0"/>
            <w:vAlign w:val="center"/>
          </w:tcPr>
          <w:p w14:paraId="340AC631">
            <w:pPr>
              <w:pStyle w:val="68"/>
              <w:wordWrap w:val="0"/>
              <w:adjustRightInd w:val="0"/>
              <w:snapToGrid w:val="0"/>
              <w:jc w:val="center"/>
              <w:rPr>
                <w:rFonts w:ascii="宋体" w:hAnsi="宋体"/>
                <w:snapToGrid w:val="0"/>
                <w:kern w:val="0"/>
                <w:szCs w:val="21"/>
              </w:rPr>
            </w:pPr>
          </w:p>
        </w:tc>
        <w:tc>
          <w:tcPr>
            <w:tcW w:w="1929" w:type="dxa"/>
            <w:gridSpan w:val="3"/>
            <w:noWrap w:val="0"/>
            <w:vAlign w:val="center"/>
          </w:tcPr>
          <w:p w14:paraId="18FF5A36">
            <w:pPr>
              <w:pStyle w:val="68"/>
              <w:wordWrap w:val="0"/>
              <w:adjustRightInd w:val="0"/>
              <w:snapToGrid w:val="0"/>
              <w:jc w:val="center"/>
              <w:rPr>
                <w:rFonts w:hint="eastAsia" w:ascii="宋体" w:hAnsi="宋体"/>
                <w:snapToGrid w:val="0"/>
                <w:kern w:val="0"/>
                <w:szCs w:val="21"/>
              </w:rPr>
            </w:pPr>
            <w:r>
              <w:rPr>
                <w:rFonts w:hint="eastAsia" w:ascii="宋体" w:hAnsi="宋体"/>
                <w:snapToGrid w:val="0"/>
                <w:kern w:val="0"/>
                <w:szCs w:val="21"/>
              </w:rPr>
              <w:t>技术员</w:t>
            </w:r>
          </w:p>
        </w:tc>
        <w:tc>
          <w:tcPr>
            <w:tcW w:w="1416" w:type="dxa"/>
            <w:noWrap w:val="0"/>
            <w:vAlign w:val="center"/>
          </w:tcPr>
          <w:p w14:paraId="16B65278">
            <w:pPr>
              <w:pStyle w:val="68"/>
              <w:wordWrap w:val="0"/>
              <w:adjustRightInd w:val="0"/>
              <w:snapToGrid w:val="0"/>
              <w:jc w:val="center"/>
              <w:rPr>
                <w:rFonts w:ascii="宋体" w:hAnsi="宋体"/>
                <w:snapToGrid w:val="0"/>
                <w:kern w:val="0"/>
                <w:szCs w:val="21"/>
              </w:rPr>
            </w:pPr>
          </w:p>
        </w:tc>
      </w:tr>
      <w:tr w14:paraId="1D72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1F451DD3">
            <w:pPr>
              <w:pStyle w:val="68"/>
              <w:wordWrap w:val="0"/>
              <w:adjustRightInd w:val="0"/>
              <w:snapToGrid w:val="0"/>
              <w:jc w:val="center"/>
              <w:rPr>
                <w:rFonts w:ascii="宋体" w:hAnsi="宋体"/>
                <w:snapToGrid w:val="0"/>
                <w:kern w:val="0"/>
                <w:szCs w:val="21"/>
              </w:rPr>
            </w:pPr>
            <w:r>
              <w:rPr>
                <w:rFonts w:ascii="宋体" w:hAnsi="宋体"/>
                <w:snapToGrid w:val="0"/>
                <w:kern w:val="0"/>
                <w:szCs w:val="21"/>
              </w:rPr>
              <w:t>经营范围</w:t>
            </w:r>
          </w:p>
        </w:tc>
        <w:tc>
          <w:tcPr>
            <w:tcW w:w="7020" w:type="dxa"/>
            <w:gridSpan w:val="8"/>
            <w:noWrap w:val="0"/>
            <w:vAlign w:val="center"/>
          </w:tcPr>
          <w:p w14:paraId="6928A68C">
            <w:pPr>
              <w:pStyle w:val="68"/>
              <w:wordWrap w:val="0"/>
              <w:adjustRightInd w:val="0"/>
              <w:snapToGrid w:val="0"/>
              <w:jc w:val="left"/>
              <w:rPr>
                <w:rFonts w:ascii="宋体" w:hAnsi="宋体"/>
                <w:snapToGrid w:val="0"/>
                <w:kern w:val="0"/>
                <w:szCs w:val="21"/>
              </w:rPr>
            </w:pPr>
          </w:p>
        </w:tc>
      </w:tr>
      <w:tr w14:paraId="06E7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01E14313">
            <w:pPr>
              <w:pStyle w:val="68"/>
              <w:wordWrap w:val="0"/>
              <w:adjustRightInd w:val="0"/>
              <w:snapToGrid w:val="0"/>
              <w:jc w:val="center"/>
              <w:rPr>
                <w:rFonts w:ascii="宋体" w:hAnsi="宋体"/>
                <w:snapToGrid w:val="0"/>
                <w:kern w:val="0"/>
                <w:szCs w:val="21"/>
              </w:rPr>
            </w:pPr>
            <w:r>
              <w:rPr>
                <w:rFonts w:hint="eastAsia" w:ascii="宋体" w:hAnsi="宋体"/>
                <w:snapToGrid w:val="0"/>
                <w:kern w:val="0"/>
                <w:szCs w:val="21"/>
              </w:rPr>
              <w:t>关联企业情况</w:t>
            </w:r>
          </w:p>
        </w:tc>
        <w:tc>
          <w:tcPr>
            <w:tcW w:w="7020" w:type="dxa"/>
            <w:gridSpan w:val="8"/>
            <w:noWrap w:val="0"/>
            <w:vAlign w:val="center"/>
          </w:tcPr>
          <w:p w14:paraId="246D234D">
            <w:pPr>
              <w:pStyle w:val="68"/>
              <w:wordWrap w:val="0"/>
              <w:adjustRightInd w:val="0"/>
              <w:snapToGrid w:val="0"/>
              <w:rPr>
                <w:rFonts w:hint="eastAsia" w:ascii="宋体" w:hAnsi="宋体"/>
                <w:snapToGrid w:val="0"/>
                <w:kern w:val="0"/>
                <w:szCs w:val="21"/>
              </w:rPr>
            </w:pPr>
            <w:r>
              <w:rPr>
                <w:rFonts w:hint="eastAsia" w:ascii="宋体" w:hAnsi="宋体"/>
                <w:snapToGrid w:val="0"/>
                <w:kern w:val="0"/>
                <w:szCs w:val="21"/>
              </w:rPr>
              <w:t>包括但不限于与投标人存在以下关系的不同单位：</w:t>
            </w:r>
          </w:p>
          <w:p w14:paraId="73850183">
            <w:pPr>
              <w:pStyle w:val="68"/>
              <w:wordWrap w:val="0"/>
              <w:adjustRightInd w:val="0"/>
              <w:snapToGrid w:val="0"/>
              <w:rPr>
                <w:rFonts w:hint="eastAsia" w:ascii="宋体" w:hAnsi="宋体"/>
                <w:snapToGrid w:val="0"/>
                <w:kern w:val="0"/>
                <w:szCs w:val="21"/>
              </w:rPr>
            </w:pPr>
            <w:r>
              <w:rPr>
                <w:rFonts w:hint="eastAsia" w:ascii="宋体" w:hAnsi="宋体"/>
                <w:snapToGrid w:val="0"/>
                <w:kern w:val="0"/>
                <w:szCs w:val="21"/>
              </w:rPr>
              <w:t>1．法定代表人为同一人的。</w:t>
            </w:r>
          </w:p>
          <w:p w14:paraId="42FDB7C0">
            <w:pPr>
              <w:pStyle w:val="68"/>
              <w:wordWrap w:val="0"/>
              <w:adjustRightInd w:val="0"/>
              <w:snapToGrid w:val="0"/>
              <w:rPr>
                <w:rFonts w:hint="eastAsia" w:ascii="宋体" w:hAnsi="宋体"/>
                <w:snapToGrid w:val="0"/>
                <w:kern w:val="0"/>
                <w:szCs w:val="21"/>
              </w:rPr>
            </w:pPr>
            <w:r>
              <w:rPr>
                <w:rFonts w:hint="eastAsia" w:ascii="宋体" w:hAnsi="宋体"/>
                <w:snapToGrid w:val="0"/>
                <w:kern w:val="0"/>
                <w:szCs w:val="21"/>
              </w:rPr>
              <w:t>2．存在控股、管理关系的。</w:t>
            </w:r>
          </w:p>
          <w:p w14:paraId="7077B480">
            <w:pPr>
              <w:pStyle w:val="68"/>
              <w:wordWrap w:val="0"/>
              <w:adjustRightInd w:val="0"/>
              <w:snapToGrid w:val="0"/>
              <w:rPr>
                <w:rFonts w:ascii="宋体" w:hAnsi="宋体"/>
                <w:snapToGrid w:val="0"/>
                <w:kern w:val="0"/>
                <w:szCs w:val="21"/>
              </w:rPr>
            </w:pPr>
            <w:r>
              <w:rPr>
                <w:rFonts w:hint="eastAsia" w:ascii="宋体" w:hAnsi="宋体"/>
                <w:snapToGrid w:val="0"/>
                <w:kern w:val="0"/>
                <w:szCs w:val="21"/>
              </w:rPr>
              <w:t>3．主要人员相互任职的。</w:t>
            </w:r>
          </w:p>
        </w:tc>
      </w:tr>
      <w:tr w14:paraId="03E8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noWrap w:val="0"/>
            <w:vAlign w:val="center"/>
          </w:tcPr>
          <w:p w14:paraId="751070EB">
            <w:pPr>
              <w:pStyle w:val="68"/>
              <w:wordWrap w:val="0"/>
              <w:adjustRightInd w:val="0"/>
              <w:snapToGrid w:val="0"/>
              <w:jc w:val="center"/>
              <w:rPr>
                <w:rFonts w:hint="eastAsia" w:ascii="宋体" w:hAnsi="宋体"/>
                <w:snapToGrid w:val="0"/>
                <w:kern w:val="0"/>
                <w:szCs w:val="21"/>
              </w:rPr>
            </w:pPr>
            <w:r>
              <w:rPr>
                <w:rFonts w:hint="eastAsia" w:ascii="宋体" w:hAnsi="宋体"/>
                <w:snapToGrid w:val="0"/>
                <w:kern w:val="0"/>
                <w:szCs w:val="21"/>
              </w:rPr>
              <w:t>备注</w:t>
            </w:r>
          </w:p>
        </w:tc>
        <w:tc>
          <w:tcPr>
            <w:tcW w:w="7020" w:type="dxa"/>
            <w:gridSpan w:val="8"/>
            <w:noWrap w:val="0"/>
            <w:vAlign w:val="center"/>
          </w:tcPr>
          <w:p w14:paraId="0072185B">
            <w:pPr>
              <w:pStyle w:val="68"/>
              <w:wordWrap w:val="0"/>
              <w:adjustRightInd w:val="0"/>
              <w:snapToGrid w:val="0"/>
              <w:jc w:val="center"/>
              <w:rPr>
                <w:rFonts w:ascii="宋体" w:hAnsi="宋体"/>
                <w:snapToGrid w:val="0"/>
                <w:kern w:val="0"/>
                <w:szCs w:val="21"/>
              </w:rPr>
            </w:pPr>
          </w:p>
        </w:tc>
      </w:tr>
    </w:tbl>
    <w:p w14:paraId="5D1E2F5A">
      <w:pPr>
        <w:pStyle w:val="68"/>
        <w:wordWrap w:val="0"/>
        <w:adjustRightInd w:val="0"/>
        <w:snapToGrid w:val="0"/>
        <w:spacing w:line="400" w:lineRule="exact"/>
        <w:ind w:firstLine="420" w:firstLineChars="200"/>
        <w:rPr>
          <w:rFonts w:ascii="宋体" w:hAnsi="宋体"/>
          <w:snapToGrid w:val="0"/>
          <w:kern w:val="0"/>
          <w:szCs w:val="21"/>
        </w:rPr>
      </w:pPr>
      <w:r>
        <w:rPr>
          <w:rFonts w:hint="eastAsia" w:ascii="宋体" w:hAnsi="宋体"/>
          <w:snapToGrid w:val="0"/>
          <w:kern w:val="0"/>
          <w:szCs w:val="21"/>
        </w:rPr>
        <w:t>说明</w:t>
      </w:r>
      <w:r>
        <w:rPr>
          <w:rFonts w:ascii="宋体" w:hAnsi="宋体"/>
          <w:snapToGrid w:val="0"/>
          <w:kern w:val="0"/>
          <w:szCs w:val="21"/>
        </w:rPr>
        <w:t>：</w:t>
      </w:r>
    </w:p>
    <w:p w14:paraId="144C5EC5">
      <w:pPr>
        <w:pStyle w:val="68"/>
        <w:wordWrap w:val="0"/>
        <w:adjustRightInd w:val="0"/>
        <w:snapToGrid w:val="0"/>
        <w:spacing w:line="400" w:lineRule="exact"/>
        <w:ind w:firstLine="420" w:firstLineChars="200"/>
        <w:rPr>
          <w:rFonts w:ascii="宋体" w:hAnsi="宋体"/>
          <w:snapToGrid w:val="0"/>
          <w:kern w:val="0"/>
          <w:szCs w:val="21"/>
        </w:rPr>
      </w:pPr>
      <w:r>
        <w:rPr>
          <w:rFonts w:hint="eastAsia" w:ascii="宋体" w:hAnsi="宋体"/>
          <w:snapToGrid w:val="0"/>
          <w:kern w:val="0"/>
          <w:szCs w:val="21"/>
        </w:rPr>
        <w:t>1.《投标人基本情况表》后应附以下资料：</w:t>
      </w:r>
    </w:p>
    <w:p w14:paraId="5892EAA3">
      <w:pPr>
        <w:pStyle w:val="68"/>
        <w:wordWrap w:val="0"/>
        <w:adjustRightInd w:val="0"/>
        <w:snapToGrid w:val="0"/>
        <w:spacing w:line="400" w:lineRule="exact"/>
        <w:ind w:firstLine="420" w:firstLineChars="200"/>
        <w:rPr>
          <w:rFonts w:hint="eastAsia" w:ascii="宋体" w:hAnsi="宋体"/>
          <w:b/>
          <w:bCs/>
          <w:snapToGrid w:val="0"/>
          <w:kern w:val="0"/>
          <w:szCs w:val="21"/>
        </w:rPr>
      </w:pPr>
      <w:r>
        <w:rPr>
          <w:rFonts w:hint="eastAsia" w:ascii="宋体" w:hAnsi="宋体"/>
          <w:snapToGrid w:val="0"/>
          <w:kern w:val="0"/>
          <w:szCs w:val="21"/>
        </w:rPr>
        <w:t>（1）企业营业执照、资质证书、安全生产许可证</w:t>
      </w:r>
      <w:r>
        <w:rPr>
          <w:rFonts w:hint="eastAsia" w:ascii="宋体" w:hAnsi="宋体"/>
          <w:b/>
          <w:bCs/>
          <w:snapToGrid w:val="0"/>
          <w:kern w:val="0"/>
          <w:szCs w:val="21"/>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企业的安全生产许可证实时网页查询路径：登录“中华人民共和国住房和城乡建设部”，进入“全国工程质量安全监管信息平台公共服务门户”版块，具体网址为：https://zlaq.mohurd.gov.cn，进入后点击“安全生产许可证信息”，输入企业名称和统一社会信用代码即可查询。如中标后，投标单位安全生产许可证发生被暂扣情形，需双方另行协商）；</w:t>
      </w:r>
    </w:p>
    <w:p w14:paraId="6BB19CC2">
      <w:pPr>
        <w:pStyle w:val="68"/>
        <w:wordWrap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rPr>
        <w:t>（2）“进粤企业和人员诚信信息登记平台”企业信息情况</w:t>
      </w:r>
      <w:r>
        <w:rPr>
          <w:rFonts w:hint="eastAsia" w:ascii="宋体" w:hAnsi="宋体"/>
          <w:snapToGrid w:val="0"/>
          <w:kern w:val="0"/>
          <w:szCs w:val="21"/>
          <w:lang w:val="en-US" w:eastAsia="zh-CN"/>
        </w:rPr>
        <w:t>截图</w:t>
      </w:r>
      <w:r>
        <w:rPr>
          <w:rFonts w:hint="eastAsia" w:ascii="宋体" w:hAnsi="宋体"/>
          <w:snapToGrid w:val="0"/>
          <w:kern w:val="0"/>
          <w:szCs w:val="21"/>
        </w:rPr>
        <w:t>。（适用于省外建筑企业）</w:t>
      </w:r>
    </w:p>
    <w:p w14:paraId="00EBDF49">
      <w:pPr>
        <w:pStyle w:val="68"/>
        <w:wordWrap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rPr>
        <w:t>（3）《法人和非法人组织公共信用信息报告》（在“信用中国”网站企业查询界面中下载）。</w:t>
      </w:r>
    </w:p>
    <w:p w14:paraId="6E8D3C12">
      <w:pPr>
        <w:pStyle w:val="68"/>
        <w:wordWrap w:val="0"/>
        <w:adjustRightInd w:val="0"/>
        <w:snapToGrid w:val="0"/>
        <w:spacing w:line="400" w:lineRule="exact"/>
        <w:ind w:firstLine="420" w:firstLineChars="200"/>
        <w:rPr>
          <w:rFonts w:ascii="宋体" w:hAnsi="宋体"/>
          <w:snapToGrid w:val="0"/>
          <w:kern w:val="0"/>
          <w:szCs w:val="21"/>
        </w:rPr>
      </w:pPr>
      <w:r>
        <w:rPr>
          <w:rFonts w:hint="eastAsia" w:ascii="宋体" w:hAnsi="宋体"/>
          <w:snapToGrid w:val="0"/>
          <w:kern w:val="0"/>
          <w:szCs w:val="21"/>
        </w:rPr>
        <w:t>2.联合体投标的，联合体成员单位均应填写《投标人基本情况表》并提供以上所需资料。</w:t>
      </w:r>
    </w:p>
    <w:p w14:paraId="7A46ABC1">
      <w:pPr>
        <w:pStyle w:val="77"/>
        <w:widowControl w:val="0"/>
        <w:wordWrap w:val="0"/>
        <w:adjustRightInd w:val="0"/>
        <w:snapToGrid w:val="0"/>
        <w:spacing w:line="400" w:lineRule="exact"/>
        <w:jc w:val="center"/>
        <w:rPr>
          <w:rFonts w:hint="eastAsia" w:hAnsi="宋体"/>
          <w:snapToGrid w:val="0"/>
          <w:sz w:val="21"/>
          <w:szCs w:val="21"/>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5B677332">
      <w:pPr>
        <w:pStyle w:val="5"/>
        <w:keepNext w:val="0"/>
        <w:keepLines w:val="0"/>
        <w:wordWrap w:val="0"/>
        <w:adjustRightInd w:val="0"/>
        <w:snapToGrid w:val="0"/>
        <w:spacing w:before="0" w:after="0" w:line="440" w:lineRule="exact"/>
        <w:jc w:val="left"/>
        <w:rPr>
          <w:rFonts w:hAnsi="宋体"/>
          <w:b/>
          <w:snapToGrid w:val="0"/>
        </w:rPr>
      </w:pPr>
      <w:bookmarkStart w:id="297" w:name="_Toc135833756"/>
      <w:bookmarkStart w:id="298" w:name="_Toc135833532"/>
      <w:bookmarkStart w:id="299" w:name="_Toc24887"/>
      <w:r>
        <w:rPr>
          <w:rFonts w:hint="eastAsia" w:hAnsi="宋体"/>
          <w:b/>
          <w:snapToGrid w:val="0"/>
        </w:rPr>
        <w:t>格式八 项目经理简历表</w:t>
      </w:r>
      <w:bookmarkEnd w:id="297"/>
      <w:bookmarkEnd w:id="298"/>
      <w:bookmarkEnd w:id="299"/>
    </w:p>
    <w:p w14:paraId="50FE3144">
      <w:pPr>
        <w:pStyle w:val="77"/>
        <w:widowControl w:val="0"/>
        <w:wordWrap w:val="0"/>
        <w:adjustRightInd w:val="0"/>
        <w:snapToGrid w:val="0"/>
        <w:spacing w:before="260" w:after="260" w:line="400" w:lineRule="exact"/>
        <w:ind w:firstLine="0"/>
        <w:jc w:val="center"/>
        <w:rPr>
          <w:rFonts w:hint="eastAsia" w:hAnsi="宋体"/>
          <w:b/>
          <w:snapToGrid w:val="0"/>
          <w:sz w:val="30"/>
        </w:rPr>
      </w:pPr>
      <w:r>
        <w:rPr>
          <w:rFonts w:hint="eastAsia" w:hAnsi="宋体"/>
          <w:b/>
          <w:snapToGrid w:val="0"/>
          <w:sz w:val="30"/>
        </w:rPr>
        <w:t>项目经理简历表</w:t>
      </w:r>
    </w:p>
    <w:tbl>
      <w:tblPr>
        <w:tblStyle w:val="3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49B2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38" w:type="dxa"/>
            <w:gridSpan w:val="2"/>
            <w:noWrap w:val="0"/>
            <w:vAlign w:val="center"/>
          </w:tcPr>
          <w:p w14:paraId="395B4073">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姓</w:t>
            </w:r>
            <w:r>
              <w:rPr>
                <w:rFonts w:hAnsi="宋体"/>
                <w:snapToGrid w:val="0"/>
                <w:kern w:val="0"/>
                <w:sz w:val="21"/>
                <w:szCs w:val="21"/>
              </w:rPr>
              <w:t xml:space="preserve">   </w:t>
            </w:r>
            <w:r>
              <w:rPr>
                <w:rFonts w:hint="eastAsia" w:hAnsi="宋体"/>
                <w:snapToGrid w:val="0"/>
                <w:kern w:val="0"/>
                <w:sz w:val="21"/>
                <w:szCs w:val="21"/>
              </w:rPr>
              <w:t>名</w:t>
            </w:r>
          </w:p>
        </w:tc>
        <w:tc>
          <w:tcPr>
            <w:tcW w:w="1232" w:type="dxa"/>
            <w:gridSpan w:val="2"/>
            <w:noWrap w:val="0"/>
            <w:vAlign w:val="center"/>
          </w:tcPr>
          <w:p w14:paraId="7D8F04D4">
            <w:pPr>
              <w:wordWrap w:val="0"/>
              <w:adjustRightInd w:val="0"/>
              <w:snapToGrid w:val="0"/>
              <w:spacing w:line="240" w:lineRule="auto"/>
              <w:jc w:val="center"/>
              <w:rPr>
                <w:rFonts w:hAnsi="宋体"/>
                <w:snapToGrid w:val="0"/>
                <w:kern w:val="0"/>
                <w:sz w:val="21"/>
                <w:szCs w:val="21"/>
              </w:rPr>
            </w:pPr>
          </w:p>
        </w:tc>
        <w:tc>
          <w:tcPr>
            <w:tcW w:w="1294" w:type="dxa"/>
            <w:noWrap w:val="0"/>
            <w:vAlign w:val="center"/>
          </w:tcPr>
          <w:p w14:paraId="05F7F226">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性</w:t>
            </w:r>
            <w:r>
              <w:rPr>
                <w:rFonts w:hAnsi="宋体"/>
                <w:snapToGrid w:val="0"/>
                <w:kern w:val="0"/>
                <w:sz w:val="21"/>
                <w:szCs w:val="21"/>
              </w:rPr>
              <w:t xml:space="preserve">  </w:t>
            </w:r>
            <w:r>
              <w:rPr>
                <w:rFonts w:hint="eastAsia" w:hAnsi="宋体"/>
                <w:snapToGrid w:val="0"/>
                <w:kern w:val="0"/>
                <w:sz w:val="21"/>
                <w:szCs w:val="21"/>
              </w:rPr>
              <w:t>别</w:t>
            </w:r>
          </w:p>
        </w:tc>
        <w:tc>
          <w:tcPr>
            <w:tcW w:w="1946" w:type="dxa"/>
            <w:noWrap w:val="0"/>
            <w:vAlign w:val="center"/>
          </w:tcPr>
          <w:p w14:paraId="6B8597C9">
            <w:pPr>
              <w:wordWrap w:val="0"/>
              <w:adjustRightInd w:val="0"/>
              <w:snapToGrid w:val="0"/>
              <w:spacing w:line="240" w:lineRule="auto"/>
              <w:jc w:val="center"/>
              <w:rPr>
                <w:rFonts w:hAnsi="宋体"/>
                <w:snapToGrid w:val="0"/>
                <w:kern w:val="0"/>
                <w:sz w:val="21"/>
                <w:szCs w:val="21"/>
              </w:rPr>
            </w:pPr>
          </w:p>
        </w:tc>
        <w:tc>
          <w:tcPr>
            <w:tcW w:w="1733" w:type="dxa"/>
            <w:gridSpan w:val="2"/>
            <w:noWrap w:val="0"/>
            <w:vAlign w:val="center"/>
          </w:tcPr>
          <w:p w14:paraId="0B6AFA93">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年</w:t>
            </w:r>
            <w:r>
              <w:rPr>
                <w:rFonts w:hAnsi="宋体"/>
                <w:snapToGrid w:val="0"/>
                <w:kern w:val="0"/>
                <w:sz w:val="21"/>
                <w:szCs w:val="21"/>
              </w:rPr>
              <w:t xml:space="preserve">   </w:t>
            </w:r>
            <w:r>
              <w:rPr>
                <w:rFonts w:hint="eastAsia" w:hAnsi="宋体"/>
                <w:snapToGrid w:val="0"/>
                <w:kern w:val="0"/>
                <w:sz w:val="21"/>
                <w:szCs w:val="21"/>
              </w:rPr>
              <w:t>龄</w:t>
            </w:r>
          </w:p>
        </w:tc>
        <w:tc>
          <w:tcPr>
            <w:tcW w:w="1327" w:type="dxa"/>
            <w:noWrap w:val="0"/>
            <w:vAlign w:val="center"/>
          </w:tcPr>
          <w:p w14:paraId="56E48E13">
            <w:pPr>
              <w:wordWrap w:val="0"/>
              <w:adjustRightInd w:val="0"/>
              <w:snapToGrid w:val="0"/>
              <w:spacing w:line="240" w:lineRule="auto"/>
              <w:jc w:val="center"/>
              <w:rPr>
                <w:rFonts w:hAnsi="宋体"/>
                <w:snapToGrid w:val="0"/>
                <w:kern w:val="0"/>
                <w:sz w:val="21"/>
                <w:szCs w:val="21"/>
              </w:rPr>
            </w:pPr>
          </w:p>
        </w:tc>
      </w:tr>
      <w:tr w14:paraId="4514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38" w:type="dxa"/>
            <w:gridSpan w:val="2"/>
            <w:noWrap w:val="0"/>
            <w:vAlign w:val="center"/>
          </w:tcPr>
          <w:p w14:paraId="38F2F13E">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职</w:t>
            </w:r>
            <w:r>
              <w:rPr>
                <w:rFonts w:hAnsi="宋体"/>
                <w:snapToGrid w:val="0"/>
                <w:kern w:val="0"/>
                <w:sz w:val="21"/>
                <w:szCs w:val="21"/>
              </w:rPr>
              <w:t xml:space="preserve">   </w:t>
            </w:r>
            <w:r>
              <w:rPr>
                <w:rFonts w:hint="eastAsia" w:hAnsi="宋体"/>
                <w:snapToGrid w:val="0"/>
                <w:kern w:val="0"/>
                <w:sz w:val="21"/>
                <w:szCs w:val="21"/>
              </w:rPr>
              <w:t>务</w:t>
            </w:r>
          </w:p>
        </w:tc>
        <w:tc>
          <w:tcPr>
            <w:tcW w:w="1232" w:type="dxa"/>
            <w:gridSpan w:val="2"/>
            <w:noWrap w:val="0"/>
            <w:vAlign w:val="center"/>
          </w:tcPr>
          <w:p w14:paraId="34163366">
            <w:pPr>
              <w:wordWrap w:val="0"/>
              <w:adjustRightInd w:val="0"/>
              <w:snapToGrid w:val="0"/>
              <w:spacing w:line="240" w:lineRule="auto"/>
              <w:jc w:val="center"/>
              <w:rPr>
                <w:rFonts w:hAnsi="宋体"/>
                <w:snapToGrid w:val="0"/>
                <w:kern w:val="0"/>
                <w:sz w:val="21"/>
                <w:szCs w:val="21"/>
              </w:rPr>
            </w:pPr>
          </w:p>
        </w:tc>
        <w:tc>
          <w:tcPr>
            <w:tcW w:w="1294" w:type="dxa"/>
            <w:noWrap w:val="0"/>
            <w:vAlign w:val="center"/>
          </w:tcPr>
          <w:p w14:paraId="1EAC885A">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职</w:t>
            </w:r>
            <w:r>
              <w:rPr>
                <w:rFonts w:hAnsi="宋体"/>
                <w:snapToGrid w:val="0"/>
                <w:kern w:val="0"/>
                <w:sz w:val="21"/>
                <w:szCs w:val="21"/>
              </w:rPr>
              <w:t xml:space="preserve">  </w:t>
            </w:r>
            <w:r>
              <w:rPr>
                <w:rFonts w:hint="eastAsia" w:hAnsi="宋体"/>
                <w:snapToGrid w:val="0"/>
                <w:kern w:val="0"/>
                <w:sz w:val="21"/>
                <w:szCs w:val="21"/>
              </w:rPr>
              <w:t>称</w:t>
            </w:r>
          </w:p>
        </w:tc>
        <w:tc>
          <w:tcPr>
            <w:tcW w:w="1946" w:type="dxa"/>
            <w:noWrap w:val="0"/>
            <w:vAlign w:val="center"/>
          </w:tcPr>
          <w:p w14:paraId="1BB865C8">
            <w:pPr>
              <w:wordWrap w:val="0"/>
              <w:adjustRightInd w:val="0"/>
              <w:snapToGrid w:val="0"/>
              <w:spacing w:line="240" w:lineRule="auto"/>
              <w:jc w:val="center"/>
              <w:rPr>
                <w:rFonts w:hAnsi="宋体"/>
                <w:snapToGrid w:val="0"/>
                <w:kern w:val="0"/>
                <w:sz w:val="21"/>
                <w:szCs w:val="21"/>
              </w:rPr>
            </w:pPr>
          </w:p>
        </w:tc>
        <w:tc>
          <w:tcPr>
            <w:tcW w:w="1733" w:type="dxa"/>
            <w:gridSpan w:val="2"/>
            <w:noWrap w:val="0"/>
            <w:vAlign w:val="center"/>
          </w:tcPr>
          <w:p w14:paraId="20A82645">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学</w:t>
            </w:r>
            <w:r>
              <w:rPr>
                <w:rFonts w:hAnsi="宋体"/>
                <w:snapToGrid w:val="0"/>
                <w:kern w:val="0"/>
                <w:sz w:val="21"/>
                <w:szCs w:val="21"/>
              </w:rPr>
              <w:t xml:space="preserve">   </w:t>
            </w:r>
            <w:r>
              <w:rPr>
                <w:rFonts w:hint="eastAsia" w:hAnsi="宋体"/>
                <w:snapToGrid w:val="0"/>
                <w:kern w:val="0"/>
                <w:sz w:val="21"/>
                <w:szCs w:val="21"/>
              </w:rPr>
              <w:t>历</w:t>
            </w:r>
          </w:p>
        </w:tc>
        <w:tc>
          <w:tcPr>
            <w:tcW w:w="1327" w:type="dxa"/>
            <w:noWrap w:val="0"/>
            <w:vAlign w:val="center"/>
          </w:tcPr>
          <w:p w14:paraId="11E58434">
            <w:pPr>
              <w:wordWrap w:val="0"/>
              <w:adjustRightInd w:val="0"/>
              <w:snapToGrid w:val="0"/>
              <w:spacing w:line="240" w:lineRule="auto"/>
              <w:jc w:val="center"/>
              <w:rPr>
                <w:rFonts w:hAnsi="宋体"/>
                <w:snapToGrid w:val="0"/>
                <w:kern w:val="0"/>
                <w:sz w:val="21"/>
                <w:szCs w:val="21"/>
              </w:rPr>
            </w:pPr>
          </w:p>
        </w:tc>
      </w:tr>
      <w:tr w14:paraId="6C75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38" w:type="dxa"/>
            <w:gridSpan w:val="2"/>
            <w:noWrap w:val="0"/>
            <w:vAlign w:val="center"/>
          </w:tcPr>
          <w:p w14:paraId="71864CC3">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参加工作时间</w:t>
            </w:r>
          </w:p>
        </w:tc>
        <w:tc>
          <w:tcPr>
            <w:tcW w:w="2526" w:type="dxa"/>
            <w:gridSpan w:val="3"/>
            <w:noWrap w:val="0"/>
            <w:vAlign w:val="center"/>
          </w:tcPr>
          <w:p w14:paraId="34D0E189">
            <w:pPr>
              <w:wordWrap w:val="0"/>
              <w:adjustRightInd w:val="0"/>
              <w:snapToGrid w:val="0"/>
              <w:spacing w:line="240" w:lineRule="auto"/>
              <w:jc w:val="center"/>
              <w:rPr>
                <w:rFonts w:hAnsi="宋体"/>
                <w:snapToGrid w:val="0"/>
                <w:kern w:val="0"/>
                <w:sz w:val="21"/>
                <w:szCs w:val="21"/>
              </w:rPr>
            </w:pPr>
          </w:p>
        </w:tc>
        <w:tc>
          <w:tcPr>
            <w:tcW w:w="3679" w:type="dxa"/>
            <w:gridSpan w:val="3"/>
            <w:noWrap w:val="0"/>
            <w:vAlign w:val="center"/>
          </w:tcPr>
          <w:p w14:paraId="661B54D7">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从事工程建设项目管理工作年限</w:t>
            </w:r>
          </w:p>
        </w:tc>
        <w:tc>
          <w:tcPr>
            <w:tcW w:w="1327" w:type="dxa"/>
            <w:noWrap w:val="0"/>
            <w:vAlign w:val="center"/>
          </w:tcPr>
          <w:p w14:paraId="3E4E88B5">
            <w:pPr>
              <w:wordWrap w:val="0"/>
              <w:adjustRightInd w:val="0"/>
              <w:snapToGrid w:val="0"/>
              <w:spacing w:line="240" w:lineRule="auto"/>
              <w:jc w:val="center"/>
              <w:rPr>
                <w:rFonts w:hAnsi="宋体"/>
                <w:snapToGrid w:val="0"/>
                <w:kern w:val="0"/>
                <w:sz w:val="21"/>
                <w:szCs w:val="21"/>
              </w:rPr>
            </w:pPr>
          </w:p>
        </w:tc>
      </w:tr>
      <w:tr w14:paraId="7CC9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270" w:type="dxa"/>
            <w:gridSpan w:val="9"/>
            <w:noWrap w:val="0"/>
            <w:vAlign w:val="center"/>
          </w:tcPr>
          <w:p w14:paraId="045D3E61">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以项目经理身份参与过的主要业绩（已完工项目）</w:t>
            </w:r>
          </w:p>
        </w:tc>
      </w:tr>
      <w:tr w14:paraId="31C0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75" w:type="dxa"/>
            <w:noWrap w:val="0"/>
            <w:vAlign w:val="center"/>
          </w:tcPr>
          <w:p w14:paraId="3ABF77FD">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序号</w:t>
            </w:r>
          </w:p>
        </w:tc>
        <w:tc>
          <w:tcPr>
            <w:tcW w:w="1547" w:type="dxa"/>
            <w:gridSpan w:val="2"/>
            <w:noWrap w:val="0"/>
            <w:vAlign w:val="center"/>
          </w:tcPr>
          <w:p w14:paraId="7F15A5CA">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项目名称</w:t>
            </w:r>
          </w:p>
        </w:tc>
        <w:tc>
          <w:tcPr>
            <w:tcW w:w="1942" w:type="dxa"/>
            <w:gridSpan w:val="2"/>
            <w:noWrap w:val="0"/>
            <w:vAlign w:val="center"/>
          </w:tcPr>
          <w:p w14:paraId="256EE681">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建设单位</w:t>
            </w:r>
          </w:p>
        </w:tc>
        <w:tc>
          <w:tcPr>
            <w:tcW w:w="1973" w:type="dxa"/>
            <w:gridSpan w:val="2"/>
            <w:noWrap w:val="0"/>
            <w:vAlign w:val="center"/>
          </w:tcPr>
          <w:p w14:paraId="345575A5">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建设内容和规模</w:t>
            </w:r>
          </w:p>
        </w:tc>
        <w:tc>
          <w:tcPr>
            <w:tcW w:w="1706" w:type="dxa"/>
            <w:noWrap w:val="0"/>
            <w:vAlign w:val="center"/>
          </w:tcPr>
          <w:p w14:paraId="6F49795C">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开、竣工日期</w:t>
            </w:r>
          </w:p>
        </w:tc>
        <w:tc>
          <w:tcPr>
            <w:tcW w:w="1327" w:type="dxa"/>
            <w:noWrap w:val="0"/>
            <w:vAlign w:val="center"/>
          </w:tcPr>
          <w:p w14:paraId="136282E1">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质量等级</w:t>
            </w:r>
          </w:p>
        </w:tc>
      </w:tr>
      <w:tr w14:paraId="0E14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75" w:type="dxa"/>
            <w:noWrap w:val="0"/>
            <w:vAlign w:val="center"/>
          </w:tcPr>
          <w:p w14:paraId="7FBD5D79">
            <w:pPr>
              <w:wordWrap w:val="0"/>
              <w:adjustRightInd w:val="0"/>
              <w:snapToGrid w:val="0"/>
              <w:spacing w:line="240" w:lineRule="auto"/>
              <w:jc w:val="center"/>
              <w:rPr>
                <w:rFonts w:hint="eastAsia" w:hAnsi="宋体"/>
                <w:snapToGrid w:val="0"/>
                <w:kern w:val="0"/>
                <w:sz w:val="21"/>
                <w:szCs w:val="21"/>
              </w:rPr>
            </w:pPr>
            <w:r>
              <w:rPr>
                <w:rFonts w:hint="eastAsia" w:hAnsi="宋体"/>
                <w:snapToGrid w:val="0"/>
                <w:kern w:val="0"/>
                <w:sz w:val="21"/>
                <w:szCs w:val="21"/>
              </w:rPr>
              <w:t>1</w:t>
            </w:r>
          </w:p>
        </w:tc>
        <w:tc>
          <w:tcPr>
            <w:tcW w:w="1547" w:type="dxa"/>
            <w:gridSpan w:val="2"/>
            <w:noWrap w:val="0"/>
            <w:vAlign w:val="center"/>
          </w:tcPr>
          <w:p w14:paraId="37CC7174">
            <w:pPr>
              <w:wordWrap w:val="0"/>
              <w:adjustRightInd w:val="0"/>
              <w:snapToGrid w:val="0"/>
              <w:spacing w:line="240" w:lineRule="auto"/>
              <w:jc w:val="center"/>
              <w:rPr>
                <w:rFonts w:hAnsi="宋体"/>
                <w:snapToGrid w:val="0"/>
                <w:kern w:val="0"/>
                <w:sz w:val="21"/>
                <w:szCs w:val="21"/>
              </w:rPr>
            </w:pPr>
          </w:p>
        </w:tc>
        <w:tc>
          <w:tcPr>
            <w:tcW w:w="1942" w:type="dxa"/>
            <w:gridSpan w:val="2"/>
            <w:noWrap w:val="0"/>
            <w:vAlign w:val="center"/>
          </w:tcPr>
          <w:p w14:paraId="195EF9DB">
            <w:pPr>
              <w:wordWrap w:val="0"/>
              <w:adjustRightInd w:val="0"/>
              <w:snapToGrid w:val="0"/>
              <w:spacing w:line="240" w:lineRule="auto"/>
              <w:jc w:val="center"/>
              <w:rPr>
                <w:rFonts w:hAnsi="宋体"/>
                <w:snapToGrid w:val="0"/>
                <w:kern w:val="0"/>
                <w:sz w:val="21"/>
                <w:szCs w:val="21"/>
              </w:rPr>
            </w:pPr>
          </w:p>
        </w:tc>
        <w:tc>
          <w:tcPr>
            <w:tcW w:w="1973" w:type="dxa"/>
            <w:gridSpan w:val="2"/>
            <w:noWrap w:val="0"/>
            <w:vAlign w:val="center"/>
          </w:tcPr>
          <w:p w14:paraId="2B745B8B">
            <w:pPr>
              <w:wordWrap w:val="0"/>
              <w:adjustRightInd w:val="0"/>
              <w:snapToGrid w:val="0"/>
              <w:spacing w:line="240" w:lineRule="auto"/>
              <w:jc w:val="center"/>
              <w:rPr>
                <w:rFonts w:hAnsi="宋体"/>
                <w:snapToGrid w:val="0"/>
                <w:kern w:val="0"/>
                <w:sz w:val="21"/>
                <w:szCs w:val="21"/>
              </w:rPr>
            </w:pPr>
          </w:p>
        </w:tc>
        <w:tc>
          <w:tcPr>
            <w:tcW w:w="1706" w:type="dxa"/>
            <w:noWrap w:val="0"/>
            <w:vAlign w:val="center"/>
          </w:tcPr>
          <w:p w14:paraId="54C5F6AA">
            <w:pPr>
              <w:wordWrap w:val="0"/>
              <w:adjustRightInd w:val="0"/>
              <w:snapToGrid w:val="0"/>
              <w:spacing w:line="240" w:lineRule="auto"/>
              <w:jc w:val="center"/>
              <w:rPr>
                <w:rFonts w:hAnsi="宋体"/>
                <w:snapToGrid w:val="0"/>
                <w:kern w:val="0"/>
                <w:sz w:val="21"/>
                <w:szCs w:val="21"/>
              </w:rPr>
            </w:pPr>
          </w:p>
        </w:tc>
        <w:tc>
          <w:tcPr>
            <w:tcW w:w="1327" w:type="dxa"/>
            <w:noWrap w:val="0"/>
            <w:vAlign w:val="center"/>
          </w:tcPr>
          <w:p w14:paraId="13F12F31">
            <w:pPr>
              <w:wordWrap w:val="0"/>
              <w:adjustRightInd w:val="0"/>
              <w:snapToGrid w:val="0"/>
              <w:spacing w:line="240" w:lineRule="auto"/>
              <w:jc w:val="center"/>
              <w:rPr>
                <w:rFonts w:hAnsi="宋体"/>
                <w:snapToGrid w:val="0"/>
                <w:kern w:val="0"/>
                <w:sz w:val="21"/>
                <w:szCs w:val="21"/>
              </w:rPr>
            </w:pPr>
          </w:p>
        </w:tc>
      </w:tr>
      <w:tr w14:paraId="2594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75" w:type="dxa"/>
            <w:noWrap w:val="0"/>
            <w:vAlign w:val="center"/>
          </w:tcPr>
          <w:p w14:paraId="28F95E1B">
            <w:pPr>
              <w:wordWrap w:val="0"/>
              <w:adjustRightInd w:val="0"/>
              <w:snapToGrid w:val="0"/>
              <w:spacing w:line="240" w:lineRule="auto"/>
              <w:jc w:val="center"/>
              <w:rPr>
                <w:rFonts w:hint="eastAsia" w:hAnsi="宋体"/>
                <w:snapToGrid w:val="0"/>
                <w:kern w:val="0"/>
                <w:sz w:val="21"/>
                <w:szCs w:val="21"/>
              </w:rPr>
            </w:pPr>
            <w:r>
              <w:rPr>
                <w:rFonts w:hint="eastAsia" w:hAnsi="宋体"/>
                <w:snapToGrid w:val="0"/>
                <w:kern w:val="0"/>
                <w:sz w:val="21"/>
                <w:szCs w:val="21"/>
              </w:rPr>
              <w:t>2</w:t>
            </w:r>
          </w:p>
        </w:tc>
        <w:tc>
          <w:tcPr>
            <w:tcW w:w="1547" w:type="dxa"/>
            <w:gridSpan w:val="2"/>
            <w:noWrap w:val="0"/>
            <w:vAlign w:val="center"/>
          </w:tcPr>
          <w:p w14:paraId="5A0E29D9">
            <w:pPr>
              <w:wordWrap w:val="0"/>
              <w:adjustRightInd w:val="0"/>
              <w:snapToGrid w:val="0"/>
              <w:spacing w:line="240" w:lineRule="auto"/>
              <w:jc w:val="center"/>
              <w:rPr>
                <w:rFonts w:hAnsi="宋体"/>
                <w:snapToGrid w:val="0"/>
                <w:kern w:val="0"/>
                <w:sz w:val="21"/>
                <w:szCs w:val="21"/>
              </w:rPr>
            </w:pPr>
          </w:p>
        </w:tc>
        <w:tc>
          <w:tcPr>
            <w:tcW w:w="1942" w:type="dxa"/>
            <w:gridSpan w:val="2"/>
            <w:noWrap w:val="0"/>
            <w:vAlign w:val="center"/>
          </w:tcPr>
          <w:p w14:paraId="0B350984">
            <w:pPr>
              <w:wordWrap w:val="0"/>
              <w:adjustRightInd w:val="0"/>
              <w:snapToGrid w:val="0"/>
              <w:spacing w:line="240" w:lineRule="auto"/>
              <w:jc w:val="center"/>
              <w:rPr>
                <w:rFonts w:hAnsi="宋体"/>
                <w:snapToGrid w:val="0"/>
                <w:kern w:val="0"/>
                <w:sz w:val="21"/>
                <w:szCs w:val="21"/>
              </w:rPr>
            </w:pPr>
          </w:p>
        </w:tc>
        <w:tc>
          <w:tcPr>
            <w:tcW w:w="1973" w:type="dxa"/>
            <w:gridSpan w:val="2"/>
            <w:noWrap w:val="0"/>
            <w:vAlign w:val="center"/>
          </w:tcPr>
          <w:p w14:paraId="2D240529">
            <w:pPr>
              <w:wordWrap w:val="0"/>
              <w:adjustRightInd w:val="0"/>
              <w:snapToGrid w:val="0"/>
              <w:spacing w:line="240" w:lineRule="auto"/>
              <w:jc w:val="center"/>
              <w:rPr>
                <w:rFonts w:hAnsi="宋体"/>
                <w:snapToGrid w:val="0"/>
                <w:kern w:val="0"/>
                <w:sz w:val="21"/>
                <w:szCs w:val="21"/>
              </w:rPr>
            </w:pPr>
          </w:p>
        </w:tc>
        <w:tc>
          <w:tcPr>
            <w:tcW w:w="1706" w:type="dxa"/>
            <w:noWrap w:val="0"/>
            <w:vAlign w:val="center"/>
          </w:tcPr>
          <w:p w14:paraId="6BDE7E26">
            <w:pPr>
              <w:wordWrap w:val="0"/>
              <w:adjustRightInd w:val="0"/>
              <w:snapToGrid w:val="0"/>
              <w:spacing w:line="240" w:lineRule="auto"/>
              <w:jc w:val="center"/>
              <w:rPr>
                <w:rFonts w:hAnsi="宋体"/>
                <w:snapToGrid w:val="0"/>
                <w:kern w:val="0"/>
                <w:sz w:val="21"/>
                <w:szCs w:val="21"/>
              </w:rPr>
            </w:pPr>
          </w:p>
        </w:tc>
        <w:tc>
          <w:tcPr>
            <w:tcW w:w="1327" w:type="dxa"/>
            <w:noWrap w:val="0"/>
            <w:vAlign w:val="center"/>
          </w:tcPr>
          <w:p w14:paraId="1B1E305E">
            <w:pPr>
              <w:wordWrap w:val="0"/>
              <w:adjustRightInd w:val="0"/>
              <w:snapToGrid w:val="0"/>
              <w:spacing w:line="240" w:lineRule="auto"/>
              <w:jc w:val="center"/>
              <w:rPr>
                <w:rFonts w:hAnsi="宋体"/>
                <w:snapToGrid w:val="0"/>
                <w:kern w:val="0"/>
                <w:sz w:val="21"/>
                <w:szCs w:val="21"/>
              </w:rPr>
            </w:pPr>
          </w:p>
        </w:tc>
      </w:tr>
      <w:tr w14:paraId="3FB3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75" w:type="dxa"/>
            <w:noWrap w:val="0"/>
            <w:vAlign w:val="center"/>
          </w:tcPr>
          <w:p w14:paraId="616E8B2F">
            <w:pPr>
              <w:wordWrap w:val="0"/>
              <w:adjustRightInd w:val="0"/>
              <w:snapToGrid w:val="0"/>
              <w:spacing w:line="240" w:lineRule="auto"/>
              <w:jc w:val="center"/>
              <w:rPr>
                <w:rFonts w:hint="eastAsia" w:hAnsi="宋体"/>
                <w:snapToGrid w:val="0"/>
                <w:kern w:val="0"/>
                <w:sz w:val="21"/>
                <w:szCs w:val="21"/>
              </w:rPr>
            </w:pPr>
            <w:r>
              <w:rPr>
                <w:rFonts w:hint="eastAsia" w:hAnsi="宋体"/>
                <w:snapToGrid w:val="0"/>
                <w:kern w:val="0"/>
                <w:sz w:val="21"/>
                <w:szCs w:val="21"/>
              </w:rPr>
              <w:t>3</w:t>
            </w:r>
          </w:p>
        </w:tc>
        <w:tc>
          <w:tcPr>
            <w:tcW w:w="1547" w:type="dxa"/>
            <w:gridSpan w:val="2"/>
            <w:noWrap w:val="0"/>
            <w:vAlign w:val="center"/>
          </w:tcPr>
          <w:p w14:paraId="2C9F3458">
            <w:pPr>
              <w:wordWrap w:val="0"/>
              <w:adjustRightInd w:val="0"/>
              <w:snapToGrid w:val="0"/>
              <w:spacing w:line="240" w:lineRule="auto"/>
              <w:jc w:val="center"/>
              <w:rPr>
                <w:rFonts w:hAnsi="宋体"/>
                <w:snapToGrid w:val="0"/>
                <w:kern w:val="0"/>
                <w:sz w:val="21"/>
                <w:szCs w:val="21"/>
              </w:rPr>
            </w:pPr>
          </w:p>
        </w:tc>
        <w:tc>
          <w:tcPr>
            <w:tcW w:w="1942" w:type="dxa"/>
            <w:gridSpan w:val="2"/>
            <w:noWrap w:val="0"/>
            <w:vAlign w:val="center"/>
          </w:tcPr>
          <w:p w14:paraId="1A144A3C">
            <w:pPr>
              <w:wordWrap w:val="0"/>
              <w:adjustRightInd w:val="0"/>
              <w:snapToGrid w:val="0"/>
              <w:spacing w:line="240" w:lineRule="auto"/>
              <w:jc w:val="center"/>
              <w:rPr>
                <w:rFonts w:hAnsi="宋体"/>
                <w:snapToGrid w:val="0"/>
                <w:kern w:val="0"/>
                <w:sz w:val="21"/>
                <w:szCs w:val="21"/>
              </w:rPr>
            </w:pPr>
          </w:p>
        </w:tc>
        <w:tc>
          <w:tcPr>
            <w:tcW w:w="1973" w:type="dxa"/>
            <w:gridSpan w:val="2"/>
            <w:noWrap w:val="0"/>
            <w:vAlign w:val="center"/>
          </w:tcPr>
          <w:p w14:paraId="44D73FD1">
            <w:pPr>
              <w:wordWrap w:val="0"/>
              <w:adjustRightInd w:val="0"/>
              <w:snapToGrid w:val="0"/>
              <w:spacing w:line="240" w:lineRule="auto"/>
              <w:jc w:val="center"/>
              <w:rPr>
                <w:rFonts w:hAnsi="宋体"/>
                <w:snapToGrid w:val="0"/>
                <w:kern w:val="0"/>
                <w:sz w:val="21"/>
                <w:szCs w:val="21"/>
              </w:rPr>
            </w:pPr>
          </w:p>
        </w:tc>
        <w:tc>
          <w:tcPr>
            <w:tcW w:w="1706" w:type="dxa"/>
            <w:noWrap w:val="0"/>
            <w:vAlign w:val="center"/>
          </w:tcPr>
          <w:p w14:paraId="7C6C5D3D">
            <w:pPr>
              <w:wordWrap w:val="0"/>
              <w:adjustRightInd w:val="0"/>
              <w:snapToGrid w:val="0"/>
              <w:spacing w:line="240" w:lineRule="auto"/>
              <w:jc w:val="center"/>
              <w:rPr>
                <w:rFonts w:hAnsi="宋体"/>
                <w:snapToGrid w:val="0"/>
                <w:kern w:val="0"/>
                <w:sz w:val="21"/>
                <w:szCs w:val="21"/>
              </w:rPr>
            </w:pPr>
          </w:p>
        </w:tc>
        <w:tc>
          <w:tcPr>
            <w:tcW w:w="1327" w:type="dxa"/>
            <w:noWrap w:val="0"/>
            <w:vAlign w:val="center"/>
          </w:tcPr>
          <w:p w14:paraId="5D7B07EB">
            <w:pPr>
              <w:wordWrap w:val="0"/>
              <w:adjustRightInd w:val="0"/>
              <w:snapToGrid w:val="0"/>
              <w:spacing w:line="240" w:lineRule="auto"/>
              <w:jc w:val="center"/>
              <w:rPr>
                <w:rFonts w:hAnsi="宋体"/>
                <w:snapToGrid w:val="0"/>
                <w:kern w:val="0"/>
                <w:sz w:val="21"/>
                <w:szCs w:val="21"/>
              </w:rPr>
            </w:pPr>
          </w:p>
        </w:tc>
      </w:tr>
      <w:tr w14:paraId="7D97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75" w:type="dxa"/>
            <w:noWrap w:val="0"/>
            <w:vAlign w:val="center"/>
          </w:tcPr>
          <w:p w14:paraId="6EC3A033">
            <w:pPr>
              <w:wordWrap w:val="0"/>
              <w:adjustRightInd w:val="0"/>
              <w:snapToGrid w:val="0"/>
              <w:spacing w:line="240" w:lineRule="auto"/>
              <w:jc w:val="center"/>
              <w:rPr>
                <w:rFonts w:hint="eastAsia" w:hAnsi="宋体"/>
                <w:snapToGrid w:val="0"/>
                <w:kern w:val="0"/>
                <w:sz w:val="21"/>
                <w:szCs w:val="21"/>
              </w:rPr>
            </w:pPr>
            <w:r>
              <w:rPr>
                <w:rFonts w:hint="eastAsia" w:hAnsi="宋体"/>
                <w:snapToGrid w:val="0"/>
                <w:kern w:val="0"/>
                <w:sz w:val="21"/>
                <w:szCs w:val="21"/>
              </w:rPr>
              <w:t>……</w:t>
            </w:r>
          </w:p>
        </w:tc>
        <w:tc>
          <w:tcPr>
            <w:tcW w:w="1547" w:type="dxa"/>
            <w:gridSpan w:val="2"/>
            <w:noWrap w:val="0"/>
            <w:vAlign w:val="center"/>
          </w:tcPr>
          <w:p w14:paraId="49583FF3">
            <w:pPr>
              <w:wordWrap w:val="0"/>
              <w:adjustRightInd w:val="0"/>
              <w:snapToGrid w:val="0"/>
              <w:spacing w:line="240" w:lineRule="auto"/>
              <w:jc w:val="center"/>
              <w:rPr>
                <w:rFonts w:hAnsi="宋体"/>
                <w:snapToGrid w:val="0"/>
                <w:kern w:val="0"/>
                <w:sz w:val="21"/>
                <w:szCs w:val="21"/>
              </w:rPr>
            </w:pPr>
          </w:p>
        </w:tc>
        <w:tc>
          <w:tcPr>
            <w:tcW w:w="1942" w:type="dxa"/>
            <w:gridSpan w:val="2"/>
            <w:noWrap w:val="0"/>
            <w:vAlign w:val="center"/>
          </w:tcPr>
          <w:p w14:paraId="7FDA97F0">
            <w:pPr>
              <w:wordWrap w:val="0"/>
              <w:adjustRightInd w:val="0"/>
              <w:snapToGrid w:val="0"/>
              <w:spacing w:line="240" w:lineRule="auto"/>
              <w:jc w:val="center"/>
              <w:rPr>
                <w:rFonts w:hAnsi="宋体"/>
                <w:snapToGrid w:val="0"/>
                <w:kern w:val="0"/>
                <w:sz w:val="21"/>
                <w:szCs w:val="21"/>
              </w:rPr>
            </w:pPr>
          </w:p>
        </w:tc>
        <w:tc>
          <w:tcPr>
            <w:tcW w:w="1973" w:type="dxa"/>
            <w:gridSpan w:val="2"/>
            <w:noWrap w:val="0"/>
            <w:vAlign w:val="center"/>
          </w:tcPr>
          <w:p w14:paraId="36E5D257">
            <w:pPr>
              <w:wordWrap w:val="0"/>
              <w:adjustRightInd w:val="0"/>
              <w:snapToGrid w:val="0"/>
              <w:spacing w:line="240" w:lineRule="auto"/>
              <w:jc w:val="center"/>
              <w:rPr>
                <w:rFonts w:hAnsi="宋体"/>
                <w:snapToGrid w:val="0"/>
                <w:kern w:val="0"/>
                <w:sz w:val="21"/>
                <w:szCs w:val="21"/>
              </w:rPr>
            </w:pPr>
          </w:p>
        </w:tc>
        <w:tc>
          <w:tcPr>
            <w:tcW w:w="1706" w:type="dxa"/>
            <w:noWrap w:val="0"/>
            <w:vAlign w:val="center"/>
          </w:tcPr>
          <w:p w14:paraId="75427583">
            <w:pPr>
              <w:wordWrap w:val="0"/>
              <w:adjustRightInd w:val="0"/>
              <w:snapToGrid w:val="0"/>
              <w:spacing w:line="240" w:lineRule="auto"/>
              <w:jc w:val="center"/>
              <w:rPr>
                <w:rFonts w:hAnsi="宋体"/>
                <w:snapToGrid w:val="0"/>
                <w:kern w:val="0"/>
                <w:sz w:val="21"/>
                <w:szCs w:val="21"/>
              </w:rPr>
            </w:pPr>
          </w:p>
        </w:tc>
        <w:tc>
          <w:tcPr>
            <w:tcW w:w="1327" w:type="dxa"/>
            <w:noWrap w:val="0"/>
            <w:vAlign w:val="center"/>
          </w:tcPr>
          <w:p w14:paraId="69A90CD4">
            <w:pPr>
              <w:wordWrap w:val="0"/>
              <w:adjustRightInd w:val="0"/>
              <w:snapToGrid w:val="0"/>
              <w:spacing w:line="240" w:lineRule="auto"/>
              <w:jc w:val="center"/>
              <w:rPr>
                <w:rFonts w:hAnsi="宋体"/>
                <w:snapToGrid w:val="0"/>
                <w:kern w:val="0"/>
                <w:sz w:val="21"/>
                <w:szCs w:val="21"/>
              </w:rPr>
            </w:pPr>
          </w:p>
        </w:tc>
      </w:tr>
    </w:tbl>
    <w:p w14:paraId="19E5601B">
      <w:pPr>
        <w:wordWrap w:val="0"/>
        <w:adjustRightInd w:val="0"/>
        <w:snapToGrid w:val="0"/>
        <w:spacing w:line="440" w:lineRule="exact"/>
        <w:ind w:firstLine="570"/>
        <w:rPr>
          <w:rFonts w:hint="eastAsia" w:hAnsi="宋体"/>
          <w:snapToGrid w:val="0"/>
          <w:kern w:val="0"/>
          <w:szCs w:val="28"/>
        </w:rPr>
      </w:pPr>
    </w:p>
    <w:p w14:paraId="5A6AFE5F">
      <w:pPr>
        <w:pStyle w:val="78"/>
        <w:wordWrap w:val="0"/>
        <w:adjustRightInd w:val="0"/>
        <w:snapToGrid w:val="0"/>
        <w:spacing w:line="440" w:lineRule="exact"/>
        <w:jc w:val="right"/>
        <w:rPr>
          <w:rFonts w:hint="eastAsia" w:hAnsi="宋体"/>
          <w:snapToGrid w:val="0"/>
          <w:kern w:val="0"/>
        </w:rPr>
      </w:pPr>
    </w:p>
    <w:p w14:paraId="06318EF7">
      <w:pPr>
        <w:pStyle w:val="78"/>
        <w:wordWrap w:val="0"/>
        <w:adjustRightInd w:val="0"/>
        <w:snapToGrid w:val="0"/>
        <w:spacing w:line="440" w:lineRule="exact"/>
        <w:jc w:val="right"/>
        <w:rPr>
          <w:rFonts w:hint="eastAsia" w:hAnsi="宋体"/>
          <w:snapToGrid w:val="0"/>
          <w:kern w:val="0"/>
        </w:rPr>
      </w:pPr>
      <w:r>
        <w:rPr>
          <w:rFonts w:hint="eastAsia" w:hAnsi="宋体"/>
          <w:snapToGrid w:val="0"/>
          <w:kern w:val="0"/>
        </w:rPr>
        <w:t>项目经理：</w:t>
      </w:r>
      <w:r>
        <w:rPr>
          <w:rFonts w:hint="eastAsia" w:hAnsi="宋体"/>
          <w:snapToGrid w:val="0"/>
          <w:kern w:val="0"/>
          <w:u w:val="single"/>
        </w:rPr>
        <w:t xml:space="preserve">                   </w:t>
      </w:r>
      <w:r>
        <w:rPr>
          <w:rFonts w:hint="eastAsia" w:hAnsi="宋体"/>
          <w:snapToGrid w:val="0"/>
          <w:kern w:val="0"/>
        </w:rPr>
        <w:t>（签字）</w:t>
      </w:r>
    </w:p>
    <w:p w14:paraId="453C866A">
      <w:pPr>
        <w:pStyle w:val="78"/>
        <w:wordWrap w:val="0"/>
        <w:adjustRightInd w:val="0"/>
        <w:snapToGrid w:val="0"/>
        <w:spacing w:line="440" w:lineRule="exact"/>
        <w:jc w:val="right"/>
        <w:rPr>
          <w:rFonts w:hint="eastAsia" w:hAnsi="宋体"/>
          <w:snapToGrid w:val="0"/>
          <w:kern w:val="0"/>
        </w:rPr>
      </w:pPr>
    </w:p>
    <w:p w14:paraId="495FF8A7">
      <w:pPr>
        <w:pStyle w:val="78"/>
        <w:wordWrap w:val="0"/>
        <w:adjustRightInd w:val="0"/>
        <w:snapToGrid w:val="0"/>
        <w:spacing w:line="440" w:lineRule="exact"/>
        <w:jc w:val="center"/>
        <w:rPr>
          <w:rFonts w:hint="eastAsia" w:hAnsi="宋体"/>
          <w:snapToGrid w:val="0"/>
          <w:kern w:val="0"/>
        </w:rPr>
      </w:pPr>
      <w:r>
        <w:rPr>
          <w:rFonts w:hint="eastAsia" w:hAnsi="宋体"/>
          <w:snapToGrid w:val="0"/>
          <w:kern w:val="0"/>
        </w:rPr>
        <w:t xml:space="preserve">                                     </w:t>
      </w:r>
      <w:r>
        <w:rPr>
          <w:rFonts w:hint="eastAsia" w:hAnsi="宋体"/>
          <w:snapToGrid w:val="0"/>
          <w:kern w:val="0"/>
          <w:u w:val="single"/>
        </w:rPr>
        <w:t xml:space="preserve">       </w:t>
      </w:r>
      <w:r>
        <w:rPr>
          <w:rFonts w:hint="eastAsia" w:hAnsi="宋体"/>
          <w:snapToGrid w:val="0"/>
          <w:kern w:val="0"/>
        </w:rPr>
        <w:t>年</w:t>
      </w:r>
      <w:r>
        <w:rPr>
          <w:rFonts w:hint="eastAsia" w:hAnsi="宋体"/>
          <w:snapToGrid w:val="0"/>
          <w:kern w:val="0"/>
          <w:u w:val="single"/>
        </w:rPr>
        <w:t xml:space="preserve">     </w:t>
      </w:r>
      <w:r>
        <w:rPr>
          <w:rFonts w:hint="eastAsia" w:hAnsi="宋体"/>
          <w:snapToGrid w:val="0"/>
          <w:kern w:val="0"/>
        </w:rPr>
        <w:t>月</w:t>
      </w:r>
      <w:r>
        <w:rPr>
          <w:rFonts w:hint="eastAsia" w:hAnsi="宋体"/>
          <w:snapToGrid w:val="0"/>
          <w:kern w:val="0"/>
          <w:u w:val="single"/>
        </w:rPr>
        <w:t xml:space="preserve">     </w:t>
      </w:r>
      <w:r>
        <w:rPr>
          <w:rFonts w:hint="eastAsia" w:hAnsi="宋体"/>
          <w:snapToGrid w:val="0"/>
          <w:kern w:val="0"/>
        </w:rPr>
        <w:t>日</w:t>
      </w:r>
    </w:p>
    <w:p w14:paraId="649635E2">
      <w:pPr>
        <w:wordWrap w:val="0"/>
        <w:adjustRightInd w:val="0"/>
        <w:snapToGrid w:val="0"/>
        <w:spacing w:line="400" w:lineRule="exact"/>
        <w:ind w:firstLine="570"/>
        <w:rPr>
          <w:rFonts w:hint="eastAsia" w:hAnsi="宋体"/>
          <w:snapToGrid w:val="0"/>
          <w:kern w:val="0"/>
          <w:szCs w:val="28"/>
        </w:rPr>
      </w:pPr>
    </w:p>
    <w:p w14:paraId="28E04724">
      <w:pPr>
        <w:wordWrap w:val="0"/>
        <w:adjustRightInd w:val="0"/>
        <w:snapToGrid w:val="0"/>
        <w:spacing w:line="400" w:lineRule="exact"/>
        <w:rPr>
          <w:rFonts w:hint="eastAsia" w:hAnsi="宋体"/>
          <w:snapToGrid w:val="0"/>
          <w:kern w:val="0"/>
          <w:sz w:val="21"/>
          <w:szCs w:val="28"/>
        </w:rPr>
      </w:pPr>
      <w:r>
        <w:rPr>
          <w:rFonts w:hint="eastAsia" w:hAnsi="宋体"/>
          <w:snapToGrid w:val="0"/>
          <w:kern w:val="0"/>
          <w:sz w:val="21"/>
          <w:szCs w:val="28"/>
        </w:rPr>
        <w:t xml:space="preserve">    说明：《项目经理简历表》后应附拟派项目经理以下资料：</w:t>
      </w:r>
    </w:p>
    <w:p w14:paraId="49D35A55">
      <w:pPr>
        <w:wordWrap w:val="0"/>
        <w:adjustRightInd w:val="0"/>
        <w:snapToGrid w:val="0"/>
        <w:spacing w:line="400" w:lineRule="exact"/>
        <w:rPr>
          <w:rFonts w:hint="eastAsia" w:hAnsi="宋体"/>
          <w:snapToGrid w:val="0"/>
          <w:kern w:val="0"/>
          <w:sz w:val="21"/>
          <w:szCs w:val="28"/>
          <w:highlight w:val="none"/>
        </w:rPr>
      </w:pPr>
      <w:r>
        <w:rPr>
          <w:rFonts w:hint="eastAsia" w:hAnsi="宋体"/>
          <w:snapToGrid w:val="0"/>
          <w:kern w:val="0"/>
          <w:sz w:val="21"/>
          <w:szCs w:val="28"/>
        </w:rPr>
        <w:t xml:space="preserve">    1.身</w:t>
      </w:r>
      <w:r>
        <w:rPr>
          <w:rFonts w:hint="eastAsia" w:hAnsi="宋体"/>
          <w:snapToGrid w:val="0"/>
          <w:kern w:val="0"/>
          <w:sz w:val="21"/>
          <w:szCs w:val="28"/>
          <w:highlight w:val="none"/>
        </w:rPr>
        <w:t>份证</w:t>
      </w:r>
      <w:r>
        <w:rPr>
          <w:rFonts w:hint="eastAsia" w:hAnsi="宋体"/>
          <w:snapToGrid w:val="0"/>
          <w:kern w:val="0"/>
          <w:sz w:val="21"/>
          <w:szCs w:val="28"/>
          <w:highlight w:val="none"/>
          <w:lang w:val="en-US" w:eastAsia="zh-CN"/>
        </w:rPr>
        <w:t>复印件</w:t>
      </w:r>
      <w:r>
        <w:rPr>
          <w:rFonts w:hint="eastAsia" w:hAnsi="宋体"/>
          <w:snapToGrid w:val="0"/>
          <w:kern w:val="0"/>
          <w:sz w:val="21"/>
          <w:szCs w:val="28"/>
          <w:highlight w:val="none"/>
        </w:rPr>
        <w:t>。</w:t>
      </w:r>
    </w:p>
    <w:p w14:paraId="766F919E">
      <w:pPr>
        <w:wordWrap w:val="0"/>
        <w:adjustRightInd w:val="0"/>
        <w:snapToGrid w:val="0"/>
        <w:spacing w:line="400" w:lineRule="exact"/>
        <w:rPr>
          <w:rFonts w:hint="eastAsia" w:hAnsi="宋体"/>
          <w:snapToGrid w:val="0"/>
          <w:kern w:val="0"/>
          <w:sz w:val="21"/>
          <w:szCs w:val="28"/>
          <w:highlight w:val="none"/>
        </w:rPr>
      </w:pPr>
      <w:r>
        <w:rPr>
          <w:rFonts w:hint="eastAsia" w:hAnsi="宋体"/>
          <w:snapToGrid w:val="0"/>
          <w:kern w:val="0"/>
          <w:sz w:val="21"/>
          <w:szCs w:val="28"/>
          <w:highlight w:val="none"/>
        </w:rPr>
        <w:t xml:space="preserve">    2.</w:t>
      </w:r>
      <w:r>
        <w:rPr>
          <w:rFonts w:hint="eastAsia" w:hAnsi="宋体"/>
          <w:snapToGrid w:val="0"/>
          <w:kern w:val="0"/>
          <w:sz w:val="21"/>
          <w:szCs w:val="21"/>
          <w:highlight w:val="none"/>
        </w:rPr>
        <w:t>建造师电子注册证书（在使用有效期内的有效电子证书）</w:t>
      </w:r>
      <w:r>
        <w:rPr>
          <w:rFonts w:hint="eastAsia" w:hAnsi="宋体"/>
          <w:snapToGrid w:val="0"/>
          <w:kern w:val="0"/>
          <w:sz w:val="21"/>
          <w:szCs w:val="28"/>
          <w:highlight w:val="none"/>
          <w:lang w:val="en-US" w:eastAsia="zh-CN"/>
        </w:rPr>
        <w:t>复印件</w:t>
      </w:r>
      <w:r>
        <w:rPr>
          <w:rFonts w:hint="eastAsia" w:hAnsi="宋体"/>
          <w:snapToGrid w:val="0"/>
          <w:kern w:val="0"/>
          <w:sz w:val="21"/>
          <w:szCs w:val="28"/>
          <w:highlight w:val="none"/>
        </w:rPr>
        <w:t>。</w:t>
      </w:r>
    </w:p>
    <w:p w14:paraId="35202926">
      <w:pPr>
        <w:wordWrap w:val="0"/>
        <w:adjustRightInd w:val="0"/>
        <w:snapToGrid w:val="0"/>
        <w:spacing w:line="400" w:lineRule="exact"/>
        <w:rPr>
          <w:rFonts w:hint="eastAsia" w:hAnsi="宋体"/>
          <w:snapToGrid w:val="0"/>
          <w:kern w:val="0"/>
          <w:sz w:val="21"/>
          <w:szCs w:val="28"/>
          <w:highlight w:val="none"/>
        </w:rPr>
      </w:pPr>
      <w:r>
        <w:rPr>
          <w:rFonts w:hint="eastAsia" w:hAnsi="宋体"/>
          <w:snapToGrid w:val="0"/>
          <w:kern w:val="0"/>
          <w:sz w:val="21"/>
          <w:szCs w:val="28"/>
          <w:highlight w:val="none"/>
        </w:rPr>
        <w:t xml:space="preserve">    3.B类安全生产考核合格证书</w:t>
      </w:r>
      <w:r>
        <w:rPr>
          <w:rFonts w:hint="eastAsia" w:hAnsi="宋体"/>
          <w:snapToGrid w:val="0"/>
          <w:kern w:val="0"/>
          <w:sz w:val="21"/>
          <w:szCs w:val="28"/>
          <w:highlight w:val="none"/>
          <w:lang w:val="en-US" w:eastAsia="zh-CN"/>
        </w:rPr>
        <w:t>复印件</w:t>
      </w:r>
      <w:r>
        <w:rPr>
          <w:rFonts w:hint="eastAsia" w:hAnsi="宋体"/>
          <w:snapToGrid w:val="0"/>
          <w:kern w:val="0"/>
          <w:sz w:val="21"/>
          <w:szCs w:val="28"/>
          <w:highlight w:val="none"/>
        </w:rPr>
        <w:t>或广东省建筑施工企业管理人员安全生产考核系统考核合格信息</w:t>
      </w:r>
      <w:r>
        <w:rPr>
          <w:rFonts w:hint="eastAsia" w:hAnsi="宋体"/>
          <w:snapToGrid w:val="0"/>
          <w:kern w:val="0"/>
          <w:sz w:val="21"/>
          <w:szCs w:val="28"/>
          <w:highlight w:val="none"/>
          <w:lang w:val="en-US" w:eastAsia="zh-CN"/>
        </w:rPr>
        <w:t>截图</w:t>
      </w:r>
      <w:r>
        <w:rPr>
          <w:rFonts w:hint="eastAsia" w:hAnsi="宋体"/>
          <w:snapToGrid w:val="0"/>
          <w:kern w:val="0"/>
          <w:sz w:val="21"/>
          <w:szCs w:val="28"/>
          <w:highlight w:val="none"/>
        </w:rPr>
        <w:t>。</w:t>
      </w:r>
    </w:p>
    <w:p w14:paraId="5DBE701B">
      <w:pPr>
        <w:wordWrap w:val="0"/>
        <w:adjustRightInd w:val="0"/>
        <w:snapToGrid w:val="0"/>
        <w:spacing w:line="400" w:lineRule="exact"/>
        <w:ind w:firstLine="420" w:firstLineChars="200"/>
        <w:rPr>
          <w:rFonts w:hint="eastAsia" w:hAnsi="宋体"/>
          <w:snapToGrid w:val="0"/>
          <w:kern w:val="0"/>
          <w:sz w:val="21"/>
          <w:szCs w:val="28"/>
          <w:highlight w:val="none"/>
        </w:rPr>
      </w:pPr>
      <w:r>
        <w:rPr>
          <w:rFonts w:hint="eastAsia" w:hAnsi="宋体"/>
          <w:snapToGrid w:val="0"/>
          <w:kern w:val="0"/>
          <w:sz w:val="21"/>
          <w:szCs w:val="28"/>
          <w:highlight w:val="none"/>
        </w:rPr>
        <w:t>4.在本单位缴纳社保的证明（至少连续</w:t>
      </w:r>
      <w:r>
        <w:rPr>
          <w:rFonts w:hint="eastAsia" w:hAnsi="宋体"/>
          <w:snapToGrid w:val="0"/>
          <w:kern w:val="0"/>
          <w:sz w:val="21"/>
          <w:szCs w:val="28"/>
          <w:highlight w:val="none"/>
          <w:lang w:val="en-US" w:eastAsia="zh-CN"/>
        </w:rPr>
        <w:t>3</w:t>
      </w:r>
      <w:r>
        <w:rPr>
          <w:rFonts w:hint="eastAsia" w:hAnsi="宋体"/>
          <w:snapToGrid w:val="0"/>
          <w:kern w:val="0"/>
          <w:sz w:val="21"/>
          <w:szCs w:val="28"/>
          <w:highlight w:val="none"/>
        </w:rPr>
        <w:t>个月，其中必须有</w:t>
      </w:r>
      <w:r>
        <w:rPr>
          <w:rFonts w:hAnsi="宋体" w:cs="宋体"/>
          <w:snapToGrid w:val="0"/>
          <w:kern w:val="0"/>
          <w:sz w:val="21"/>
          <w:szCs w:val="21"/>
          <w:highlight w:val="none"/>
        </w:rPr>
        <w:t>202</w:t>
      </w:r>
      <w:r>
        <w:rPr>
          <w:rFonts w:hint="eastAsia" w:hAnsi="宋体" w:cs="宋体"/>
          <w:snapToGrid w:val="0"/>
          <w:kern w:val="0"/>
          <w:sz w:val="21"/>
          <w:szCs w:val="21"/>
          <w:highlight w:val="none"/>
          <w:lang w:val="en-US" w:eastAsia="zh-CN"/>
        </w:rPr>
        <w:t>6</w:t>
      </w:r>
      <w:r>
        <w:rPr>
          <w:rFonts w:hAnsi="宋体" w:cs="宋体"/>
          <w:snapToGrid w:val="0"/>
          <w:kern w:val="0"/>
          <w:sz w:val="21"/>
          <w:szCs w:val="21"/>
          <w:highlight w:val="none"/>
        </w:rPr>
        <w:t>年</w:t>
      </w:r>
      <w:r>
        <w:rPr>
          <w:rFonts w:hint="eastAsia" w:hAnsi="宋体" w:cs="宋体"/>
          <w:snapToGrid w:val="0"/>
          <w:kern w:val="0"/>
          <w:sz w:val="21"/>
          <w:szCs w:val="21"/>
          <w:highlight w:val="none"/>
          <w:lang w:val="en-US" w:eastAsia="zh-CN"/>
        </w:rPr>
        <w:t>2</w:t>
      </w:r>
      <w:r>
        <w:rPr>
          <w:rFonts w:hAnsi="宋体" w:cs="宋体"/>
          <w:snapToGrid w:val="0"/>
          <w:kern w:val="0"/>
          <w:sz w:val="21"/>
          <w:szCs w:val="21"/>
          <w:highlight w:val="none"/>
        </w:rPr>
        <w:t>月</w:t>
      </w:r>
      <w:r>
        <w:rPr>
          <w:rFonts w:hint="eastAsia" w:hAnsi="宋体"/>
          <w:snapToGrid w:val="0"/>
          <w:kern w:val="0"/>
          <w:sz w:val="21"/>
          <w:szCs w:val="28"/>
          <w:highlight w:val="none"/>
        </w:rPr>
        <w:t>）</w:t>
      </w:r>
      <w:r>
        <w:rPr>
          <w:rFonts w:hint="eastAsia" w:hAnsi="宋体"/>
          <w:snapToGrid w:val="0"/>
          <w:kern w:val="0"/>
          <w:sz w:val="21"/>
          <w:szCs w:val="28"/>
          <w:highlight w:val="none"/>
          <w:lang w:val="en-US" w:eastAsia="zh-CN"/>
        </w:rPr>
        <w:t>复印件</w:t>
      </w:r>
      <w:r>
        <w:rPr>
          <w:rFonts w:hint="eastAsia" w:hAnsi="宋体"/>
          <w:snapToGrid w:val="0"/>
          <w:kern w:val="0"/>
          <w:sz w:val="21"/>
          <w:szCs w:val="28"/>
          <w:highlight w:val="none"/>
        </w:rPr>
        <w:t>。拟派项目经理为退休返聘人员无法提供社保证明的，提供退休证和劳动合同</w:t>
      </w:r>
      <w:r>
        <w:rPr>
          <w:rFonts w:hint="eastAsia" w:hAnsi="宋体"/>
          <w:snapToGrid w:val="0"/>
          <w:kern w:val="0"/>
          <w:sz w:val="21"/>
          <w:szCs w:val="28"/>
          <w:highlight w:val="none"/>
          <w:lang w:val="en-US" w:eastAsia="zh-CN"/>
        </w:rPr>
        <w:t>复印件</w:t>
      </w:r>
      <w:r>
        <w:rPr>
          <w:rFonts w:hint="eastAsia" w:hAnsi="宋体"/>
          <w:snapToGrid w:val="0"/>
          <w:kern w:val="0"/>
          <w:sz w:val="21"/>
          <w:szCs w:val="28"/>
          <w:highlight w:val="none"/>
        </w:rPr>
        <w:t>。</w:t>
      </w:r>
    </w:p>
    <w:p w14:paraId="22024953">
      <w:pPr>
        <w:wordWrap w:val="0"/>
        <w:adjustRightInd w:val="0"/>
        <w:snapToGrid w:val="0"/>
        <w:spacing w:line="400" w:lineRule="exact"/>
        <w:ind w:firstLine="420" w:firstLineChars="200"/>
        <w:rPr>
          <w:rFonts w:hint="eastAsia" w:hAnsi="宋体"/>
          <w:snapToGrid w:val="0"/>
          <w:kern w:val="0"/>
          <w:sz w:val="21"/>
          <w:szCs w:val="28"/>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hAnsi="宋体"/>
          <w:snapToGrid w:val="0"/>
          <w:kern w:val="0"/>
          <w:sz w:val="21"/>
          <w:szCs w:val="28"/>
          <w:highlight w:val="none"/>
        </w:rPr>
        <w:t>5.</w:t>
      </w:r>
      <w:r>
        <w:rPr>
          <w:rFonts w:hint="eastAsia" w:hAnsi="宋体"/>
          <w:snapToGrid w:val="0"/>
          <w:kern w:val="0"/>
          <w:sz w:val="21"/>
          <w:highlight w:val="none"/>
        </w:rPr>
        <w:t>“进粤企业和人员诚信信息登记平台”个人（项目经理等）</w:t>
      </w:r>
      <w:r>
        <w:rPr>
          <w:rFonts w:hint="eastAsia" w:hAnsi="宋体"/>
          <w:snapToGrid w:val="0"/>
          <w:kern w:val="0"/>
          <w:sz w:val="21"/>
        </w:rPr>
        <w:t>信息情况截图。（适用于省外建筑企业）</w:t>
      </w:r>
    </w:p>
    <w:p w14:paraId="4B989560">
      <w:pPr>
        <w:pStyle w:val="5"/>
        <w:keepNext w:val="0"/>
        <w:keepLines w:val="0"/>
        <w:wordWrap w:val="0"/>
        <w:adjustRightInd w:val="0"/>
        <w:snapToGrid w:val="0"/>
        <w:spacing w:before="0" w:after="0" w:line="440" w:lineRule="exact"/>
        <w:jc w:val="left"/>
        <w:rPr>
          <w:rFonts w:hint="eastAsia" w:hAnsi="宋体"/>
          <w:b/>
          <w:snapToGrid w:val="0"/>
        </w:rPr>
      </w:pPr>
      <w:bookmarkStart w:id="300" w:name="_Toc135833757"/>
      <w:bookmarkStart w:id="301" w:name="_Toc11862"/>
      <w:bookmarkStart w:id="302" w:name="_Toc135833533"/>
      <w:r>
        <w:rPr>
          <w:rFonts w:hint="eastAsia" w:hAnsi="宋体"/>
          <w:b/>
          <w:snapToGrid w:val="0"/>
        </w:rPr>
        <w:t>格式九 项目经理任职声明</w:t>
      </w:r>
      <w:bookmarkEnd w:id="300"/>
      <w:bookmarkEnd w:id="301"/>
      <w:bookmarkEnd w:id="302"/>
    </w:p>
    <w:p w14:paraId="0E4CE845">
      <w:pPr>
        <w:wordWrap w:val="0"/>
        <w:adjustRightInd w:val="0"/>
        <w:snapToGrid w:val="0"/>
        <w:spacing w:line="440" w:lineRule="exact"/>
        <w:jc w:val="left"/>
        <w:outlineLvl w:val="2"/>
        <w:rPr>
          <w:rFonts w:hAnsi="宋体"/>
          <w:b/>
          <w:snapToGrid w:val="0"/>
          <w:kern w:val="0"/>
        </w:rPr>
      </w:pPr>
    </w:p>
    <w:p w14:paraId="48319207">
      <w:pPr>
        <w:wordWrap w:val="0"/>
        <w:adjustRightInd w:val="0"/>
        <w:snapToGrid w:val="0"/>
        <w:spacing w:before="260" w:after="260" w:line="440" w:lineRule="exact"/>
        <w:jc w:val="center"/>
        <w:rPr>
          <w:rFonts w:hint="eastAsia" w:hAnsi="宋体"/>
          <w:snapToGrid w:val="0"/>
          <w:kern w:val="0"/>
          <w:szCs w:val="28"/>
        </w:rPr>
      </w:pPr>
      <w:r>
        <w:rPr>
          <w:rFonts w:hint="eastAsia" w:hAnsi="宋体"/>
          <w:b/>
          <w:snapToGrid w:val="0"/>
          <w:kern w:val="0"/>
          <w:sz w:val="30"/>
        </w:rPr>
        <w:t>项目经理任职声明</w:t>
      </w:r>
    </w:p>
    <w:p w14:paraId="0F156010">
      <w:pPr>
        <w:wordWrap w:val="0"/>
        <w:adjustRightInd w:val="0"/>
        <w:snapToGrid w:val="0"/>
        <w:spacing w:line="440" w:lineRule="exact"/>
        <w:jc w:val="center"/>
        <w:rPr>
          <w:rFonts w:hint="eastAsia" w:hAnsi="宋体"/>
          <w:snapToGrid w:val="0"/>
          <w:kern w:val="0"/>
          <w:szCs w:val="28"/>
        </w:rPr>
      </w:pPr>
    </w:p>
    <w:p w14:paraId="3C5CE7AD">
      <w:pPr>
        <w:wordWrap w:val="0"/>
        <w:adjustRightInd w:val="0"/>
        <w:snapToGrid w:val="0"/>
        <w:spacing w:line="440" w:lineRule="exact"/>
        <w:rPr>
          <w:rFonts w:hint="eastAsia" w:hAnsi="宋体"/>
          <w:snapToGrid w:val="0"/>
          <w:kern w:val="0"/>
          <w:szCs w:val="28"/>
        </w:rPr>
      </w:pPr>
      <w:r>
        <w:rPr>
          <w:rFonts w:hint="eastAsia" w:hAnsi="宋体"/>
          <w:snapToGrid w:val="0"/>
          <w:kern w:val="0"/>
          <w:szCs w:val="28"/>
        </w:rPr>
        <w:t>致：</w:t>
      </w:r>
      <w:r>
        <w:rPr>
          <w:rFonts w:hint="eastAsia" w:hAnsi="宋体"/>
          <w:snapToGrid w:val="0"/>
          <w:kern w:val="0"/>
          <w:szCs w:val="28"/>
          <w:u w:val="single"/>
        </w:rPr>
        <w:t xml:space="preserve">                   </w:t>
      </w:r>
      <w:r>
        <w:rPr>
          <w:rFonts w:hint="eastAsia" w:hAnsi="宋体"/>
          <w:snapToGrid w:val="0"/>
          <w:kern w:val="0"/>
          <w:szCs w:val="28"/>
        </w:rPr>
        <w:t>（招标人名称）：</w:t>
      </w:r>
    </w:p>
    <w:p w14:paraId="11621DEA">
      <w:pPr>
        <w:wordWrap w:val="0"/>
        <w:adjustRightInd w:val="0"/>
        <w:snapToGrid w:val="0"/>
        <w:spacing w:line="440" w:lineRule="exact"/>
        <w:rPr>
          <w:rFonts w:hint="eastAsia" w:hAnsi="宋体"/>
          <w:snapToGrid w:val="0"/>
          <w:kern w:val="0"/>
          <w:szCs w:val="28"/>
        </w:rPr>
      </w:pPr>
      <w:r>
        <w:rPr>
          <w:rFonts w:hint="eastAsia" w:hAnsi="宋体"/>
          <w:snapToGrid w:val="0"/>
          <w:kern w:val="0"/>
          <w:szCs w:val="28"/>
        </w:rPr>
        <w:t>　　我方在此声明，我方拟派往</w:t>
      </w:r>
      <w:r>
        <w:rPr>
          <w:rFonts w:hint="eastAsia" w:hAnsi="宋体"/>
          <w:snapToGrid w:val="0"/>
          <w:kern w:val="0"/>
          <w:szCs w:val="28"/>
          <w:u w:val="single"/>
        </w:rPr>
        <w:t xml:space="preserve">        </w:t>
      </w:r>
      <w:r>
        <w:rPr>
          <w:rFonts w:hint="eastAsia" w:hAnsi="宋体"/>
          <w:snapToGrid w:val="0"/>
          <w:kern w:val="0"/>
          <w:szCs w:val="28"/>
        </w:rPr>
        <w:t>（项目名称）的项目经理</w:t>
      </w:r>
      <w:r>
        <w:rPr>
          <w:rFonts w:hint="eastAsia" w:hAnsi="宋体"/>
          <w:snapToGrid w:val="0"/>
          <w:kern w:val="0"/>
          <w:szCs w:val="28"/>
          <w:u w:val="single"/>
        </w:rPr>
        <w:t xml:space="preserve">           </w:t>
      </w:r>
      <w:r>
        <w:rPr>
          <w:rFonts w:hint="eastAsia" w:hAnsi="宋体"/>
          <w:snapToGrid w:val="0"/>
          <w:kern w:val="0"/>
          <w:szCs w:val="28"/>
        </w:rPr>
        <w:t>（项目经理姓名）现阶段没有担任任何在施（包括已中标未开工、已开工未竣工）建设工程项目的项目经理。</w:t>
      </w:r>
    </w:p>
    <w:p w14:paraId="386B0511">
      <w:pPr>
        <w:wordWrap w:val="0"/>
        <w:adjustRightInd w:val="0"/>
        <w:snapToGrid w:val="0"/>
        <w:spacing w:line="440" w:lineRule="exact"/>
        <w:ind w:firstLine="480"/>
        <w:rPr>
          <w:rFonts w:hint="eastAsia" w:hAnsi="宋体"/>
          <w:snapToGrid w:val="0"/>
          <w:kern w:val="0"/>
          <w:szCs w:val="28"/>
        </w:rPr>
      </w:pPr>
      <w:r>
        <w:rPr>
          <w:rFonts w:hint="eastAsia" w:hAnsi="宋体"/>
          <w:snapToGrid w:val="0"/>
          <w:kern w:val="0"/>
          <w:szCs w:val="28"/>
        </w:rPr>
        <w:t>我方保证上述信息的真实和准确，并愿意承担因我方就此弄虚作假所引起的一切法律后果。</w:t>
      </w:r>
    </w:p>
    <w:p w14:paraId="593D895D">
      <w:pPr>
        <w:wordWrap w:val="0"/>
        <w:adjustRightInd w:val="0"/>
        <w:snapToGrid w:val="0"/>
        <w:spacing w:line="440" w:lineRule="exact"/>
        <w:ind w:firstLine="480"/>
        <w:rPr>
          <w:rFonts w:hint="eastAsia" w:hAnsi="宋体"/>
          <w:snapToGrid w:val="0"/>
          <w:kern w:val="0"/>
          <w:szCs w:val="28"/>
        </w:rPr>
      </w:pPr>
      <w:r>
        <w:rPr>
          <w:rFonts w:hint="eastAsia" w:hAnsi="宋体"/>
          <w:snapToGrid w:val="0"/>
          <w:kern w:val="0"/>
          <w:szCs w:val="28"/>
        </w:rPr>
        <w:t>　　</w:t>
      </w:r>
    </w:p>
    <w:p w14:paraId="2D8D94B1">
      <w:pPr>
        <w:wordWrap w:val="0"/>
        <w:adjustRightInd w:val="0"/>
        <w:snapToGrid w:val="0"/>
        <w:spacing w:line="440" w:lineRule="exact"/>
        <w:rPr>
          <w:rFonts w:hint="eastAsia" w:hAnsi="宋体"/>
          <w:snapToGrid w:val="0"/>
          <w:kern w:val="0"/>
          <w:szCs w:val="28"/>
        </w:rPr>
      </w:pPr>
      <w:r>
        <w:rPr>
          <w:rFonts w:hint="eastAsia" w:hAnsi="宋体"/>
          <w:snapToGrid w:val="0"/>
          <w:kern w:val="0"/>
          <w:szCs w:val="28"/>
        </w:rPr>
        <w:t>　　特此承诺　　</w:t>
      </w:r>
    </w:p>
    <w:p w14:paraId="27B1A8D8">
      <w:pPr>
        <w:wordWrap w:val="0"/>
        <w:adjustRightInd w:val="0"/>
        <w:snapToGrid w:val="0"/>
        <w:spacing w:line="440" w:lineRule="exact"/>
        <w:rPr>
          <w:rFonts w:hint="eastAsia" w:hAnsi="宋体"/>
          <w:snapToGrid w:val="0"/>
          <w:kern w:val="0"/>
          <w:szCs w:val="28"/>
        </w:rPr>
      </w:pPr>
      <w:r>
        <w:rPr>
          <w:rFonts w:hint="eastAsia" w:hAnsi="宋体"/>
          <w:snapToGrid w:val="0"/>
          <w:kern w:val="0"/>
          <w:szCs w:val="28"/>
        </w:rPr>
        <w:t>　　</w:t>
      </w:r>
    </w:p>
    <w:p w14:paraId="1BD6ECA5">
      <w:pPr>
        <w:wordWrap w:val="0"/>
        <w:adjustRightInd w:val="0"/>
        <w:snapToGrid w:val="0"/>
        <w:spacing w:line="440" w:lineRule="exact"/>
        <w:rPr>
          <w:rFonts w:hint="eastAsia" w:hAnsi="宋体"/>
          <w:snapToGrid w:val="0"/>
          <w:kern w:val="0"/>
          <w:szCs w:val="28"/>
        </w:rPr>
      </w:pPr>
      <w:r>
        <w:rPr>
          <w:rFonts w:hint="eastAsia" w:hAnsi="宋体"/>
          <w:snapToGrid w:val="0"/>
          <w:kern w:val="0"/>
          <w:szCs w:val="28"/>
        </w:rPr>
        <w:t>　　</w:t>
      </w:r>
    </w:p>
    <w:p w14:paraId="611C2ECF">
      <w:pPr>
        <w:wordWrap w:val="0"/>
        <w:adjustRightInd w:val="0"/>
        <w:snapToGrid w:val="0"/>
        <w:spacing w:line="440" w:lineRule="exact"/>
        <w:jc w:val="right"/>
        <w:rPr>
          <w:rFonts w:hint="eastAsia" w:hAnsi="宋体"/>
          <w:snapToGrid w:val="0"/>
          <w:kern w:val="0"/>
          <w:szCs w:val="28"/>
        </w:rPr>
      </w:pPr>
      <w:r>
        <w:rPr>
          <w:rFonts w:hint="eastAsia" w:hAnsi="宋体"/>
          <w:snapToGrid w:val="0"/>
          <w:kern w:val="0"/>
          <w:szCs w:val="28"/>
        </w:rPr>
        <w:t>投标人：</w:t>
      </w:r>
      <w:r>
        <w:rPr>
          <w:rFonts w:hint="eastAsia" w:hAnsi="宋体"/>
          <w:snapToGrid w:val="0"/>
          <w:kern w:val="0"/>
          <w:szCs w:val="28"/>
          <w:u w:val="single"/>
        </w:rPr>
        <w:t xml:space="preserve">                                </w:t>
      </w:r>
      <w:r>
        <w:rPr>
          <w:rFonts w:hint="eastAsia" w:hAnsi="宋体"/>
          <w:snapToGrid w:val="0"/>
          <w:kern w:val="0"/>
          <w:szCs w:val="28"/>
        </w:rPr>
        <w:t>（盖单位章）</w:t>
      </w:r>
    </w:p>
    <w:p w14:paraId="578D8C89">
      <w:pPr>
        <w:wordWrap w:val="0"/>
        <w:adjustRightInd w:val="0"/>
        <w:snapToGrid w:val="0"/>
        <w:spacing w:line="440" w:lineRule="exact"/>
        <w:jc w:val="right"/>
        <w:rPr>
          <w:rFonts w:hint="eastAsia" w:hAnsi="宋体"/>
          <w:snapToGrid w:val="0"/>
          <w:kern w:val="0"/>
          <w:szCs w:val="28"/>
        </w:rPr>
      </w:pPr>
    </w:p>
    <w:p w14:paraId="2D9B2CFD">
      <w:pPr>
        <w:wordWrap w:val="0"/>
        <w:adjustRightInd w:val="0"/>
        <w:snapToGrid w:val="0"/>
        <w:spacing w:line="440" w:lineRule="exact"/>
        <w:jc w:val="right"/>
        <w:rPr>
          <w:rFonts w:hint="eastAsia" w:hAnsi="宋体"/>
          <w:snapToGrid w:val="0"/>
          <w:kern w:val="0"/>
          <w:szCs w:val="28"/>
        </w:rPr>
      </w:pPr>
    </w:p>
    <w:p w14:paraId="726ABBE4">
      <w:pPr>
        <w:wordWrap w:val="0"/>
        <w:adjustRightInd w:val="0"/>
        <w:snapToGrid w:val="0"/>
        <w:spacing w:line="440" w:lineRule="exact"/>
        <w:jc w:val="right"/>
        <w:rPr>
          <w:rFonts w:hint="eastAsia" w:hAnsi="宋体"/>
          <w:snapToGrid w:val="0"/>
          <w:kern w:val="0"/>
          <w:szCs w:val="28"/>
        </w:rPr>
      </w:pPr>
      <w:r>
        <w:rPr>
          <w:rFonts w:hint="eastAsia" w:hAnsi="宋体"/>
          <w:snapToGrid w:val="0"/>
          <w:kern w:val="0"/>
          <w:szCs w:val="28"/>
        </w:rPr>
        <w:t>法定代表人或其委托代理人：</w:t>
      </w:r>
      <w:r>
        <w:rPr>
          <w:rFonts w:hint="eastAsia" w:hAnsi="宋体"/>
          <w:snapToGrid w:val="0"/>
          <w:kern w:val="0"/>
          <w:szCs w:val="28"/>
          <w:u w:val="single"/>
        </w:rPr>
        <w:t xml:space="preserve">             </w:t>
      </w:r>
      <w:r>
        <w:rPr>
          <w:rFonts w:hint="eastAsia" w:hAnsi="宋体"/>
          <w:snapToGrid w:val="0"/>
          <w:kern w:val="0"/>
          <w:szCs w:val="28"/>
        </w:rPr>
        <w:t>（签字或盖章）</w:t>
      </w:r>
    </w:p>
    <w:p w14:paraId="2C40E734">
      <w:pPr>
        <w:wordWrap w:val="0"/>
        <w:adjustRightInd w:val="0"/>
        <w:snapToGrid w:val="0"/>
        <w:spacing w:line="440" w:lineRule="exact"/>
        <w:jc w:val="right"/>
        <w:rPr>
          <w:rFonts w:hint="eastAsia" w:hAnsi="宋体"/>
          <w:snapToGrid w:val="0"/>
          <w:kern w:val="0"/>
          <w:szCs w:val="28"/>
        </w:rPr>
      </w:pPr>
    </w:p>
    <w:p w14:paraId="06EC519C">
      <w:pPr>
        <w:wordWrap w:val="0"/>
        <w:adjustRightInd w:val="0"/>
        <w:snapToGrid w:val="0"/>
        <w:spacing w:line="440" w:lineRule="exact"/>
        <w:jc w:val="center"/>
        <w:rPr>
          <w:rFonts w:hint="eastAsia" w:hAnsi="宋体"/>
          <w:snapToGrid w:val="0"/>
          <w:kern w:val="0"/>
          <w:szCs w:val="28"/>
        </w:rPr>
      </w:pPr>
      <w:r>
        <w:rPr>
          <w:rFonts w:hint="eastAsia" w:hAnsi="宋体"/>
          <w:snapToGrid w:val="0"/>
          <w:kern w:val="0"/>
          <w:szCs w:val="28"/>
        </w:rPr>
        <w:t xml:space="preserve">                            </w:t>
      </w:r>
      <w:r>
        <w:rPr>
          <w:rFonts w:hint="eastAsia" w:hAnsi="宋体"/>
          <w:snapToGrid w:val="0"/>
          <w:kern w:val="0"/>
          <w:szCs w:val="28"/>
          <w:u w:val="single"/>
        </w:rPr>
        <w:t xml:space="preserve">         </w:t>
      </w:r>
      <w:r>
        <w:rPr>
          <w:rFonts w:hint="eastAsia" w:hAnsi="宋体"/>
          <w:snapToGrid w:val="0"/>
          <w:kern w:val="0"/>
          <w:szCs w:val="28"/>
        </w:rPr>
        <w:t>年</w:t>
      </w:r>
      <w:r>
        <w:rPr>
          <w:rFonts w:hint="eastAsia" w:hAnsi="宋体"/>
          <w:snapToGrid w:val="0"/>
          <w:kern w:val="0"/>
          <w:szCs w:val="28"/>
          <w:u w:val="single"/>
        </w:rPr>
        <w:t xml:space="preserve">        </w:t>
      </w:r>
      <w:r>
        <w:rPr>
          <w:rFonts w:hint="eastAsia" w:hAnsi="宋体"/>
          <w:snapToGrid w:val="0"/>
          <w:kern w:val="0"/>
          <w:szCs w:val="28"/>
        </w:rPr>
        <w:t>月</w:t>
      </w:r>
      <w:r>
        <w:rPr>
          <w:rFonts w:hint="eastAsia" w:hAnsi="宋体"/>
          <w:snapToGrid w:val="0"/>
          <w:kern w:val="0"/>
          <w:szCs w:val="28"/>
          <w:u w:val="single"/>
        </w:rPr>
        <w:t xml:space="preserve">        </w:t>
      </w:r>
      <w:r>
        <w:rPr>
          <w:rFonts w:hint="eastAsia" w:hAnsi="宋体"/>
          <w:snapToGrid w:val="0"/>
          <w:kern w:val="0"/>
          <w:szCs w:val="28"/>
        </w:rPr>
        <w:t>日</w:t>
      </w:r>
    </w:p>
    <w:p w14:paraId="54AFB74D">
      <w:pPr>
        <w:wordWrap w:val="0"/>
        <w:adjustRightInd w:val="0"/>
        <w:snapToGrid w:val="0"/>
        <w:spacing w:line="440" w:lineRule="exact"/>
        <w:rPr>
          <w:rFonts w:hint="eastAsia" w:hAnsi="宋体"/>
          <w:snapToGrid w:val="0"/>
          <w:kern w:val="0"/>
          <w:szCs w:val="28"/>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0544D12C">
      <w:pPr>
        <w:pStyle w:val="5"/>
        <w:keepNext w:val="0"/>
        <w:keepLines w:val="0"/>
        <w:wordWrap w:val="0"/>
        <w:adjustRightInd w:val="0"/>
        <w:snapToGrid w:val="0"/>
        <w:spacing w:before="0" w:after="0" w:line="440" w:lineRule="exact"/>
        <w:jc w:val="left"/>
        <w:rPr>
          <w:rFonts w:hint="eastAsia" w:hAnsi="宋体"/>
          <w:b/>
          <w:snapToGrid w:val="0"/>
        </w:rPr>
      </w:pPr>
      <w:bookmarkStart w:id="303" w:name="_Toc135833534"/>
      <w:bookmarkStart w:id="304" w:name="_Toc32217"/>
      <w:bookmarkStart w:id="305" w:name="_Toc135833758"/>
      <w:r>
        <w:rPr>
          <w:rFonts w:hint="eastAsia" w:hAnsi="宋体"/>
          <w:b/>
          <w:snapToGrid w:val="0"/>
        </w:rPr>
        <w:t>格式十 项目技术负责人简历表</w:t>
      </w:r>
      <w:bookmarkEnd w:id="303"/>
      <w:bookmarkEnd w:id="304"/>
      <w:bookmarkEnd w:id="305"/>
    </w:p>
    <w:p w14:paraId="6A98DF1F"/>
    <w:p w14:paraId="50F857B4">
      <w:pPr>
        <w:jc w:val="center"/>
        <w:rPr>
          <w:rFonts w:hint="eastAsia" w:hAnsi="宋体"/>
          <w:b/>
          <w:snapToGrid w:val="0"/>
          <w:kern w:val="0"/>
          <w:sz w:val="30"/>
        </w:rPr>
      </w:pPr>
      <w:r>
        <w:rPr>
          <w:rFonts w:hint="eastAsia" w:hAnsi="宋体"/>
          <w:b/>
          <w:snapToGrid w:val="0"/>
          <w:kern w:val="0"/>
          <w:sz w:val="30"/>
        </w:rPr>
        <w:t>项目技术负责人简历表</w:t>
      </w:r>
    </w:p>
    <w:tbl>
      <w:tblPr>
        <w:tblStyle w:val="3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D34C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9EF0447">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姓</w:t>
            </w:r>
            <w:r>
              <w:rPr>
                <w:rFonts w:hAnsi="宋体"/>
                <w:snapToGrid w:val="0"/>
                <w:kern w:val="0"/>
                <w:sz w:val="21"/>
                <w:szCs w:val="21"/>
              </w:rPr>
              <w:t xml:space="preserve">   </w:t>
            </w:r>
            <w:r>
              <w:rPr>
                <w:rFonts w:hint="eastAsia" w:hAnsi="宋体"/>
                <w:snapToGrid w:val="0"/>
                <w:kern w:val="0"/>
                <w:sz w:val="21"/>
                <w:szCs w:val="21"/>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647B916">
            <w:pPr>
              <w:wordWrap w:val="0"/>
              <w:adjustRightInd w:val="0"/>
              <w:snapToGrid w:val="0"/>
              <w:spacing w:line="240" w:lineRule="auto"/>
              <w:jc w:val="center"/>
              <w:rPr>
                <w:rFonts w:hAnsi="宋体"/>
                <w:snapToGrid w:val="0"/>
                <w:kern w:val="0"/>
                <w:sz w:val="21"/>
                <w:szCs w:val="21"/>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312B8845">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性</w:t>
            </w:r>
            <w:r>
              <w:rPr>
                <w:rFonts w:hAnsi="宋体"/>
                <w:snapToGrid w:val="0"/>
                <w:kern w:val="0"/>
                <w:sz w:val="21"/>
                <w:szCs w:val="21"/>
              </w:rPr>
              <w:t xml:space="preserve">  </w:t>
            </w:r>
            <w:r>
              <w:rPr>
                <w:rFonts w:hint="eastAsia" w:hAnsi="宋体"/>
                <w:snapToGrid w:val="0"/>
                <w:kern w:val="0"/>
                <w:sz w:val="21"/>
                <w:szCs w:val="21"/>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E6A0182">
            <w:pPr>
              <w:wordWrap w:val="0"/>
              <w:adjustRightInd w:val="0"/>
              <w:snapToGrid w:val="0"/>
              <w:spacing w:line="240" w:lineRule="auto"/>
              <w:jc w:val="center"/>
              <w:rPr>
                <w:rFonts w:hAnsi="宋体"/>
                <w:snapToGrid w:val="0"/>
                <w:kern w:val="0"/>
                <w:sz w:val="21"/>
                <w:szCs w:val="21"/>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5A861409">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年</w:t>
            </w:r>
            <w:r>
              <w:rPr>
                <w:rFonts w:hAnsi="宋体"/>
                <w:snapToGrid w:val="0"/>
                <w:kern w:val="0"/>
                <w:sz w:val="21"/>
                <w:szCs w:val="21"/>
              </w:rPr>
              <w:t xml:space="preserve">   </w:t>
            </w:r>
            <w:r>
              <w:rPr>
                <w:rFonts w:hint="eastAsia" w:hAnsi="宋体"/>
                <w:snapToGrid w:val="0"/>
                <w:kern w:val="0"/>
                <w:sz w:val="21"/>
                <w:szCs w:val="21"/>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3F2E06C">
            <w:pPr>
              <w:wordWrap w:val="0"/>
              <w:adjustRightInd w:val="0"/>
              <w:snapToGrid w:val="0"/>
              <w:spacing w:line="240" w:lineRule="auto"/>
              <w:jc w:val="center"/>
              <w:rPr>
                <w:rFonts w:hAnsi="宋体"/>
                <w:snapToGrid w:val="0"/>
                <w:kern w:val="0"/>
                <w:sz w:val="21"/>
                <w:szCs w:val="21"/>
              </w:rPr>
            </w:pPr>
          </w:p>
        </w:tc>
      </w:tr>
      <w:tr w14:paraId="190CF0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86EC036">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职</w:t>
            </w:r>
            <w:r>
              <w:rPr>
                <w:rFonts w:hAnsi="宋体"/>
                <w:snapToGrid w:val="0"/>
                <w:kern w:val="0"/>
                <w:sz w:val="21"/>
                <w:szCs w:val="21"/>
              </w:rPr>
              <w:t xml:space="preserve">   </w:t>
            </w:r>
            <w:r>
              <w:rPr>
                <w:rFonts w:hint="eastAsia" w:hAnsi="宋体"/>
                <w:snapToGrid w:val="0"/>
                <w:kern w:val="0"/>
                <w:sz w:val="21"/>
                <w:szCs w:val="21"/>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9A973B9">
            <w:pPr>
              <w:wordWrap w:val="0"/>
              <w:adjustRightInd w:val="0"/>
              <w:snapToGrid w:val="0"/>
              <w:spacing w:line="240" w:lineRule="auto"/>
              <w:jc w:val="center"/>
              <w:rPr>
                <w:rFonts w:hAnsi="宋体"/>
                <w:snapToGrid w:val="0"/>
                <w:kern w:val="0"/>
                <w:sz w:val="21"/>
                <w:szCs w:val="21"/>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560A2DA">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职</w:t>
            </w:r>
            <w:r>
              <w:rPr>
                <w:rFonts w:hAnsi="宋体"/>
                <w:snapToGrid w:val="0"/>
                <w:kern w:val="0"/>
                <w:sz w:val="21"/>
                <w:szCs w:val="21"/>
              </w:rPr>
              <w:t xml:space="preserve">  </w:t>
            </w:r>
            <w:r>
              <w:rPr>
                <w:rFonts w:hint="eastAsia" w:hAnsi="宋体"/>
                <w:snapToGrid w:val="0"/>
                <w:kern w:val="0"/>
                <w:sz w:val="21"/>
                <w:szCs w:val="21"/>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1EEDA2A">
            <w:pPr>
              <w:wordWrap w:val="0"/>
              <w:adjustRightInd w:val="0"/>
              <w:snapToGrid w:val="0"/>
              <w:spacing w:line="240" w:lineRule="auto"/>
              <w:jc w:val="center"/>
              <w:rPr>
                <w:rFonts w:hAnsi="宋体"/>
                <w:snapToGrid w:val="0"/>
                <w:kern w:val="0"/>
                <w:sz w:val="21"/>
                <w:szCs w:val="21"/>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501C673B">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学</w:t>
            </w:r>
            <w:r>
              <w:rPr>
                <w:rFonts w:hAnsi="宋体"/>
                <w:snapToGrid w:val="0"/>
                <w:kern w:val="0"/>
                <w:sz w:val="21"/>
                <w:szCs w:val="21"/>
              </w:rPr>
              <w:t xml:space="preserve">   </w:t>
            </w:r>
            <w:r>
              <w:rPr>
                <w:rFonts w:hint="eastAsia" w:hAnsi="宋体"/>
                <w:snapToGrid w:val="0"/>
                <w:kern w:val="0"/>
                <w:sz w:val="21"/>
                <w:szCs w:val="21"/>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98DC555">
            <w:pPr>
              <w:wordWrap w:val="0"/>
              <w:adjustRightInd w:val="0"/>
              <w:snapToGrid w:val="0"/>
              <w:spacing w:line="240" w:lineRule="auto"/>
              <w:jc w:val="center"/>
              <w:rPr>
                <w:rFonts w:hAnsi="宋体"/>
                <w:snapToGrid w:val="0"/>
                <w:kern w:val="0"/>
                <w:sz w:val="21"/>
                <w:szCs w:val="21"/>
              </w:rPr>
            </w:pPr>
          </w:p>
        </w:tc>
      </w:tr>
      <w:tr w14:paraId="3A084A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8C3B95C">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5D0774A3">
            <w:pPr>
              <w:wordWrap w:val="0"/>
              <w:adjustRightInd w:val="0"/>
              <w:snapToGrid w:val="0"/>
              <w:spacing w:line="240" w:lineRule="auto"/>
              <w:jc w:val="center"/>
              <w:rPr>
                <w:rFonts w:hAnsi="宋体"/>
                <w:snapToGrid w:val="0"/>
                <w:kern w:val="0"/>
                <w:sz w:val="21"/>
                <w:szCs w:val="21"/>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32FAAB89">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A0F6743">
            <w:pPr>
              <w:wordWrap w:val="0"/>
              <w:adjustRightInd w:val="0"/>
              <w:snapToGrid w:val="0"/>
              <w:spacing w:line="240" w:lineRule="auto"/>
              <w:jc w:val="center"/>
              <w:rPr>
                <w:rFonts w:hAnsi="宋体"/>
                <w:snapToGrid w:val="0"/>
                <w:kern w:val="0"/>
                <w:sz w:val="21"/>
                <w:szCs w:val="21"/>
              </w:rPr>
            </w:pPr>
          </w:p>
        </w:tc>
      </w:tr>
      <w:tr w14:paraId="19BB8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426DFF1D">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以项目技术负责人身份参与过的主要业绩（已完工项目）</w:t>
            </w:r>
          </w:p>
        </w:tc>
      </w:tr>
      <w:tr w14:paraId="77CD2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1725024">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21710A8">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C99D516">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42266F7">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63426BB">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F28B744">
            <w:pPr>
              <w:wordWrap w:val="0"/>
              <w:adjustRightInd w:val="0"/>
              <w:snapToGrid w:val="0"/>
              <w:spacing w:line="240" w:lineRule="auto"/>
              <w:jc w:val="center"/>
              <w:rPr>
                <w:rFonts w:hAnsi="宋体"/>
                <w:snapToGrid w:val="0"/>
                <w:kern w:val="0"/>
                <w:sz w:val="21"/>
                <w:szCs w:val="21"/>
              </w:rPr>
            </w:pPr>
            <w:r>
              <w:rPr>
                <w:rFonts w:hint="eastAsia" w:hAnsi="宋体"/>
                <w:snapToGrid w:val="0"/>
                <w:kern w:val="0"/>
                <w:sz w:val="21"/>
                <w:szCs w:val="21"/>
              </w:rPr>
              <w:t>质量等级</w:t>
            </w:r>
          </w:p>
        </w:tc>
      </w:tr>
      <w:tr w14:paraId="0913F4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D1245E9">
            <w:pPr>
              <w:wordWrap w:val="0"/>
              <w:adjustRightInd w:val="0"/>
              <w:snapToGrid w:val="0"/>
              <w:spacing w:line="240" w:lineRule="auto"/>
              <w:jc w:val="center"/>
              <w:rPr>
                <w:rFonts w:hint="eastAsia" w:hAnsi="宋体"/>
                <w:snapToGrid w:val="0"/>
                <w:kern w:val="0"/>
                <w:sz w:val="21"/>
                <w:szCs w:val="21"/>
              </w:rPr>
            </w:pPr>
            <w:r>
              <w:rPr>
                <w:rFonts w:hint="eastAsia" w:hAnsi="宋体"/>
                <w:snapToGrid w:val="0"/>
                <w:kern w:val="0"/>
                <w:sz w:val="21"/>
                <w:szCs w:val="21"/>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F8E6F6D">
            <w:pPr>
              <w:wordWrap w:val="0"/>
              <w:adjustRightInd w:val="0"/>
              <w:snapToGrid w:val="0"/>
              <w:spacing w:line="240" w:lineRule="auto"/>
              <w:jc w:val="center"/>
              <w:rPr>
                <w:rFonts w:hAnsi="宋体"/>
                <w:snapToGrid w:val="0"/>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A0E8D20">
            <w:pPr>
              <w:wordWrap w:val="0"/>
              <w:adjustRightInd w:val="0"/>
              <w:snapToGrid w:val="0"/>
              <w:spacing w:line="240" w:lineRule="auto"/>
              <w:jc w:val="center"/>
              <w:rPr>
                <w:rFonts w:hAnsi="宋体"/>
                <w:snapToGrid w:val="0"/>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5EA0F3B">
            <w:pPr>
              <w:wordWrap w:val="0"/>
              <w:adjustRightInd w:val="0"/>
              <w:snapToGrid w:val="0"/>
              <w:spacing w:line="240" w:lineRule="auto"/>
              <w:jc w:val="center"/>
              <w:rPr>
                <w:rFonts w:hAnsi="宋体"/>
                <w:snapToGrid w:val="0"/>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BB5AEDD">
            <w:pPr>
              <w:wordWrap w:val="0"/>
              <w:adjustRightInd w:val="0"/>
              <w:snapToGrid w:val="0"/>
              <w:spacing w:line="240" w:lineRule="auto"/>
              <w:jc w:val="center"/>
              <w:rPr>
                <w:rFonts w:hAnsi="宋体"/>
                <w:snapToGrid w:val="0"/>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63B62E5">
            <w:pPr>
              <w:wordWrap w:val="0"/>
              <w:adjustRightInd w:val="0"/>
              <w:snapToGrid w:val="0"/>
              <w:spacing w:line="240" w:lineRule="auto"/>
              <w:jc w:val="center"/>
              <w:rPr>
                <w:rFonts w:hAnsi="宋体"/>
                <w:snapToGrid w:val="0"/>
                <w:kern w:val="0"/>
                <w:sz w:val="21"/>
                <w:szCs w:val="21"/>
              </w:rPr>
            </w:pPr>
          </w:p>
        </w:tc>
      </w:tr>
      <w:tr w14:paraId="46041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1EB55D4">
            <w:pPr>
              <w:wordWrap w:val="0"/>
              <w:adjustRightInd w:val="0"/>
              <w:snapToGrid w:val="0"/>
              <w:spacing w:line="240" w:lineRule="auto"/>
              <w:jc w:val="center"/>
              <w:rPr>
                <w:rFonts w:hint="eastAsia" w:hAnsi="宋体"/>
                <w:snapToGrid w:val="0"/>
                <w:kern w:val="0"/>
                <w:sz w:val="21"/>
                <w:szCs w:val="21"/>
              </w:rPr>
            </w:pPr>
            <w:r>
              <w:rPr>
                <w:rFonts w:hint="eastAsia" w:hAnsi="宋体"/>
                <w:snapToGrid w:val="0"/>
                <w:kern w:val="0"/>
                <w:sz w:val="21"/>
                <w:szCs w:val="21"/>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A0CAF57">
            <w:pPr>
              <w:wordWrap w:val="0"/>
              <w:adjustRightInd w:val="0"/>
              <w:snapToGrid w:val="0"/>
              <w:spacing w:line="240" w:lineRule="auto"/>
              <w:jc w:val="center"/>
              <w:rPr>
                <w:rFonts w:hAnsi="宋体"/>
                <w:snapToGrid w:val="0"/>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C0FB68A">
            <w:pPr>
              <w:wordWrap w:val="0"/>
              <w:adjustRightInd w:val="0"/>
              <w:snapToGrid w:val="0"/>
              <w:spacing w:line="240" w:lineRule="auto"/>
              <w:jc w:val="center"/>
              <w:rPr>
                <w:rFonts w:hAnsi="宋体"/>
                <w:snapToGrid w:val="0"/>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65B08C1">
            <w:pPr>
              <w:wordWrap w:val="0"/>
              <w:adjustRightInd w:val="0"/>
              <w:snapToGrid w:val="0"/>
              <w:spacing w:line="240" w:lineRule="auto"/>
              <w:jc w:val="center"/>
              <w:rPr>
                <w:rFonts w:hAnsi="宋体"/>
                <w:snapToGrid w:val="0"/>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0138DDB">
            <w:pPr>
              <w:wordWrap w:val="0"/>
              <w:adjustRightInd w:val="0"/>
              <w:snapToGrid w:val="0"/>
              <w:spacing w:line="240" w:lineRule="auto"/>
              <w:jc w:val="center"/>
              <w:rPr>
                <w:rFonts w:hAnsi="宋体"/>
                <w:snapToGrid w:val="0"/>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817745E">
            <w:pPr>
              <w:wordWrap w:val="0"/>
              <w:adjustRightInd w:val="0"/>
              <w:snapToGrid w:val="0"/>
              <w:spacing w:line="240" w:lineRule="auto"/>
              <w:jc w:val="center"/>
              <w:rPr>
                <w:rFonts w:hAnsi="宋体"/>
                <w:snapToGrid w:val="0"/>
                <w:kern w:val="0"/>
                <w:sz w:val="21"/>
                <w:szCs w:val="21"/>
              </w:rPr>
            </w:pPr>
          </w:p>
        </w:tc>
      </w:tr>
      <w:tr w14:paraId="4E1D3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1412D7D">
            <w:pPr>
              <w:wordWrap w:val="0"/>
              <w:adjustRightInd w:val="0"/>
              <w:snapToGrid w:val="0"/>
              <w:spacing w:line="240" w:lineRule="auto"/>
              <w:jc w:val="center"/>
              <w:rPr>
                <w:rFonts w:hint="eastAsia" w:hAnsi="宋体"/>
                <w:snapToGrid w:val="0"/>
                <w:kern w:val="0"/>
                <w:sz w:val="21"/>
                <w:szCs w:val="21"/>
              </w:rPr>
            </w:pPr>
            <w:r>
              <w:rPr>
                <w:rFonts w:hint="eastAsia" w:hAnsi="宋体"/>
                <w:snapToGrid w:val="0"/>
                <w:kern w:val="0"/>
                <w:sz w:val="21"/>
                <w:szCs w:val="21"/>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5EF88F4">
            <w:pPr>
              <w:wordWrap w:val="0"/>
              <w:adjustRightInd w:val="0"/>
              <w:snapToGrid w:val="0"/>
              <w:spacing w:line="240" w:lineRule="auto"/>
              <w:jc w:val="center"/>
              <w:rPr>
                <w:rFonts w:hAnsi="宋体"/>
                <w:snapToGrid w:val="0"/>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628A3A1">
            <w:pPr>
              <w:wordWrap w:val="0"/>
              <w:adjustRightInd w:val="0"/>
              <w:snapToGrid w:val="0"/>
              <w:spacing w:line="240" w:lineRule="auto"/>
              <w:jc w:val="center"/>
              <w:rPr>
                <w:rFonts w:hAnsi="宋体"/>
                <w:snapToGrid w:val="0"/>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953F1B8">
            <w:pPr>
              <w:wordWrap w:val="0"/>
              <w:adjustRightInd w:val="0"/>
              <w:snapToGrid w:val="0"/>
              <w:spacing w:line="240" w:lineRule="auto"/>
              <w:jc w:val="center"/>
              <w:rPr>
                <w:rFonts w:hAnsi="宋体"/>
                <w:snapToGrid w:val="0"/>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954E4D3">
            <w:pPr>
              <w:wordWrap w:val="0"/>
              <w:adjustRightInd w:val="0"/>
              <w:snapToGrid w:val="0"/>
              <w:spacing w:line="240" w:lineRule="auto"/>
              <w:jc w:val="center"/>
              <w:rPr>
                <w:rFonts w:hAnsi="宋体"/>
                <w:snapToGrid w:val="0"/>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B81F39C">
            <w:pPr>
              <w:wordWrap w:val="0"/>
              <w:adjustRightInd w:val="0"/>
              <w:snapToGrid w:val="0"/>
              <w:spacing w:line="240" w:lineRule="auto"/>
              <w:jc w:val="center"/>
              <w:rPr>
                <w:rFonts w:hAnsi="宋体"/>
                <w:snapToGrid w:val="0"/>
                <w:kern w:val="0"/>
                <w:sz w:val="21"/>
                <w:szCs w:val="21"/>
              </w:rPr>
            </w:pPr>
          </w:p>
        </w:tc>
      </w:tr>
      <w:tr w14:paraId="04018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24F4BF5">
            <w:pPr>
              <w:wordWrap w:val="0"/>
              <w:adjustRightInd w:val="0"/>
              <w:snapToGrid w:val="0"/>
              <w:spacing w:line="240" w:lineRule="auto"/>
              <w:jc w:val="center"/>
              <w:rPr>
                <w:rFonts w:hint="eastAsia" w:hAnsi="宋体"/>
                <w:snapToGrid w:val="0"/>
                <w:kern w:val="0"/>
                <w:sz w:val="21"/>
                <w:szCs w:val="21"/>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27E4135">
            <w:pPr>
              <w:wordWrap w:val="0"/>
              <w:adjustRightInd w:val="0"/>
              <w:snapToGrid w:val="0"/>
              <w:spacing w:line="240" w:lineRule="auto"/>
              <w:jc w:val="center"/>
              <w:rPr>
                <w:rFonts w:hAnsi="宋体"/>
                <w:snapToGrid w:val="0"/>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5A5DF62">
            <w:pPr>
              <w:wordWrap w:val="0"/>
              <w:adjustRightInd w:val="0"/>
              <w:snapToGrid w:val="0"/>
              <w:spacing w:line="240" w:lineRule="auto"/>
              <w:jc w:val="center"/>
              <w:rPr>
                <w:rFonts w:hAnsi="宋体"/>
                <w:snapToGrid w:val="0"/>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2C34AF3">
            <w:pPr>
              <w:wordWrap w:val="0"/>
              <w:adjustRightInd w:val="0"/>
              <w:snapToGrid w:val="0"/>
              <w:spacing w:line="240" w:lineRule="auto"/>
              <w:jc w:val="center"/>
              <w:rPr>
                <w:rFonts w:hAnsi="宋体"/>
                <w:snapToGrid w:val="0"/>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64E8B85">
            <w:pPr>
              <w:wordWrap w:val="0"/>
              <w:adjustRightInd w:val="0"/>
              <w:snapToGrid w:val="0"/>
              <w:spacing w:line="240" w:lineRule="auto"/>
              <w:jc w:val="center"/>
              <w:rPr>
                <w:rFonts w:hAnsi="宋体"/>
                <w:snapToGrid w:val="0"/>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B8B676F">
            <w:pPr>
              <w:wordWrap w:val="0"/>
              <w:adjustRightInd w:val="0"/>
              <w:snapToGrid w:val="0"/>
              <w:spacing w:line="240" w:lineRule="auto"/>
              <w:jc w:val="center"/>
              <w:rPr>
                <w:rFonts w:hAnsi="宋体"/>
                <w:snapToGrid w:val="0"/>
                <w:kern w:val="0"/>
                <w:sz w:val="21"/>
                <w:szCs w:val="21"/>
              </w:rPr>
            </w:pPr>
          </w:p>
        </w:tc>
      </w:tr>
      <w:tr w14:paraId="30C09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E67EE8B">
            <w:pPr>
              <w:wordWrap w:val="0"/>
              <w:adjustRightInd w:val="0"/>
              <w:snapToGrid w:val="0"/>
              <w:spacing w:line="240" w:lineRule="auto"/>
              <w:jc w:val="center"/>
              <w:rPr>
                <w:rFonts w:hint="eastAsia" w:hAnsi="宋体"/>
                <w:snapToGrid w:val="0"/>
                <w:kern w:val="0"/>
                <w:sz w:val="21"/>
                <w:szCs w:val="21"/>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02758AA">
            <w:pPr>
              <w:wordWrap w:val="0"/>
              <w:adjustRightInd w:val="0"/>
              <w:snapToGrid w:val="0"/>
              <w:spacing w:line="240" w:lineRule="auto"/>
              <w:jc w:val="center"/>
              <w:rPr>
                <w:rFonts w:hAnsi="宋体"/>
                <w:snapToGrid w:val="0"/>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C78B036">
            <w:pPr>
              <w:wordWrap w:val="0"/>
              <w:adjustRightInd w:val="0"/>
              <w:snapToGrid w:val="0"/>
              <w:spacing w:line="240" w:lineRule="auto"/>
              <w:jc w:val="center"/>
              <w:rPr>
                <w:rFonts w:hAnsi="宋体"/>
                <w:snapToGrid w:val="0"/>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E787E18">
            <w:pPr>
              <w:wordWrap w:val="0"/>
              <w:adjustRightInd w:val="0"/>
              <w:snapToGrid w:val="0"/>
              <w:spacing w:line="240" w:lineRule="auto"/>
              <w:jc w:val="center"/>
              <w:rPr>
                <w:rFonts w:hAnsi="宋体"/>
                <w:snapToGrid w:val="0"/>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7F824DA">
            <w:pPr>
              <w:wordWrap w:val="0"/>
              <w:adjustRightInd w:val="0"/>
              <w:snapToGrid w:val="0"/>
              <w:spacing w:line="240" w:lineRule="auto"/>
              <w:jc w:val="center"/>
              <w:rPr>
                <w:rFonts w:hAnsi="宋体"/>
                <w:snapToGrid w:val="0"/>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7B75A87">
            <w:pPr>
              <w:wordWrap w:val="0"/>
              <w:adjustRightInd w:val="0"/>
              <w:snapToGrid w:val="0"/>
              <w:spacing w:line="240" w:lineRule="auto"/>
              <w:jc w:val="center"/>
              <w:rPr>
                <w:rFonts w:hAnsi="宋体"/>
                <w:snapToGrid w:val="0"/>
                <w:kern w:val="0"/>
                <w:sz w:val="21"/>
                <w:szCs w:val="21"/>
              </w:rPr>
            </w:pPr>
          </w:p>
        </w:tc>
      </w:tr>
    </w:tbl>
    <w:p w14:paraId="65B5A7C2">
      <w:pPr>
        <w:wordWrap w:val="0"/>
        <w:adjustRightInd w:val="0"/>
        <w:snapToGrid w:val="0"/>
        <w:spacing w:before="260" w:after="260" w:line="440" w:lineRule="exact"/>
        <w:jc w:val="center"/>
        <w:rPr>
          <w:rFonts w:hint="eastAsia" w:hAnsi="宋体"/>
          <w:b/>
          <w:snapToGrid w:val="0"/>
          <w:kern w:val="0"/>
          <w:sz w:val="30"/>
        </w:rPr>
      </w:pPr>
    </w:p>
    <w:p w14:paraId="2D1C9A2E">
      <w:pPr>
        <w:pStyle w:val="78"/>
        <w:wordWrap w:val="0"/>
        <w:adjustRightInd w:val="0"/>
        <w:snapToGrid w:val="0"/>
        <w:spacing w:line="440" w:lineRule="exact"/>
        <w:jc w:val="right"/>
        <w:rPr>
          <w:rFonts w:hint="eastAsia" w:hAnsi="宋体"/>
          <w:snapToGrid w:val="0"/>
          <w:kern w:val="0"/>
        </w:rPr>
      </w:pPr>
    </w:p>
    <w:p w14:paraId="3C3353EB">
      <w:pPr>
        <w:pStyle w:val="78"/>
        <w:wordWrap w:val="0"/>
        <w:adjustRightInd w:val="0"/>
        <w:snapToGrid w:val="0"/>
        <w:spacing w:line="440" w:lineRule="exact"/>
        <w:jc w:val="right"/>
        <w:rPr>
          <w:rFonts w:hint="eastAsia" w:hAnsi="宋体"/>
          <w:snapToGrid w:val="0"/>
          <w:kern w:val="0"/>
        </w:rPr>
      </w:pPr>
      <w:r>
        <w:rPr>
          <w:rFonts w:hint="eastAsia" w:hAnsi="宋体"/>
          <w:snapToGrid w:val="0"/>
          <w:kern w:val="0"/>
        </w:rPr>
        <w:t>项目技术负责人：</w:t>
      </w:r>
      <w:r>
        <w:rPr>
          <w:rFonts w:hint="eastAsia" w:hAnsi="宋体"/>
          <w:snapToGrid w:val="0"/>
          <w:kern w:val="0"/>
          <w:u w:val="single"/>
        </w:rPr>
        <w:t xml:space="preserve">              </w:t>
      </w:r>
      <w:r>
        <w:rPr>
          <w:rFonts w:hint="eastAsia" w:hAnsi="宋体"/>
          <w:snapToGrid w:val="0"/>
          <w:kern w:val="0"/>
        </w:rPr>
        <w:t>（签字）</w:t>
      </w:r>
    </w:p>
    <w:p w14:paraId="541A071E">
      <w:pPr>
        <w:pStyle w:val="78"/>
        <w:wordWrap w:val="0"/>
        <w:adjustRightInd w:val="0"/>
        <w:snapToGrid w:val="0"/>
        <w:spacing w:line="440" w:lineRule="exact"/>
        <w:jc w:val="right"/>
        <w:rPr>
          <w:rFonts w:hint="eastAsia" w:hAnsi="宋体"/>
          <w:snapToGrid w:val="0"/>
          <w:kern w:val="0"/>
        </w:rPr>
      </w:pPr>
    </w:p>
    <w:p w14:paraId="53C6FC12">
      <w:pPr>
        <w:pStyle w:val="78"/>
        <w:wordWrap w:val="0"/>
        <w:adjustRightInd w:val="0"/>
        <w:snapToGrid w:val="0"/>
        <w:spacing w:line="440" w:lineRule="exact"/>
        <w:jc w:val="center"/>
        <w:rPr>
          <w:rFonts w:hint="eastAsia" w:hAnsi="宋体"/>
          <w:snapToGrid w:val="0"/>
          <w:kern w:val="0"/>
        </w:rPr>
      </w:pPr>
      <w:r>
        <w:rPr>
          <w:rFonts w:hint="eastAsia" w:hAnsi="宋体"/>
          <w:snapToGrid w:val="0"/>
          <w:kern w:val="0"/>
        </w:rPr>
        <w:t xml:space="preserve">                                     </w:t>
      </w:r>
      <w:r>
        <w:rPr>
          <w:rFonts w:hint="eastAsia" w:hAnsi="宋体"/>
          <w:snapToGrid w:val="0"/>
          <w:kern w:val="0"/>
          <w:u w:val="single"/>
        </w:rPr>
        <w:t xml:space="preserve">       </w:t>
      </w:r>
      <w:r>
        <w:rPr>
          <w:rFonts w:hint="eastAsia" w:hAnsi="宋体"/>
          <w:snapToGrid w:val="0"/>
          <w:kern w:val="0"/>
        </w:rPr>
        <w:t>年</w:t>
      </w:r>
      <w:r>
        <w:rPr>
          <w:rFonts w:hint="eastAsia" w:hAnsi="宋体"/>
          <w:snapToGrid w:val="0"/>
          <w:kern w:val="0"/>
          <w:u w:val="single"/>
        </w:rPr>
        <w:t xml:space="preserve">     </w:t>
      </w:r>
      <w:r>
        <w:rPr>
          <w:rFonts w:hint="eastAsia" w:hAnsi="宋体"/>
          <w:snapToGrid w:val="0"/>
          <w:kern w:val="0"/>
        </w:rPr>
        <w:t>月</w:t>
      </w:r>
      <w:r>
        <w:rPr>
          <w:rFonts w:hint="eastAsia" w:hAnsi="宋体"/>
          <w:snapToGrid w:val="0"/>
          <w:kern w:val="0"/>
          <w:u w:val="single"/>
        </w:rPr>
        <w:t xml:space="preserve">     </w:t>
      </w:r>
      <w:r>
        <w:rPr>
          <w:rFonts w:hint="eastAsia" w:hAnsi="宋体"/>
          <w:snapToGrid w:val="0"/>
          <w:kern w:val="0"/>
        </w:rPr>
        <w:t>日</w:t>
      </w:r>
    </w:p>
    <w:p w14:paraId="17D36BF0">
      <w:pPr>
        <w:wordWrap w:val="0"/>
        <w:adjustRightInd w:val="0"/>
        <w:snapToGrid w:val="0"/>
        <w:spacing w:line="400" w:lineRule="exact"/>
        <w:ind w:firstLine="570"/>
        <w:rPr>
          <w:rFonts w:hint="eastAsia" w:hAnsi="宋体"/>
          <w:snapToGrid w:val="0"/>
          <w:kern w:val="0"/>
          <w:szCs w:val="28"/>
        </w:rPr>
      </w:pPr>
    </w:p>
    <w:p w14:paraId="5A5CB146">
      <w:pPr>
        <w:wordWrap w:val="0"/>
        <w:adjustRightInd w:val="0"/>
        <w:snapToGrid w:val="0"/>
        <w:spacing w:line="400" w:lineRule="exact"/>
        <w:rPr>
          <w:rFonts w:hint="eastAsia" w:hAnsi="宋体"/>
          <w:snapToGrid w:val="0"/>
          <w:kern w:val="0"/>
          <w:sz w:val="21"/>
          <w:szCs w:val="28"/>
          <w:highlight w:val="none"/>
        </w:rPr>
      </w:pPr>
      <w:r>
        <w:rPr>
          <w:rFonts w:hint="eastAsia" w:hAnsi="宋体"/>
          <w:snapToGrid w:val="0"/>
          <w:kern w:val="0"/>
          <w:sz w:val="21"/>
          <w:szCs w:val="28"/>
        </w:rPr>
        <w:t xml:space="preserve">    说明：《项目技术负责人简历表》</w:t>
      </w:r>
      <w:r>
        <w:rPr>
          <w:rFonts w:hint="eastAsia" w:hAnsi="宋体"/>
          <w:snapToGrid w:val="0"/>
          <w:kern w:val="0"/>
          <w:sz w:val="21"/>
          <w:szCs w:val="28"/>
          <w:highlight w:val="none"/>
        </w:rPr>
        <w:t>后应附拟派项目技术负责人以下资料：</w:t>
      </w:r>
    </w:p>
    <w:p w14:paraId="3BBC2B00">
      <w:pPr>
        <w:wordWrap w:val="0"/>
        <w:adjustRightInd w:val="0"/>
        <w:snapToGrid w:val="0"/>
        <w:spacing w:line="400" w:lineRule="exact"/>
        <w:rPr>
          <w:rFonts w:hint="eastAsia" w:hAnsi="宋体"/>
          <w:snapToGrid w:val="0"/>
          <w:kern w:val="0"/>
          <w:sz w:val="21"/>
          <w:szCs w:val="28"/>
          <w:highlight w:val="none"/>
        </w:rPr>
      </w:pPr>
      <w:r>
        <w:rPr>
          <w:rFonts w:hint="eastAsia" w:hAnsi="宋体"/>
          <w:snapToGrid w:val="0"/>
          <w:kern w:val="0"/>
          <w:sz w:val="21"/>
          <w:szCs w:val="28"/>
          <w:highlight w:val="none"/>
        </w:rPr>
        <w:t xml:space="preserve">    1.身份证</w:t>
      </w:r>
      <w:r>
        <w:rPr>
          <w:rFonts w:hint="eastAsia" w:hAnsi="宋体"/>
          <w:snapToGrid w:val="0"/>
          <w:kern w:val="0"/>
          <w:sz w:val="21"/>
          <w:szCs w:val="28"/>
          <w:highlight w:val="none"/>
          <w:lang w:val="en-US" w:eastAsia="zh-CN"/>
        </w:rPr>
        <w:t>复印件</w:t>
      </w:r>
      <w:r>
        <w:rPr>
          <w:rFonts w:hint="eastAsia" w:hAnsi="宋体"/>
          <w:snapToGrid w:val="0"/>
          <w:kern w:val="0"/>
          <w:sz w:val="21"/>
          <w:szCs w:val="28"/>
          <w:highlight w:val="none"/>
        </w:rPr>
        <w:t>。</w:t>
      </w:r>
    </w:p>
    <w:p w14:paraId="769E9F25">
      <w:pPr>
        <w:wordWrap w:val="0"/>
        <w:adjustRightInd w:val="0"/>
        <w:snapToGrid w:val="0"/>
        <w:spacing w:line="400" w:lineRule="exact"/>
        <w:rPr>
          <w:rFonts w:hint="eastAsia" w:hAnsi="宋体"/>
          <w:snapToGrid w:val="0"/>
          <w:kern w:val="0"/>
          <w:sz w:val="21"/>
          <w:szCs w:val="28"/>
          <w:highlight w:val="none"/>
        </w:rPr>
      </w:pPr>
      <w:r>
        <w:rPr>
          <w:rFonts w:hint="eastAsia" w:hAnsi="宋体"/>
          <w:snapToGrid w:val="0"/>
          <w:kern w:val="0"/>
          <w:sz w:val="21"/>
          <w:szCs w:val="28"/>
          <w:highlight w:val="none"/>
        </w:rPr>
        <w:t xml:space="preserve">    2.职称证</w:t>
      </w:r>
      <w:r>
        <w:rPr>
          <w:rFonts w:hint="eastAsia" w:hAnsi="宋体"/>
          <w:snapToGrid w:val="0"/>
          <w:kern w:val="0"/>
          <w:sz w:val="21"/>
          <w:szCs w:val="28"/>
          <w:highlight w:val="none"/>
          <w:lang w:val="en-US" w:eastAsia="zh-CN"/>
        </w:rPr>
        <w:t>复印件</w:t>
      </w:r>
      <w:r>
        <w:rPr>
          <w:rFonts w:hint="eastAsia" w:hAnsi="宋体"/>
          <w:snapToGrid w:val="0"/>
          <w:kern w:val="0"/>
          <w:sz w:val="21"/>
          <w:szCs w:val="28"/>
          <w:highlight w:val="none"/>
        </w:rPr>
        <w:t>。</w:t>
      </w:r>
    </w:p>
    <w:p w14:paraId="3ED938B0">
      <w:pPr>
        <w:wordWrap w:val="0"/>
        <w:adjustRightInd w:val="0"/>
        <w:snapToGrid w:val="0"/>
        <w:spacing w:line="400" w:lineRule="exact"/>
        <w:ind w:firstLine="420" w:firstLineChars="200"/>
        <w:rPr>
          <w:rFonts w:hint="eastAsia" w:hAnsi="宋体"/>
          <w:snapToGrid w:val="0"/>
          <w:kern w:val="0"/>
          <w:sz w:val="21"/>
          <w:szCs w:val="28"/>
          <w:highlight w:val="none"/>
        </w:rPr>
      </w:pPr>
      <w:r>
        <w:rPr>
          <w:rFonts w:hint="eastAsia" w:hAnsi="宋体"/>
          <w:snapToGrid w:val="0"/>
          <w:kern w:val="0"/>
          <w:sz w:val="21"/>
          <w:szCs w:val="28"/>
          <w:highlight w:val="none"/>
        </w:rPr>
        <w:t>3.在本单位缴纳社保的证明（至少连续</w:t>
      </w:r>
      <w:r>
        <w:rPr>
          <w:rFonts w:hint="eastAsia" w:hAnsi="宋体"/>
          <w:snapToGrid w:val="0"/>
          <w:kern w:val="0"/>
          <w:sz w:val="21"/>
          <w:szCs w:val="28"/>
          <w:highlight w:val="none"/>
          <w:lang w:val="en-US" w:eastAsia="zh-CN"/>
        </w:rPr>
        <w:t>3</w:t>
      </w:r>
      <w:r>
        <w:rPr>
          <w:rFonts w:hint="eastAsia" w:hAnsi="宋体"/>
          <w:snapToGrid w:val="0"/>
          <w:kern w:val="0"/>
          <w:sz w:val="21"/>
          <w:szCs w:val="28"/>
          <w:highlight w:val="none"/>
        </w:rPr>
        <w:t>个月，其中必须有202</w:t>
      </w:r>
      <w:r>
        <w:rPr>
          <w:rFonts w:hint="eastAsia" w:hAnsi="宋体"/>
          <w:snapToGrid w:val="0"/>
          <w:kern w:val="0"/>
          <w:sz w:val="21"/>
          <w:szCs w:val="28"/>
          <w:highlight w:val="none"/>
          <w:lang w:val="en-US" w:eastAsia="zh-CN"/>
        </w:rPr>
        <w:t>6</w:t>
      </w:r>
      <w:r>
        <w:rPr>
          <w:rFonts w:hint="eastAsia" w:hAnsi="宋体"/>
          <w:snapToGrid w:val="0"/>
          <w:kern w:val="0"/>
          <w:sz w:val="21"/>
          <w:szCs w:val="28"/>
          <w:highlight w:val="none"/>
        </w:rPr>
        <w:t>年</w:t>
      </w:r>
      <w:r>
        <w:rPr>
          <w:rFonts w:hint="eastAsia" w:hAnsi="宋体"/>
          <w:snapToGrid w:val="0"/>
          <w:kern w:val="0"/>
          <w:sz w:val="21"/>
          <w:szCs w:val="28"/>
          <w:highlight w:val="none"/>
          <w:lang w:val="en-US" w:eastAsia="zh-CN"/>
        </w:rPr>
        <w:t>2</w:t>
      </w:r>
      <w:r>
        <w:rPr>
          <w:rFonts w:hint="eastAsia" w:hAnsi="宋体"/>
          <w:snapToGrid w:val="0"/>
          <w:kern w:val="0"/>
          <w:sz w:val="21"/>
          <w:szCs w:val="28"/>
          <w:highlight w:val="none"/>
        </w:rPr>
        <w:t>月）</w:t>
      </w:r>
      <w:r>
        <w:rPr>
          <w:rFonts w:hint="eastAsia" w:hAnsi="宋体"/>
          <w:snapToGrid w:val="0"/>
          <w:kern w:val="0"/>
          <w:sz w:val="21"/>
          <w:szCs w:val="28"/>
          <w:highlight w:val="none"/>
          <w:lang w:val="en-US" w:eastAsia="zh-CN"/>
        </w:rPr>
        <w:t>复印件</w:t>
      </w:r>
      <w:r>
        <w:rPr>
          <w:rFonts w:hint="eastAsia" w:hAnsi="宋体"/>
          <w:snapToGrid w:val="0"/>
          <w:kern w:val="0"/>
          <w:sz w:val="21"/>
          <w:szCs w:val="28"/>
          <w:highlight w:val="none"/>
        </w:rPr>
        <w:t>。拟派项目技术负责人为退休返聘人员无法提供社保证明的，提供退休证和劳动合同</w:t>
      </w:r>
      <w:r>
        <w:rPr>
          <w:rFonts w:hint="eastAsia" w:hAnsi="宋体"/>
          <w:snapToGrid w:val="0"/>
          <w:kern w:val="0"/>
          <w:sz w:val="21"/>
          <w:szCs w:val="28"/>
          <w:highlight w:val="none"/>
          <w:lang w:val="en-US" w:eastAsia="zh-CN"/>
        </w:rPr>
        <w:t>复印件</w:t>
      </w:r>
      <w:r>
        <w:rPr>
          <w:rFonts w:hint="eastAsia" w:hAnsi="宋体"/>
          <w:snapToGrid w:val="0"/>
          <w:kern w:val="0"/>
          <w:sz w:val="21"/>
          <w:szCs w:val="28"/>
          <w:highlight w:val="none"/>
        </w:rPr>
        <w:t>。</w:t>
      </w:r>
    </w:p>
    <w:p w14:paraId="5909B2BF">
      <w:pPr>
        <w:wordWrap w:val="0"/>
        <w:adjustRightInd w:val="0"/>
        <w:snapToGrid w:val="0"/>
        <w:spacing w:line="400" w:lineRule="exact"/>
        <w:ind w:firstLine="420" w:firstLineChars="200"/>
        <w:rPr>
          <w:rFonts w:hint="eastAsia" w:hAnsi="宋体"/>
          <w:snapToGrid w:val="0"/>
          <w:kern w:val="0"/>
          <w:sz w:val="21"/>
          <w:szCs w:val="28"/>
          <w:highlight w:val="none"/>
        </w:rPr>
      </w:pPr>
      <w:r>
        <w:rPr>
          <w:rFonts w:hint="eastAsia" w:hAnsi="宋体"/>
          <w:snapToGrid w:val="0"/>
          <w:kern w:val="0"/>
          <w:sz w:val="21"/>
          <w:szCs w:val="28"/>
          <w:highlight w:val="none"/>
        </w:rPr>
        <w:t>4.</w:t>
      </w:r>
      <w:r>
        <w:rPr>
          <w:rFonts w:hint="eastAsia" w:hAnsi="宋体"/>
          <w:snapToGrid w:val="0"/>
          <w:kern w:val="0"/>
          <w:sz w:val="21"/>
          <w:highlight w:val="none"/>
        </w:rPr>
        <w:t>“进粤企业和人员诚信信息登记平台”个人信息情况截图。（适用于省外建筑企业）</w:t>
      </w:r>
    </w:p>
    <w:p w14:paraId="3C3478FB">
      <w:pPr>
        <w:pStyle w:val="77"/>
        <w:widowControl w:val="0"/>
        <w:wordWrap w:val="0"/>
        <w:adjustRightInd w:val="0"/>
        <w:snapToGrid w:val="0"/>
        <w:spacing w:line="400" w:lineRule="exact"/>
        <w:rPr>
          <w:rFonts w:hint="eastAsia" w:hAnsi="宋体"/>
          <w:snapToGrid w:val="0"/>
          <w:sz w:val="21"/>
          <w:szCs w:val="28"/>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bookmarkEnd w:id="268"/>
    <w:bookmarkEnd w:id="269"/>
    <w:p w14:paraId="5CE14F92">
      <w:pPr>
        <w:pStyle w:val="5"/>
        <w:keepNext w:val="0"/>
        <w:keepLines w:val="0"/>
        <w:wordWrap w:val="0"/>
        <w:adjustRightInd w:val="0"/>
        <w:snapToGrid w:val="0"/>
        <w:spacing w:before="0" w:after="0" w:line="440" w:lineRule="exact"/>
        <w:ind w:firstLine="0"/>
        <w:jc w:val="left"/>
        <w:rPr>
          <w:rFonts w:hint="eastAsia" w:hAnsi="宋体"/>
          <w:b/>
          <w:snapToGrid w:val="0"/>
          <w:highlight w:val="none"/>
        </w:rPr>
      </w:pPr>
      <w:bookmarkStart w:id="306" w:name="_Toc21980"/>
      <w:bookmarkStart w:id="307" w:name="_Toc4344"/>
      <w:bookmarkStart w:id="308" w:name="_Toc8264"/>
      <w:bookmarkStart w:id="309" w:name="_Toc200338098"/>
      <w:bookmarkStart w:id="310" w:name="_Toc9436"/>
      <w:bookmarkStart w:id="311" w:name="_Toc135833535"/>
      <w:bookmarkStart w:id="312" w:name="_Toc135833759"/>
      <w:bookmarkStart w:id="313" w:name="_Toc8834"/>
      <w:r>
        <w:rPr>
          <w:rFonts w:hint="eastAsia" w:hAnsi="宋体"/>
          <w:b/>
          <w:snapToGrid w:val="0"/>
          <w:highlight w:val="none"/>
        </w:rPr>
        <w:t>格式十一 项目管理机构组成表</w:t>
      </w:r>
      <w:bookmarkEnd w:id="306"/>
    </w:p>
    <w:p w14:paraId="336DA18A">
      <w:pPr>
        <w:wordWrap w:val="0"/>
        <w:adjustRightInd w:val="0"/>
        <w:snapToGrid w:val="0"/>
        <w:spacing w:line="440" w:lineRule="exact"/>
        <w:jc w:val="left"/>
        <w:rPr>
          <w:rFonts w:hAnsi="宋体" w:cs="宋体"/>
          <w:b/>
          <w:bCs/>
          <w:sz w:val="30"/>
          <w:szCs w:val="30"/>
          <w:highlight w:val="none"/>
        </w:rPr>
      </w:pPr>
    </w:p>
    <w:p w14:paraId="6D9ED8EA">
      <w:pPr>
        <w:wordWrap w:val="0"/>
        <w:adjustRightInd w:val="0"/>
        <w:snapToGrid w:val="0"/>
        <w:spacing w:line="440" w:lineRule="exact"/>
        <w:rPr>
          <w:rFonts w:hAnsi="宋体" w:cs="宋体"/>
          <w:b/>
          <w:bCs/>
          <w:sz w:val="30"/>
          <w:szCs w:val="30"/>
          <w:highlight w:val="none"/>
        </w:rPr>
      </w:pPr>
      <w:r>
        <w:rPr>
          <w:rFonts w:hAnsi="宋体" w:cs="宋体"/>
          <w:b/>
          <w:bCs/>
          <w:sz w:val="30"/>
          <w:szCs w:val="30"/>
          <w:highlight w:val="none"/>
        </w:rPr>
        <w:t>项目管理机构组成表</w:t>
      </w:r>
    </w:p>
    <w:tbl>
      <w:tblPr>
        <w:tblStyle w:val="32"/>
        <w:tblW w:w="890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197"/>
      </w:tblGrid>
      <w:tr w14:paraId="6EBB2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34" w:type="dxa"/>
            <w:noWrap w:val="0"/>
            <w:vAlign w:val="top"/>
          </w:tcPr>
          <w:p w14:paraId="0F15207A">
            <w:pPr>
              <w:spacing w:before="150" w:line="229" w:lineRule="auto"/>
              <w:jc w:val="center"/>
              <w:rPr>
                <w:rFonts w:hint="eastAsia" w:hAnsi="宋体" w:cs="宋体"/>
                <w:b/>
                <w:bCs/>
                <w:spacing w:val="6"/>
                <w:szCs w:val="24"/>
                <w:highlight w:val="none"/>
              </w:rPr>
            </w:pPr>
            <w:r>
              <w:rPr>
                <w:rFonts w:hint="eastAsia" w:hAnsi="宋体" w:cs="宋体"/>
                <w:b/>
                <w:bCs/>
                <w:spacing w:val="6"/>
                <w:szCs w:val="24"/>
                <w:highlight w:val="none"/>
              </w:rPr>
              <w:t>序号</w:t>
            </w:r>
          </w:p>
        </w:tc>
        <w:tc>
          <w:tcPr>
            <w:tcW w:w="1939" w:type="dxa"/>
            <w:noWrap w:val="0"/>
            <w:vAlign w:val="top"/>
          </w:tcPr>
          <w:p w14:paraId="14092F78">
            <w:pPr>
              <w:spacing w:before="150" w:line="229" w:lineRule="auto"/>
              <w:jc w:val="center"/>
              <w:rPr>
                <w:rFonts w:hint="eastAsia" w:hAnsi="宋体" w:cs="宋体"/>
                <w:b/>
                <w:bCs/>
                <w:spacing w:val="6"/>
                <w:szCs w:val="24"/>
                <w:highlight w:val="none"/>
              </w:rPr>
            </w:pPr>
            <w:r>
              <w:rPr>
                <w:rFonts w:hint="eastAsia" w:hAnsi="宋体" w:cs="宋体"/>
                <w:b/>
                <w:bCs/>
                <w:spacing w:val="6"/>
                <w:szCs w:val="24"/>
                <w:highlight w:val="none"/>
              </w:rPr>
              <w:t>岗位</w:t>
            </w:r>
          </w:p>
        </w:tc>
        <w:tc>
          <w:tcPr>
            <w:tcW w:w="1567" w:type="dxa"/>
            <w:noWrap w:val="0"/>
            <w:vAlign w:val="top"/>
          </w:tcPr>
          <w:p w14:paraId="0BA3E407">
            <w:pPr>
              <w:spacing w:before="150" w:line="229" w:lineRule="auto"/>
              <w:ind w:left="486"/>
              <w:rPr>
                <w:rFonts w:hint="eastAsia" w:hAnsi="宋体" w:cs="宋体"/>
                <w:b/>
                <w:bCs/>
                <w:spacing w:val="6"/>
                <w:szCs w:val="24"/>
                <w:highlight w:val="none"/>
              </w:rPr>
            </w:pPr>
            <w:r>
              <w:rPr>
                <w:rFonts w:hint="eastAsia" w:hAnsi="宋体" w:cs="宋体"/>
                <w:b/>
                <w:bCs/>
                <w:spacing w:val="6"/>
                <w:szCs w:val="24"/>
                <w:highlight w:val="none"/>
              </w:rPr>
              <w:t>姓名</w:t>
            </w:r>
          </w:p>
        </w:tc>
        <w:tc>
          <w:tcPr>
            <w:tcW w:w="1017" w:type="dxa"/>
            <w:noWrap w:val="0"/>
            <w:vAlign w:val="top"/>
          </w:tcPr>
          <w:p w14:paraId="0E77B530">
            <w:pPr>
              <w:spacing w:before="150" w:line="229" w:lineRule="auto"/>
              <w:jc w:val="center"/>
              <w:rPr>
                <w:rFonts w:hint="eastAsia" w:hAnsi="宋体" w:cs="宋体"/>
                <w:b/>
                <w:bCs/>
                <w:spacing w:val="6"/>
                <w:szCs w:val="24"/>
                <w:highlight w:val="none"/>
              </w:rPr>
            </w:pPr>
            <w:r>
              <w:rPr>
                <w:rFonts w:hint="eastAsia" w:hAnsi="宋体" w:cs="宋体"/>
                <w:b/>
                <w:bCs/>
                <w:spacing w:val="6"/>
                <w:szCs w:val="24"/>
                <w:highlight w:val="none"/>
              </w:rPr>
              <w:t>性别</w:t>
            </w:r>
          </w:p>
        </w:tc>
        <w:tc>
          <w:tcPr>
            <w:tcW w:w="1002" w:type="dxa"/>
            <w:noWrap w:val="0"/>
            <w:vAlign w:val="top"/>
          </w:tcPr>
          <w:p w14:paraId="60EDCBC8">
            <w:pPr>
              <w:spacing w:before="150" w:line="229" w:lineRule="auto"/>
              <w:jc w:val="center"/>
              <w:rPr>
                <w:rFonts w:hint="eastAsia" w:hAnsi="宋体" w:cs="宋体"/>
                <w:b/>
                <w:bCs/>
                <w:spacing w:val="6"/>
                <w:szCs w:val="24"/>
                <w:highlight w:val="none"/>
              </w:rPr>
            </w:pPr>
            <w:r>
              <w:rPr>
                <w:rFonts w:hint="eastAsia" w:hAnsi="宋体" w:cs="宋体"/>
                <w:b/>
                <w:bCs/>
                <w:spacing w:val="6"/>
                <w:szCs w:val="24"/>
                <w:highlight w:val="none"/>
              </w:rPr>
              <w:t>年龄</w:t>
            </w:r>
          </w:p>
        </w:tc>
        <w:tc>
          <w:tcPr>
            <w:tcW w:w="1551" w:type="dxa"/>
            <w:noWrap w:val="0"/>
            <w:vAlign w:val="top"/>
          </w:tcPr>
          <w:p w14:paraId="45D29112">
            <w:pPr>
              <w:spacing w:before="150" w:line="229" w:lineRule="auto"/>
              <w:jc w:val="center"/>
              <w:rPr>
                <w:rFonts w:hint="eastAsia" w:hAnsi="宋体" w:cs="宋体"/>
                <w:b/>
                <w:bCs/>
                <w:spacing w:val="6"/>
                <w:szCs w:val="24"/>
                <w:highlight w:val="none"/>
              </w:rPr>
            </w:pPr>
            <w:r>
              <w:rPr>
                <w:rFonts w:hint="eastAsia" w:hAnsi="宋体" w:cs="宋体"/>
                <w:b/>
                <w:bCs/>
                <w:spacing w:val="6"/>
                <w:szCs w:val="24"/>
                <w:highlight w:val="none"/>
              </w:rPr>
              <w:t>职称</w:t>
            </w:r>
          </w:p>
        </w:tc>
        <w:tc>
          <w:tcPr>
            <w:tcW w:w="1197" w:type="dxa"/>
            <w:noWrap w:val="0"/>
            <w:vAlign w:val="top"/>
          </w:tcPr>
          <w:p w14:paraId="46789152">
            <w:pPr>
              <w:spacing w:before="150" w:line="229" w:lineRule="auto"/>
              <w:jc w:val="center"/>
              <w:rPr>
                <w:rFonts w:hint="eastAsia" w:hAnsi="宋体" w:cs="宋体"/>
                <w:b/>
                <w:bCs/>
                <w:spacing w:val="6"/>
                <w:szCs w:val="24"/>
                <w:highlight w:val="none"/>
              </w:rPr>
            </w:pPr>
            <w:r>
              <w:rPr>
                <w:rFonts w:hint="eastAsia" w:hAnsi="宋体" w:cs="宋体"/>
                <w:b/>
                <w:bCs/>
                <w:spacing w:val="6"/>
                <w:szCs w:val="24"/>
                <w:highlight w:val="none"/>
              </w:rPr>
              <w:t>备注</w:t>
            </w:r>
          </w:p>
        </w:tc>
      </w:tr>
      <w:tr w14:paraId="4F39C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34" w:type="dxa"/>
            <w:noWrap w:val="0"/>
            <w:vAlign w:val="top"/>
          </w:tcPr>
          <w:p w14:paraId="4211A006">
            <w:pPr>
              <w:spacing w:before="185" w:line="195" w:lineRule="auto"/>
              <w:ind w:left="263"/>
              <w:rPr>
                <w:rFonts w:hint="eastAsia" w:hAnsi="宋体" w:cs="宋体"/>
                <w:szCs w:val="24"/>
                <w:highlight w:val="none"/>
              </w:rPr>
            </w:pPr>
            <w:r>
              <w:rPr>
                <w:rFonts w:hint="eastAsia" w:hAnsi="宋体" w:cs="宋体"/>
                <w:szCs w:val="24"/>
                <w:highlight w:val="none"/>
              </w:rPr>
              <w:t>1</w:t>
            </w:r>
          </w:p>
        </w:tc>
        <w:tc>
          <w:tcPr>
            <w:tcW w:w="1939" w:type="dxa"/>
            <w:noWrap w:val="0"/>
            <w:vAlign w:val="top"/>
          </w:tcPr>
          <w:p w14:paraId="10613CE4">
            <w:pPr>
              <w:spacing w:before="150" w:line="229" w:lineRule="auto"/>
              <w:ind w:left="486"/>
              <w:rPr>
                <w:rFonts w:hint="eastAsia" w:hAnsi="宋体" w:cs="宋体"/>
                <w:szCs w:val="24"/>
                <w:highlight w:val="none"/>
              </w:rPr>
            </w:pPr>
            <w:r>
              <w:rPr>
                <w:rFonts w:hint="eastAsia" w:hAnsi="宋体" w:cs="宋体"/>
                <w:spacing w:val="6"/>
                <w:szCs w:val="24"/>
                <w:highlight w:val="none"/>
              </w:rPr>
              <w:t>项目经理</w:t>
            </w:r>
          </w:p>
        </w:tc>
        <w:tc>
          <w:tcPr>
            <w:tcW w:w="1567" w:type="dxa"/>
            <w:noWrap w:val="0"/>
            <w:vAlign w:val="top"/>
          </w:tcPr>
          <w:p w14:paraId="76701807">
            <w:pPr>
              <w:pStyle w:val="158"/>
              <w:rPr>
                <w:rFonts w:hint="eastAsia" w:ascii="宋体" w:hAnsi="宋体" w:eastAsia="宋体" w:cs="宋体"/>
                <w:sz w:val="24"/>
                <w:szCs w:val="24"/>
                <w:highlight w:val="none"/>
              </w:rPr>
            </w:pPr>
          </w:p>
        </w:tc>
        <w:tc>
          <w:tcPr>
            <w:tcW w:w="1017" w:type="dxa"/>
            <w:noWrap w:val="0"/>
            <w:vAlign w:val="top"/>
          </w:tcPr>
          <w:p w14:paraId="445B7094">
            <w:pPr>
              <w:pStyle w:val="158"/>
              <w:rPr>
                <w:rFonts w:hint="eastAsia" w:ascii="宋体" w:hAnsi="宋体" w:eastAsia="宋体" w:cs="宋体"/>
                <w:sz w:val="24"/>
                <w:szCs w:val="24"/>
                <w:highlight w:val="none"/>
              </w:rPr>
            </w:pPr>
          </w:p>
        </w:tc>
        <w:tc>
          <w:tcPr>
            <w:tcW w:w="1002" w:type="dxa"/>
            <w:noWrap w:val="0"/>
            <w:vAlign w:val="top"/>
          </w:tcPr>
          <w:p w14:paraId="0DA7562A">
            <w:pPr>
              <w:pStyle w:val="158"/>
              <w:rPr>
                <w:rFonts w:hint="eastAsia" w:ascii="宋体" w:hAnsi="宋体" w:eastAsia="宋体" w:cs="宋体"/>
                <w:sz w:val="24"/>
                <w:szCs w:val="24"/>
                <w:highlight w:val="none"/>
              </w:rPr>
            </w:pPr>
          </w:p>
        </w:tc>
        <w:tc>
          <w:tcPr>
            <w:tcW w:w="1551" w:type="dxa"/>
            <w:noWrap w:val="0"/>
            <w:vAlign w:val="top"/>
          </w:tcPr>
          <w:p w14:paraId="68E5F65C">
            <w:pPr>
              <w:pStyle w:val="158"/>
              <w:rPr>
                <w:rFonts w:hint="eastAsia" w:ascii="宋体" w:hAnsi="宋体" w:eastAsia="宋体" w:cs="宋体"/>
                <w:sz w:val="24"/>
                <w:szCs w:val="24"/>
                <w:highlight w:val="none"/>
              </w:rPr>
            </w:pPr>
          </w:p>
        </w:tc>
        <w:tc>
          <w:tcPr>
            <w:tcW w:w="1197" w:type="dxa"/>
            <w:noWrap w:val="0"/>
            <w:vAlign w:val="top"/>
          </w:tcPr>
          <w:p w14:paraId="0308824E">
            <w:pPr>
              <w:pStyle w:val="158"/>
              <w:rPr>
                <w:rFonts w:hint="eastAsia" w:ascii="宋体" w:hAnsi="宋体" w:eastAsia="宋体" w:cs="宋体"/>
                <w:sz w:val="24"/>
                <w:szCs w:val="24"/>
                <w:highlight w:val="none"/>
              </w:rPr>
            </w:pPr>
          </w:p>
        </w:tc>
      </w:tr>
      <w:tr w14:paraId="3A715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34" w:type="dxa"/>
            <w:noWrap w:val="0"/>
            <w:vAlign w:val="top"/>
          </w:tcPr>
          <w:p w14:paraId="0F1D0AD7">
            <w:pPr>
              <w:spacing w:before="187" w:line="195" w:lineRule="auto"/>
              <w:ind w:left="243"/>
              <w:rPr>
                <w:rFonts w:hint="eastAsia" w:hAnsi="宋体" w:cs="宋体"/>
                <w:szCs w:val="24"/>
                <w:highlight w:val="none"/>
              </w:rPr>
            </w:pPr>
            <w:r>
              <w:rPr>
                <w:rFonts w:hint="eastAsia" w:hAnsi="宋体" w:cs="宋体"/>
                <w:szCs w:val="24"/>
                <w:highlight w:val="none"/>
              </w:rPr>
              <w:t>2</w:t>
            </w:r>
          </w:p>
        </w:tc>
        <w:tc>
          <w:tcPr>
            <w:tcW w:w="1939" w:type="dxa"/>
            <w:noWrap w:val="0"/>
            <w:vAlign w:val="top"/>
          </w:tcPr>
          <w:p w14:paraId="62A37D58">
            <w:pPr>
              <w:spacing w:before="152" w:line="228" w:lineRule="auto"/>
              <w:jc w:val="center"/>
              <w:rPr>
                <w:rFonts w:hint="eastAsia" w:hAnsi="宋体" w:cs="宋体"/>
                <w:szCs w:val="24"/>
                <w:highlight w:val="none"/>
              </w:rPr>
            </w:pPr>
            <w:r>
              <w:rPr>
                <w:rFonts w:hint="eastAsia" w:hAnsi="宋体" w:cs="宋体"/>
                <w:spacing w:val="8"/>
                <w:szCs w:val="24"/>
                <w:highlight w:val="none"/>
              </w:rPr>
              <w:t>项目技术负责人</w:t>
            </w:r>
          </w:p>
        </w:tc>
        <w:tc>
          <w:tcPr>
            <w:tcW w:w="1567" w:type="dxa"/>
            <w:noWrap w:val="0"/>
            <w:vAlign w:val="top"/>
          </w:tcPr>
          <w:p w14:paraId="0AAF9D35">
            <w:pPr>
              <w:pStyle w:val="158"/>
              <w:rPr>
                <w:rFonts w:hint="eastAsia" w:ascii="宋体" w:hAnsi="宋体" w:eastAsia="宋体" w:cs="宋体"/>
                <w:sz w:val="24"/>
                <w:szCs w:val="24"/>
                <w:highlight w:val="none"/>
              </w:rPr>
            </w:pPr>
          </w:p>
        </w:tc>
        <w:tc>
          <w:tcPr>
            <w:tcW w:w="1017" w:type="dxa"/>
            <w:noWrap w:val="0"/>
            <w:vAlign w:val="top"/>
          </w:tcPr>
          <w:p w14:paraId="5269FD16">
            <w:pPr>
              <w:pStyle w:val="158"/>
              <w:rPr>
                <w:rFonts w:hint="eastAsia" w:ascii="宋体" w:hAnsi="宋体" w:eastAsia="宋体" w:cs="宋体"/>
                <w:sz w:val="24"/>
                <w:szCs w:val="24"/>
                <w:highlight w:val="none"/>
              </w:rPr>
            </w:pPr>
          </w:p>
        </w:tc>
        <w:tc>
          <w:tcPr>
            <w:tcW w:w="1002" w:type="dxa"/>
            <w:noWrap w:val="0"/>
            <w:vAlign w:val="top"/>
          </w:tcPr>
          <w:p w14:paraId="4F8F8767">
            <w:pPr>
              <w:pStyle w:val="158"/>
              <w:rPr>
                <w:rFonts w:hint="eastAsia" w:ascii="宋体" w:hAnsi="宋体" w:eastAsia="宋体" w:cs="宋体"/>
                <w:sz w:val="24"/>
                <w:szCs w:val="24"/>
                <w:highlight w:val="none"/>
              </w:rPr>
            </w:pPr>
          </w:p>
        </w:tc>
        <w:tc>
          <w:tcPr>
            <w:tcW w:w="1551" w:type="dxa"/>
            <w:noWrap w:val="0"/>
            <w:vAlign w:val="top"/>
          </w:tcPr>
          <w:p w14:paraId="18C1E847">
            <w:pPr>
              <w:pStyle w:val="158"/>
              <w:rPr>
                <w:rFonts w:hint="eastAsia" w:ascii="宋体" w:hAnsi="宋体" w:eastAsia="宋体" w:cs="宋体"/>
                <w:sz w:val="24"/>
                <w:szCs w:val="24"/>
                <w:highlight w:val="none"/>
              </w:rPr>
            </w:pPr>
          </w:p>
        </w:tc>
        <w:tc>
          <w:tcPr>
            <w:tcW w:w="1197" w:type="dxa"/>
            <w:noWrap w:val="0"/>
            <w:vAlign w:val="top"/>
          </w:tcPr>
          <w:p w14:paraId="7BFF834A">
            <w:pPr>
              <w:pStyle w:val="158"/>
              <w:rPr>
                <w:rFonts w:hint="eastAsia" w:ascii="宋体" w:hAnsi="宋体" w:eastAsia="宋体" w:cs="宋体"/>
                <w:sz w:val="24"/>
                <w:szCs w:val="24"/>
                <w:highlight w:val="none"/>
              </w:rPr>
            </w:pPr>
          </w:p>
        </w:tc>
      </w:tr>
      <w:tr w14:paraId="2251C4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34" w:type="dxa"/>
            <w:noWrap w:val="0"/>
            <w:vAlign w:val="top"/>
          </w:tcPr>
          <w:p w14:paraId="2B670C21">
            <w:pPr>
              <w:spacing w:before="189" w:line="195" w:lineRule="auto"/>
              <w:ind w:left="247"/>
              <w:rPr>
                <w:rFonts w:hint="eastAsia" w:hAnsi="宋体" w:cs="宋体"/>
                <w:szCs w:val="24"/>
                <w:highlight w:val="none"/>
              </w:rPr>
            </w:pPr>
            <w:r>
              <w:rPr>
                <w:rFonts w:hint="eastAsia" w:hAnsi="宋体" w:cs="宋体"/>
                <w:szCs w:val="24"/>
                <w:highlight w:val="none"/>
              </w:rPr>
              <w:t>3</w:t>
            </w:r>
          </w:p>
        </w:tc>
        <w:tc>
          <w:tcPr>
            <w:tcW w:w="1939" w:type="dxa"/>
            <w:noWrap w:val="0"/>
            <w:vAlign w:val="center"/>
          </w:tcPr>
          <w:p w14:paraId="44566F4D">
            <w:pPr>
              <w:spacing w:before="153" w:line="229" w:lineRule="auto"/>
              <w:ind w:left="378"/>
              <w:rPr>
                <w:rFonts w:hint="eastAsia" w:hAnsi="宋体" w:cs="宋体"/>
                <w:szCs w:val="24"/>
                <w:highlight w:val="none"/>
              </w:rPr>
            </w:pPr>
            <w:r>
              <w:rPr>
                <w:rFonts w:hint="eastAsia" w:hAnsi="宋体" w:cs="宋体"/>
                <w:spacing w:val="7"/>
                <w:szCs w:val="24"/>
                <w:highlight w:val="none"/>
              </w:rPr>
              <w:t>专职安全员</w:t>
            </w:r>
          </w:p>
        </w:tc>
        <w:tc>
          <w:tcPr>
            <w:tcW w:w="1567" w:type="dxa"/>
            <w:noWrap w:val="0"/>
            <w:vAlign w:val="top"/>
          </w:tcPr>
          <w:p w14:paraId="5B1F9792">
            <w:pPr>
              <w:pStyle w:val="158"/>
              <w:rPr>
                <w:rFonts w:hint="eastAsia" w:ascii="宋体" w:hAnsi="宋体" w:eastAsia="宋体" w:cs="宋体"/>
                <w:sz w:val="24"/>
                <w:szCs w:val="24"/>
                <w:highlight w:val="none"/>
              </w:rPr>
            </w:pPr>
          </w:p>
        </w:tc>
        <w:tc>
          <w:tcPr>
            <w:tcW w:w="1017" w:type="dxa"/>
            <w:noWrap w:val="0"/>
            <w:vAlign w:val="top"/>
          </w:tcPr>
          <w:p w14:paraId="2EE8E15A">
            <w:pPr>
              <w:pStyle w:val="158"/>
              <w:rPr>
                <w:rFonts w:hint="eastAsia" w:ascii="宋体" w:hAnsi="宋体" w:eastAsia="宋体" w:cs="宋体"/>
                <w:sz w:val="24"/>
                <w:szCs w:val="24"/>
                <w:highlight w:val="none"/>
              </w:rPr>
            </w:pPr>
          </w:p>
        </w:tc>
        <w:tc>
          <w:tcPr>
            <w:tcW w:w="1002" w:type="dxa"/>
            <w:noWrap w:val="0"/>
            <w:vAlign w:val="top"/>
          </w:tcPr>
          <w:p w14:paraId="77EC3F9C">
            <w:pPr>
              <w:pStyle w:val="158"/>
              <w:rPr>
                <w:rFonts w:hint="eastAsia" w:ascii="宋体" w:hAnsi="宋体" w:eastAsia="宋体" w:cs="宋体"/>
                <w:sz w:val="24"/>
                <w:szCs w:val="24"/>
                <w:highlight w:val="none"/>
              </w:rPr>
            </w:pPr>
          </w:p>
        </w:tc>
        <w:tc>
          <w:tcPr>
            <w:tcW w:w="1551" w:type="dxa"/>
            <w:noWrap w:val="0"/>
            <w:vAlign w:val="top"/>
          </w:tcPr>
          <w:p w14:paraId="13B48069">
            <w:pPr>
              <w:pStyle w:val="158"/>
              <w:rPr>
                <w:rFonts w:hint="eastAsia" w:ascii="宋体" w:hAnsi="宋体" w:eastAsia="宋体" w:cs="宋体"/>
                <w:sz w:val="24"/>
                <w:szCs w:val="24"/>
                <w:highlight w:val="none"/>
              </w:rPr>
            </w:pPr>
          </w:p>
        </w:tc>
        <w:tc>
          <w:tcPr>
            <w:tcW w:w="1197" w:type="dxa"/>
            <w:noWrap w:val="0"/>
            <w:vAlign w:val="top"/>
          </w:tcPr>
          <w:p w14:paraId="7F589B49">
            <w:pPr>
              <w:pStyle w:val="158"/>
              <w:rPr>
                <w:rFonts w:hint="eastAsia" w:ascii="宋体" w:hAnsi="宋体" w:eastAsia="宋体" w:cs="宋体"/>
                <w:sz w:val="24"/>
                <w:szCs w:val="24"/>
                <w:highlight w:val="none"/>
              </w:rPr>
            </w:pPr>
          </w:p>
        </w:tc>
      </w:tr>
      <w:tr w14:paraId="50A61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34" w:type="dxa"/>
            <w:noWrap w:val="0"/>
            <w:vAlign w:val="top"/>
          </w:tcPr>
          <w:p w14:paraId="0CAADB32">
            <w:pPr>
              <w:spacing w:before="188" w:line="195" w:lineRule="auto"/>
              <w:ind w:left="242"/>
              <w:rPr>
                <w:rFonts w:hint="eastAsia" w:hAnsi="宋体" w:cs="宋体"/>
                <w:szCs w:val="24"/>
                <w:highlight w:val="none"/>
              </w:rPr>
            </w:pPr>
            <w:r>
              <w:rPr>
                <w:rFonts w:hint="eastAsia" w:hAnsi="宋体" w:cs="宋体"/>
                <w:spacing w:val="1"/>
                <w:szCs w:val="24"/>
                <w:highlight w:val="none"/>
              </w:rPr>
              <w:t>4</w:t>
            </w:r>
          </w:p>
        </w:tc>
        <w:tc>
          <w:tcPr>
            <w:tcW w:w="1939" w:type="dxa"/>
            <w:noWrap w:val="0"/>
            <w:vAlign w:val="top"/>
          </w:tcPr>
          <w:p w14:paraId="572DBB04">
            <w:pPr>
              <w:spacing w:before="152" w:line="230" w:lineRule="auto"/>
              <w:ind w:left="588"/>
              <w:rPr>
                <w:rFonts w:hint="eastAsia" w:hAnsi="宋体" w:cs="宋体"/>
                <w:szCs w:val="24"/>
                <w:highlight w:val="none"/>
              </w:rPr>
            </w:pPr>
            <w:r>
              <w:rPr>
                <w:rFonts w:hint="eastAsia" w:hAnsi="宋体" w:cs="宋体"/>
                <w:spacing w:val="7"/>
                <w:szCs w:val="24"/>
                <w:highlight w:val="none"/>
              </w:rPr>
              <w:t>施工员</w:t>
            </w:r>
          </w:p>
        </w:tc>
        <w:tc>
          <w:tcPr>
            <w:tcW w:w="1567" w:type="dxa"/>
            <w:noWrap w:val="0"/>
            <w:vAlign w:val="top"/>
          </w:tcPr>
          <w:p w14:paraId="148AD837">
            <w:pPr>
              <w:pStyle w:val="158"/>
              <w:rPr>
                <w:rFonts w:hint="eastAsia" w:ascii="宋体" w:hAnsi="宋体" w:eastAsia="宋体" w:cs="宋体"/>
                <w:sz w:val="24"/>
                <w:szCs w:val="24"/>
                <w:highlight w:val="none"/>
              </w:rPr>
            </w:pPr>
          </w:p>
        </w:tc>
        <w:tc>
          <w:tcPr>
            <w:tcW w:w="1017" w:type="dxa"/>
            <w:noWrap w:val="0"/>
            <w:vAlign w:val="top"/>
          </w:tcPr>
          <w:p w14:paraId="18BFA2FF">
            <w:pPr>
              <w:pStyle w:val="158"/>
              <w:rPr>
                <w:rFonts w:hint="eastAsia" w:ascii="宋体" w:hAnsi="宋体" w:eastAsia="宋体" w:cs="宋体"/>
                <w:sz w:val="24"/>
                <w:szCs w:val="24"/>
                <w:highlight w:val="none"/>
              </w:rPr>
            </w:pPr>
          </w:p>
        </w:tc>
        <w:tc>
          <w:tcPr>
            <w:tcW w:w="1002" w:type="dxa"/>
            <w:noWrap w:val="0"/>
            <w:vAlign w:val="top"/>
          </w:tcPr>
          <w:p w14:paraId="57F16372">
            <w:pPr>
              <w:pStyle w:val="158"/>
              <w:rPr>
                <w:rFonts w:hint="eastAsia" w:ascii="宋体" w:hAnsi="宋体" w:eastAsia="宋体" w:cs="宋体"/>
                <w:sz w:val="24"/>
                <w:szCs w:val="24"/>
                <w:highlight w:val="none"/>
              </w:rPr>
            </w:pPr>
          </w:p>
        </w:tc>
        <w:tc>
          <w:tcPr>
            <w:tcW w:w="1551" w:type="dxa"/>
            <w:noWrap w:val="0"/>
            <w:vAlign w:val="top"/>
          </w:tcPr>
          <w:p w14:paraId="583F0D65">
            <w:pPr>
              <w:pStyle w:val="158"/>
              <w:rPr>
                <w:rFonts w:hint="eastAsia" w:ascii="宋体" w:hAnsi="宋体" w:eastAsia="宋体" w:cs="宋体"/>
                <w:sz w:val="24"/>
                <w:szCs w:val="24"/>
                <w:highlight w:val="none"/>
              </w:rPr>
            </w:pPr>
          </w:p>
        </w:tc>
        <w:tc>
          <w:tcPr>
            <w:tcW w:w="1197" w:type="dxa"/>
            <w:noWrap w:val="0"/>
            <w:vAlign w:val="top"/>
          </w:tcPr>
          <w:p w14:paraId="4640A1F9">
            <w:pPr>
              <w:pStyle w:val="158"/>
              <w:rPr>
                <w:rFonts w:hint="eastAsia" w:ascii="宋体" w:hAnsi="宋体" w:eastAsia="宋体" w:cs="宋体"/>
                <w:sz w:val="24"/>
                <w:szCs w:val="24"/>
                <w:highlight w:val="none"/>
              </w:rPr>
            </w:pPr>
          </w:p>
        </w:tc>
      </w:tr>
      <w:tr w14:paraId="0E50E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34" w:type="dxa"/>
            <w:noWrap w:val="0"/>
            <w:vAlign w:val="top"/>
          </w:tcPr>
          <w:p w14:paraId="15E38138">
            <w:pPr>
              <w:spacing w:before="193" w:line="192" w:lineRule="auto"/>
              <w:ind w:left="248"/>
              <w:rPr>
                <w:rFonts w:hint="eastAsia" w:hAnsi="宋体" w:cs="宋体"/>
                <w:szCs w:val="24"/>
                <w:highlight w:val="none"/>
              </w:rPr>
            </w:pPr>
            <w:r>
              <w:rPr>
                <w:rFonts w:hint="eastAsia" w:hAnsi="宋体" w:cs="宋体"/>
                <w:szCs w:val="24"/>
                <w:highlight w:val="none"/>
              </w:rPr>
              <w:t>5</w:t>
            </w:r>
          </w:p>
        </w:tc>
        <w:tc>
          <w:tcPr>
            <w:tcW w:w="1939" w:type="dxa"/>
            <w:noWrap w:val="0"/>
            <w:vAlign w:val="top"/>
          </w:tcPr>
          <w:p w14:paraId="03AAAA66">
            <w:pPr>
              <w:spacing w:before="154" w:line="229" w:lineRule="auto"/>
              <w:ind w:left="589"/>
              <w:rPr>
                <w:rFonts w:hint="eastAsia" w:hAnsi="宋体" w:cs="宋体"/>
                <w:szCs w:val="24"/>
                <w:highlight w:val="none"/>
              </w:rPr>
            </w:pPr>
            <w:r>
              <w:rPr>
                <w:rFonts w:hint="eastAsia" w:hAnsi="宋体" w:cs="宋体"/>
                <w:spacing w:val="6"/>
                <w:szCs w:val="24"/>
                <w:highlight w:val="none"/>
              </w:rPr>
              <w:t>质量员</w:t>
            </w:r>
          </w:p>
        </w:tc>
        <w:tc>
          <w:tcPr>
            <w:tcW w:w="1567" w:type="dxa"/>
            <w:noWrap w:val="0"/>
            <w:vAlign w:val="top"/>
          </w:tcPr>
          <w:p w14:paraId="5002AFD3">
            <w:pPr>
              <w:pStyle w:val="158"/>
              <w:rPr>
                <w:rFonts w:hint="eastAsia" w:ascii="宋体" w:hAnsi="宋体" w:eastAsia="宋体" w:cs="宋体"/>
                <w:sz w:val="24"/>
                <w:szCs w:val="24"/>
                <w:highlight w:val="none"/>
              </w:rPr>
            </w:pPr>
          </w:p>
        </w:tc>
        <w:tc>
          <w:tcPr>
            <w:tcW w:w="1017" w:type="dxa"/>
            <w:noWrap w:val="0"/>
            <w:vAlign w:val="top"/>
          </w:tcPr>
          <w:p w14:paraId="14CAEEF3">
            <w:pPr>
              <w:pStyle w:val="158"/>
              <w:rPr>
                <w:rFonts w:hint="eastAsia" w:ascii="宋体" w:hAnsi="宋体" w:eastAsia="宋体" w:cs="宋体"/>
                <w:sz w:val="24"/>
                <w:szCs w:val="24"/>
                <w:highlight w:val="none"/>
              </w:rPr>
            </w:pPr>
          </w:p>
        </w:tc>
        <w:tc>
          <w:tcPr>
            <w:tcW w:w="1002" w:type="dxa"/>
            <w:noWrap w:val="0"/>
            <w:vAlign w:val="top"/>
          </w:tcPr>
          <w:p w14:paraId="117B3AF2">
            <w:pPr>
              <w:pStyle w:val="158"/>
              <w:rPr>
                <w:rFonts w:hint="eastAsia" w:ascii="宋体" w:hAnsi="宋体" w:eastAsia="宋体" w:cs="宋体"/>
                <w:sz w:val="24"/>
                <w:szCs w:val="24"/>
                <w:highlight w:val="none"/>
              </w:rPr>
            </w:pPr>
          </w:p>
        </w:tc>
        <w:tc>
          <w:tcPr>
            <w:tcW w:w="1551" w:type="dxa"/>
            <w:noWrap w:val="0"/>
            <w:vAlign w:val="top"/>
          </w:tcPr>
          <w:p w14:paraId="59546C11">
            <w:pPr>
              <w:pStyle w:val="158"/>
              <w:rPr>
                <w:rFonts w:hint="eastAsia" w:ascii="宋体" w:hAnsi="宋体" w:eastAsia="宋体" w:cs="宋体"/>
                <w:sz w:val="24"/>
                <w:szCs w:val="24"/>
                <w:highlight w:val="none"/>
              </w:rPr>
            </w:pPr>
          </w:p>
        </w:tc>
        <w:tc>
          <w:tcPr>
            <w:tcW w:w="1197" w:type="dxa"/>
            <w:noWrap w:val="0"/>
            <w:vAlign w:val="top"/>
          </w:tcPr>
          <w:p w14:paraId="0FE3D627">
            <w:pPr>
              <w:pStyle w:val="158"/>
              <w:rPr>
                <w:rFonts w:hint="eastAsia" w:ascii="宋体" w:hAnsi="宋体" w:eastAsia="宋体" w:cs="宋体"/>
                <w:sz w:val="24"/>
                <w:szCs w:val="24"/>
                <w:highlight w:val="none"/>
              </w:rPr>
            </w:pPr>
          </w:p>
        </w:tc>
      </w:tr>
      <w:tr w14:paraId="5EA93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34" w:type="dxa"/>
            <w:noWrap w:val="0"/>
            <w:vAlign w:val="top"/>
          </w:tcPr>
          <w:p w14:paraId="294D5A93">
            <w:pPr>
              <w:spacing w:before="191" w:line="195" w:lineRule="auto"/>
              <w:ind w:left="247"/>
              <w:rPr>
                <w:rFonts w:hint="eastAsia" w:hAnsi="宋体" w:cs="宋体"/>
                <w:szCs w:val="24"/>
                <w:highlight w:val="none"/>
              </w:rPr>
            </w:pPr>
            <w:r>
              <w:rPr>
                <w:rFonts w:hint="eastAsia" w:hAnsi="宋体" w:cs="宋体"/>
                <w:szCs w:val="24"/>
                <w:highlight w:val="none"/>
              </w:rPr>
              <w:t>6</w:t>
            </w:r>
          </w:p>
        </w:tc>
        <w:tc>
          <w:tcPr>
            <w:tcW w:w="1939" w:type="dxa"/>
            <w:noWrap w:val="0"/>
            <w:vAlign w:val="top"/>
          </w:tcPr>
          <w:p w14:paraId="6B5A3622">
            <w:pPr>
              <w:spacing w:before="155" w:line="228" w:lineRule="auto"/>
              <w:ind w:left="589"/>
              <w:rPr>
                <w:rFonts w:hint="eastAsia" w:hAnsi="宋体" w:cs="宋体"/>
                <w:szCs w:val="24"/>
                <w:highlight w:val="none"/>
              </w:rPr>
            </w:pPr>
            <w:r>
              <w:rPr>
                <w:rFonts w:hint="eastAsia" w:hAnsi="宋体" w:cs="宋体"/>
                <w:spacing w:val="6"/>
                <w:szCs w:val="24"/>
                <w:highlight w:val="none"/>
              </w:rPr>
              <w:t>材料员</w:t>
            </w:r>
          </w:p>
        </w:tc>
        <w:tc>
          <w:tcPr>
            <w:tcW w:w="1567" w:type="dxa"/>
            <w:noWrap w:val="0"/>
            <w:vAlign w:val="top"/>
          </w:tcPr>
          <w:p w14:paraId="345C69F3">
            <w:pPr>
              <w:pStyle w:val="158"/>
              <w:rPr>
                <w:rFonts w:hint="eastAsia" w:ascii="宋体" w:hAnsi="宋体" w:eastAsia="宋体" w:cs="宋体"/>
                <w:sz w:val="24"/>
                <w:szCs w:val="24"/>
                <w:highlight w:val="none"/>
              </w:rPr>
            </w:pPr>
          </w:p>
        </w:tc>
        <w:tc>
          <w:tcPr>
            <w:tcW w:w="1017" w:type="dxa"/>
            <w:noWrap w:val="0"/>
            <w:vAlign w:val="top"/>
          </w:tcPr>
          <w:p w14:paraId="48D65D5B">
            <w:pPr>
              <w:pStyle w:val="158"/>
              <w:rPr>
                <w:rFonts w:hint="eastAsia" w:ascii="宋体" w:hAnsi="宋体" w:eastAsia="宋体" w:cs="宋体"/>
                <w:sz w:val="24"/>
                <w:szCs w:val="24"/>
                <w:highlight w:val="none"/>
              </w:rPr>
            </w:pPr>
          </w:p>
        </w:tc>
        <w:tc>
          <w:tcPr>
            <w:tcW w:w="1002" w:type="dxa"/>
            <w:noWrap w:val="0"/>
            <w:vAlign w:val="top"/>
          </w:tcPr>
          <w:p w14:paraId="0062B7F4">
            <w:pPr>
              <w:pStyle w:val="158"/>
              <w:rPr>
                <w:rFonts w:hint="eastAsia" w:ascii="宋体" w:hAnsi="宋体" w:eastAsia="宋体" w:cs="宋体"/>
                <w:sz w:val="24"/>
                <w:szCs w:val="24"/>
                <w:highlight w:val="none"/>
              </w:rPr>
            </w:pPr>
          </w:p>
        </w:tc>
        <w:tc>
          <w:tcPr>
            <w:tcW w:w="1551" w:type="dxa"/>
            <w:noWrap w:val="0"/>
            <w:vAlign w:val="top"/>
          </w:tcPr>
          <w:p w14:paraId="70339855">
            <w:pPr>
              <w:pStyle w:val="158"/>
              <w:rPr>
                <w:rFonts w:hint="eastAsia" w:ascii="宋体" w:hAnsi="宋体" w:eastAsia="宋体" w:cs="宋体"/>
                <w:sz w:val="24"/>
                <w:szCs w:val="24"/>
                <w:highlight w:val="none"/>
              </w:rPr>
            </w:pPr>
          </w:p>
        </w:tc>
        <w:tc>
          <w:tcPr>
            <w:tcW w:w="1197" w:type="dxa"/>
            <w:noWrap w:val="0"/>
            <w:vAlign w:val="top"/>
          </w:tcPr>
          <w:p w14:paraId="0301F85C">
            <w:pPr>
              <w:pStyle w:val="158"/>
              <w:rPr>
                <w:rFonts w:hint="eastAsia" w:ascii="宋体" w:hAnsi="宋体" w:eastAsia="宋体" w:cs="宋体"/>
                <w:sz w:val="24"/>
                <w:szCs w:val="24"/>
                <w:highlight w:val="none"/>
              </w:rPr>
            </w:pPr>
          </w:p>
        </w:tc>
      </w:tr>
      <w:tr w14:paraId="56204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34" w:type="dxa"/>
            <w:noWrap w:val="0"/>
            <w:vAlign w:val="top"/>
          </w:tcPr>
          <w:p w14:paraId="1493FF3F">
            <w:pPr>
              <w:spacing w:before="192" w:line="192" w:lineRule="auto"/>
              <w:ind w:left="246"/>
              <w:rPr>
                <w:rFonts w:hint="eastAsia" w:hAnsi="宋体" w:cs="宋体"/>
                <w:szCs w:val="24"/>
                <w:highlight w:val="none"/>
              </w:rPr>
            </w:pPr>
            <w:r>
              <w:rPr>
                <w:rFonts w:hint="eastAsia" w:hAnsi="宋体" w:cs="宋体"/>
                <w:szCs w:val="24"/>
                <w:highlight w:val="none"/>
              </w:rPr>
              <w:t>7</w:t>
            </w:r>
          </w:p>
        </w:tc>
        <w:tc>
          <w:tcPr>
            <w:tcW w:w="1939" w:type="dxa"/>
            <w:noWrap w:val="0"/>
            <w:vAlign w:val="top"/>
          </w:tcPr>
          <w:p w14:paraId="618BB2BE">
            <w:pPr>
              <w:spacing w:before="154" w:line="229" w:lineRule="auto"/>
              <w:ind w:left="598"/>
              <w:rPr>
                <w:rFonts w:hint="eastAsia" w:hAnsi="宋体" w:cs="宋体"/>
                <w:szCs w:val="24"/>
                <w:highlight w:val="none"/>
              </w:rPr>
            </w:pPr>
            <w:r>
              <w:rPr>
                <w:rFonts w:hint="eastAsia" w:hAnsi="宋体" w:cs="宋体"/>
                <w:spacing w:val="3"/>
                <w:szCs w:val="24"/>
                <w:highlight w:val="none"/>
              </w:rPr>
              <w:t>资料员</w:t>
            </w:r>
          </w:p>
        </w:tc>
        <w:tc>
          <w:tcPr>
            <w:tcW w:w="1567" w:type="dxa"/>
            <w:noWrap w:val="0"/>
            <w:vAlign w:val="top"/>
          </w:tcPr>
          <w:p w14:paraId="556B18FC">
            <w:pPr>
              <w:pStyle w:val="158"/>
              <w:rPr>
                <w:rFonts w:hint="eastAsia" w:ascii="宋体" w:hAnsi="宋体" w:eastAsia="宋体" w:cs="宋体"/>
                <w:sz w:val="24"/>
                <w:szCs w:val="24"/>
                <w:highlight w:val="none"/>
              </w:rPr>
            </w:pPr>
          </w:p>
        </w:tc>
        <w:tc>
          <w:tcPr>
            <w:tcW w:w="1017" w:type="dxa"/>
            <w:noWrap w:val="0"/>
            <w:vAlign w:val="top"/>
          </w:tcPr>
          <w:p w14:paraId="2526BBB9">
            <w:pPr>
              <w:pStyle w:val="158"/>
              <w:rPr>
                <w:rFonts w:hint="eastAsia" w:ascii="宋体" w:hAnsi="宋体" w:eastAsia="宋体" w:cs="宋体"/>
                <w:sz w:val="24"/>
                <w:szCs w:val="24"/>
                <w:highlight w:val="none"/>
              </w:rPr>
            </w:pPr>
          </w:p>
        </w:tc>
        <w:tc>
          <w:tcPr>
            <w:tcW w:w="1002" w:type="dxa"/>
            <w:noWrap w:val="0"/>
            <w:vAlign w:val="top"/>
          </w:tcPr>
          <w:p w14:paraId="64670D56">
            <w:pPr>
              <w:pStyle w:val="158"/>
              <w:rPr>
                <w:rFonts w:hint="eastAsia" w:ascii="宋体" w:hAnsi="宋体" w:eastAsia="宋体" w:cs="宋体"/>
                <w:sz w:val="24"/>
                <w:szCs w:val="24"/>
                <w:highlight w:val="none"/>
              </w:rPr>
            </w:pPr>
          </w:p>
        </w:tc>
        <w:tc>
          <w:tcPr>
            <w:tcW w:w="1551" w:type="dxa"/>
            <w:noWrap w:val="0"/>
            <w:vAlign w:val="top"/>
          </w:tcPr>
          <w:p w14:paraId="013352FF">
            <w:pPr>
              <w:pStyle w:val="158"/>
              <w:rPr>
                <w:rFonts w:hint="eastAsia" w:ascii="宋体" w:hAnsi="宋体" w:eastAsia="宋体" w:cs="宋体"/>
                <w:sz w:val="24"/>
                <w:szCs w:val="24"/>
                <w:highlight w:val="none"/>
              </w:rPr>
            </w:pPr>
          </w:p>
        </w:tc>
        <w:tc>
          <w:tcPr>
            <w:tcW w:w="1197" w:type="dxa"/>
            <w:noWrap w:val="0"/>
            <w:vAlign w:val="top"/>
          </w:tcPr>
          <w:p w14:paraId="1EF4DF40">
            <w:pPr>
              <w:pStyle w:val="158"/>
              <w:rPr>
                <w:rFonts w:hint="eastAsia" w:ascii="宋体" w:hAnsi="宋体" w:eastAsia="宋体" w:cs="宋体"/>
                <w:sz w:val="24"/>
                <w:szCs w:val="24"/>
                <w:highlight w:val="none"/>
              </w:rPr>
            </w:pPr>
          </w:p>
        </w:tc>
      </w:tr>
      <w:tr w14:paraId="40BD8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634" w:type="dxa"/>
            <w:noWrap w:val="0"/>
            <w:vAlign w:val="top"/>
          </w:tcPr>
          <w:p w14:paraId="4CE66D55">
            <w:pPr>
              <w:spacing w:before="154" w:line="325" w:lineRule="exact"/>
              <w:ind w:left="104"/>
              <w:rPr>
                <w:rFonts w:hint="eastAsia" w:hAnsi="宋体" w:cs="宋体"/>
                <w:szCs w:val="24"/>
                <w:highlight w:val="none"/>
              </w:rPr>
            </w:pPr>
            <w:r>
              <w:rPr>
                <w:rFonts w:hint="eastAsia" w:hAnsi="宋体" w:cs="宋体"/>
                <w:spacing w:val="-2"/>
                <w:position w:val="3"/>
                <w:szCs w:val="24"/>
                <w:highlight w:val="none"/>
              </w:rPr>
              <w:t>……</w:t>
            </w:r>
          </w:p>
        </w:tc>
        <w:tc>
          <w:tcPr>
            <w:tcW w:w="1939" w:type="dxa"/>
            <w:noWrap w:val="0"/>
            <w:vAlign w:val="top"/>
          </w:tcPr>
          <w:p w14:paraId="0BAF0572">
            <w:pPr>
              <w:pStyle w:val="158"/>
              <w:rPr>
                <w:rFonts w:hint="eastAsia" w:ascii="宋体" w:hAnsi="宋体" w:eastAsia="宋体" w:cs="宋体"/>
                <w:sz w:val="24"/>
                <w:szCs w:val="24"/>
                <w:highlight w:val="none"/>
              </w:rPr>
            </w:pPr>
          </w:p>
        </w:tc>
        <w:tc>
          <w:tcPr>
            <w:tcW w:w="1567" w:type="dxa"/>
            <w:noWrap w:val="0"/>
            <w:vAlign w:val="top"/>
          </w:tcPr>
          <w:p w14:paraId="28964D2F">
            <w:pPr>
              <w:pStyle w:val="158"/>
              <w:rPr>
                <w:rFonts w:hint="eastAsia" w:ascii="宋体" w:hAnsi="宋体" w:eastAsia="宋体" w:cs="宋体"/>
                <w:sz w:val="24"/>
                <w:szCs w:val="24"/>
                <w:highlight w:val="none"/>
              </w:rPr>
            </w:pPr>
          </w:p>
        </w:tc>
        <w:tc>
          <w:tcPr>
            <w:tcW w:w="1017" w:type="dxa"/>
            <w:noWrap w:val="0"/>
            <w:vAlign w:val="top"/>
          </w:tcPr>
          <w:p w14:paraId="1BB2924E">
            <w:pPr>
              <w:pStyle w:val="158"/>
              <w:rPr>
                <w:rFonts w:hint="eastAsia" w:ascii="宋体" w:hAnsi="宋体" w:eastAsia="宋体" w:cs="宋体"/>
                <w:sz w:val="24"/>
                <w:szCs w:val="24"/>
                <w:highlight w:val="none"/>
              </w:rPr>
            </w:pPr>
          </w:p>
        </w:tc>
        <w:tc>
          <w:tcPr>
            <w:tcW w:w="1002" w:type="dxa"/>
            <w:noWrap w:val="0"/>
            <w:vAlign w:val="top"/>
          </w:tcPr>
          <w:p w14:paraId="456CA75D">
            <w:pPr>
              <w:pStyle w:val="158"/>
              <w:rPr>
                <w:rFonts w:hint="eastAsia" w:ascii="宋体" w:hAnsi="宋体" w:eastAsia="宋体" w:cs="宋体"/>
                <w:sz w:val="24"/>
                <w:szCs w:val="24"/>
                <w:highlight w:val="none"/>
              </w:rPr>
            </w:pPr>
          </w:p>
        </w:tc>
        <w:tc>
          <w:tcPr>
            <w:tcW w:w="1551" w:type="dxa"/>
            <w:noWrap w:val="0"/>
            <w:vAlign w:val="top"/>
          </w:tcPr>
          <w:p w14:paraId="108C3489">
            <w:pPr>
              <w:pStyle w:val="158"/>
              <w:rPr>
                <w:rFonts w:hint="eastAsia" w:ascii="宋体" w:hAnsi="宋体" w:eastAsia="宋体" w:cs="宋体"/>
                <w:sz w:val="24"/>
                <w:szCs w:val="24"/>
                <w:highlight w:val="none"/>
              </w:rPr>
            </w:pPr>
          </w:p>
        </w:tc>
        <w:tc>
          <w:tcPr>
            <w:tcW w:w="1197" w:type="dxa"/>
            <w:noWrap w:val="0"/>
            <w:vAlign w:val="top"/>
          </w:tcPr>
          <w:p w14:paraId="2F5CFA1C">
            <w:pPr>
              <w:pStyle w:val="158"/>
              <w:rPr>
                <w:rFonts w:hint="eastAsia" w:ascii="宋体" w:hAnsi="宋体" w:eastAsia="宋体" w:cs="宋体"/>
                <w:sz w:val="24"/>
                <w:szCs w:val="24"/>
                <w:highlight w:val="none"/>
              </w:rPr>
            </w:pPr>
          </w:p>
        </w:tc>
      </w:tr>
    </w:tbl>
    <w:p w14:paraId="0C21E63F">
      <w:pPr>
        <w:wordWrap w:val="0"/>
        <w:adjustRightInd w:val="0"/>
        <w:snapToGrid w:val="0"/>
        <w:spacing w:line="440" w:lineRule="exact"/>
        <w:ind w:firstLine="420" w:firstLineChars="200"/>
        <w:jc w:val="left"/>
        <w:rPr>
          <w:rFonts w:hint="eastAsia" w:hAnsi="宋体"/>
          <w:snapToGrid w:val="0"/>
          <w:sz w:val="21"/>
          <w:szCs w:val="28"/>
          <w:highlight w:val="none"/>
        </w:rPr>
      </w:pPr>
      <w:r>
        <w:rPr>
          <w:rFonts w:hint="eastAsia" w:hAnsi="宋体"/>
          <w:snapToGrid w:val="0"/>
          <w:sz w:val="21"/>
          <w:szCs w:val="28"/>
          <w:highlight w:val="none"/>
        </w:rPr>
        <w:t>说明：</w:t>
      </w:r>
    </w:p>
    <w:p w14:paraId="4A1028CE">
      <w:pPr>
        <w:wordWrap w:val="0"/>
        <w:adjustRightInd w:val="0"/>
        <w:snapToGrid w:val="0"/>
        <w:spacing w:line="440" w:lineRule="exact"/>
        <w:ind w:firstLine="478" w:firstLineChars="228"/>
        <w:jc w:val="left"/>
        <w:rPr>
          <w:rFonts w:hint="eastAsia" w:hAnsi="宋体"/>
          <w:snapToGrid w:val="0"/>
          <w:sz w:val="21"/>
          <w:szCs w:val="28"/>
          <w:highlight w:val="none"/>
        </w:rPr>
      </w:pPr>
      <w:r>
        <w:rPr>
          <w:rFonts w:hint="eastAsia" w:hAnsi="宋体"/>
          <w:snapToGrid w:val="0"/>
          <w:sz w:val="21"/>
          <w:szCs w:val="28"/>
          <w:highlight w:val="none"/>
        </w:rPr>
        <w:t>1.《项目管理机构组成表》后应附表中拟派人员（项目经理、项目技术负责人除外）以下资料：</w:t>
      </w:r>
    </w:p>
    <w:p w14:paraId="4C3D3E17">
      <w:pPr>
        <w:wordWrap w:val="0"/>
        <w:adjustRightInd w:val="0"/>
        <w:snapToGrid w:val="0"/>
        <w:spacing w:line="440" w:lineRule="exact"/>
        <w:ind w:left="418" w:leftChars="174"/>
        <w:jc w:val="left"/>
        <w:rPr>
          <w:rFonts w:hint="eastAsia" w:hAnsi="宋体"/>
          <w:snapToGrid w:val="0"/>
          <w:sz w:val="21"/>
          <w:szCs w:val="28"/>
          <w:highlight w:val="none"/>
        </w:rPr>
      </w:pPr>
      <w:r>
        <w:rPr>
          <w:rFonts w:hint="eastAsia" w:hAnsi="宋体"/>
          <w:snapToGrid w:val="0"/>
          <w:sz w:val="21"/>
          <w:szCs w:val="28"/>
          <w:highlight w:val="none"/>
        </w:rPr>
        <w:t>（1）身份证</w:t>
      </w:r>
      <w:r>
        <w:rPr>
          <w:rFonts w:hint="eastAsia" w:hAnsi="宋体"/>
          <w:snapToGrid w:val="0"/>
          <w:kern w:val="0"/>
          <w:sz w:val="21"/>
          <w:szCs w:val="28"/>
          <w:highlight w:val="none"/>
          <w:lang w:val="en-US" w:eastAsia="zh-CN"/>
        </w:rPr>
        <w:t>复印件</w:t>
      </w:r>
      <w:r>
        <w:rPr>
          <w:rFonts w:hint="eastAsia" w:hAnsi="宋体"/>
          <w:snapToGrid w:val="0"/>
          <w:sz w:val="21"/>
          <w:szCs w:val="28"/>
          <w:highlight w:val="none"/>
        </w:rPr>
        <w:t>；</w:t>
      </w:r>
    </w:p>
    <w:p w14:paraId="500CE335">
      <w:pPr>
        <w:wordWrap w:val="0"/>
        <w:adjustRightInd w:val="0"/>
        <w:snapToGrid w:val="0"/>
        <w:spacing w:line="440" w:lineRule="exact"/>
        <w:ind w:firstLine="420" w:firstLineChars="200"/>
        <w:jc w:val="left"/>
        <w:rPr>
          <w:rFonts w:hint="eastAsia" w:hAnsi="宋体"/>
          <w:snapToGrid w:val="0"/>
          <w:sz w:val="21"/>
          <w:szCs w:val="28"/>
          <w:highlight w:val="none"/>
        </w:rPr>
      </w:pPr>
      <w:r>
        <w:rPr>
          <w:rFonts w:hint="eastAsia" w:hAnsi="宋体"/>
          <w:snapToGrid w:val="0"/>
          <w:sz w:val="21"/>
          <w:szCs w:val="28"/>
          <w:highlight w:val="none"/>
        </w:rPr>
        <w:t>（2）</w:t>
      </w:r>
      <w:r>
        <w:rPr>
          <w:rFonts w:hint="eastAsia" w:ascii="Times New Roman" w:hAnsi="Times New Roman" w:eastAsia="宋体" w:cs="Times New Roman"/>
          <w:caps w:val="0"/>
          <w:smallCaps w:val="0"/>
          <w:snapToGrid w:val="0"/>
          <w:color w:val="auto"/>
          <w:spacing w:val="0"/>
          <w:kern w:val="0"/>
          <w:sz w:val="21"/>
          <w:szCs w:val="21"/>
          <w:highlight w:val="none"/>
          <w:lang w:val="en-US" w:eastAsia="zh-CN"/>
        </w:rPr>
        <w:t>专职安全员须提供C</w:t>
      </w:r>
      <w:r>
        <w:rPr>
          <w:rFonts w:hint="eastAsia" w:ascii="Times New Roman" w:eastAsia="宋体"/>
          <w:snapToGrid w:val="0"/>
          <w:color w:val="auto"/>
          <w:kern w:val="0"/>
          <w:sz w:val="21"/>
          <w:szCs w:val="21"/>
          <w:highlight w:val="none"/>
        </w:rPr>
        <w:t>类安全生产考核合格证书</w:t>
      </w:r>
      <w:r>
        <w:rPr>
          <w:rFonts w:hint="eastAsia" w:hAnsi="宋体"/>
          <w:snapToGrid w:val="0"/>
          <w:kern w:val="0"/>
          <w:sz w:val="21"/>
          <w:szCs w:val="28"/>
          <w:highlight w:val="none"/>
          <w:lang w:val="en-US" w:eastAsia="zh-CN"/>
        </w:rPr>
        <w:t>复印件</w:t>
      </w:r>
      <w:r>
        <w:rPr>
          <w:rFonts w:hint="eastAsia" w:ascii="Times New Roman" w:eastAsia="宋体"/>
          <w:snapToGrid w:val="0"/>
          <w:color w:val="auto"/>
          <w:kern w:val="0"/>
          <w:sz w:val="21"/>
          <w:szCs w:val="21"/>
          <w:highlight w:val="none"/>
        </w:rPr>
        <w:t>或广东省建筑施工企业管理人员安全生产考核系统考核合格信息截图</w:t>
      </w:r>
      <w:r>
        <w:rPr>
          <w:rFonts w:hint="eastAsia" w:hAnsi="宋体"/>
          <w:snapToGrid w:val="0"/>
          <w:sz w:val="21"/>
          <w:szCs w:val="28"/>
          <w:highlight w:val="none"/>
        </w:rPr>
        <w:t>；</w:t>
      </w:r>
    </w:p>
    <w:p w14:paraId="554F59D9">
      <w:pPr>
        <w:wordWrap w:val="0"/>
        <w:adjustRightInd w:val="0"/>
        <w:snapToGrid w:val="0"/>
        <w:spacing w:line="440" w:lineRule="exact"/>
        <w:ind w:firstLine="420" w:firstLineChars="200"/>
        <w:jc w:val="left"/>
        <w:rPr>
          <w:rFonts w:hint="eastAsia" w:hAnsi="宋体"/>
          <w:snapToGrid w:val="0"/>
          <w:sz w:val="21"/>
          <w:szCs w:val="28"/>
          <w:highlight w:val="none"/>
        </w:rPr>
      </w:pPr>
      <w:r>
        <w:rPr>
          <w:rFonts w:hint="eastAsia" w:hAnsi="宋体"/>
          <w:snapToGrid w:val="0"/>
          <w:sz w:val="21"/>
          <w:szCs w:val="28"/>
          <w:highlight w:val="none"/>
        </w:rPr>
        <w:t>（3）在本单位缴纳社保的证明（至少连续</w:t>
      </w:r>
      <w:r>
        <w:rPr>
          <w:rFonts w:hint="eastAsia" w:hAnsi="宋体"/>
          <w:snapToGrid w:val="0"/>
          <w:sz w:val="21"/>
          <w:szCs w:val="28"/>
          <w:highlight w:val="none"/>
          <w:lang w:val="en-US" w:eastAsia="zh-CN"/>
        </w:rPr>
        <w:t>3</w:t>
      </w:r>
      <w:r>
        <w:rPr>
          <w:rFonts w:hint="eastAsia" w:hAnsi="宋体"/>
          <w:snapToGrid w:val="0"/>
          <w:sz w:val="21"/>
          <w:szCs w:val="28"/>
          <w:highlight w:val="none"/>
        </w:rPr>
        <w:t>个月，其中必须有202</w:t>
      </w:r>
      <w:r>
        <w:rPr>
          <w:rFonts w:hint="eastAsia" w:hAnsi="宋体"/>
          <w:snapToGrid w:val="0"/>
          <w:sz w:val="21"/>
          <w:szCs w:val="28"/>
          <w:highlight w:val="none"/>
          <w:lang w:val="en-US" w:eastAsia="zh-CN"/>
        </w:rPr>
        <w:t>6</w:t>
      </w:r>
      <w:r>
        <w:rPr>
          <w:rFonts w:hint="eastAsia" w:hAnsi="宋体"/>
          <w:snapToGrid w:val="0"/>
          <w:sz w:val="21"/>
          <w:szCs w:val="28"/>
          <w:highlight w:val="none"/>
        </w:rPr>
        <w:t>年</w:t>
      </w:r>
      <w:r>
        <w:rPr>
          <w:rFonts w:hint="eastAsia" w:hAnsi="宋体"/>
          <w:snapToGrid w:val="0"/>
          <w:sz w:val="21"/>
          <w:szCs w:val="28"/>
          <w:highlight w:val="none"/>
          <w:lang w:val="en-US" w:eastAsia="zh-CN"/>
        </w:rPr>
        <w:t>2</w:t>
      </w:r>
      <w:r>
        <w:rPr>
          <w:rFonts w:hint="eastAsia" w:hAnsi="宋体"/>
          <w:snapToGrid w:val="0"/>
          <w:sz w:val="21"/>
          <w:szCs w:val="28"/>
          <w:highlight w:val="none"/>
        </w:rPr>
        <w:t>月）</w:t>
      </w:r>
      <w:r>
        <w:rPr>
          <w:rFonts w:hint="eastAsia" w:hAnsi="宋体"/>
          <w:snapToGrid w:val="0"/>
          <w:kern w:val="0"/>
          <w:sz w:val="21"/>
          <w:szCs w:val="28"/>
          <w:highlight w:val="none"/>
          <w:lang w:val="en-US" w:eastAsia="zh-CN"/>
        </w:rPr>
        <w:t>复印件</w:t>
      </w:r>
      <w:r>
        <w:rPr>
          <w:rFonts w:hint="eastAsia" w:hAnsi="宋体"/>
          <w:snapToGrid w:val="0"/>
          <w:sz w:val="21"/>
          <w:szCs w:val="28"/>
          <w:highlight w:val="none"/>
        </w:rPr>
        <w:t>。拟派</w:t>
      </w:r>
      <w:r>
        <w:rPr>
          <w:rFonts w:hint="eastAsia" w:hAnsi="宋体"/>
          <w:snapToGrid w:val="0"/>
          <w:sz w:val="21"/>
          <w:szCs w:val="28"/>
          <w:highlight w:val="none"/>
          <w:lang w:val="en-US" w:eastAsia="zh-CN"/>
        </w:rPr>
        <w:t>项目人员</w:t>
      </w:r>
      <w:r>
        <w:rPr>
          <w:rFonts w:hint="eastAsia" w:hAnsi="宋体"/>
          <w:snapToGrid w:val="0"/>
          <w:sz w:val="21"/>
          <w:szCs w:val="28"/>
          <w:highlight w:val="none"/>
        </w:rPr>
        <w:t>为退休返聘人员无法提供社保证明的，提供退休证和劳动合同</w:t>
      </w:r>
      <w:r>
        <w:rPr>
          <w:rFonts w:hint="eastAsia" w:hAnsi="宋体"/>
          <w:snapToGrid w:val="0"/>
          <w:kern w:val="0"/>
          <w:sz w:val="21"/>
          <w:szCs w:val="28"/>
          <w:highlight w:val="none"/>
          <w:lang w:val="en-US" w:eastAsia="zh-CN"/>
        </w:rPr>
        <w:t>复印件</w:t>
      </w:r>
      <w:r>
        <w:rPr>
          <w:rFonts w:hint="eastAsia" w:hAnsi="宋体"/>
          <w:snapToGrid w:val="0"/>
          <w:sz w:val="21"/>
          <w:szCs w:val="28"/>
          <w:highlight w:val="none"/>
        </w:rPr>
        <w:t>。</w:t>
      </w:r>
    </w:p>
    <w:p w14:paraId="43CFB4B0">
      <w:pPr>
        <w:wordWrap w:val="0"/>
        <w:adjustRightInd w:val="0"/>
        <w:snapToGrid w:val="0"/>
        <w:spacing w:line="440" w:lineRule="exact"/>
        <w:ind w:firstLine="420" w:firstLineChars="200"/>
        <w:jc w:val="left"/>
        <w:rPr>
          <w:rFonts w:hint="eastAsia" w:hAnsi="宋体"/>
          <w:snapToGrid w:val="0"/>
          <w:sz w:val="21"/>
          <w:szCs w:val="28"/>
          <w:highlight w:val="none"/>
        </w:rPr>
      </w:pPr>
      <w:r>
        <w:rPr>
          <w:rFonts w:hint="eastAsia" w:hAnsi="宋体"/>
          <w:snapToGrid w:val="0"/>
          <w:sz w:val="21"/>
          <w:szCs w:val="28"/>
          <w:highlight w:val="none"/>
        </w:rPr>
        <w:t>（</w:t>
      </w:r>
      <w:r>
        <w:rPr>
          <w:rFonts w:hAnsi="宋体"/>
          <w:snapToGrid w:val="0"/>
          <w:sz w:val="21"/>
          <w:szCs w:val="28"/>
          <w:highlight w:val="none"/>
        </w:rPr>
        <w:t>4</w:t>
      </w:r>
      <w:r>
        <w:rPr>
          <w:rFonts w:hint="eastAsia" w:hAnsi="宋体"/>
          <w:snapToGrid w:val="0"/>
          <w:sz w:val="21"/>
          <w:szCs w:val="28"/>
          <w:highlight w:val="none"/>
        </w:rPr>
        <w:t>）“进粤企业和人员诚信信息登记平台”个人信息情况截图。（适用于省外建筑企业）</w:t>
      </w:r>
    </w:p>
    <w:p w14:paraId="61DFB7C4">
      <w:pPr>
        <w:wordWrap w:val="0"/>
        <w:adjustRightInd w:val="0"/>
        <w:snapToGrid w:val="0"/>
        <w:spacing w:line="440" w:lineRule="exact"/>
        <w:ind w:firstLine="420" w:firstLineChars="200"/>
        <w:jc w:val="left"/>
        <w:rPr>
          <w:rFonts w:hint="eastAsia" w:hAnsi="宋体"/>
          <w:snapToGrid w:val="0"/>
          <w:sz w:val="21"/>
          <w:szCs w:val="28"/>
        </w:rPr>
      </w:pPr>
      <w:r>
        <w:rPr>
          <w:rFonts w:hAnsi="宋体"/>
          <w:snapToGrid w:val="0"/>
          <w:sz w:val="21"/>
          <w:szCs w:val="28"/>
          <w:highlight w:val="none"/>
        </w:rPr>
        <w:t>2</w:t>
      </w:r>
      <w:r>
        <w:rPr>
          <w:rFonts w:hint="eastAsia" w:hAnsi="宋体"/>
          <w:snapToGrid w:val="0"/>
          <w:sz w:val="21"/>
          <w:szCs w:val="28"/>
          <w:highlight w:val="none"/>
        </w:rPr>
        <w:t>．联合体投标的，《项目管理机构组成表》应包</w:t>
      </w:r>
      <w:r>
        <w:rPr>
          <w:rFonts w:hint="eastAsia" w:hAnsi="宋体"/>
          <w:snapToGrid w:val="0"/>
          <w:sz w:val="21"/>
          <w:szCs w:val="28"/>
        </w:rPr>
        <w:t>括联合体成员单位参与项目管理机构的人员，并提供以上所需资料。</w:t>
      </w:r>
    </w:p>
    <w:p w14:paraId="11E746A0">
      <w:pPr>
        <w:wordWrap w:val="0"/>
        <w:adjustRightInd w:val="0"/>
        <w:snapToGrid w:val="0"/>
        <w:spacing w:line="440" w:lineRule="exact"/>
        <w:jc w:val="left"/>
        <w:outlineLvl w:val="2"/>
        <w:rPr>
          <w:rFonts w:hint="eastAsia" w:hAnsi="宋体"/>
          <w:b/>
          <w:snapToGrid w:val="0"/>
        </w:rPr>
      </w:pPr>
      <w:r>
        <w:rPr>
          <w:rFonts w:hint="eastAsia" w:hAnsi="宋体"/>
          <w:b/>
          <w:snapToGrid w:val="0"/>
        </w:rPr>
        <w:br w:type="page"/>
      </w:r>
      <w:bookmarkEnd w:id="307"/>
      <w:bookmarkEnd w:id="308"/>
      <w:bookmarkEnd w:id="309"/>
      <w:bookmarkEnd w:id="310"/>
      <w:bookmarkEnd w:id="311"/>
      <w:bookmarkEnd w:id="312"/>
      <w:bookmarkEnd w:id="313"/>
      <w:bookmarkStart w:id="314" w:name="_Toc135833537"/>
      <w:bookmarkStart w:id="315" w:name="_Toc135833761"/>
      <w:bookmarkStart w:id="316" w:name="_Toc30876"/>
      <w:r>
        <w:rPr>
          <w:rFonts w:hint="eastAsia" w:hAnsi="宋体"/>
          <w:b/>
          <w:snapToGrid w:val="0"/>
        </w:rPr>
        <w:t>格式十二 建造师查询页</w:t>
      </w:r>
      <w:bookmarkEnd w:id="314"/>
      <w:bookmarkEnd w:id="315"/>
      <w:r>
        <w:rPr>
          <w:rFonts w:hint="eastAsia" w:hAnsi="宋体"/>
          <w:b/>
          <w:snapToGrid w:val="0"/>
        </w:rPr>
        <w:t>（有效期+建造师签字）</w:t>
      </w:r>
      <w:bookmarkEnd w:id="316"/>
    </w:p>
    <w:p w14:paraId="4598E514">
      <w:pPr>
        <w:pStyle w:val="77"/>
        <w:rPr>
          <w:rFonts w:hint="eastAsia"/>
        </w:rPr>
      </w:pPr>
    </w:p>
    <w:p w14:paraId="78EE6A82">
      <w:pPr>
        <w:pStyle w:val="111"/>
        <w:keepNext w:val="0"/>
        <w:keepLines w:val="0"/>
        <w:widowControl w:val="0"/>
        <w:wordWrap w:val="0"/>
        <w:adjustRightInd w:val="0"/>
        <w:snapToGrid w:val="0"/>
        <w:spacing w:before="0" w:after="0" w:line="240" w:lineRule="auto"/>
        <w:ind w:firstLine="0"/>
        <w:jc w:val="left"/>
        <w:outlineLvl w:val="9"/>
        <w:rPr>
          <w:rFonts w:hAnsi="宋体"/>
          <w:snapToGrid w:val="0"/>
          <w:sz w:val="21"/>
        </w:rPr>
      </w:pPr>
      <w:r>
        <w:rPr>
          <w:rFonts w:hint="eastAsia" w:hAnsi="宋体"/>
          <w:snapToGrid w:val="0"/>
          <w:sz w:val="21"/>
        </w:rPr>
        <w:t xml:space="preserve">    </w:t>
      </w:r>
      <w:r>
        <w:drawing>
          <wp:inline distT="0" distB="0" distL="114300" distR="114300">
            <wp:extent cx="4743450" cy="6629400"/>
            <wp:effectExtent l="0" t="0" r="0" b="0"/>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8"/>
                    <a:stretch>
                      <a:fillRect/>
                    </a:stretch>
                  </pic:blipFill>
                  <pic:spPr>
                    <a:xfrm>
                      <a:off x="0" y="0"/>
                      <a:ext cx="4743450" cy="6629400"/>
                    </a:xfrm>
                    <a:prstGeom prst="rect">
                      <a:avLst/>
                    </a:prstGeom>
                    <a:noFill/>
                    <a:ln>
                      <a:noFill/>
                    </a:ln>
                  </pic:spPr>
                </pic:pic>
              </a:graphicData>
            </a:graphic>
          </wp:inline>
        </w:drawing>
      </w:r>
    </w:p>
    <w:p w14:paraId="0DC7A498">
      <w:pPr>
        <w:pStyle w:val="77"/>
        <w:widowControl w:val="0"/>
        <w:wordWrap w:val="0"/>
        <w:adjustRightInd w:val="0"/>
        <w:snapToGrid w:val="0"/>
        <w:spacing w:line="240" w:lineRule="auto"/>
        <w:ind w:firstLine="0"/>
        <w:rPr>
          <w:rFonts w:hAnsi="宋体"/>
          <w:snapToGrid w:val="0"/>
          <w:sz w:val="21"/>
        </w:rPr>
      </w:pPr>
    </w:p>
    <w:p w14:paraId="39AFFE10">
      <w:pPr>
        <w:pStyle w:val="77"/>
        <w:widowControl w:val="0"/>
        <w:wordWrap w:val="0"/>
        <w:adjustRightInd w:val="0"/>
        <w:snapToGrid w:val="0"/>
        <w:spacing w:line="240" w:lineRule="auto"/>
        <w:ind w:firstLine="0"/>
        <w:rPr>
          <w:rFonts w:hAnsi="宋体"/>
          <w:snapToGrid w:val="0"/>
          <w:sz w:val="21"/>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drawing>
          <wp:inline distT="0" distB="0" distL="114300" distR="114300">
            <wp:extent cx="5328285" cy="6743700"/>
            <wp:effectExtent l="0" t="0" r="5715" b="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9"/>
                    <a:stretch>
                      <a:fillRect/>
                    </a:stretch>
                  </pic:blipFill>
                  <pic:spPr>
                    <a:xfrm>
                      <a:off x="0" y="0"/>
                      <a:ext cx="5328285" cy="6743700"/>
                    </a:xfrm>
                    <a:prstGeom prst="rect">
                      <a:avLst/>
                    </a:prstGeom>
                    <a:noFill/>
                    <a:ln>
                      <a:noFill/>
                    </a:ln>
                  </pic:spPr>
                </pic:pic>
              </a:graphicData>
            </a:graphic>
          </wp:inline>
        </w:drawing>
      </w:r>
    </w:p>
    <w:bookmarkEnd w:id="7"/>
    <w:bookmarkEnd w:id="270"/>
    <w:bookmarkEnd w:id="271"/>
    <w:p w14:paraId="4A45F66A">
      <w:pPr>
        <w:pStyle w:val="111"/>
        <w:keepNext w:val="0"/>
        <w:keepLines w:val="0"/>
        <w:widowControl w:val="0"/>
        <w:wordWrap w:val="0"/>
        <w:adjustRightInd w:val="0"/>
        <w:snapToGrid w:val="0"/>
        <w:spacing w:before="0" w:after="0" w:line="240" w:lineRule="auto"/>
        <w:ind w:left="3640" w:leftChars="15" w:right="-202" w:rightChars="-84" w:hanging="3604" w:hangingChars="1496"/>
        <w:jc w:val="left"/>
        <w:rPr>
          <w:rFonts w:hint="eastAsia" w:hAnsi="宋体"/>
          <w:b/>
          <w:snapToGrid w:val="0"/>
          <w:color w:val="auto"/>
          <w:highlight w:val="none"/>
        </w:rPr>
      </w:pPr>
      <w:bookmarkStart w:id="317" w:name="_Hlt87793582"/>
      <w:bookmarkEnd w:id="317"/>
      <w:bookmarkStart w:id="318" w:name="_附件十六：措施项目清单计价表"/>
      <w:bookmarkEnd w:id="318"/>
      <w:bookmarkStart w:id="319" w:name="_Hlt87783244"/>
      <w:bookmarkEnd w:id="319"/>
      <w:bookmarkStart w:id="320" w:name="_附件二十一：土建工程、电气工程、给排水工程工程清单项目费汇总表"/>
      <w:bookmarkEnd w:id="320"/>
      <w:bookmarkStart w:id="321" w:name="_Toc21682"/>
      <w:bookmarkStart w:id="322" w:name="_Toc135833538"/>
      <w:bookmarkStart w:id="323" w:name="_Toc135833762"/>
      <w:bookmarkStart w:id="324" w:name="_Toc346"/>
      <w:bookmarkStart w:id="325" w:name="_Toc13722"/>
      <w:bookmarkStart w:id="326" w:name="_Toc132687128"/>
      <w:bookmarkStart w:id="327" w:name="_Toc133160683"/>
      <w:bookmarkStart w:id="328" w:name="_Toc137444778"/>
      <w:bookmarkStart w:id="329" w:name="_Toc142468134"/>
      <w:bookmarkStart w:id="330" w:name="_Toc78794873"/>
      <w:bookmarkStart w:id="331" w:name="_Toc133815902"/>
      <w:r>
        <w:rPr>
          <w:rFonts w:hint="eastAsia" w:hAnsi="宋体"/>
          <w:b/>
          <w:snapToGrid w:val="0"/>
          <w:color w:val="auto"/>
          <w:highlight w:val="none"/>
        </w:rPr>
        <w:t>格式十三 危险性较大的分部分项工程清单及超过一定规模的危险性较大的分部分项工程清单</w:t>
      </w:r>
      <w:bookmarkEnd w:id="321"/>
    </w:p>
    <w:p w14:paraId="700A31B0">
      <w:pPr>
        <w:pStyle w:val="29"/>
        <w:spacing w:before="0" w:beforeAutospacing="0" w:after="0" w:afterAutospacing="0"/>
        <w:ind w:firstLine="480"/>
        <w:jc w:val="both"/>
        <w:rPr>
          <w:rFonts w:hint="eastAsia" w:hAnsi="宋体" w:cs="宋体"/>
          <w:sz w:val="21"/>
          <w:szCs w:val="21"/>
          <w:highlight w:val="none"/>
        </w:rPr>
      </w:pPr>
    </w:p>
    <w:p w14:paraId="524DB48C">
      <w:pPr>
        <w:pStyle w:val="29"/>
        <w:spacing w:before="0" w:beforeAutospacing="0" w:after="0" w:afterAutospacing="0"/>
        <w:ind w:firstLine="480"/>
        <w:jc w:val="both"/>
        <w:rPr>
          <w:rFonts w:hint="eastAsia" w:hAnsi="宋体" w:cs="宋体"/>
          <w:szCs w:val="24"/>
        </w:rPr>
      </w:pPr>
      <w:r>
        <w:rPr>
          <w:rFonts w:hint="eastAsia" w:hAnsi="宋体" w:cs="宋体"/>
          <w:szCs w:val="24"/>
          <w:highlight w:val="none"/>
        </w:rPr>
        <w:t>1、根据中华人民共和国住房和城乡建设部令第37号《危险性较大的分部分项工程安全管理规定》（以下简</w:t>
      </w:r>
      <w:r>
        <w:rPr>
          <w:rFonts w:hint="eastAsia" w:hAnsi="宋体" w:cs="宋体"/>
          <w:szCs w:val="24"/>
        </w:rPr>
        <w:t>称“37号文”），投标人在投标时须补充完善危大工程清单并明确相应的安全管理措施。</w:t>
      </w:r>
    </w:p>
    <w:p w14:paraId="7743004A">
      <w:pPr>
        <w:pStyle w:val="29"/>
        <w:spacing w:before="0" w:beforeAutospacing="0" w:after="0" w:afterAutospacing="0"/>
        <w:ind w:firstLine="480"/>
        <w:jc w:val="both"/>
        <w:rPr>
          <w:rFonts w:hint="eastAsia" w:hAnsi="宋体" w:cs="宋体"/>
          <w:szCs w:val="24"/>
        </w:rPr>
      </w:pPr>
      <w:r>
        <w:rPr>
          <w:rFonts w:hint="eastAsia" w:hAnsi="宋体" w:cs="宋体"/>
          <w:szCs w:val="24"/>
        </w:rPr>
        <w:t>2、招标人根据设计文件的要求及37号文、粤建规范〔2019〕2号文的规定列出“危险性较大的分部分项工程清单及超过一定规模的危险性较大的分部分项工程清单”中与本招标项目相关的清单项，具体详见第5点“打√”标识。</w:t>
      </w:r>
    </w:p>
    <w:p w14:paraId="12977E2B">
      <w:pPr>
        <w:pStyle w:val="29"/>
        <w:spacing w:before="0" w:beforeAutospacing="0" w:after="0" w:afterAutospacing="0"/>
        <w:ind w:firstLine="480"/>
        <w:jc w:val="both"/>
        <w:rPr>
          <w:rFonts w:hint="eastAsia" w:hAnsi="宋体" w:cs="宋体"/>
          <w:szCs w:val="24"/>
        </w:rPr>
      </w:pPr>
      <w:r>
        <w:rPr>
          <w:rFonts w:hint="eastAsia" w:hAnsi="宋体" w:cs="宋体"/>
          <w:szCs w:val="24"/>
        </w:rPr>
        <w:t>（1）投标单位同意建设单位在清单中标识的该项请在对应项打“√”标识，并与投标文件中提供相应的安全管理措施。</w:t>
      </w:r>
    </w:p>
    <w:p w14:paraId="67712356">
      <w:pPr>
        <w:pStyle w:val="29"/>
        <w:spacing w:before="0" w:beforeAutospacing="0" w:after="0" w:afterAutospacing="0"/>
        <w:ind w:firstLine="480"/>
        <w:jc w:val="both"/>
        <w:rPr>
          <w:rFonts w:hint="eastAsia" w:hAnsi="宋体" w:cs="宋体"/>
          <w:szCs w:val="24"/>
        </w:rPr>
      </w:pPr>
      <w:r>
        <w:rPr>
          <w:rFonts w:hint="eastAsia" w:hAnsi="宋体" w:cs="宋体"/>
          <w:szCs w:val="24"/>
        </w:rPr>
        <w:t>（2）投标单位对清单中认为需要补充的该项请在对应项打“√”标识，并与投标文件中提供相应的安全管理措施。</w:t>
      </w:r>
    </w:p>
    <w:p w14:paraId="742CB76F">
      <w:pPr>
        <w:pStyle w:val="29"/>
        <w:spacing w:before="0" w:beforeAutospacing="0" w:after="0" w:afterAutospacing="0"/>
        <w:ind w:firstLine="480"/>
        <w:jc w:val="both"/>
        <w:rPr>
          <w:rFonts w:hint="eastAsia" w:hAnsi="宋体" w:cs="宋体"/>
          <w:szCs w:val="24"/>
        </w:rPr>
      </w:pPr>
      <w:r>
        <w:rPr>
          <w:rFonts w:hint="eastAsia" w:hAnsi="宋体" w:cs="宋体"/>
          <w:szCs w:val="24"/>
        </w:rPr>
        <w:t>（3）投标单位不同意建设单位在清单中标识的该项请在对应项打“×”标识，并在备注栏填上相关说明。</w:t>
      </w:r>
    </w:p>
    <w:p w14:paraId="11CEA3F7">
      <w:pPr>
        <w:pStyle w:val="29"/>
        <w:spacing w:before="0" w:beforeAutospacing="0" w:after="0" w:afterAutospacing="0"/>
        <w:ind w:firstLine="480"/>
        <w:jc w:val="both"/>
        <w:rPr>
          <w:rFonts w:hint="eastAsia" w:hAnsi="宋体" w:cs="宋体"/>
          <w:b/>
          <w:bCs/>
          <w:szCs w:val="24"/>
        </w:rPr>
      </w:pPr>
      <w:r>
        <w:rPr>
          <w:rFonts w:hint="eastAsia" w:hAnsi="宋体" w:cs="宋体"/>
          <w:b/>
          <w:bCs/>
          <w:szCs w:val="24"/>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7D8D9FF4">
      <w:pPr>
        <w:pStyle w:val="29"/>
        <w:spacing w:before="0" w:beforeAutospacing="0" w:after="0" w:afterAutospacing="0"/>
        <w:ind w:firstLine="480"/>
        <w:jc w:val="both"/>
        <w:rPr>
          <w:rFonts w:hint="eastAsia" w:hAnsi="宋体" w:cs="宋体"/>
          <w:szCs w:val="24"/>
        </w:rPr>
      </w:pPr>
      <w:r>
        <w:rPr>
          <w:rFonts w:hint="eastAsia" w:hAnsi="宋体" w:cs="宋体"/>
          <w:szCs w:val="24"/>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1649A569">
      <w:pPr>
        <w:pStyle w:val="29"/>
        <w:spacing w:before="0" w:beforeAutospacing="0" w:after="0" w:afterAutospacing="0"/>
        <w:ind w:firstLine="480"/>
        <w:jc w:val="both"/>
        <w:rPr>
          <w:rFonts w:hint="eastAsia" w:hAnsi="宋体" w:cs="宋体"/>
          <w:sz w:val="21"/>
          <w:szCs w:val="21"/>
        </w:rPr>
      </w:pPr>
      <w:r>
        <w:rPr>
          <w:rFonts w:hint="eastAsia" w:hAnsi="宋体" w:cs="宋体"/>
          <w:szCs w:val="24"/>
        </w:rPr>
        <w:t>5、危险性较大的分部分项工程清单及超过一定规模的危险性较大的分部分项工程清单：</w:t>
      </w:r>
    </w:p>
    <w:tbl>
      <w:tblPr>
        <w:tblStyle w:val="32"/>
        <w:tblW w:w="0" w:type="auto"/>
        <w:tblCellSpacing w:w="0" w:type="dxa"/>
        <w:tblInd w:w="-2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11"/>
        <w:gridCol w:w="1796"/>
        <w:gridCol w:w="1796"/>
        <w:gridCol w:w="875"/>
      </w:tblGrid>
      <w:tr w14:paraId="79E93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C7C1311">
            <w:pPr>
              <w:pStyle w:val="29"/>
              <w:widowControl/>
              <w:spacing w:before="0" w:beforeAutospacing="0" w:after="0" w:afterAutospacing="0" w:line="240" w:lineRule="auto"/>
              <w:jc w:val="center"/>
              <w:rPr>
                <w:rFonts w:hint="eastAsia" w:hAnsi="宋体" w:cs="宋体"/>
                <w:szCs w:val="24"/>
              </w:rPr>
            </w:pPr>
            <w:r>
              <w:rPr>
                <w:rFonts w:hint="eastAsia" w:hAnsi="宋体" w:cs="宋体"/>
                <w:b/>
                <w:bCs/>
                <w:szCs w:val="24"/>
              </w:rPr>
              <w:t>一、危险性较大的分部分项工程清单</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6CC4EEE">
            <w:pPr>
              <w:pStyle w:val="29"/>
              <w:widowControl/>
              <w:spacing w:before="0" w:beforeAutospacing="0" w:after="0" w:afterAutospacing="0" w:line="240" w:lineRule="auto"/>
              <w:jc w:val="center"/>
              <w:rPr>
                <w:rFonts w:hint="eastAsia" w:hAnsi="宋体" w:cs="宋体"/>
                <w:szCs w:val="24"/>
              </w:rPr>
            </w:pPr>
            <w:r>
              <w:rPr>
                <w:rFonts w:hint="eastAsia" w:hAnsi="宋体" w:cs="宋体"/>
                <w:szCs w:val="24"/>
              </w:rPr>
              <w:t>建设单位</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0F348CC">
            <w:pPr>
              <w:pStyle w:val="29"/>
              <w:widowControl/>
              <w:spacing w:before="0" w:beforeAutospacing="0" w:after="0" w:afterAutospacing="0" w:line="240" w:lineRule="auto"/>
              <w:jc w:val="center"/>
              <w:rPr>
                <w:rFonts w:hint="eastAsia" w:hAnsi="宋体" w:cs="宋体"/>
                <w:szCs w:val="24"/>
              </w:rPr>
            </w:pPr>
            <w:r>
              <w:rPr>
                <w:rFonts w:hint="eastAsia" w:hAnsi="宋体" w:cs="宋体"/>
                <w:b/>
                <w:bCs/>
                <w:szCs w:val="24"/>
              </w:rPr>
              <w:t>投标单位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9B11512">
            <w:pPr>
              <w:pStyle w:val="29"/>
              <w:widowControl/>
              <w:spacing w:before="0" w:beforeAutospacing="0" w:after="0" w:afterAutospacing="0" w:line="240" w:lineRule="auto"/>
              <w:jc w:val="center"/>
              <w:rPr>
                <w:rFonts w:hint="eastAsia" w:hAnsi="宋体" w:cs="宋体"/>
                <w:szCs w:val="24"/>
              </w:rPr>
            </w:pPr>
            <w:r>
              <w:rPr>
                <w:rFonts w:hint="eastAsia" w:hAnsi="宋体" w:cs="宋体"/>
                <w:szCs w:val="24"/>
              </w:rPr>
              <w:t>备注</w:t>
            </w:r>
          </w:p>
        </w:tc>
      </w:tr>
      <w:tr w14:paraId="6F289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13C8EC7C">
            <w:pPr>
              <w:pStyle w:val="29"/>
              <w:widowControl/>
              <w:spacing w:before="0" w:beforeAutospacing="0" w:after="0" w:afterAutospacing="0" w:line="240" w:lineRule="auto"/>
              <w:jc w:val="both"/>
              <w:rPr>
                <w:rFonts w:hint="eastAsia" w:hAnsi="宋体" w:cs="宋体"/>
                <w:szCs w:val="24"/>
              </w:rPr>
            </w:pPr>
            <w:r>
              <w:rPr>
                <w:rFonts w:hint="eastAsia" w:hAnsi="宋体" w:cs="宋体"/>
                <w:szCs w:val="24"/>
              </w:rPr>
              <w:t>一、基坑支护</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F5A691B">
            <w:pPr>
              <w:pStyle w:val="29"/>
              <w:widowControl/>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990B88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D4A3C9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7FA97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12988883">
            <w:pPr>
              <w:pStyle w:val="29"/>
              <w:spacing w:before="0" w:beforeAutospacing="0" w:after="0" w:afterAutospacing="0" w:line="240" w:lineRule="auto"/>
              <w:jc w:val="both"/>
              <w:rPr>
                <w:rFonts w:hint="eastAsia" w:hAnsi="宋体" w:cs="宋体"/>
                <w:color w:val="auto"/>
                <w:szCs w:val="24"/>
              </w:rPr>
            </w:pPr>
            <w:r>
              <w:rPr>
                <w:rFonts w:hint="eastAsia" w:hAnsi="宋体" w:cs="宋体"/>
                <w:color w:val="auto"/>
                <w:szCs w:val="24"/>
              </w:rPr>
              <w:t>（一）开挖深度超过3m（含3m）的基坑（槽）的土方开挖、支护、降水工程。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BDB1085">
            <w:pPr>
              <w:pStyle w:val="29"/>
              <w:spacing w:before="0" w:beforeAutospacing="0" w:after="0" w:afterAutospacing="0" w:line="240" w:lineRule="auto"/>
              <w:jc w:val="center"/>
              <w:rPr>
                <w:rFonts w:hint="eastAsia" w:hAnsi="宋体" w:cs="宋体"/>
                <w:color w:val="auto"/>
                <w:szCs w:val="24"/>
              </w:rPr>
            </w:pPr>
            <w:r>
              <w:rPr>
                <w:rFonts w:hint="eastAsia" w:hAnsi="宋体" w:cs="宋体"/>
                <w:color w:val="auto"/>
                <w:szCs w:val="24"/>
              </w:rPr>
              <w:t>(  </w:t>
            </w:r>
            <w:r>
              <w:rPr>
                <w:rFonts w:hint="eastAsia" w:hAnsi="宋体" w:cs="宋体"/>
                <w:color w:val="auto"/>
                <w:szCs w:val="24"/>
                <w:lang w:val="en-US" w:eastAsia="zh-CN"/>
              </w:rPr>
              <w:t xml:space="preserve"> </w:t>
            </w:r>
            <w:r>
              <w:rPr>
                <w:rFonts w:hint="eastAsia" w:hAnsi="宋体" w:cs="宋体"/>
                <w:color w:val="auto"/>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166EA53">
            <w:pPr>
              <w:pStyle w:val="29"/>
              <w:spacing w:before="0" w:beforeAutospacing="0" w:after="0" w:afterAutospacing="0" w:line="240" w:lineRule="auto"/>
              <w:jc w:val="center"/>
              <w:rPr>
                <w:rFonts w:hint="eastAsia" w:hAnsi="宋体" w:cs="宋体"/>
                <w:color w:val="auto"/>
                <w:szCs w:val="24"/>
              </w:rPr>
            </w:pPr>
            <w:r>
              <w:rPr>
                <w:rFonts w:hint="eastAsia" w:hAnsi="宋体" w:cs="宋体"/>
                <w:color w:val="auto"/>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0566A5B">
            <w:pPr>
              <w:pStyle w:val="29"/>
              <w:spacing w:before="0" w:beforeAutospacing="0" w:after="0" w:afterAutospacing="0" w:line="240" w:lineRule="auto"/>
              <w:jc w:val="center"/>
              <w:rPr>
                <w:rFonts w:hint="eastAsia" w:hAnsi="宋体" w:cs="宋体"/>
                <w:color w:val="auto"/>
                <w:szCs w:val="24"/>
              </w:rPr>
            </w:pPr>
            <w:r>
              <w:rPr>
                <w:rFonts w:hint="eastAsia" w:hAnsi="宋体" w:cs="宋体"/>
                <w:color w:val="auto"/>
                <w:szCs w:val="24"/>
              </w:rPr>
              <w:t> </w:t>
            </w:r>
          </w:p>
        </w:tc>
      </w:tr>
      <w:tr w14:paraId="0B5B9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5EC022F5">
            <w:pPr>
              <w:pStyle w:val="29"/>
              <w:spacing w:before="0" w:beforeAutospacing="0" w:after="0" w:afterAutospacing="0" w:line="240" w:lineRule="auto"/>
              <w:jc w:val="both"/>
              <w:rPr>
                <w:rFonts w:hint="eastAsia" w:hAnsi="宋体" w:cs="宋体"/>
                <w:szCs w:val="24"/>
              </w:rPr>
            </w:pPr>
            <w:r>
              <w:rPr>
                <w:rFonts w:hint="eastAsia" w:hAnsi="宋体" w:cs="宋体"/>
                <w:szCs w:val="24"/>
              </w:rPr>
              <w:t>（二）开挖深度虽未超过3m，但地质条件、周围环境和地下管线复杂，或影响毗邻建、构筑物安全的基坑（槽）的土方开挖、支护、降水工程。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25561F8">
            <w:pPr>
              <w:pStyle w:val="29"/>
              <w:spacing w:before="0" w:beforeAutospacing="0" w:after="0" w:afterAutospacing="0" w:line="240" w:lineRule="auto"/>
              <w:jc w:val="center"/>
              <w:rPr>
                <w:rFonts w:hint="eastAsia" w:hAnsi="宋体" w:cs="宋体"/>
                <w:szCs w:val="24"/>
              </w:rPr>
            </w:pPr>
            <w:r>
              <w:rPr>
                <w:rFonts w:hint="eastAsia" w:hAnsi="宋体" w:cs="宋体"/>
                <w:szCs w:val="24"/>
              </w:rPr>
              <w:t>(  </w:t>
            </w:r>
            <w:r>
              <w:rPr>
                <w:rFonts w:hint="eastAsia" w:hAnsi="宋体" w:cs="宋体"/>
                <w:szCs w:val="24"/>
                <w:lang w:val="en-US" w:eastAsia="zh-CN"/>
              </w:rPr>
              <w:t xml:space="preserve">  </w:t>
            </w: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D94D57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87E9DCC">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08174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0CD4865">
            <w:pPr>
              <w:pStyle w:val="29"/>
              <w:spacing w:before="0" w:beforeAutospacing="0" w:after="0" w:afterAutospacing="0" w:line="240" w:lineRule="auto"/>
              <w:jc w:val="both"/>
              <w:rPr>
                <w:rFonts w:hint="eastAsia" w:hAnsi="宋体" w:cs="宋体"/>
                <w:szCs w:val="24"/>
              </w:rPr>
            </w:pPr>
            <w:r>
              <w:rPr>
                <w:rFonts w:hint="eastAsia" w:hAnsi="宋体" w:cs="宋体"/>
                <w:szCs w:val="24"/>
              </w:rPr>
              <w:t>二、模板工程及支撑体系</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CCC5930">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5F10B7B">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438D49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2AA06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B076509">
            <w:pPr>
              <w:pStyle w:val="29"/>
              <w:spacing w:before="0" w:beforeAutospacing="0" w:after="0" w:afterAutospacing="0" w:line="240" w:lineRule="auto"/>
              <w:jc w:val="both"/>
              <w:rPr>
                <w:rFonts w:hint="eastAsia" w:hAnsi="宋体" w:cs="宋体"/>
                <w:szCs w:val="24"/>
              </w:rPr>
            </w:pPr>
            <w:r>
              <w:rPr>
                <w:rFonts w:hint="eastAsia" w:hAnsi="宋体" w:cs="宋体"/>
                <w:szCs w:val="24"/>
              </w:rPr>
              <w:t>（一）各类工具式模板工程：包括滑模、爬模、飞模、隧道模等工程。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C74C84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E285A30">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88FE1F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7BBED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674C163E">
            <w:pPr>
              <w:pStyle w:val="29"/>
              <w:spacing w:before="0" w:beforeAutospacing="0" w:after="0" w:afterAutospacing="0" w:line="240" w:lineRule="auto"/>
              <w:jc w:val="both"/>
              <w:rPr>
                <w:rFonts w:hint="eastAsia" w:hAnsi="宋体" w:cs="宋体"/>
                <w:szCs w:val="24"/>
              </w:rPr>
            </w:pPr>
            <w:r>
              <w:rPr>
                <w:rFonts w:hint="eastAsia" w:hAnsi="宋体" w:cs="宋体"/>
                <w:szCs w:val="24"/>
              </w:rPr>
              <w:t>（二）混凝土模板支撑工程：搭设高度5m及以上，或搭设跨度10m及以上，或施工总荷载（荷载效应基本组合的设计值，以下简称设计值）10kN/m2及以上，或集中线荷载（设计值）15kN/m及以上，或高度大于支撑水平投影宽度且相对独立无联系构件的混凝土模板支撑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C3A0EE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C219CE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6012C10">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730F1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C6510CC">
            <w:pPr>
              <w:pStyle w:val="29"/>
              <w:spacing w:before="0" w:beforeAutospacing="0" w:after="0" w:afterAutospacing="0" w:line="240" w:lineRule="auto"/>
              <w:jc w:val="both"/>
              <w:rPr>
                <w:rFonts w:hint="eastAsia" w:hAnsi="宋体" w:cs="宋体"/>
                <w:szCs w:val="24"/>
              </w:rPr>
            </w:pPr>
            <w:r>
              <w:rPr>
                <w:rFonts w:hint="eastAsia" w:hAnsi="宋体" w:cs="宋体"/>
                <w:szCs w:val="24"/>
              </w:rPr>
              <w:t>（三）承重支撑体系：用于钢结构安装等满堂支撑体系。</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F4F28E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8372FD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0D0967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0CA39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4F9F4B6F">
            <w:pPr>
              <w:pStyle w:val="29"/>
              <w:spacing w:before="0" w:beforeAutospacing="0" w:after="0" w:afterAutospacing="0" w:line="240" w:lineRule="auto"/>
              <w:jc w:val="both"/>
              <w:rPr>
                <w:rFonts w:hint="eastAsia" w:hAnsi="宋体" w:cs="宋体"/>
                <w:szCs w:val="24"/>
              </w:rPr>
            </w:pPr>
            <w:r>
              <w:rPr>
                <w:rFonts w:hint="eastAsia" w:hAnsi="宋体" w:cs="宋体"/>
                <w:szCs w:val="24"/>
              </w:rPr>
              <w:t>三、起重吊装及起重机械安装拆卸工程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E597E1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AA44B7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6EA2E4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D711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85ABAA6">
            <w:pPr>
              <w:pStyle w:val="29"/>
              <w:spacing w:before="0" w:beforeAutospacing="0" w:after="0" w:afterAutospacing="0" w:line="240" w:lineRule="auto"/>
              <w:jc w:val="both"/>
              <w:rPr>
                <w:rFonts w:hint="eastAsia" w:hAnsi="宋体" w:cs="宋体"/>
                <w:szCs w:val="24"/>
              </w:rPr>
            </w:pPr>
            <w:r>
              <w:rPr>
                <w:rFonts w:hint="eastAsia" w:hAnsi="宋体" w:cs="宋体"/>
                <w:szCs w:val="24"/>
              </w:rPr>
              <w:t>（一）采用非常规起重设备、方法，且单件起吊重量在10kN及以上的起重吊装工程。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C4888EB">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71AD7C0">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9686CB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1FF3F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305808E5">
            <w:pPr>
              <w:pStyle w:val="29"/>
              <w:spacing w:before="0" w:beforeAutospacing="0" w:after="0" w:afterAutospacing="0" w:line="240" w:lineRule="auto"/>
              <w:jc w:val="both"/>
              <w:rPr>
                <w:rFonts w:hint="eastAsia" w:hAnsi="宋体" w:cs="宋体"/>
                <w:szCs w:val="24"/>
              </w:rPr>
            </w:pPr>
            <w:r>
              <w:rPr>
                <w:rFonts w:hint="eastAsia" w:hAnsi="宋体" w:cs="宋体"/>
                <w:szCs w:val="24"/>
              </w:rPr>
              <w:t>（二）采用起重机械进行安装的工程。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1888E4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AAA2B7C">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D02B9A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40609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31C22549">
            <w:pPr>
              <w:pStyle w:val="29"/>
              <w:spacing w:before="0" w:beforeAutospacing="0" w:after="0" w:afterAutospacing="0" w:line="240" w:lineRule="auto"/>
              <w:jc w:val="both"/>
              <w:rPr>
                <w:rFonts w:hint="eastAsia" w:hAnsi="宋体" w:cs="宋体"/>
                <w:szCs w:val="24"/>
              </w:rPr>
            </w:pPr>
            <w:r>
              <w:rPr>
                <w:rFonts w:hint="eastAsia" w:hAnsi="宋体" w:cs="宋体"/>
                <w:szCs w:val="24"/>
              </w:rPr>
              <w:t>（三）起重机械安装和拆卸工程。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95AC7A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9DCBA2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90FFF2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152E9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6FA7D87D">
            <w:pPr>
              <w:pStyle w:val="29"/>
              <w:spacing w:before="0" w:beforeAutospacing="0" w:after="0" w:afterAutospacing="0" w:line="240" w:lineRule="auto"/>
              <w:jc w:val="both"/>
              <w:rPr>
                <w:rFonts w:hint="eastAsia" w:hAnsi="宋体" w:cs="宋体"/>
                <w:szCs w:val="24"/>
              </w:rPr>
            </w:pPr>
            <w:r>
              <w:rPr>
                <w:rFonts w:hint="eastAsia" w:hAnsi="宋体" w:cs="宋体"/>
                <w:szCs w:val="24"/>
              </w:rPr>
              <w:t>四、脚手架工程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17C5D02">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BA4150E">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1B986E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686EE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1A1C291D">
            <w:pPr>
              <w:pStyle w:val="29"/>
              <w:spacing w:before="0" w:beforeAutospacing="0" w:after="0" w:afterAutospacing="0" w:line="240" w:lineRule="auto"/>
              <w:jc w:val="both"/>
              <w:rPr>
                <w:rFonts w:hint="eastAsia" w:hAnsi="宋体" w:cs="宋体"/>
                <w:szCs w:val="24"/>
              </w:rPr>
            </w:pPr>
            <w:r>
              <w:rPr>
                <w:rFonts w:hint="eastAsia" w:hAnsi="宋体" w:cs="宋体"/>
                <w:szCs w:val="24"/>
              </w:rPr>
              <w:t>（一）搭设高度24m及以上的落地式钢管脚手架工程（包括采光井、电梯井脚手架）。</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3B9FEEE">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65B3D4C">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CDFAA6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4DF1A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0FC8AFAA">
            <w:pPr>
              <w:pStyle w:val="29"/>
              <w:spacing w:before="0" w:beforeAutospacing="0" w:after="0" w:afterAutospacing="0" w:line="240" w:lineRule="auto"/>
              <w:jc w:val="both"/>
              <w:rPr>
                <w:rFonts w:hint="eastAsia" w:hAnsi="宋体" w:cs="宋体"/>
                <w:szCs w:val="24"/>
              </w:rPr>
            </w:pPr>
            <w:r>
              <w:rPr>
                <w:rFonts w:hint="eastAsia" w:hAnsi="宋体" w:cs="宋体"/>
                <w:szCs w:val="24"/>
              </w:rPr>
              <w:t>（二）附着式升降脚手架工程。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1A5F3D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30EF21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EA32E3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06DF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0C4AD430">
            <w:pPr>
              <w:pStyle w:val="29"/>
              <w:spacing w:before="0" w:beforeAutospacing="0" w:after="0" w:afterAutospacing="0" w:line="240" w:lineRule="auto"/>
              <w:jc w:val="both"/>
              <w:rPr>
                <w:rFonts w:hint="eastAsia" w:hAnsi="宋体" w:cs="宋体"/>
                <w:szCs w:val="24"/>
              </w:rPr>
            </w:pPr>
            <w:r>
              <w:rPr>
                <w:rFonts w:hint="eastAsia" w:hAnsi="宋体" w:cs="宋体"/>
                <w:szCs w:val="24"/>
              </w:rPr>
              <w:t>（三）悬挑式脚手架工程。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3D0F00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C7178D9">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EFD8655">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2272C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6D0AFE26">
            <w:pPr>
              <w:pStyle w:val="29"/>
              <w:spacing w:before="0" w:beforeAutospacing="0" w:after="0" w:afterAutospacing="0" w:line="240" w:lineRule="auto"/>
              <w:jc w:val="both"/>
              <w:rPr>
                <w:rFonts w:hint="eastAsia" w:hAnsi="宋体" w:cs="宋体"/>
                <w:szCs w:val="24"/>
              </w:rPr>
            </w:pPr>
            <w:r>
              <w:rPr>
                <w:rFonts w:hint="eastAsia" w:hAnsi="宋体" w:cs="宋体"/>
                <w:szCs w:val="24"/>
              </w:rPr>
              <w:t>（四）高处作业吊篮。</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6C969C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B8DD03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763285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670B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420161D8">
            <w:pPr>
              <w:pStyle w:val="29"/>
              <w:spacing w:before="0" w:beforeAutospacing="0" w:after="0" w:afterAutospacing="0" w:line="240" w:lineRule="auto"/>
              <w:jc w:val="both"/>
              <w:rPr>
                <w:rFonts w:hint="eastAsia" w:hAnsi="宋体" w:cs="宋体"/>
                <w:szCs w:val="24"/>
              </w:rPr>
            </w:pPr>
            <w:r>
              <w:rPr>
                <w:rFonts w:hint="eastAsia" w:hAnsi="宋体" w:cs="宋体"/>
                <w:szCs w:val="24"/>
              </w:rPr>
              <w:t>（五）卸料平台、操作平台工程。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A3F4AB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25C516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2B5C90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1BBFC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DE315E3">
            <w:pPr>
              <w:pStyle w:val="29"/>
              <w:spacing w:before="0" w:beforeAutospacing="0" w:after="0" w:afterAutospacing="0" w:line="240" w:lineRule="auto"/>
              <w:jc w:val="both"/>
              <w:rPr>
                <w:rFonts w:hint="eastAsia" w:hAnsi="宋体" w:cs="宋体"/>
                <w:szCs w:val="24"/>
              </w:rPr>
            </w:pPr>
            <w:r>
              <w:rPr>
                <w:rFonts w:hint="eastAsia" w:hAnsi="宋体" w:cs="宋体"/>
                <w:szCs w:val="24"/>
              </w:rPr>
              <w:t>（六）异型脚手架工程。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0F1EA5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87B6F39">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B9698A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14951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3759F95B">
            <w:pPr>
              <w:pStyle w:val="29"/>
              <w:spacing w:before="0" w:beforeAutospacing="0" w:after="0" w:afterAutospacing="0" w:line="240" w:lineRule="auto"/>
              <w:jc w:val="both"/>
              <w:rPr>
                <w:rFonts w:hint="eastAsia" w:hAnsi="宋体" w:cs="宋体"/>
                <w:szCs w:val="24"/>
              </w:rPr>
            </w:pPr>
            <w:r>
              <w:rPr>
                <w:rFonts w:hint="eastAsia" w:hAnsi="宋体" w:cs="宋体"/>
                <w:szCs w:val="24"/>
              </w:rPr>
              <w:t>五、拆除工程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82784FE">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2BA982C">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C0A332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9E9C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1D00B486">
            <w:pPr>
              <w:pStyle w:val="29"/>
              <w:spacing w:before="0" w:beforeAutospacing="0" w:after="0" w:afterAutospacing="0" w:line="240" w:lineRule="auto"/>
              <w:jc w:val="both"/>
              <w:rPr>
                <w:rFonts w:hint="eastAsia" w:hAnsi="宋体" w:cs="宋体"/>
                <w:szCs w:val="24"/>
              </w:rPr>
            </w:pPr>
            <w:r>
              <w:rPr>
                <w:rFonts w:hint="eastAsia" w:hAnsi="宋体" w:cs="宋体"/>
                <w:szCs w:val="24"/>
              </w:rPr>
              <w:t>可能影响行人、交通、电力设施、通讯设施或其它建、构筑物安全的拆除工程。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5E34B43">
            <w:pPr>
              <w:pStyle w:val="29"/>
              <w:spacing w:before="0" w:beforeAutospacing="0" w:after="0" w:afterAutospacing="0" w:line="240" w:lineRule="auto"/>
              <w:jc w:val="center"/>
              <w:rPr>
                <w:rFonts w:hint="eastAsia" w:hAnsi="宋体" w:cs="宋体"/>
                <w:szCs w:val="24"/>
                <w:lang w:bidi="ar"/>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0F4FC32">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47A5CA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3365A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5E20774D">
            <w:pPr>
              <w:pStyle w:val="29"/>
              <w:spacing w:before="0" w:beforeAutospacing="0" w:after="0" w:afterAutospacing="0" w:line="240" w:lineRule="auto"/>
              <w:jc w:val="both"/>
              <w:rPr>
                <w:rFonts w:hint="eastAsia" w:hAnsi="宋体" w:cs="宋体"/>
                <w:szCs w:val="24"/>
              </w:rPr>
            </w:pPr>
            <w:r>
              <w:rPr>
                <w:rFonts w:hint="eastAsia" w:hAnsi="宋体" w:cs="宋体"/>
                <w:szCs w:val="24"/>
              </w:rPr>
              <w:t>六、暗挖工程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BAA59B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83BBAF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BC61F8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47A24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6F81E4E1">
            <w:pPr>
              <w:pStyle w:val="29"/>
              <w:spacing w:before="0" w:beforeAutospacing="0" w:after="0" w:afterAutospacing="0" w:line="240" w:lineRule="auto"/>
              <w:jc w:val="both"/>
              <w:rPr>
                <w:rFonts w:hint="eastAsia" w:hAnsi="宋体" w:cs="宋体"/>
                <w:szCs w:val="24"/>
              </w:rPr>
            </w:pPr>
            <w:r>
              <w:rPr>
                <w:rFonts w:hint="eastAsia" w:hAnsi="宋体" w:cs="宋体"/>
                <w:szCs w:val="24"/>
              </w:rPr>
              <w:t>采用矿山法、盾构法、顶管法施工的隧道、洞室工程。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F9109CE">
            <w:pPr>
              <w:pStyle w:val="29"/>
              <w:spacing w:before="0" w:beforeAutospacing="0" w:after="0" w:afterAutospacing="0" w:line="240" w:lineRule="auto"/>
              <w:jc w:val="center"/>
              <w:rPr>
                <w:rFonts w:hint="eastAsia" w:hAnsi="宋体" w:cs="宋体"/>
                <w:szCs w:val="24"/>
                <w:lang w:bidi="ar"/>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D69795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E3C639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41996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2123C21E">
            <w:pPr>
              <w:pStyle w:val="29"/>
              <w:spacing w:before="0" w:beforeAutospacing="0" w:after="0" w:afterAutospacing="0" w:line="240" w:lineRule="auto"/>
              <w:jc w:val="both"/>
              <w:rPr>
                <w:rFonts w:hint="eastAsia" w:hAnsi="宋体" w:cs="宋体"/>
                <w:szCs w:val="24"/>
              </w:rPr>
            </w:pPr>
            <w:r>
              <w:rPr>
                <w:rFonts w:hint="eastAsia" w:hAnsi="宋体" w:cs="宋体"/>
                <w:szCs w:val="24"/>
              </w:rPr>
              <w:t>七、其它</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49BF695">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C72A13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6ED572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0C3CC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866859E">
            <w:pPr>
              <w:pStyle w:val="29"/>
              <w:spacing w:before="0" w:beforeAutospacing="0" w:after="0" w:afterAutospacing="0" w:line="240" w:lineRule="auto"/>
              <w:jc w:val="both"/>
              <w:rPr>
                <w:rFonts w:hint="eastAsia" w:hAnsi="宋体" w:cs="宋体"/>
                <w:szCs w:val="24"/>
              </w:rPr>
            </w:pPr>
            <w:r>
              <w:rPr>
                <w:rFonts w:hint="eastAsia" w:hAnsi="宋体" w:cs="宋体"/>
                <w:szCs w:val="24"/>
              </w:rPr>
              <w:t>（一）建筑幕墙安装工程。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BA8EDEB">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EE3149E">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B6D0FC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1E54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485943C9">
            <w:pPr>
              <w:pStyle w:val="29"/>
              <w:spacing w:before="0" w:beforeAutospacing="0" w:after="0" w:afterAutospacing="0" w:line="240" w:lineRule="auto"/>
              <w:jc w:val="both"/>
              <w:rPr>
                <w:rFonts w:hint="eastAsia" w:hAnsi="宋体" w:cs="宋体"/>
                <w:szCs w:val="24"/>
              </w:rPr>
            </w:pPr>
            <w:r>
              <w:rPr>
                <w:rFonts w:hint="eastAsia" w:hAnsi="宋体" w:cs="宋体"/>
                <w:szCs w:val="24"/>
              </w:rPr>
              <w:t>（二）钢结构、网架和索膜结构安装工程。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7AE2F5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48F445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5241219">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74B68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1A90C2F4">
            <w:pPr>
              <w:pStyle w:val="29"/>
              <w:spacing w:before="0" w:beforeAutospacing="0" w:after="0" w:afterAutospacing="0" w:line="240" w:lineRule="auto"/>
              <w:jc w:val="both"/>
              <w:rPr>
                <w:rFonts w:hint="eastAsia" w:hAnsi="宋体" w:cs="宋体"/>
                <w:szCs w:val="24"/>
              </w:rPr>
            </w:pPr>
            <w:r>
              <w:rPr>
                <w:rFonts w:hint="eastAsia" w:hAnsi="宋体" w:cs="宋体"/>
                <w:szCs w:val="24"/>
              </w:rPr>
              <w:t>（三）人工挖孔桩工程。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747099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18C40D5">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ADFEEC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B6AC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3A115203">
            <w:pPr>
              <w:pStyle w:val="29"/>
              <w:spacing w:before="0" w:beforeAutospacing="0" w:after="0" w:afterAutospacing="0" w:line="240" w:lineRule="auto"/>
              <w:jc w:val="both"/>
              <w:rPr>
                <w:rFonts w:hint="eastAsia" w:hAnsi="宋体" w:cs="宋体"/>
                <w:szCs w:val="24"/>
              </w:rPr>
            </w:pPr>
            <w:r>
              <w:rPr>
                <w:rFonts w:hint="eastAsia" w:hAnsi="宋体" w:cs="宋体"/>
                <w:szCs w:val="24"/>
              </w:rPr>
              <w:t>（四）水下作业工程。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ACBAE7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56DCF4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6132FD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456CE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B00FA17">
            <w:pPr>
              <w:pStyle w:val="29"/>
              <w:spacing w:before="0" w:beforeAutospacing="0" w:after="0" w:afterAutospacing="0" w:line="240" w:lineRule="auto"/>
              <w:jc w:val="both"/>
              <w:rPr>
                <w:rFonts w:hint="eastAsia" w:hAnsi="宋体" w:cs="宋体"/>
                <w:szCs w:val="24"/>
              </w:rPr>
            </w:pPr>
            <w:r>
              <w:rPr>
                <w:rFonts w:hint="eastAsia" w:hAnsi="宋体" w:cs="宋体"/>
                <w:szCs w:val="24"/>
              </w:rPr>
              <w:t>（五）装配式建筑混凝土预制构件安装工程。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53DBA19">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C04FA09">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AEF85F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30833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02902D74">
            <w:pPr>
              <w:pStyle w:val="29"/>
              <w:spacing w:before="0" w:beforeAutospacing="0" w:after="0" w:afterAutospacing="0" w:line="240" w:lineRule="auto"/>
              <w:jc w:val="both"/>
              <w:rPr>
                <w:rFonts w:hint="eastAsia" w:hAnsi="宋体" w:cs="宋体"/>
                <w:szCs w:val="24"/>
              </w:rPr>
            </w:pPr>
            <w:r>
              <w:rPr>
                <w:rFonts w:hint="eastAsia" w:hAnsi="宋体" w:cs="宋体"/>
                <w:szCs w:val="24"/>
              </w:rPr>
              <w:t>（六）采用新技术、新工艺、新材料、新设备可能影响工程施工安全，尚无国家、行业及地方技术标准的分部分项工程。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F63824B">
            <w:pPr>
              <w:pStyle w:val="29"/>
              <w:spacing w:before="0" w:beforeAutospacing="0" w:after="0" w:afterAutospacing="0" w:line="240" w:lineRule="auto"/>
              <w:jc w:val="center"/>
              <w:rPr>
                <w:rFonts w:hint="eastAsia" w:hAnsi="宋体" w:cs="宋体"/>
                <w:szCs w:val="24"/>
                <w:lang w:bidi="ar"/>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28DEFC2">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013304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B969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6AFCCD1E">
            <w:pPr>
              <w:pStyle w:val="29"/>
              <w:spacing w:before="0" w:beforeAutospacing="0" w:after="0" w:afterAutospacing="0" w:line="240" w:lineRule="auto"/>
              <w:jc w:val="both"/>
              <w:rPr>
                <w:rFonts w:hint="eastAsia" w:hAnsi="宋体" w:cs="宋体"/>
                <w:szCs w:val="24"/>
              </w:rPr>
            </w:pPr>
            <w:r>
              <w:rPr>
                <w:rFonts w:hint="eastAsia" w:hAnsi="宋体" w:cs="宋体"/>
                <w:b/>
                <w:bCs/>
                <w:szCs w:val="24"/>
              </w:rPr>
              <w:t>二、超过一定规模的危险性较大的分部分项工程清单</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2AD28A6">
            <w:pPr>
              <w:pStyle w:val="29"/>
              <w:widowControl/>
              <w:spacing w:before="0" w:beforeAutospacing="0" w:after="0" w:afterAutospacing="0" w:line="240" w:lineRule="auto"/>
              <w:jc w:val="center"/>
              <w:rPr>
                <w:rFonts w:hint="eastAsia" w:hAnsi="宋体" w:cs="宋体"/>
                <w:szCs w:val="24"/>
              </w:rPr>
            </w:pPr>
            <w:r>
              <w:rPr>
                <w:rFonts w:hint="eastAsia" w:hAnsi="宋体" w:cs="宋体"/>
                <w:szCs w:val="24"/>
              </w:rPr>
              <w:t>建设单位</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C6FB48E">
            <w:pPr>
              <w:pStyle w:val="29"/>
              <w:widowControl/>
              <w:spacing w:before="0" w:beforeAutospacing="0" w:after="0" w:afterAutospacing="0" w:line="240" w:lineRule="auto"/>
              <w:jc w:val="center"/>
              <w:rPr>
                <w:rFonts w:hint="eastAsia" w:hAnsi="宋体" w:cs="宋体"/>
                <w:szCs w:val="24"/>
              </w:rPr>
            </w:pPr>
            <w:r>
              <w:rPr>
                <w:rFonts w:hint="eastAsia" w:hAnsi="宋体" w:cs="宋体"/>
                <w:b/>
                <w:bCs/>
                <w:szCs w:val="24"/>
              </w:rPr>
              <w:t>投标单位</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54AC932">
            <w:pPr>
              <w:pStyle w:val="29"/>
              <w:widowControl/>
              <w:spacing w:before="0" w:beforeAutospacing="0" w:after="0" w:afterAutospacing="0" w:line="240" w:lineRule="auto"/>
              <w:jc w:val="center"/>
              <w:rPr>
                <w:rFonts w:hint="eastAsia" w:hAnsi="宋体" w:cs="宋体"/>
                <w:szCs w:val="24"/>
              </w:rPr>
            </w:pPr>
            <w:r>
              <w:rPr>
                <w:rFonts w:hint="eastAsia" w:hAnsi="宋体" w:cs="宋体"/>
                <w:szCs w:val="24"/>
              </w:rPr>
              <w:t>备注</w:t>
            </w:r>
          </w:p>
        </w:tc>
      </w:tr>
      <w:tr w14:paraId="25235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4144AC1D">
            <w:pPr>
              <w:pStyle w:val="29"/>
              <w:spacing w:before="0" w:beforeAutospacing="0" w:after="0" w:afterAutospacing="0" w:line="240" w:lineRule="auto"/>
              <w:jc w:val="both"/>
              <w:rPr>
                <w:rFonts w:hint="eastAsia" w:hAnsi="宋体" w:cs="宋体"/>
                <w:szCs w:val="24"/>
              </w:rPr>
            </w:pPr>
            <w:r>
              <w:rPr>
                <w:rFonts w:hint="eastAsia" w:hAnsi="宋体" w:cs="宋体"/>
                <w:szCs w:val="24"/>
              </w:rPr>
              <w:t>一、深基坑工程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D108592">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2F236E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FEFC54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3BD0E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36A063C4">
            <w:pPr>
              <w:pStyle w:val="29"/>
              <w:spacing w:before="0" w:beforeAutospacing="0" w:after="0" w:afterAutospacing="0" w:line="240" w:lineRule="auto"/>
              <w:jc w:val="both"/>
              <w:rPr>
                <w:rFonts w:hint="eastAsia" w:hAnsi="宋体" w:cs="宋体"/>
                <w:szCs w:val="24"/>
              </w:rPr>
            </w:pPr>
            <w:r>
              <w:rPr>
                <w:rFonts w:hint="eastAsia" w:hAnsi="宋体" w:cs="宋体"/>
                <w:szCs w:val="24"/>
              </w:rPr>
              <w:t>开挖深度超过5m（含5m）的基坑（槽）的土方开挖、支护、降水工程。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0118C26">
            <w:pPr>
              <w:pStyle w:val="29"/>
              <w:spacing w:before="0" w:beforeAutospacing="0" w:after="0" w:afterAutospacing="0" w:line="240" w:lineRule="auto"/>
              <w:jc w:val="center"/>
              <w:rPr>
                <w:rFonts w:hint="eastAsia" w:hAnsi="宋体" w:cs="宋体"/>
                <w:szCs w:val="24"/>
                <w:lang w:bidi="ar"/>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410BE49">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DD9E2D5">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A0B8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462FAD1C">
            <w:pPr>
              <w:pStyle w:val="29"/>
              <w:spacing w:before="0" w:beforeAutospacing="0" w:after="0" w:afterAutospacing="0" w:line="240" w:lineRule="auto"/>
              <w:jc w:val="both"/>
              <w:rPr>
                <w:rFonts w:hint="eastAsia" w:hAnsi="宋体" w:cs="宋体"/>
                <w:szCs w:val="24"/>
              </w:rPr>
            </w:pPr>
            <w:r>
              <w:rPr>
                <w:rFonts w:hint="eastAsia" w:hAnsi="宋体" w:cs="宋体"/>
                <w:szCs w:val="24"/>
              </w:rPr>
              <w:t>二、模板工程及支撑体系</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F0BE76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08FBA6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43D0102">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17BCF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29716409">
            <w:pPr>
              <w:pStyle w:val="29"/>
              <w:spacing w:before="0" w:beforeAutospacing="0" w:after="0" w:afterAutospacing="0" w:line="240" w:lineRule="auto"/>
              <w:jc w:val="both"/>
              <w:rPr>
                <w:rFonts w:hint="eastAsia" w:hAnsi="宋体" w:cs="宋体"/>
                <w:szCs w:val="24"/>
              </w:rPr>
            </w:pPr>
            <w:r>
              <w:rPr>
                <w:rFonts w:hint="eastAsia" w:hAnsi="宋体" w:cs="宋体"/>
                <w:szCs w:val="24"/>
              </w:rPr>
              <w:t>（一）各类工具式模板工程：包括滑模、爬模、飞模、隧道模等工程。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22B020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ECB58F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CB4D329">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6CA75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2DCF2EF8">
            <w:pPr>
              <w:pStyle w:val="29"/>
              <w:spacing w:before="0" w:beforeAutospacing="0" w:after="0" w:afterAutospacing="0" w:line="240" w:lineRule="auto"/>
              <w:jc w:val="both"/>
              <w:rPr>
                <w:rFonts w:hint="eastAsia" w:hAnsi="宋体" w:cs="宋体"/>
                <w:szCs w:val="24"/>
              </w:rPr>
            </w:pPr>
            <w:r>
              <w:rPr>
                <w:rFonts w:hint="eastAsia" w:hAnsi="宋体" w:cs="宋体"/>
                <w:szCs w:val="24"/>
              </w:rPr>
              <w:t>（二）混凝土模板支撑工程：搭设高度8m及以上，或搭设跨度18m及以上，或施工总荷载（设计值）15kN/m2及以上，或集中线荷载（设计值）20kN/m及以上。</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DBADC5C">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BDF512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024438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1EC8A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06593312">
            <w:pPr>
              <w:pStyle w:val="29"/>
              <w:spacing w:before="0" w:beforeAutospacing="0" w:after="0" w:afterAutospacing="0" w:line="240" w:lineRule="auto"/>
              <w:jc w:val="both"/>
              <w:rPr>
                <w:rFonts w:hint="eastAsia" w:hAnsi="宋体" w:cs="宋体"/>
                <w:szCs w:val="24"/>
              </w:rPr>
            </w:pPr>
            <w:r>
              <w:rPr>
                <w:rFonts w:hint="eastAsia" w:hAnsi="宋体" w:cs="宋体"/>
                <w:szCs w:val="24"/>
              </w:rPr>
              <w:t>（三）承重支撑体系：用于钢结构安装等满堂支撑体系，承受单点集中荷载7kN及以上。</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64290A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5E4719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4C64B6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3368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1C887618">
            <w:pPr>
              <w:pStyle w:val="29"/>
              <w:spacing w:before="0" w:beforeAutospacing="0" w:after="0" w:afterAutospacing="0" w:line="240" w:lineRule="auto"/>
              <w:jc w:val="both"/>
              <w:rPr>
                <w:rFonts w:hint="eastAsia" w:hAnsi="宋体" w:cs="宋体"/>
                <w:szCs w:val="24"/>
              </w:rPr>
            </w:pPr>
            <w:r>
              <w:rPr>
                <w:rFonts w:hint="eastAsia" w:hAnsi="宋体" w:cs="宋体"/>
                <w:szCs w:val="24"/>
              </w:rPr>
              <w:t>三、起重吊装及起重机械安装拆卸工程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64FADA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CAC10A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A6023BD">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65FE2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68BCD6FD">
            <w:pPr>
              <w:pStyle w:val="29"/>
              <w:spacing w:before="0" w:beforeAutospacing="0" w:after="0" w:afterAutospacing="0" w:line="240" w:lineRule="auto"/>
              <w:jc w:val="both"/>
              <w:rPr>
                <w:rFonts w:hint="eastAsia" w:hAnsi="宋体" w:cs="宋体"/>
                <w:szCs w:val="24"/>
              </w:rPr>
            </w:pPr>
            <w:r>
              <w:rPr>
                <w:rFonts w:hint="eastAsia" w:hAnsi="宋体" w:cs="宋体"/>
                <w:szCs w:val="24"/>
              </w:rPr>
              <w:t>（一）采用非常规起重设备、方法，且单件起吊重量在100kN及以上的起重吊装工程。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8C9F05C">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8048CA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CF05025">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333BC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4B48DA77">
            <w:pPr>
              <w:pStyle w:val="29"/>
              <w:spacing w:before="0" w:beforeAutospacing="0" w:after="0" w:afterAutospacing="0" w:line="240" w:lineRule="auto"/>
              <w:jc w:val="both"/>
              <w:rPr>
                <w:rFonts w:hint="eastAsia" w:hAnsi="宋体" w:cs="宋体"/>
                <w:szCs w:val="24"/>
              </w:rPr>
            </w:pPr>
            <w:r>
              <w:rPr>
                <w:rFonts w:hint="eastAsia" w:hAnsi="宋体" w:cs="宋体"/>
                <w:szCs w:val="24"/>
              </w:rPr>
              <w:t>（二）起重量300kN及以上，或搭设总高度200m及以上，或搭设基础标高在200m及以上的起重机械安装和拆卸工程。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19BBFF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82D4202">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24C6D8F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330AE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2A6E858D">
            <w:pPr>
              <w:pStyle w:val="29"/>
              <w:spacing w:before="0" w:beforeAutospacing="0" w:after="0" w:afterAutospacing="0" w:line="240" w:lineRule="auto"/>
              <w:jc w:val="both"/>
              <w:rPr>
                <w:rFonts w:hint="eastAsia" w:hAnsi="宋体" w:cs="宋体"/>
                <w:szCs w:val="24"/>
              </w:rPr>
            </w:pPr>
            <w:r>
              <w:rPr>
                <w:rFonts w:hint="eastAsia" w:hAnsi="宋体" w:cs="宋体"/>
                <w:szCs w:val="24"/>
              </w:rPr>
              <w:t>四、脚手架工程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295B015">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325567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F50AE8B">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68798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6787F86D">
            <w:pPr>
              <w:pStyle w:val="29"/>
              <w:spacing w:before="0" w:beforeAutospacing="0" w:after="0" w:afterAutospacing="0" w:line="240" w:lineRule="auto"/>
              <w:jc w:val="both"/>
              <w:rPr>
                <w:rFonts w:hint="eastAsia" w:hAnsi="宋体" w:cs="宋体"/>
                <w:szCs w:val="24"/>
              </w:rPr>
            </w:pPr>
            <w:r>
              <w:rPr>
                <w:rFonts w:hint="eastAsia" w:hAnsi="宋体" w:cs="宋体"/>
                <w:szCs w:val="24"/>
              </w:rPr>
              <w:t>（一）搭设高度50m及以上的落地式钢管脚手架工程。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2892C8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48126FE">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420536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729D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516D5F44">
            <w:pPr>
              <w:pStyle w:val="29"/>
              <w:spacing w:before="0" w:beforeAutospacing="0" w:after="0" w:afterAutospacing="0" w:line="240" w:lineRule="auto"/>
              <w:jc w:val="both"/>
              <w:rPr>
                <w:rFonts w:hint="eastAsia" w:hAnsi="宋体" w:cs="宋体"/>
                <w:szCs w:val="24"/>
              </w:rPr>
            </w:pPr>
            <w:r>
              <w:rPr>
                <w:rFonts w:hint="eastAsia" w:hAnsi="宋体" w:cs="宋体"/>
                <w:szCs w:val="24"/>
              </w:rPr>
              <w:t>（二）提升高度在150m及以上的附着式升降脚手架工程或附着式升降操作平台工程。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A0951E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A597275">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83596E2">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1F1C3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3581F57C">
            <w:pPr>
              <w:pStyle w:val="29"/>
              <w:spacing w:before="0" w:beforeAutospacing="0" w:after="0" w:afterAutospacing="0" w:line="240" w:lineRule="auto"/>
              <w:jc w:val="both"/>
              <w:rPr>
                <w:rFonts w:hint="eastAsia" w:hAnsi="宋体" w:cs="宋体"/>
                <w:szCs w:val="24"/>
              </w:rPr>
            </w:pPr>
            <w:r>
              <w:rPr>
                <w:rFonts w:hint="eastAsia" w:hAnsi="宋体" w:cs="宋体"/>
                <w:szCs w:val="24"/>
              </w:rPr>
              <w:t>（三）分段架体搭设高度20m及以上的悬挑式脚手架工程。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F48BBD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4B5AAB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832B8A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2AB57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65F6B530">
            <w:pPr>
              <w:pStyle w:val="29"/>
              <w:spacing w:before="0" w:beforeAutospacing="0" w:after="0" w:afterAutospacing="0" w:line="240" w:lineRule="auto"/>
              <w:jc w:val="both"/>
              <w:rPr>
                <w:rFonts w:hint="eastAsia" w:hAnsi="宋体" w:cs="宋体"/>
                <w:szCs w:val="24"/>
              </w:rPr>
            </w:pPr>
            <w:r>
              <w:rPr>
                <w:rFonts w:hint="eastAsia" w:hAnsi="宋体" w:cs="宋体"/>
                <w:szCs w:val="24"/>
              </w:rPr>
              <w:t>五、拆除工程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63A9F4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1ABEC3B">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8E8410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03F9F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1190F19C">
            <w:pPr>
              <w:pStyle w:val="29"/>
              <w:spacing w:before="0" w:beforeAutospacing="0" w:after="0" w:afterAutospacing="0" w:line="240" w:lineRule="auto"/>
              <w:jc w:val="both"/>
              <w:rPr>
                <w:rFonts w:hint="eastAsia" w:hAnsi="宋体" w:cs="宋体"/>
                <w:szCs w:val="24"/>
              </w:rPr>
            </w:pPr>
            <w:r>
              <w:rPr>
                <w:rFonts w:hint="eastAsia" w:hAnsi="宋体" w:cs="宋体"/>
                <w:szCs w:val="24"/>
              </w:rPr>
              <w:t>（一）码头、桥梁、高架、烟囱、水塔或拆除中容易引起有毒有害气（液）体或粉尘扩散、易燃易爆事故发生的特殊建、构筑物的拆除工程。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A48E96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DFE65F5">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76EE022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08DDD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BD7DEAB">
            <w:pPr>
              <w:pStyle w:val="29"/>
              <w:spacing w:before="0" w:beforeAutospacing="0" w:after="0" w:afterAutospacing="0" w:line="240" w:lineRule="auto"/>
              <w:jc w:val="both"/>
              <w:rPr>
                <w:rFonts w:hint="eastAsia" w:hAnsi="宋体" w:cs="宋体"/>
                <w:szCs w:val="24"/>
              </w:rPr>
            </w:pPr>
            <w:r>
              <w:rPr>
                <w:rFonts w:hint="eastAsia" w:hAnsi="宋体" w:cs="宋体"/>
                <w:szCs w:val="24"/>
              </w:rPr>
              <w:t>（二）文物保护建筑、优秀历史建筑或历史文化风貌区影响范围内的拆除工程。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74A549C">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2346F7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3D58C89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463A6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BAE9798">
            <w:pPr>
              <w:pStyle w:val="29"/>
              <w:spacing w:before="0" w:beforeAutospacing="0" w:after="0" w:afterAutospacing="0" w:line="240" w:lineRule="auto"/>
              <w:jc w:val="both"/>
              <w:rPr>
                <w:rFonts w:hint="eastAsia" w:hAnsi="宋体" w:cs="宋体"/>
                <w:szCs w:val="24"/>
              </w:rPr>
            </w:pPr>
            <w:r>
              <w:rPr>
                <w:rFonts w:hint="eastAsia" w:hAnsi="宋体" w:cs="宋体"/>
                <w:szCs w:val="24"/>
              </w:rPr>
              <w:t>六、暗挖工程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EF4F63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19DF9BB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921C41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6CB9D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397D5F1A">
            <w:pPr>
              <w:pStyle w:val="29"/>
              <w:spacing w:before="0" w:beforeAutospacing="0" w:after="0" w:afterAutospacing="0" w:line="240" w:lineRule="auto"/>
              <w:jc w:val="both"/>
              <w:rPr>
                <w:rFonts w:hint="eastAsia" w:hAnsi="宋体" w:cs="宋体"/>
                <w:szCs w:val="24"/>
              </w:rPr>
            </w:pPr>
            <w:r>
              <w:rPr>
                <w:rFonts w:hint="eastAsia" w:hAnsi="宋体" w:cs="宋体"/>
                <w:szCs w:val="24"/>
              </w:rPr>
              <w:t>采用矿山法、盾构法、顶管法施工的隧道、洞室工程。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8AF7E6F">
            <w:pPr>
              <w:pStyle w:val="29"/>
              <w:spacing w:before="0" w:beforeAutospacing="0" w:after="0" w:afterAutospacing="0" w:line="240" w:lineRule="auto"/>
              <w:jc w:val="center"/>
              <w:rPr>
                <w:rFonts w:hint="eastAsia" w:hAnsi="宋体" w:cs="宋体"/>
                <w:szCs w:val="24"/>
                <w:lang w:bidi="ar"/>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30FC264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ECCD7D9">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29C7A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1DA13FFC">
            <w:pPr>
              <w:pStyle w:val="29"/>
              <w:spacing w:before="0" w:beforeAutospacing="0" w:after="0" w:afterAutospacing="0" w:line="240" w:lineRule="auto"/>
              <w:jc w:val="both"/>
              <w:rPr>
                <w:rFonts w:hint="eastAsia" w:hAnsi="宋体" w:cs="宋体"/>
                <w:szCs w:val="24"/>
              </w:rPr>
            </w:pPr>
            <w:r>
              <w:rPr>
                <w:rFonts w:hint="eastAsia" w:hAnsi="宋体" w:cs="宋体"/>
                <w:szCs w:val="24"/>
              </w:rPr>
              <w:t>七、其它</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01C8F2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10E07A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B14A29E">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E524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7A63E81A">
            <w:pPr>
              <w:pStyle w:val="29"/>
              <w:spacing w:before="0" w:beforeAutospacing="0" w:after="0" w:afterAutospacing="0" w:line="240" w:lineRule="auto"/>
              <w:jc w:val="both"/>
              <w:rPr>
                <w:rFonts w:hint="eastAsia" w:hAnsi="宋体" w:cs="宋体"/>
                <w:szCs w:val="24"/>
              </w:rPr>
            </w:pPr>
            <w:r>
              <w:rPr>
                <w:rFonts w:hint="eastAsia" w:hAnsi="宋体" w:cs="宋体"/>
                <w:szCs w:val="24"/>
              </w:rPr>
              <w:t>（一）施工高度50m及以上的建筑幕墙安装工程。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C38CDA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C9D5D48">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68357A06">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7B050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47C79A81">
            <w:pPr>
              <w:pStyle w:val="29"/>
              <w:spacing w:before="0" w:beforeAutospacing="0" w:after="0" w:afterAutospacing="0" w:line="240" w:lineRule="auto"/>
              <w:jc w:val="both"/>
              <w:rPr>
                <w:rFonts w:hint="eastAsia" w:hAnsi="宋体" w:cs="宋体"/>
                <w:szCs w:val="24"/>
              </w:rPr>
            </w:pPr>
            <w:r>
              <w:rPr>
                <w:rFonts w:hint="eastAsia" w:hAnsi="宋体" w:cs="宋体"/>
                <w:szCs w:val="24"/>
              </w:rPr>
              <w:t>（二）跨度36m及以上的钢结构安装工程，或跨度60m及以上的网架和索膜结构安装工程。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21A4A5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D7E90BB">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04EDE4C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39BB7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5F8DF462">
            <w:pPr>
              <w:pStyle w:val="29"/>
              <w:spacing w:before="0" w:beforeAutospacing="0" w:after="0" w:afterAutospacing="0" w:line="240" w:lineRule="auto"/>
              <w:jc w:val="both"/>
              <w:rPr>
                <w:rFonts w:hint="eastAsia" w:hAnsi="宋体" w:cs="宋体"/>
                <w:szCs w:val="24"/>
              </w:rPr>
            </w:pPr>
            <w:r>
              <w:rPr>
                <w:rFonts w:hint="eastAsia" w:hAnsi="宋体" w:cs="宋体"/>
                <w:szCs w:val="24"/>
              </w:rPr>
              <w:t>（三）开挖深度16m及以上的人工挖孔桩工程。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09971A6E">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276C605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1EA0C1AA">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24D8B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01B827A4">
            <w:pPr>
              <w:pStyle w:val="29"/>
              <w:spacing w:before="0" w:beforeAutospacing="0" w:after="0" w:afterAutospacing="0" w:line="240" w:lineRule="auto"/>
              <w:jc w:val="both"/>
              <w:rPr>
                <w:rFonts w:hint="eastAsia" w:hAnsi="宋体" w:cs="宋体"/>
                <w:szCs w:val="24"/>
              </w:rPr>
            </w:pPr>
            <w:r>
              <w:rPr>
                <w:rFonts w:hint="eastAsia" w:hAnsi="宋体" w:cs="宋体"/>
                <w:szCs w:val="24"/>
              </w:rPr>
              <w:t>（四）水下作业工程。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97EB18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098D514">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2529C0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3DF3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020A1CC3">
            <w:pPr>
              <w:pStyle w:val="29"/>
              <w:spacing w:before="0" w:beforeAutospacing="0" w:after="0" w:afterAutospacing="0" w:line="240" w:lineRule="auto"/>
              <w:jc w:val="both"/>
              <w:rPr>
                <w:rFonts w:hint="eastAsia" w:hAnsi="宋体" w:cs="宋体"/>
                <w:szCs w:val="24"/>
              </w:rPr>
            </w:pPr>
            <w:r>
              <w:rPr>
                <w:rFonts w:hint="eastAsia" w:hAnsi="宋体" w:cs="宋体"/>
                <w:szCs w:val="24"/>
              </w:rPr>
              <w:t>（五）重量1000kN及以上的大型结构整体顶升、平移、转体等施工工艺。</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68E46453">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706CAAF">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5C521A29">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r w14:paraId="5E1FD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CellSpacing w:w="0" w:type="dxa"/>
        </w:trPr>
        <w:tc>
          <w:tcPr>
            <w:tcW w:w="5611" w:type="dxa"/>
            <w:tcBorders>
              <w:top w:val="single" w:color="000000" w:sz="4" w:space="0"/>
              <w:left w:val="single" w:color="000000" w:sz="4" w:space="0"/>
              <w:bottom w:val="single" w:color="000000" w:sz="4" w:space="0"/>
              <w:right w:val="single" w:color="000000" w:sz="4" w:space="0"/>
            </w:tcBorders>
            <w:noWrap w:val="0"/>
            <w:vAlign w:val="center"/>
          </w:tcPr>
          <w:p w14:paraId="3E90FA05">
            <w:pPr>
              <w:pStyle w:val="29"/>
              <w:spacing w:before="0" w:beforeAutospacing="0" w:after="0" w:afterAutospacing="0" w:line="240" w:lineRule="auto"/>
              <w:jc w:val="both"/>
              <w:rPr>
                <w:rFonts w:hint="eastAsia" w:hAnsi="宋体" w:cs="宋体"/>
                <w:szCs w:val="24"/>
              </w:rPr>
            </w:pPr>
            <w:r>
              <w:rPr>
                <w:rFonts w:hint="eastAsia" w:hAnsi="宋体" w:cs="宋体"/>
                <w:szCs w:val="24"/>
              </w:rPr>
              <w:t>（六）采用新技术、新工艺、新材料、新设备可能影响工程施工安全，尚无国家、行业及地方技术标准的分部分项工程。</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4F5118A7">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14:paraId="7CE5108C">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c>
          <w:tcPr>
            <w:tcW w:w="875" w:type="dxa"/>
            <w:tcBorders>
              <w:top w:val="single" w:color="000000" w:sz="4" w:space="0"/>
              <w:left w:val="single" w:color="000000" w:sz="4" w:space="0"/>
              <w:bottom w:val="single" w:color="000000" w:sz="4" w:space="0"/>
              <w:right w:val="single" w:color="000000" w:sz="4" w:space="0"/>
            </w:tcBorders>
            <w:noWrap w:val="0"/>
            <w:vAlign w:val="center"/>
          </w:tcPr>
          <w:p w14:paraId="47D9B9F1">
            <w:pPr>
              <w:pStyle w:val="29"/>
              <w:spacing w:before="0" w:beforeAutospacing="0" w:after="0" w:afterAutospacing="0" w:line="240" w:lineRule="auto"/>
              <w:jc w:val="center"/>
              <w:rPr>
                <w:rFonts w:hint="eastAsia" w:hAnsi="宋体" w:cs="宋体"/>
                <w:szCs w:val="24"/>
              </w:rPr>
            </w:pPr>
            <w:r>
              <w:rPr>
                <w:rFonts w:hint="eastAsia" w:hAnsi="宋体" w:cs="宋体"/>
                <w:szCs w:val="24"/>
              </w:rPr>
              <w:t> </w:t>
            </w:r>
          </w:p>
        </w:tc>
      </w:tr>
    </w:tbl>
    <w:p w14:paraId="7B631E7C">
      <w:pPr>
        <w:pStyle w:val="29"/>
        <w:tabs>
          <w:tab w:val="left" w:pos="1924"/>
        </w:tabs>
        <w:spacing w:before="0" w:beforeAutospacing="0" w:after="0" w:afterAutospacing="0"/>
        <w:ind w:firstLine="480" w:firstLineChars="200"/>
        <w:jc w:val="both"/>
        <w:rPr>
          <w:rFonts w:hint="eastAsia" w:hAnsi="宋体" w:cs="宋体"/>
          <w:szCs w:val="24"/>
        </w:rPr>
      </w:pPr>
      <w:r>
        <w:rPr>
          <w:rFonts w:hint="eastAsia" w:hAnsi="宋体" w:cs="宋体"/>
          <w:szCs w:val="24"/>
        </w:rPr>
        <w:t>备注：1.根据《危险性较大的分部分项工程安全管理规定》，该《危险性较大的分部分项工程清单及超过一定规模的危险性较大的分部分项工程清单》应由</w:t>
      </w:r>
      <w:r>
        <w:rPr>
          <w:rFonts w:hint="eastAsia" w:hAnsi="宋体" w:cs="宋体"/>
          <w:b/>
          <w:bCs/>
          <w:szCs w:val="24"/>
        </w:rPr>
        <w:t>建设单位</w:t>
      </w:r>
      <w:r>
        <w:rPr>
          <w:rFonts w:hint="eastAsia" w:hAnsi="宋体" w:cs="宋体"/>
          <w:szCs w:val="24"/>
        </w:rPr>
        <w:t>组织勘察、设计等单位</w:t>
      </w:r>
      <w:r>
        <w:rPr>
          <w:rFonts w:hint="eastAsia" w:hAnsi="宋体" w:cs="宋体"/>
          <w:b/>
          <w:bCs/>
          <w:szCs w:val="24"/>
        </w:rPr>
        <w:t>在招标文件</w:t>
      </w:r>
      <w:r>
        <w:rPr>
          <w:rFonts w:hint="eastAsia" w:hAnsi="宋体" w:cs="宋体"/>
          <w:szCs w:val="24"/>
        </w:rPr>
        <w:t>中先行“勾选（对应项打“√”标识）”危险性较大的分部分项工程。</w:t>
      </w:r>
    </w:p>
    <w:p w14:paraId="4485400B">
      <w:pPr>
        <w:pStyle w:val="29"/>
        <w:tabs>
          <w:tab w:val="left" w:pos="1924"/>
        </w:tabs>
        <w:spacing w:before="0" w:beforeAutospacing="0" w:after="0" w:afterAutospacing="0"/>
        <w:ind w:firstLine="480" w:firstLineChars="200"/>
        <w:jc w:val="both"/>
        <w:rPr>
          <w:rFonts w:hint="eastAsia" w:hAnsi="宋体" w:cs="宋体"/>
          <w:szCs w:val="24"/>
        </w:rPr>
      </w:pPr>
      <w:r>
        <w:rPr>
          <w:rFonts w:hint="eastAsia" w:hAnsi="宋体" w:cs="宋体"/>
          <w:szCs w:val="24"/>
        </w:rPr>
        <w:t>2.该《危险性较大的分部分项工程清单及超过一定规模的危险性较大的分部分项工程清单》在办理建设项目施工许可时必须提供，且各地建设行政主管部门可按照《广东省建设工程项目招标中标后监督检查办法》相关规定开展检查。</w:t>
      </w:r>
    </w:p>
    <w:p w14:paraId="4C65A969">
      <w:pPr>
        <w:ind w:firstLine="480" w:firstLineChars="200"/>
        <w:rPr>
          <w:szCs w:val="24"/>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hAnsi="宋体" w:cs="宋体"/>
          <w:szCs w:val="24"/>
        </w:rPr>
        <w:t>3.如果需要（如需要通过计算编制专项方案，或者需要专家论证），可中标后提供详细版。</w:t>
      </w:r>
    </w:p>
    <w:p w14:paraId="241AABDB">
      <w:pPr>
        <w:spacing w:before="78" w:line="220" w:lineRule="auto"/>
        <w:outlineLvl w:val="2"/>
        <w:rPr>
          <w:rFonts w:hint="eastAsia" w:hAnsi="宋体" w:cs="宋体"/>
          <w:b/>
          <w:bCs/>
          <w:spacing w:val="-4"/>
          <w:szCs w:val="24"/>
        </w:rPr>
      </w:pPr>
      <w:bookmarkStart w:id="332" w:name="_Toc25956"/>
      <w:r>
        <w:rPr>
          <w:rFonts w:hint="eastAsia" w:hAnsi="宋体" w:cs="宋体"/>
          <w:b/>
          <w:bCs/>
          <w:spacing w:val="-4"/>
          <w:szCs w:val="24"/>
        </w:rPr>
        <w:t>格式十四 投标保证金信用承诺函</w:t>
      </w:r>
      <w:bookmarkEnd w:id="332"/>
    </w:p>
    <w:p w14:paraId="7EE86B9B">
      <w:pPr>
        <w:spacing w:before="140" w:line="604" w:lineRule="exact"/>
        <w:jc w:val="center"/>
        <w:rPr>
          <w:rFonts w:hint="eastAsia" w:hAnsi="宋体" w:cs="宋体"/>
          <w:sz w:val="28"/>
          <w:szCs w:val="28"/>
        </w:rPr>
      </w:pPr>
      <w:r>
        <w:rPr>
          <w:rFonts w:hint="eastAsia" w:hAnsi="宋体" w:cs="宋体"/>
          <w:b/>
          <w:bCs/>
          <w:spacing w:val="4"/>
          <w:position w:val="3"/>
          <w:sz w:val="28"/>
          <w:szCs w:val="28"/>
        </w:rPr>
        <w:t>投标保证金信用承诺函</w:t>
      </w:r>
    </w:p>
    <w:p w14:paraId="7CB17A4C">
      <w:pPr>
        <w:pStyle w:val="11"/>
        <w:spacing w:line="408" w:lineRule="auto"/>
        <w:rPr>
          <w:rFonts w:hint="eastAsia" w:hAnsi="宋体" w:cs="宋体"/>
        </w:rPr>
      </w:pPr>
    </w:p>
    <w:p w14:paraId="764958A0">
      <w:pPr>
        <w:spacing w:before="101"/>
        <w:ind w:firstLine="510" w:firstLineChars="200"/>
        <w:rPr>
          <w:rFonts w:hint="eastAsia" w:hAnsi="宋体" w:cs="宋体"/>
          <w:szCs w:val="24"/>
        </w:rPr>
      </w:pPr>
      <w:r>
        <w:rPr>
          <w:rFonts w:hint="eastAsia" w:hAnsi="宋体" w:cs="宋体"/>
          <w:b/>
          <w:bCs/>
          <w:spacing w:val="7"/>
          <w:szCs w:val="24"/>
        </w:rPr>
        <w:t>一、</w:t>
      </w:r>
      <w:r>
        <w:rPr>
          <w:rFonts w:hint="eastAsia" w:hAnsi="宋体" w:cs="宋体"/>
          <w:spacing w:val="7"/>
          <w:szCs w:val="24"/>
        </w:rPr>
        <w:t>我单位参加</w:t>
      </w:r>
      <w:r>
        <w:rPr>
          <w:rFonts w:hint="eastAsia" w:hAnsi="宋体" w:cs="宋体"/>
          <w:spacing w:val="7"/>
          <w:szCs w:val="24"/>
          <w:u w:val="single"/>
        </w:rPr>
        <w:t xml:space="preserve">  （工程项目名称）  </w:t>
      </w:r>
      <w:r>
        <w:rPr>
          <w:rFonts w:hint="eastAsia" w:hAnsi="宋体" w:cs="宋体"/>
          <w:spacing w:val="-116"/>
          <w:szCs w:val="24"/>
        </w:rPr>
        <w:t xml:space="preserve"> </w:t>
      </w:r>
      <w:r>
        <w:rPr>
          <w:rFonts w:hint="eastAsia" w:hAnsi="宋体" w:cs="宋体"/>
          <w:spacing w:val="7"/>
          <w:szCs w:val="24"/>
        </w:rPr>
        <w:t>的投标活动，</w:t>
      </w:r>
      <w:r>
        <w:rPr>
          <w:rFonts w:hint="eastAsia" w:hAnsi="宋体" w:cs="宋体"/>
          <w:spacing w:val="6"/>
          <w:szCs w:val="24"/>
        </w:rPr>
        <w:t>现承</w:t>
      </w:r>
      <w:r>
        <w:rPr>
          <w:rFonts w:hint="eastAsia" w:hAnsi="宋体" w:cs="宋体"/>
          <w:spacing w:val="9"/>
          <w:szCs w:val="24"/>
        </w:rPr>
        <w:t>诺：将严格按照法律法规规定参与交易活动，按照招标文件要求依法履行投标人义务；我方若出现违反《中华人民共和国招标投标法》、《中华人民共和国招标投标法实施条例》、《电子招标投标办法》等有关法律法规的行为，将于投标有效期内全额付清</w:t>
      </w:r>
      <w:r>
        <w:rPr>
          <w:rFonts w:hint="eastAsia" w:hAnsi="宋体" w:cs="宋体"/>
          <w:spacing w:val="7"/>
          <w:szCs w:val="24"/>
        </w:rPr>
        <w:t>招标文件规定的投标保证金</w:t>
      </w:r>
      <w:r>
        <w:rPr>
          <w:rFonts w:hint="eastAsia" w:hAnsi="宋体" w:cs="宋体"/>
          <w:spacing w:val="-153"/>
          <w:szCs w:val="24"/>
        </w:rPr>
        <w:t xml:space="preserve"> </w:t>
      </w:r>
      <w:r>
        <w:rPr>
          <w:rFonts w:hint="eastAsia" w:hAnsi="宋体" w:cs="宋体"/>
          <w:spacing w:val="5"/>
          <w:szCs w:val="24"/>
          <w:u w:val="single"/>
        </w:rPr>
        <w:t xml:space="preserve">     </w:t>
      </w:r>
      <w:r>
        <w:rPr>
          <w:rFonts w:hint="eastAsia" w:hAnsi="宋体" w:cs="宋体"/>
          <w:spacing w:val="-138"/>
          <w:szCs w:val="24"/>
        </w:rPr>
        <w:t xml:space="preserve"> </w:t>
      </w:r>
      <w:r>
        <w:rPr>
          <w:rFonts w:hint="eastAsia" w:hAnsi="宋体" w:cs="宋体"/>
          <w:spacing w:val="7"/>
          <w:szCs w:val="24"/>
        </w:rPr>
        <w:t>元。</w:t>
      </w:r>
    </w:p>
    <w:p w14:paraId="44937298">
      <w:pPr>
        <w:spacing w:before="48"/>
        <w:ind w:left="1" w:firstLine="647"/>
        <w:rPr>
          <w:rFonts w:hint="eastAsia" w:hAnsi="宋体" w:cs="宋体"/>
          <w:szCs w:val="24"/>
        </w:rPr>
      </w:pPr>
      <w:r>
        <w:rPr>
          <w:rFonts w:hint="eastAsia" w:hAnsi="宋体" w:cs="宋体"/>
          <w:spacing w:val="9"/>
          <w:szCs w:val="24"/>
        </w:rPr>
        <w:t>二、至投标文件提交当天，本公司无严重不良信用记录或存在曾作出虚假承诺的情形，且不属于韶关市建筑市场信用管理平</w:t>
      </w:r>
      <w:r>
        <w:rPr>
          <w:rFonts w:hint="eastAsia" w:hAnsi="宋体" w:cs="宋体"/>
          <w:spacing w:val="5"/>
          <w:szCs w:val="24"/>
        </w:rPr>
        <w:t>台公布的信用等级为</w:t>
      </w:r>
      <w:r>
        <w:rPr>
          <w:rFonts w:hint="eastAsia" w:hAnsi="宋体" w:cs="宋体"/>
          <w:spacing w:val="-62"/>
          <w:szCs w:val="24"/>
        </w:rPr>
        <w:t xml:space="preserve"> </w:t>
      </w:r>
      <w:r>
        <w:rPr>
          <w:rFonts w:hint="eastAsia" w:hAnsi="宋体" w:cs="宋体"/>
          <w:spacing w:val="5"/>
          <w:szCs w:val="24"/>
        </w:rPr>
        <w:t>B</w:t>
      </w:r>
      <w:r>
        <w:rPr>
          <w:rFonts w:hint="eastAsia" w:hAnsi="宋体" w:cs="宋体"/>
          <w:spacing w:val="-57"/>
          <w:szCs w:val="24"/>
        </w:rPr>
        <w:t xml:space="preserve"> </w:t>
      </w:r>
      <w:r>
        <w:rPr>
          <w:rFonts w:hint="eastAsia" w:hAnsi="宋体" w:cs="宋体"/>
          <w:spacing w:val="5"/>
          <w:szCs w:val="24"/>
        </w:rPr>
        <w:t>级、C</w:t>
      </w:r>
      <w:r>
        <w:rPr>
          <w:rFonts w:hint="eastAsia" w:hAnsi="宋体" w:cs="宋体"/>
          <w:spacing w:val="-57"/>
          <w:szCs w:val="24"/>
        </w:rPr>
        <w:t xml:space="preserve"> </w:t>
      </w:r>
      <w:r>
        <w:rPr>
          <w:rFonts w:hint="eastAsia" w:hAnsi="宋体" w:cs="宋体"/>
          <w:spacing w:val="5"/>
          <w:szCs w:val="24"/>
        </w:rPr>
        <w:t>级、D</w:t>
      </w:r>
      <w:r>
        <w:rPr>
          <w:rFonts w:hint="eastAsia" w:hAnsi="宋体" w:cs="宋体"/>
          <w:spacing w:val="-57"/>
          <w:szCs w:val="24"/>
        </w:rPr>
        <w:t xml:space="preserve"> </w:t>
      </w:r>
      <w:r>
        <w:rPr>
          <w:rFonts w:hint="eastAsia" w:hAnsi="宋体" w:cs="宋体"/>
          <w:spacing w:val="5"/>
          <w:szCs w:val="24"/>
        </w:rPr>
        <w:t>级的企业。</w:t>
      </w:r>
    </w:p>
    <w:p w14:paraId="6B4A3C2E">
      <w:pPr>
        <w:spacing w:before="52"/>
        <w:ind w:left="6" w:right="2" w:firstLine="638"/>
        <w:rPr>
          <w:rFonts w:hint="eastAsia" w:hAnsi="宋体" w:cs="宋体"/>
          <w:szCs w:val="24"/>
        </w:rPr>
      </w:pPr>
      <w:r>
        <w:rPr>
          <w:rFonts w:hint="eastAsia" w:hAnsi="宋体" w:cs="宋体"/>
          <w:spacing w:val="9"/>
          <w:szCs w:val="24"/>
        </w:rPr>
        <w:t>本企业对以上承诺和声明负责。如有虚假，愿接受行政主管</w:t>
      </w:r>
      <w:r>
        <w:rPr>
          <w:rFonts w:hint="eastAsia" w:hAnsi="宋体" w:cs="宋体"/>
          <w:spacing w:val="8"/>
          <w:szCs w:val="24"/>
        </w:rPr>
        <w:t>部门作出的处罚，并承担以下后果：</w:t>
      </w:r>
    </w:p>
    <w:p w14:paraId="44A8AE72">
      <w:pPr>
        <w:spacing w:before="48"/>
        <w:ind w:left="656"/>
        <w:rPr>
          <w:rFonts w:hint="eastAsia" w:hAnsi="宋体" w:cs="宋体"/>
          <w:szCs w:val="24"/>
        </w:rPr>
      </w:pPr>
      <w:r>
        <w:rPr>
          <w:rFonts w:hint="eastAsia" w:hAnsi="宋体" w:cs="宋体"/>
          <w:spacing w:val="8"/>
          <w:szCs w:val="24"/>
        </w:rPr>
        <w:t>（一）取消本单位在本项目中的投标资格或中标资格；</w:t>
      </w:r>
    </w:p>
    <w:p w14:paraId="1A12D847">
      <w:pPr>
        <w:spacing w:before="64"/>
        <w:ind w:left="656"/>
        <w:rPr>
          <w:rFonts w:hint="eastAsia" w:hAnsi="宋体" w:cs="宋体"/>
          <w:szCs w:val="24"/>
        </w:rPr>
      </w:pPr>
      <w:r>
        <w:rPr>
          <w:rFonts w:hint="eastAsia" w:hAnsi="宋体" w:cs="宋体"/>
          <w:spacing w:val="8"/>
          <w:szCs w:val="24"/>
        </w:rPr>
        <w:t>（二）将本单位不良行为纳入信用信息管理系统；</w:t>
      </w:r>
    </w:p>
    <w:p w14:paraId="21124267">
      <w:pPr>
        <w:spacing w:before="60"/>
        <w:ind w:left="41" w:right="2" w:firstLine="615"/>
        <w:rPr>
          <w:rFonts w:hint="eastAsia" w:hAnsi="宋体" w:cs="宋体"/>
          <w:szCs w:val="24"/>
        </w:rPr>
      </w:pPr>
      <w:r>
        <w:rPr>
          <w:rFonts w:hint="eastAsia" w:hAnsi="宋体" w:cs="宋体"/>
          <w:spacing w:val="9"/>
          <w:szCs w:val="24"/>
        </w:rPr>
        <w:t>（三）主动在产生不良行为所在的各县（市、区）行</w:t>
      </w:r>
      <w:r>
        <w:rPr>
          <w:rFonts w:hint="eastAsia" w:hAnsi="宋体" w:cs="宋体"/>
          <w:spacing w:val="8"/>
          <w:szCs w:val="24"/>
        </w:rPr>
        <w:t>政区域</w:t>
      </w:r>
      <w:r>
        <w:rPr>
          <w:rFonts w:hint="eastAsia" w:hAnsi="宋体" w:cs="宋体"/>
          <w:spacing w:val="6"/>
          <w:szCs w:val="24"/>
        </w:rPr>
        <w:t>内不参加房建市政工程项目的投标活动一年；</w:t>
      </w:r>
    </w:p>
    <w:p w14:paraId="5145F189">
      <w:pPr>
        <w:spacing w:before="63"/>
        <w:ind w:left="656"/>
        <w:rPr>
          <w:rFonts w:hint="eastAsia" w:hAnsi="宋体" w:cs="宋体"/>
          <w:szCs w:val="24"/>
        </w:rPr>
      </w:pPr>
      <w:r>
        <w:rPr>
          <w:rFonts w:hint="eastAsia" w:hAnsi="宋体" w:cs="宋体"/>
          <w:spacing w:val="7"/>
          <w:szCs w:val="24"/>
        </w:rPr>
        <w:t>（四）应付的赔偿责任和相应法律责任。</w:t>
      </w:r>
    </w:p>
    <w:p w14:paraId="1FD36DB1">
      <w:pPr>
        <w:pStyle w:val="11"/>
        <w:spacing w:line="329" w:lineRule="auto"/>
        <w:rPr>
          <w:rFonts w:hint="eastAsia" w:hAnsi="宋体" w:cs="宋体"/>
          <w:szCs w:val="24"/>
        </w:rPr>
      </w:pPr>
    </w:p>
    <w:p w14:paraId="1471E73D">
      <w:pPr>
        <w:spacing w:before="102" w:line="225" w:lineRule="auto"/>
        <w:ind w:left="845"/>
        <w:rPr>
          <w:rFonts w:hint="eastAsia" w:hAnsi="宋体" w:cs="宋体"/>
          <w:szCs w:val="24"/>
        </w:rPr>
      </w:pPr>
      <w:r>
        <w:rPr>
          <w:rFonts w:hint="eastAsia" w:hAnsi="宋体" w:cs="宋体"/>
          <w:spacing w:val="7"/>
          <w:szCs w:val="24"/>
        </w:rPr>
        <w:t>单位名称（公章</w:t>
      </w:r>
      <w:r>
        <w:rPr>
          <w:rFonts w:hint="eastAsia" w:hAnsi="宋体" w:cs="宋体"/>
          <w:spacing w:val="1"/>
          <w:szCs w:val="24"/>
        </w:rPr>
        <w:t>）：</w:t>
      </w:r>
    </w:p>
    <w:p w14:paraId="5F55D1B7">
      <w:pPr>
        <w:pStyle w:val="11"/>
        <w:spacing w:line="457" w:lineRule="auto"/>
        <w:rPr>
          <w:rFonts w:hint="eastAsia" w:hAnsi="宋体" w:cs="宋体"/>
          <w:szCs w:val="24"/>
        </w:rPr>
      </w:pPr>
    </w:p>
    <w:p w14:paraId="62F80D0A">
      <w:pPr>
        <w:spacing w:before="100" w:line="225" w:lineRule="auto"/>
        <w:ind w:left="850"/>
        <w:rPr>
          <w:rFonts w:hint="eastAsia" w:hAnsi="宋体" w:cs="宋体"/>
          <w:szCs w:val="24"/>
        </w:rPr>
      </w:pPr>
      <w:r>
        <w:rPr>
          <w:rFonts w:hint="eastAsia" w:hAnsi="宋体" w:cs="宋体"/>
          <w:spacing w:val="6"/>
          <w:szCs w:val="24"/>
        </w:rPr>
        <w:t>统一社会信用代码：</w:t>
      </w:r>
    </w:p>
    <w:p w14:paraId="4F229210">
      <w:pPr>
        <w:pStyle w:val="11"/>
        <w:spacing w:line="457" w:lineRule="auto"/>
        <w:rPr>
          <w:rFonts w:hint="eastAsia" w:hAnsi="宋体" w:cs="宋体"/>
          <w:szCs w:val="24"/>
        </w:rPr>
      </w:pPr>
    </w:p>
    <w:p w14:paraId="6726FF97">
      <w:pPr>
        <w:spacing w:before="102" w:line="543" w:lineRule="auto"/>
        <w:ind w:left="844" w:right="5000"/>
        <w:rPr>
          <w:rFonts w:hint="eastAsia" w:hAnsi="宋体" w:cs="宋体"/>
          <w:spacing w:val="-29"/>
          <w:szCs w:val="24"/>
        </w:rPr>
      </w:pPr>
      <w:r>
        <w:rPr>
          <w:rFonts w:hint="eastAsia" w:hAnsi="宋体" w:cs="宋体"/>
          <w:spacing w:val="8"/>
          <w:szCs w:val="24"/>
        </w:rPr>
        <w:t>法定代表人（签字</w:t>
      </w:r>
      <w:r>
        <w:rPr>
          <w:rFonts w:hint="eastAsia" w:hAnsi="宋体" w:cs="宋体"/>
          <w:spacing w:val="-29"/>
          <w:szCs w:val="24"/>
        </w:rPr>
        <w:t>）：</w:t>
      </w:r>
    </w:p>
    <w:p w14:paraId="024F748A">
      <w:pPr>
        <w:spacing w:before="102" w:line="543" w:lineRule="auto"/>
        <w:ind w:left="844" w:right="5000"/>
        <w:rPr>
          <w:rFonts w:hint="eastAsia" w:hAnsi="宋体" w:cs="宋体"/>
          <w:spacing w:val="-6"/>
          <w:szCs w:val="24"/>
        </w:rPr>
      </w:pPr>
      <w:r>
        <w:rPr>
          <w:rFonts w:hint="eastAsia" w:hAnsi="宋体" w:cs="宋体"/>
          <w:szCs w:val="24"/>
        </w:rPr>
        <w:t xml:space="preserve">    </w:t>
      </w:r>
      <w:r>
        <w:rPr>
          <w:rFonts w:hint="eastAsia" w:hAnsi="宋体" w:cs="宋体"/>
          <w:spacing w:val="-6"/>
          <w:szCs w:val="24"/>
        </w:rPr>
        <w:t>年</w:t>
      </w:r>
      <w:r>
        <w:rPr>
          <w:rFonts w:hint="eastAsia" w:hAnsi="宋体" w:cs="宋体"/>
          <w:szCs w:val="24"/>
        </w:rPr>
        <w:t xml:space="preserve">    </w:t>
      </w:r>
      <w:r>
        <w:rPr>
          <w:rFonts w:hint="eastAsia" w:hAnsi="宋体" w:cs="宋体"/>
          <w:spacing w:val="-6"/>
          <w:szCs w:val="24"/>
        </w:rPr>
        <w:t>月</w:t>
      </w:r>
      <w:r>
        <w:rPr>
          <w:rFonts w:hint="eastAsia" w:hAnsi="宋体" w:cs="宋体"/>
          <w:szCs w:val="24"/>
        </w:rPr>
        <w:t xml:space="preserve">    </w:t>
      </w:r>
      <w:r>
        <w:rPr>
          <w:rFonts w:hint="eastAsia" w:hAnsi="宋体" w:cs="宋体"/>
          <w:spacing w:val="-6"/>
          <w:szCs w:val="24"/>
        </w:rPr>
        <w:t>日</w:t>
      </w:r>
    </w:p>
    <w:p w14:paraId="494848BF">
      <w:pPr>
        <w:pStyle w:val="111"/>
        <w:keepNext w:val="0"/>
        <w:keepLines w:val="0"/>
        <w:widowControl w:val="0"/>
        <w:wordWrap w:val="0"/>
        <w:adjustRightInd w:val="0"/>
        <w:snapToGrid w:val="0"/>
        <w:spacing w:before="0" w:after="0" w:line="240" w:lineRule="auto"/>
        <w:ind w:left="3640" w:leftChars="15" w:hanging="3604" w:hangingChars="1496"/>
        <w:jc w:val="both"/>
        <w:rPr>
          <w:rFonts w:hint="eastAsia" w:hAnsi="宋体"/>
          <w:b/>
          <w:snapToGrid w:val="0"/>
        </w:rPr>
      </w:pPr>
      <w:r>
        <w:rPr>
          <w:rFonts w:hint="eastAsia" w:hAnsi="宋体"/>
          <w:b/>
          <w:snapToGrid w:val="0"/>
        </w:rPr>
        <w:br w:type="page"/>
      </w:r>
      <w:bookmarkStart w:id="333" w:name="_Toc11935"/>
      <w:r>
        <w:rPr>
          <w:rFonts w:hint="eastAsia" w:hAnsi="宋体"/>
          <w:b/>
          <w:snapToGrid w:val="0"/>
        </w:rPr>
        <w:t>格式十五 原件一览表</w:t>
      </w:r>
      <w:bookmarkEnd w:id="322"/>
      <w:bookmarkEnd w:id="323"/>
      <w:bookmarkEnd w:id="324"/>
      <w:bookmarkEnd w:id="333"/>
    </w:p>
    <w:p w14:paraId="758C951F">
      <w:pPr>
        <w:wordWrap w:val="0"/>
        <w:spacing w:line="336" w:lineRule="auto"/>
        <w:contextualSpacing/>
        <w:jc w:val="left"/>
        <w:rPr>
          <w:rFonts w:hint="eastAsia" w:hAnsi="宋体"/>
        </w:rPr>
      </w:pPr>
    </w:p>
    <w:tbl>
      <w:tblPr>
        <w:tblStyle w:val="32"/>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311"/>
        <w:gridCol w:w="1902"/>
        <w:gridCol w:w="1625"/>
        <w:gridCol w:w="754"/>
        <w:gridCol w:w="958"/>
        <w:gridCol w:w="1570"/>
      </w:tblGrid>
      <w:tr w14:paraId="65B1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9327" w:type="dxa"/>
            <w:gridSpan w:val="8"/>
            <w:noWrap w:val="0"/>
            <w:tcMar>
              <w:left w:w="108" w:type="dxa"/>
              <w:right w:w="108" w:type="dxa"/>
            </w:tcMar>
            <w:vAlign w:val="center"/>
          </w:tcPr>
          <w:p w14:paraId="041E61D7">
            <w:pPr>
              <w:wordWrap w:val="0"/>
              <w:jc w:val="center"/>
              <w:rPr>
                <w:rFonts w:hAnsi="宋体" w:cs="宋体"/>
                <w:sz w:val="21"/>
                <w:szCs w:val="21"/>
              </w:rPr>
            </w:pPr>
            <w:r>
              <w:rPr>
                <w:rFonts w:hAnsi="宋体" w:cs="宋体"/>
                <w:b/>
                <w:sz w:val="21"/>
                <w:szCs w:val="21"/>
              </w:rPr>
              <w:t>原件一览表</w:t>
            </w:r>
          </w:p>
        </w:tc>
      </w:tr>
      <w:tr w14:paraId="5855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2518" w:type="dxa"/>
            <w:gridSpan w:val="3"/>
            <w:noWrap w:val="0"/>
            <w:tcMar>
              <w:left w:w="108" w:type="dxa"/>
              <w:right w:w="108" w:type="dxa"/>
            </w:tcMar>
            <w:vAlign w:val="center"/>
          </w:tcPr>
          <w:p w14:paraId="79FFFC64">
            <w:pPr>
              <w:wordWrap w:val="0"/>
              <w:jc w:val="center"/>
              <w:rPr>
                <w:rFonts w:hAnsi="宋体" w:cs="宋体"/>
                <w:sz w:val="21"/>
                <w:szCs w:val="21"/>
              </w:rPr>
            </w:pPr>
            <w:r>
              <w:rPr>
                <w:rFonts w:hAnsi="宋体" w:cs="宋体"/>
                <w:sz w:val="21"/>
                <w:szCs w:val="21"/>
              </w:rPr>
              <w:t>工程名称</w:t>
            </w:r>
          </w:p>
        </w:tc>
        <w:tc>
          <w:tcPr>
            <w:tcW w:w="6809" w:type="dxa"/>
            <w:gridSpan w:val="5"/>
            <w:noWrap w:val="0"/>
            <w:tcMar>
              <w:left w:w="108" w:type="dxa"/>
              <w:right w:w="108" w:type="dxa"/>
            </w:tcMar>
            <w:vAlign w:val="center"/>
          </w:tcPr>
          <w:p w14:paraId="2CE42DE3">
            <w:pPr>
              <w:wordWrap w:val="0"/>
              <w:jc w:val="center"/>
              <w:rPr>
                <w:rFonts w:hAnsi="宋体" w:cs="宋体"/>
                <w:sz w:val="21"/>
                <w:szCs w:val="21"/>
              </w:rPr>
            </w:pPr>
          </w:p>
        </w:tc>
      </w:tr>
      <w:tr w14:paraId="468B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2518" w:type="dxa"/>
            <w:gridSpan w:val="3"/>
            <w:noWrap w:val="0"/>
            <w:tcMar>
              <w:left w:w="108" w:type="dxa"/>
              <w:right w:w="108" w:type="dxa"/>
            </w:tcMar>
            <w:vAlign w:val="center"/>
          </w:tcPr>
          <w:p w14:paraId="60E9BFC2">
            <w:pPr>
              <w:wordWrap w:val="0"/>
              <w:jc w:val="center"/>
              <w:rPr>
                <w:rFonts w:hAnsi="宋体" w:cs="宋体"/>
                <w:sz w:val="21"/>
                <w:szCs w:val="21"/>
              </w:rPr>
            </w:pPr>
            <w:r>
              <w:rPr>
                <w:rFonts w:hAnsi="宋体" w:cs="宋体"/>
                <w:sz w:val="21"/>
                <w:szCs w:val="21"/>
              </w:rPr>
              <w:t>投标人名称</w:t>
            </w:r>
          </w:p>
          <w:p w14:paraId="064AFFA9">
            <w:pPr>
              <w:wordWrap w:val="0"/>
              <w:jc w:val="center"/>
              <w:rPr>
                <w:rFonts w:hAnsi="宋体" w:cs="宋体"/>
                <w:sz w:val="21"/>
                <w:szCs w:val="21"/>
              </w:rPr>
            </w:pPr>
            <w:r>
              <w:rPr>
                <w:rFonts w:hAnsi="宋体" w:cs="宋体"/>
                <w:sz w:val="21"/>
                <w:szCs w:val="21"/>
              </w:rPr>
              <w:t>(请务必填写单位全称)</w:t>
            </w:r>
          </w:p>
        </w:tc>
        <w:tc>
          <w:tcPr>
            <w:tcW w:w="6809" w:type="dxa"/>
            <w:gridSpan w:val="5"/>
            <w:noWrap w:val="0"/>
            <w:tcMar>
              <w:left w:w="108" w:type="dxa"/>
              <w:right w:w="108" w:type="dxa"/>
            </w:tcMar>
            <w:vAlign w:val="center"/>
          </w:tcPr>
          <w:p w14:paraId="280FF423">
            <w:pPr>
              <w:wordWrap w:val="0"/>
              <w:jc w:val="center"/>
              <w:rPr>
                <w:rFonts w:hAnsi="宋体" w:cs="宋体"/>
                <w:sz w:val="21"/>
                <w:szCs w:val="21"/>
              </w:rPr>
            </w:pPr>
          </w:p>
        </w:tc>
      </w:tr>
      <w:tr w14:paraId="19DA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2518" w:type="dxa"/>
            <w:gridSpan w:val="3"/>
            <w:noWrap w:val="0"/>
            <w:tcMar>
              <w:left w:w="108" w:type="dxa"/>
              <w:right w:w="108" w:type="dxa"/>
            </w:tcMar>
            <w:vAlign w:val="center"/>
          </w:tcPr>
          <w:p w14:paraId="3C5EE57E">
            <w:pPr>
              <w:wordWrap w:val="0"/>
              <w:jc w:val="center"/>
              <w:rPr>
                <w:rFonts w:hAnsi="宋体" w:cs="宋体"/>
                <w:sz w:val="21"/>
                <w:szCs w:val="21"/>
              </w:rPr>
            </w:pPr>
            <w:r>
              <w:rPr>
                <w:rFonts w:hAnsi="宋体" w:cs="宋体"/>
                <w:sz w:val="21"/>
                <w:szCs w:val="21"/>
              </w:rPr>
              <w:t>投标人法定代表人或其委托代理人签名</w:t>
            </w:r>
          </w:p>
        </w:tc>
        <w:tc>
          <w:tcPr>
            <w:tcW w:w="3527" w:type="dxa"/>
            <w:gridSpan w:val="2"/>
            <w:noWrap w:val="0"/>
            <w:tcMar>
              <w:left w:w="108" w:type="dxa"/>
              <w:right w:w="108" w:type="dxa"/>
            </w:tcMar>
            <w:vAlign w:val="center"/>
          </w:tcPr>
          <w:p w14:paraId="19D62EFF">
            <w:pPr>
              <w:wordWrap w:val="0"/>
              <w:jc w:val="center"/>
              <w:rPr>
                <w:rFonts w:hAnsi="宋体" w:cs="宋体"/>
                <w:sz w:val="21"/>
                <w:szCs w:val="21"/>
              </w:rPr>
            </w:pPr>
          </w:p>
        </w:tc>
        <w:tc>
          <w:tcPr>
            <w:tcW w:w="754" w:type="dxa"/>
            <w:noWrap w:val="0"/>
            <w:tcMar>
              <w:left w:w="108" w:type="dxa"/>
              <w:right w:w="108" w:type="dxa"/>
            </w:tcMar>
            <w:vAlign w:val="center"/>
          </w:tcPr>
          <w:p w14:paraId="6AEAF671">
            <w:pPr>
              <w:wordWrap w:val="0"/>
              <w:jc w:val="center"/>
              <w:rPr>
                <w:rFonts w:hAnsi="宋体" w:cs="宋体"/>
                <w:sz w:val="21"/>
                <w:szCs w:val="21"/>
              </w:rPr>
            </w:pPr>
            <w:r>
              <w:rPr>
                <w:rFonts w:hAnsi="宋体" w:cs="宋体"/>
                <w:sz w:val="21"/>
                <w:szCs w:val="21"/>
              </w:rPr>
              <w:t>手机号码</w:t>
            </w:r>
          </w:p>
        </w:tc>
        <w:tc>
          <w:tcPr>
            <w:tcW w:w="2528" w:type="dxa"/>
            <w:gridSpan w:val="2"/>
            <w:noWrap w:val="0"/>
            <w:tcMar>
              <w:left w:w="108" w:type="dxa"/>
              <w:right w:w="108" w:type="dxa"/>
            </w:tcMar>
            <w:vAlign w:val="center"/>
          </w:tcPr>
          <w:p w14:paraId="13182FBA">
            <w:pPr>
              <w:wordWrap w:val="0"/>
              <w:jc w:val="center"/>
              <w:rPr>
                <w:rFonts w:hAnsi="宋体" w:cs="宋体"/>
                <w:sz w:val="21"/>
                <w:szCs w:val="21"/>
              </w:rPr>
            </w:pPr>
          </w:p>
        </w:tc>
      </w:tr>
      <w:tr w14:paraId="2995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9327" w:type="dxa"/>
            <w:gridSpan w:val="8"/>
            <w:noWrap w:val="0"/>
            <w:tcMar>
              <w:left w:w="108" w:type="dxa"/>
              <w:right w:w="108" w:type="dxa"/>
            </w:tcMar>
            <w:vAlign w:val="center"/>
          </w:tcPr>
          <w:p w14:paraId="166466FA">
            <w:pPr>
              <w:wordWrap w:val="0"/>
              <w:jc w:val="center"/>
              <w:rPr>
                <w:rFonts w:hAnsi="宋体" w:cs="宋体"/>
                <w:sz w:val="21"/>
                <w:szCs w:val="21"/>
              </w:rPr>
            </w:pPr>
            <w:r>
              <w:rPr>
                <w:rFonts w:hAnsi="宋体" w:cs="宋体"/>
                <w:sz w:val="21"/>
                <w:szCs w:val="21"/>
              </w:rPr>
              <w:t>递交的证明材料原件如下：</w:t>
            </w:r>
          </w:p>
        </w:tc>
      </w:tr>
      <w:tr w14:paraId="1712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701" w:type="dxa"/>
            <w:noWrap w:val="0"/>
            <w:tcMar>
              <w:left w:w="108" w:type="dxa"/>
              <w:right w:w="108" w:type="dxa"/>
            </w:tcMar>
            <w:vAlign w:val="center"/>
          </w:tcPr>
          <w:p w14:paraId="581B7632">
            <w:pPr>
              <w:wordWrap w:val="0"/>
              <w:jc w:val="center"/>
              <w:rPr>
                <w:rFonts w:hAnsi="宋体" w:cs="宋体"/>
                <w:sz w:val="21"/>
                <w:szCs w:val="21"/>
              </w:rPr>
            </w:pPr>
            <w:r>
              <w:rPr>
                <w:rFonts w:hAnsi="宋体" w:cs="宋体"/>
                <w:sz w:val="21"/>
                <w:szCs w:val="21"/>
              </w:rPr>
              <w:t>序号</w:t>
            </w:r>
          </w:p>
        </w:tc>
        <w:tc>
          <w:tcPr>
            <w:tcW w:w="5344" w:type="dxa"/>
            <w:gridSpan w:val="4"/>
            <w:noWrap w:val="0"/>
            <w:tcMar>
              <w:left w:w="108" w:type="dxa"/>
              <w:right w:w="108" w:type="dxa"/>
            </w:tcMar>
            <w:vAlign w:val="center"/>
          </w:tcPr>
          <w:p w14:paraId="5AC426D2">
            <w:pPr>
              <w:wordWrap w:val="0"/>
              <w:jc w:val="center"/>
              <w:rPr>
                <w:rFonts w:hAnsi="宋体" w:cs="宋体"/>
                <w:sz w:val="21"/>
                <w:szCs w:val="21"/>
              </w:rPr>
            </w:pPr>
            <w:r>
              <w:rPr>
                <w:rFonts w:hAnsi="宋体" w:cs="宋体"/>
                <w:sz w:val="21"/>
                <w:szCs w:val="21"/>
              </w:rPr>
              <w:t>证明材料原件名称</w:t>
            </w:r>
          </w:p>
        </w:tc>
        <w:tc>
          <w:tcPr>
            <w:tcW w:w="1712" w:type="dxa"/>
            <w:gridSpan w:val="2"/>
            <w:noWrap w:val="0"/>
            <w:tcMar>
              <w:left w:w="108" w:type="dxa"/>
              <w:right w:w="108" w:type="dxa"/>
            </w:tcMar>
            <w:vAlign w:val="center"/>
          </w:tcPr>
          <w:p w14:paraId="1616D365">
            <w:pPr>
              <w:wordWrap w:val="0"/>
              <w:jc w:val="center"/>
              <w:rPr>
                <w:rFonts w:hAnsi="宋体" w:cs="宋体"/>
                <w:sz w:val="21"/>
                <w:szCs w:val="21"/>
              </w:rPr>
            </w:pPr>
            <w:r>
              <w:rPr>
                <w:rFonts w:hAnsi="宋体" w:cs="宋体"/>
                <w:sz w:val="21"/>
                <w:szCs w:val="21"/>
              </w:rPr>
              <w:t>单位</w:t>
            </w:r>
          </w:p>
        </w:tc>
        <w:tc>
          <w:tcPr>
            <w:tcW w:w="1570" w:type="dxa"/>
            <w:noWrap w:val="0"/>
            <w:tcMar>
              <w:left w:w="108" w:type="dxa"/>
              <w:right w:w="108" w:type="dxa"/>
            </w:tcMar>
            <w:vAlign w:val="center"/>
          </w:tcPr>
          <w:p w14:paraId="621B8012">
            <w:pPr>
              <w:wordWrap w:val="0"/>
              <w:jc w:val="center"/>
              <w:rPr>
                <w:rFonts w:hAnsi="宋体" w:cs="宋体"/>
                <w:sz w:val="21"/>
                <w:szCs w:val="21"/>
              </w:rPr>
            </w:pPr>
            <w:r>
              <w:rPr>
                <w:rFonts w:hAnsi="宋体" w:cs="宋体"/>
                <w:sz w:val="21"/>
                <w:szCs w:val="21"/>
              </w:rPr>
              <w:t>数量</w:t>
            </w:r>
          </w:p>
        </w:tc>
      </w:tr>
      <w:tr w14:paraId="0B27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701" w:type="dxa"/>
            <w:noWrap w:val="0"/>
            <w:tcMar>
              <w:left w:w="108" w:type="dxa"/>
              <w:right w:w="108" w:type="dxa"/>
            </w:tcMar>
            <w:vAlign w:val="center"/>
          </w:tcPr>
          <w:p w14:paraId="0AD2870D">
            <w:pPr>
              <w:wordWrap w:val="0"/>
              <w:jc w:val="center"/>
              <w:rPr>
                <w:rFonts w:hint="eastAsia" w:hAnsi="宋体" w:cs="宋体"/>
                <w:sz w:val="21"/>
                <w:szCs w:val="21"/>
              </w:rPr>
            </w:pPr>
            <w:r>
              <w:rPr>
                <w:rFonts w:hint="eastAsia" w:hAnsi="宋体" w:cs="宋体"/>
                <w:sz w:val="21"/>
                <w:szCs w:val="21"/>
              </w:rPr>
              <w:t>1</w:t>
            </w:r>
          </w:p>
        </w:tc>
        <w:tc>
          <w:tcPr>
            <w:tcW w:w="5344" w:type="dxa"/>
            <w:gridSpan w:val="4"/>
            <w:noWrap w:val="0"/>
            <w:tcMar>
              <w:left w:w="108" w:type="dxa"/>
              <w:right w:w="108" w:type="dxa"/>
            </w:tcMar>
            <w:vAlign w:val="center"/>
          </w:tcPr>
          <w:p w14:paraId="7B207AB5">
            <w:pPr>
              <w:wordWrap w:val="0"/>
              <w:jc w:val="center"/>
              <w:rPr>
                <w:rFonts w:hAnsi="宋体" w:cs="宋体"/>
                <w:sz w:val="21"/>
                <w:szCs w:val="21"/>
              </w:rPr>
            </w:pPr>
          </w:p>
        </w:tc>
        <w:tc>
          <w:tcPr>
            <w:tcW w:w="1712" w:type="dxa"/>
            <w:gridSpan w:val="2"/>
            <w:noWrap w:val="0"/>
            <w:tcMar>
              <w:left w:w="108" w:type="dxa"/>
              <w:right w:w="108" w:type="dxa"/>
            </w:tcMar>
            <w:vAlign w:val="center"/>
          </w:tcPr>
          <w:p w14:paraId="4B534107">
            <w:pPr>
              <w:wordWrap w:val="0"/>
              <w:jc w:val="center"/>
              <w:rPr>
                <w:rFonts w:hAnsi="宋体" w:cs="宋体"/>
                <w:sz w:val="21"/>
                <w:szCs w:val="21"/>
              </w:rPr>
            </w:pPr>
          </w:p>
        </w:tc>
        <w:tc>
          <w:tcPr>
            <w:tcW w:w="1570" w:type="dxa"/>
            <w:noWrap w:val="0"/>
            <w:tcMar>
              <w:left w:w="108" w:type="dxa"/>
              <w:right w:w="108" w:type="dxa"/>
            </w:tcMar>
            <w:vAlign w:val="center"/>
          </w:tcPr>
          <w:p w14:paraId="463632E6">
            <w:pPr>
              <w:wordWrap w:val="0"/>
              <w:jc w:val="center"/>
              <w:rPr>
                <w:rFonts w:hAnsi="宋体" w:cs="宋体"/>
                <w:sz w:val="21"/>
                <w:szCs w:val="21"/>
              </w:rPr>
            </w:pPr>
            <w:r>
              <w:rPr>
                <w:rFonts w:hAnsi="宋体" w:cs="宋体"/>
                <w:sz w:val="21"/>
                <w:szCs w:val="21"/>
              </w:rPr>
              <w:t>　</w:t>
            </w:r>
          </w:p>
        </w:tc>
      </w:tr>
      <w:tr w14:paraId="775B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701" w:type="dxa"/>
            <w:noWrap w:val="0"/>
            <w:tcMar>
              <w:left w:w="108" w:type="dxa"/>
              <w:right w:w="108" w:type="dxa"/>
            </w:tcMar>
            <w:vAlign w:val="center"/>
          </w:tcPr>
          <w:p w14:paraId="47911C9E">
            <w:pPr>
              <w:wordWrap w:val="0"/>
              <w:jc w:val="center"/>
              <w:rPr>
                <w:rFonts w:hint="eastAsia" w:hAnsi="宋体" w:cs="宋体"/>
                <w:sz w:val="21"/>
                <w:szCs w:val="21"/>
              </w:rPr>
            </w:pPr>
            <w:r>
              <w:rPr>
                <w:rFonts w:hint="eastAsia" w:hAnsi="宋体" w:cs="宋体"/>
                <w:sz w:val="21"/>
                <w:szCs w:val="21"/>
              </w:rPr>
              <w:t>2</w:t>
            </w:r>
          </w:p>
        </w:tc>
        <w:tc>
          <w:tcPr>
            <w:tcW w:w="5344" w:type="dxa"/>
            <w:gridSpan w:val="4"/>
            <w:noWrap w:val="0"/>
            <w:tcMar>
              <w:left w:w="108" w:type="dxa"/>
              <w:right w:w="108" w:type="dxa"/>
            </w:tcMar>
            <w:vAlign w:val="center"/>
          </w:tcPr>
          <w:p w14:paraId="12425AEB">
            <w:pPr>
              <w:wordWrap w:val="0"/>
              <w:jc w:val="center"/>
              <w:rPr>
                <w:rFonts w:hAnsi="宋体" w:cs="宋体"/>
                <w:sz w:val="21"/>
                <w:szCs w:val="21"/>
              </w:rPr>
            </w:pPr>
          </w:p>
        </w:tc>
        <w:tc>
          <w:tcPr>
            <w:tcW w:w="1712" w:type="dxa"/>
            <w:gridSpan w:val="2"/>
            <w:noWrap w:val="0"/>
            <w:tcMar>
              <w:left w:w="108" w:type="dxa"/>
              <w:right w:w="108" w:type="dxa"/>
            </w:tcMar>
            <w:vAlign w:val="center"/>
          </w:tcPr>
          <w:p w14:paraId="08D305D4">
            <w:pPr>
              <w:wordWrap w:val="0"/>
              <w:jc w:val="center"/>
              <w:rPr>
                <w:rFonts w:hAnsi="宋体" w:cs="宋体"/>
                <w:sz w:val="21"/>
                <w:szCs w:val="21"/>
              </w:rPr>
            </w:pPr>
          </w:p>
        </w:tc>
        <w:tc>
          <w:tcPr>
            <w:tcW w:w="1570" w:type="dxa"/>
            <w:noWrap w:val="0"/>
            <w:tcMar>
              <w:left w:w="108" w:type="dxa"/>
              <w:right w:w="108" w:type="dxa"/>
            </w:tcMar>
            <w:vAlign w:val="center"/>
          </w:tcPr>
          <w:p w14:paraId="4F19DE3C">
            <w:pPr>
              <w:wordWrap w:val="0"/>
              <w:jc w:val="center"/>
              <w:rPr>
                <w:rFonts w:hAnsi="宋体" w:cs="宋体"/>
                <w:sz w:val="21"/>
                <w:szCs w:val="21"/>
              </w:rPr>
            </w:pPr>
          </w:p>
        </w:tc>
      </w:tr>
      <w:tr w14:paraId="00AF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701" w:type="dxa"/>
            <w:noWrap w:val="0"/>
            <w:tcMar>
              <w:left w:w="108" w:type="dxa"/>
              <w:right w:w="108" w:type="dxa"/>
            </w:tcMar>
            <w:vAlign w:val="center"/>
          </w:tcPr>
          <w:p w14:paraId="3B73869D">
            <w:pPr>
              <w:wordWrap w:val="0"/>
              <w:jc w:val="center"/>
              <w:rPr>
                <w:rFonts w:hint="eastAsia" w:hAnsi="宋体" w:cs="宋体"/>
                <w:sz w:val="21"/>
                <w:szCs w:val="21"/>
              </w:rPr>
            </w:pPr>
            <w:r>
              <w:rPr>
                <w:rFonts w:hint="eastAsia" w:hAnsi="宋体" w:cs="宋体"/>
                <w:sz w:val="21"/>
                <w:szCs w:val="21"/>
              </w:rPr>
              <w:t>3</w:t>
            </w:r>
          </w:p>
        </w:tc>
        <w:tc>
          <w:tcPr>
            <w:tcW w:w="5344" w:type="dxa"/>
            <w:gridSpan w:val="4"/>
            <w:noWrap w:val="0"/>
            <w:tcMar>
              <w:left w:w="108" w:type="dxa"/>
              <w:right w:w="108" w:type="dxa"/>
            </w:tcMar>
            <w:vAlign w:val="center"/>
          </w:tcPr>
          <w:p w14:paraId="516D203B">
            <w:pPr>
              <w:wordWrap w:val="0"/>
              <w:jc w:val="center"/>
              <w:rPr>
                <w:rFonts w:hAnsi="宋体" w:cs="宋体"/>
                <w:sz w:val="21"/>
                <w:szCs w:val="21"/>
              </w:rPr>
            </w:pPr>
          </w:p>
        </w:tc>
        <w:tc>
          <w:tcPr>
            <w:tcW w:w="1712" w:type="dxa"/>
            <w:gridSpan w:val="2"/>
            <w:noWrap w:val="0"/>
            <w:tcMar>
              <w:left w:w="108" w:type="dxa"/>
              <w:right w:w="108" w:type="dxa"/>
            </w:tcMar>
            <w:vAlign w:val="center"/>
          </w:tcPr>
          <w:p w14:paraId="44EEB595">
            <w:pPr>
              <w:wordWrap w:val="0"/>
              <w:jc w:val="center"/>
              <w:rPr>
                <w:rFonts w:hAnsi="宋体" w:cs="宋体"/>
                <w:sz w:val="21"/>
                <w:szCs w:val="21"/>
              </w:rPr>
            </w:pPr>
          </w:p>
        </w:tc>
        <w:tc>
          <w:tcPr>
            <w:tcW w:w="1570" w:type="dxa"/>
            <w:noWrap w:val="0"/>
            <w:tcMar>
              <w:left w:w="108" w:type="dxa"/>
              <w:right w:w="108" w:type="dxa"/>
            </w:tcMar>
            <w:vAlign w:val="center"/>
          </w:tcPr>
          <w:p w14:paraId="0F473F9B">
            <w:pPr>
              <w:wordWrap w:val="0"/>
              <w:jc w:val="center"/>
              <w:rPr>
                <w:rFonts w:hAnsi="宋体" w:cs="宋体"/>
                <w:sz w:val="21"/>
                <w:szCs w:val="21"/>
              </w:rPr>
            </w:pPr>
          </w:p>
        </w:tc>
      </w:tr>
      <w:tr w14:paraId="3942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701" w:type="dxa"/>
            <w:noWrap w:val="0"/>
            <w:tcMar>
              <w:left w:w="108" w:type="dxa"/>
              <w:right w:w="108" w:type="dxa"/>
            </w:tcMar>
            <w:vAlign w:val="center"/>
          </w:tcPr>
          <w:p w14:paraId="198EB68B">
            <w:pPr>
              <w:wordWrap w:val="0"/>
              <w:jc w:val="center"/>
              <w:rPr>
                <w:rFonts w:hint="eastAsia" w:hAnsi="宋体" w:cs="宋体"/>
                <w:sz w:val="21"/>
                <w:szCs w:val="21"/>
              </w:rPr>
            </w:pPr>
            <w:r>
              <w:rPr>
                <w:rFonts w:hint="eastAsia" w:hAnsi="宋体" w:cs="宋体"/>
                <w:sz w:val="21"/>
                <w:szCs w:val="21"/>
              </w:rPr>
              <w:t>...</w:t>
            </w:r>
          </w:p>
        </w:tc>
        <w:tc>
          <w:tcPr>
            <w:tcW w:w="5344" w:type="dxa"/>
            <w:gridSpan w:val="4"/>
            <w:noWrap w:val="0"/>
            <w:tcMar>
              <w:left w:w="108" w:type="dxa"/>
              <w:right w:w="108" w:type="dxa"/>
            </w:tcMar>
            <w:vAlign w:val="center"/>
          </w:tcPr>
          <w:p w14:paraId="6B4014D1">
            <w:pPr>
              <w:wordWrap w:val="0"/>
              <w:jc w:val="center"/>
              <w:rPr>
                <w:rFonts w:hAnsi="宋体" w:cs="宋体"/>
                <w:sz w:val="21"/>
                <w:szCs w:val="21"/>
              </w:rPr>
            </w:pPr>
          </w:p>
        </w:tc>
        <w:tc>
          <w:tcPr>
            <w:tcW w:w="1712" w:type="dxa"/>
            <w:gridSpan w:val="2"/>
            <w:noWrap w:val="0"/>
            <w:tcMar>
              <w:left w:w="108" w:type="dxa"/>
              <w:right w:w="108" w:type="dxa"/>
            </w:tcMar>
            <w:vAlign w:val="center"/>
          </w:tcPr>
          <w:p w14:paraId="1F9FAC48">
            <w:pPr>
              <w:wordWrap w:val="0"/>
              <w:jc w:val="center"/>
              <w:rPr>
                <w:rFonts w:hAnsi="宋体" w:cs="宋体"/>
                <w:sz w:val="21"/>
                <w:szCs w:val="21"/>
              </w:rPr>
            </w:pPr>
          </w:p>
        </w:tc>
        <w:tc>
          <w:tcPr>
            <w:tcW w:w="1570" w:type="dxa"/>
            <w:noWrap w:val="0"/>
            <w:tcMar>
              <w:left w:w="108" w:type="dxa"/>
              <w:right w:w="108" w:type="dxa"/>
            </w:tcMar>
            <w:vAlign w:val="center"/>
          </w:tcPr>
          <w:p w14:paraId="0D278389">
            <w:pPr>
              <w:wordWrap w:val="0"/>
              <w:jc w:val="center"/>
              <w:rPr>
                <w:rFonts w:hAnsi="宋体" w:cs="宋体"/>
                <w:sz w:val="21"/>
                <w:szCs w:val="21"/>
              </w:rPr>
            </w:pPr>
            <w:r>
              <w:rPr>
                <w:rFonts w:hAnsi="宋体" w:cs="宋体"/>
                <w:sz w:val="21"/>
                <w:szCs w:val="21"/>
              </w:rPr>
              <w:t>　</w:t>
            </w:r>
          </w:p>
        </w:tc>
      </w:tr>
      <w:tr w14:paraId="6AA2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701" w:type="dxa"/>
            <w:noWrap w:val="0"/>
            <w:tcMar>
              <w:left w:w="108" w:type="dxa"/>
              <w:right w:w="108" w:type="dxa"/>
            </w:tcMar>
            <w:vAlign w:val="center"/>
          </w:tcPr>
          <w:p w14:paraId="0B3B334A">
            <w:pPr>
              <w:wordWrap w:val="0"/>
              <w:ind w:left="8" w:hanging="94"/>
              <w:jc w:val="center"/>
              <w:rPr>
                <w:rFonts w:hint="eastAsia" w:hAnsi="宋体" w:cs="宋体"/>
                <w:sz w:val="21"/>
                <w:szCs w:val="21"/>
              </w:rPr>
            </w:pPr>
            <w:r>
              <w:rPr>
                <w:rFonts w:hint="eastAsia" w:hAnsi="宋体" w:cs="宋体"/>
                <w:sz w:val="21"/>
                <w:szCs w:val="21"/>
              </w:rPr>
              <w:t>注意：</w:t>
            </w:r>
          </w:p>
        </w:tc>
        <w:tc>
          <w:tcPr>
            <w:tcW w:w="8626" w:type="dxa"/>
            <w:gridSpan w:val="7"/>
            <w:noWrap w:val="0"/>
            <w:tcMar>
              <w:left w:w="108" w:type="dxa"/>
              <w:right w:w="108" w:type="dxa"/>
            </w:tcMar>
            <w:vAlign w:val="center"/>
          </w:tcPr>
          <w:p w14:paraId="5E6604C4">
            <w:pPr>
              <w:wordWrap w:val="0"/>
              <w:ind w:firstLine="480"/>
              <w:rPr>
                <w:rFonts w:hint="eastAsia" w:hAnsi="宋体" w:cs="宋体"/>
                <w:sz w:val="21"/>
                <w:szCs w:val="21"/>
              </w:rPr>
            </w:pPr>
            <w:r>
              <w:rPr>
                <w:rFonts w:hint="eastAsia" w:hAnsi="宋体" w:cs="宋体"/>
                <w:sz w:val="21"/>
                <w:szCs w:val="21"/>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5241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2207" w:type="dxa"/>
            <w:gridSpan w:val="2"/>
            <w:noWrap w:val="0"/>
            <w:tcMar>
              <w:left w:w="108" w:type="dxa"/>
              <w:right w:w="108" w:type="dxa"/>
            </w:tcMar>
            <w:vAlign w:val="center"/>
          </w:tcPr>
          <w:p w14:paraId="1D99F16B">
            <w:pPr>
              <w:wordWrap w:val="0"/>
              <w:jc w:val="center"/>
              <w:rPr>
                <w:rFonts w:hint="eastAsia" w:hAnsi="宋体" w:cs="宋体"/>
                <w:sz w:val="21"/>
                <w:szCs w:val="21"/>
              </w:rPr>
            </w:pPr>
            <w:r>
              <w:rPr>
                <w:rFonts w:hint="eastAsia" w:hAnsi="宋体" w:cs="宋体"/>
                <w:sz w:val="21"/>
                <w:szCs w:val="21"/>
              </w:rPr>
              <w:t>接收原件经办人(招标代理)：</w:t>
            </w:r>
          </w:p>
        </w:tc>
        <w:tc>
          <w:tcPr>
            <w:tcW w:w="2213" w:type="dxa"/>
            <w:gridSpan w:val="2"/>
            <w:noWrap w:val="0"/>
            <w:tcMar>
              <w:left w:w="108" w:type="dxa"/>
              <w:right w:w="108" w:type="dxa"/>
            </w:tcMar>
            <w:vAlign w:val="center"/>
          </w:tcPr>
          <w:p w14:paraId="1D2995F8">
            <w:pPr>
              <w:wordWrap w:val="0"/>
              <w:jc w:val="center"/>
              <w:rPr>
                <w:rFonts w:hint="eastAsia" w:hAnsi="宋体" w:cs="宋体"/>
                <w:sz w:val="21"/>
                <w:szCs w:val="21"/>
              </w:rPr>
            </w:pPr>
          </w:p>
        </w:tc>
        <w:tc>
          <w:tcPr>
            <w:tcW w:w="1625" w:type="dxa"/>
            <w:noWrap w:val="0"/>
            <w:tcMar>
              <w:left w:w="108" w:type="dxa"/>
              <w:right w:w="108" w:type="dxa"/>
            </w:tcMar>
            <w:vAlign w:val="center"/>
          </w:tcPr>
          <w:p w14:paraId="172F1082">
            <w:pPr>
              <w:wordWrap w:val="0"/>
              <w:jc w:val="center"/>
              <w:rPr>
                <w:rFonts w:hint="eastAsia" w:hAnsi="宋体" w:cs="宋体"/>
                <w:sz w:val="21"/>
                <w:szCs w:val="21"/>
              </w:rPr>
            </w:pPr>
            <w:r>
              <w:rPr>
                <w:rFonts w:hint="eastAsia" w:hAnsi="宋体" w:cs="宋体"/>
                <w:sz w:val="21"/>
                <w:szCs w:val="21"/>
              </w:rPr>
              <w:t>接收时间：</w:t>
            </w:r>
          </w:p>
        </w:tc>
        <w:tc>
          <w:tcPr>
            <w:tcW w:w="3282" w:type="dxa"/>
            <w:gridSpan w:val="3"/>
            <w:noWrap w:val="0"/>
            <w:tcMar>
              <w:left w:w="108" w:type="dxa"/>
              <w:right w:w="108" w:type="dxa"/>
            </w:tcMar>
            <w:vAlign w:val="center"/>
          </w:tcPr>
          <w:p w14:paraId="3F1FF6B4">
            <w:pPr>
              <w:wordWrap w:val="0"/>
              <w:ind w:firstLine="630" w:firstLineChars="300"/>
              <w:jc w:val="left"/>
              <w:rPr>
                <w:rFonts w:hint="eastAsia" w:hAnsi="宋体" w:cs="宋体"/>
                <w:sz w:val="21"/>
                <w:szCs w:val="21"/>
              </w:rPr>
            </w:pPr>
            <w:r>
              <w:rPr>
                <w:rFonts w:hint="eastAsia" w:hAnsi="宋体" w:cs="宋体"/>
                <w:sz w:val="21"/>
                <w:szCs w:val="21"/>
              </w:rPr>
              <w:t>年   月   日   时  分</w:t>
            </w:r>
          </w:p>
        </w:tc>
      </w:tr>
      <w:tr w14:paraId="5444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1" w:hRule="atLeast"/>
        </w:trPr>
        <w:tc>
          <w:tcPr>
            <w:tcW w:w="2207" w:type="dxa"/>
            <w:gridSpan w:val="2"/>
            <w:noWrap w:val="0"/>
            <w:tcMar>
              <w:left w:w="108" w:type="dxa"/>
              <w:right w:w="108" w:type="dxa"/>
            </w:tcMar>
            <w:vAlign w:val="center"/>
          </w:tcPr>
          <w:p w14:paraId="6F59D7AA">
            <w:pPr>
              <w:wordWrap w:val="0"/>
              <w:jc w:val="center"/>
              <w:rPr>
                <w:rFonts w:hint="eastAsia" w:hAnsi="宋体" w:cs="宋体"/>
                <w:sz w:val="21"/>
                <w:szCs w:val="21"/>
              </w:rPr>
            </w:pPr>
            <w:r>
              <w:rPr>
                <w:rFonts w:hint="eastAsia" w:hAnsi="宋体" w:cs="宋体"/>
                <w:sz w:val="21"/>
                <w:szCs w:val="21"/>
              </w:rPr>
              <w:t>退还原件接收人(投标人)：</w:t>
            </w:r>
          </w:p>
        </w:tc>
        <w:tc>
          <w:tcPr>
            <w:tcW w:w="2213" w:type="dxa"/>
            <w:gridSpan w:val="2"/>
            <w:noWrap w:val="0"/>
            <w:tcMar>
              <w:left w:w="108" w:type="dxa"/>
              <w:right w:w="108" w:type="dxa"/>
            </w:tcMar>
            <w:vAlign w:val="center"/>
          </w:tcPr>
          <w:p w14:paraId="79C01A22">
            <w:pPr>
              <w:wordWrap w:val="0"/>
              <w:jc w:val="center"/>
              <w:rPr>
                <w:rFonts w:hint="eastAsia" w:hAnsi="宋体" w:cs="宋体"/>
                <w:sz w:val="21"/>
                <w:szCs w:val="21"/>
              </w:rPr>
            </w:pPr>
          </w:p>
        </w:tc>
        <w:tc>
          <w:tcPr>
            <w:tcW w:w="1625" w:type="dxa"/>
            <w:noWrap w:val="0"/>
            <w:tcMar>
              <w:left w:w="108" w:type="dxa"/>
              <w:right w:w="108" w:type="dxa"/>
            </w:tcMar>
            <w:vAlign w:val="center"/>
          </w:tcPr>
          <w:p w14:paraId="3359993F">
            <w:pPr>
              <w:wordWrap w:val="0"/>
              <w:jc w:val="center"/>
              <w:rPr>
                <w:rFonts w:hint="eastAsia" w:hAnsi="宋体" w:cs="宋体"/>
                <w:sz w:val="21"/>
                <w:szCs w:val="21"/>
              </w:rPr>
            </w:pPr>
            <w:r>
              <w:rPr>
                <w:rFonts w:hint="eastAsia" w:hAnsi="宋体" w:cs="宋体"/>
                <w:sz w:val="21"/>
                <w:szCs w:val="21"/>
              </w:rPr>
              <w:t>退还时间：</w:t>
            </w:r>
          </w:p>
        </w:tc>
        <w:tc>
          <w:tcPr>
            <w:tcW w:w="3282" w:type="dxa"/>
            <w:gridSpan w:val="3"/>
            <w:noWrap w:val="0"/>
            <w:tcMar>
              <w:left w:w="108" w:type="dxa"/>
              <w:right w:w="108" w:type="dxa"/>
            </w:tcMar>
            <w:vAlign w:val="center"/>
          </w:tcPr>
          <w:p w14:paraId="0FC4251E">
            <w:pPr>
              <w:wordWrap w:val="0"/>
              <w:ind w:firstLine="630" w:firstLineChars="300"/>
              <w:jc w:val="left"/>
              <w:rPr>
                <w:rFonts w:hint="eastAsia" w:hAnsi="宋体" w:cs="宋体"/>
                <w:sz w:val="21"/>
                <w:szCs w:val="21"/>
              </w:rPr>
            </w:pPr>
            <w:r>
              <w:rPr>
                <w:rFonts w:hint="eastAsia" w:hAnsi="宋体" w:cs="宋体"/>
                <w:sz w:val="21"/>
                <w:szCs w:val="21"/>
              </w:rPr>
              <w:t>年   月   日   时  分</w:t>
            </w:r>
          </w:p>
        </w:tc>
      </w:tr>
    </w:tbl>
    <w:p w14:paraId="44370122">
      <w:pPr>
        <w:pStyle w:val="77"/>
        <w:widowControl w:val="0"/>
        <w:wordWrap w:val="0"/>
        <w:adjustRightInd w:val="0"/>
        <w:snapToGrid w:val="0"/>
        <w:spacing w:line="400" w:lineRule="exact"/>
        <w:rPr>
          <w:rFonts w:hint="eastAsia" w:hAnsi="宋体"/>
          <w:snapToGrid w:val="0"/>
          <w:sz w:val="21"/>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0ECF0498">
      <w:pPr>
        <w:pStyle w:val="3"/>
        <w:wordWrap w:val="0"/>
        <w:autoSpaceDE/>
        <w:autoSpaceDN/>
        <w:snapToGrid w:val="0"/>
        <w:spacing w:line="440" w:lineRule="exact"/>
        <w:jc w:val="center"/>
        <w:rPr>
          <w:rFonts w:hint="eastAsia" w:hAnsi="宋体"/>
          <w:b/>
          <w:snapToGrid w:val="0"/>
          <w:sz w:val="24"/>
        </w:rPr>
      </w:pPr>
      <w:bookmarkStart w:id="334" w:name="_Toc25192"/>
      <w:bookmarkStart w:id="335" w:name="_Toc135833539"/>
      <w:bookmarkStart w:id="336" w:name="_Toc135833763"/>
      <w:r>
        <w:rPr>
          <w:rFonts w:hint="eastAsia" w:hAnsi="宋体"/>
          <w:b/>
          <w:snapToGrid w:val="0"/>
          <w:sz w:val="24"/>
        </w:rPr>
        <w:t>第七章 建设工程施工合同</w:t>
      </w:r>
      <w:bookmarkEnd w:id="325"/>
      <w:bookmarkEnd w:id="326"/>
      <w:bookmarkEnd w:id="327"/>
      <w:bookmarkEnd w:id="328"/>
      <w:bookmarkEnd w:id="329"/>
      <w:bookmarkEnd w:id="334"/>
      <w:bookmarkEnd w:id="335"/>
      <w:bookmarkEnd w:id="336"/>
    </w:p>
    <w:p w14:paraId="21BB56D1">
      <w:pPr>
        <w:wordWrap w:val="0"/>
        <w:adjustRightInd w:val="0"/>
        <w:snapToGrid w:val="0"/>
        <w:spacing w:line="440" w:lineRule="exact"/>
        <w:rPr>
          <w:rFonts w:hint="eastAsia" w:hAnsi="宋体"/>
          <w:snapToGrid w:val="0"/>
          <w:kern w:val="0"/>
        </w:rPr>
      </w:pPr>
    </w:p>
    <w:p w14:paraId="414097D5">
      <w:pPr>
        <w:wordWrap w:val="0"/>
        <w:adjustRightInd w:val="0"/>
        <w:snapToGrid w:val="0"/>
        <w:spacing w:line="440" w:lineRule="exact"/>
        <w:ind w:firstLine="480"/>
        <w:rPr>
          <w:rFonts w:hint="eastAsia" w:hAnsi="宋体"/>
          <w:snapToGrid w:val="0"/>
          <w:kern w:val="0"/>
        </w:rPr>
      </w:pPr>
      <w:r>
        <w:rPr>
          <w:rFonts w:hint="eastAsia" w:hAnsi="宋体"/>
          <w:snapToGrid w:val="0"/>
          <w:kern w:val="0"/>
        </w:rPr>
        <w:t>（略），</w:t>
      </w:r>
      <w:bookmarkEnd w:id="330"/>
      <w:bookmarkEnd w:id="331"/>
      <w:r>
        <w:rPr>
          <w:rFonts w:hint="eastAsia" w:hAnsi="宋体"/>
          <w:snapToGrid w:val="0"/>
          <w:kern w:val="0"/>
        </w:rPr>
        <w:t>按《广东省建设工程标准施工合同》（2009年版）或《建设工程施工合同（指导文本）》（GF—2017—0201）执行。</w:t>
      </w:r>
    </w:p>
    <w:p w14:paraId="07D11255">
      <w:pPr>
        <w:pStyle w:val="2"/>
        <w:ind w:firstLine="480"/>
        <w:rPr>
          <w:rFonts w:hint="eastAsia"/>
        </w:rPr>
      </w:pPr>
    </w:p>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auto"/>
    <w:pitch w:val="default"/>
    <w:sig w:usb0="00000000" w:usb1="00000000" w:usb2="00000000" w:usb3="00000000" w:csb0="00040001" w:csb1="00000000"/>
  </w:font>
  <w:font w:name="ArialMT">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F503">
    <w:pPr>
      <w:pStyle w:val="14"/>
      <w:pBdr>
        <w:between w:val="none" w:color="auto" w:sz="0" w:space="0"/>
      </w:pBdr>
      <w:rPr>
        <w:rFonts w:hint="eastAsia"/>
      </w:rPr>
    </w:pPr>
  </w:p>
  <w:p w14:paraId="54EC7CA8">
    <w:pPr>
      <w:pStyle w:val="14"/>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D9EC8">
    <w:pPr>
      <w:pStyle w:val="14"/>
      <w:pBdr>
        <w:between w:val="none" w:color="auto" w:sz="0"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AE4288">
                          <w:pPr>
                            <w:pStyle w:val="14"/>
                            <w:rPr>
                              <w:rFonts w:hint="eastAsia"/>
                            </w:rPr>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10</w:t>
                          </w:r>
                          <w:r>
                            <w:rPr>
                              <w:rFonts w:ascii="Times New Roman"/>
                              <w:sz w:val="21"/>
                            </w:rPr>
                            <w:fldChar w:fldCharType="end"/>
                          </w:r>
                          <w:r>
                            <w:rPr>
                              <w:rFonts w:hint="eastAsia" w:ascii="Times New Roman"/>
                              <w:sz w:val="21"/>
                            </w:rPr>
                            <w:t>—</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VhKbMkBAACa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lpS4rjFiV++f7v8+HX5+ZW8&#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ZWEpsyQEAAJoDAAAOAAAAAAAAAAEAIAAAAB4BAABkcnMvZTJvRG9j&#10;LnhtbFBLBQYAAAAABgAGAFkBAABZBQAAAAA=&#10;">
              <v:fill on="f" focussize="0,0"/>
              <v:stroke on="f"/>
              <v:imagedata o:title=""/>
              <o:lock v:ext="edit" aspectratio="f"/>
              <v:textbox inset="0mm,0mm,0mm,0mm" style="mso-fit-shape-to-text:t;">
                <w:txbxContent>
                  <w:p w14:paraId="24AE4288">
                    <w:pPr>
                      <w:pStyle w:val="14"/>
                      <w:rPr>
                        <w:rFonts w:hint="eastAsia"/>
                      </w:rPr>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10</w:t>
                    </w:r>
                    <w:r>
                      <w:rPr>
                        <w:rFonts w:ascii="Times New Roman"/>
                        <w:sz w:val="21"/>
                      </w:rPr>
                      <w:fldChar w:fldCharType="end"/>
                    </w:r>
                    <w:r>
                      <w:rPr>
                        <w:rFonts w:hint="eastAsia" w:ascii="Times New Roman"/>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0MmQzNGU2MDJiYzNhNWE0YzI3NjE5Y2EyZjM2MTAifQ=="/>
  </w:docVars>
  <w:rsids>
    <w:rsidRoot w:val="00172A27"/>
    <w:rsid w:val="00000D0B"/>
    <w:rsid w:val="00002AEF"/>
    <w:rsid w:val="000062D0"/>
    <w:rsid w:val="0001715C"/>
    <w:rsid w:val="00024113"/>
    <w:rsid w:val="0002658C"/>
    <w:rsid w:val="00026750"/>
    <w:rsid w:val="000333DB"/>
    <w:rsid w:val="00041579"/>
    <w:rsid w:val="00041879"/>
    <w:rsid w:val="00041E36"/>
    <w:rsid w:val="00047076"/>
    <w:rsid w:val="00047737"/>
    <w:rsid w:val="00050332"/>
    <w:rsid w:val="000511B9"/>
    <w:rsid w:val="0005164F"/>
    <w:rsid w:val="00063413"/>
    <w:rsid w:val="00063484"/>
    <w:rsid w:val="00064ACA"/>
    <w:rsid w:val="00067A84"/>
    <w:rsid w:val="0007517C"/>
    <w:rsid w:val="000775A3"/>
    <w:rsid w:val="000808A2"/>
    <w:rsid w:val="000813CE"/>
    <w:rsid w:val="0008248F"/>
    <w:rsid w:val="00082787"/>
    <w:rsid w:val="00083189"/>
    <w:rsid w:val="00091A84"/>
    <w:rsid w:val="000A47F2"/>
    <w:rsid w:val="000A54DC"/>
    <w:rsid w:val="000B107B"/>
    <w:rsid w:val="000C1047"/>
    <w:rsid w:val="000C3722"/>
    <w:rsid w:val="000C681F"/>
    <w:rsid w:val="000C6F8D"/>
    <w:rsid w:val="000C720A"/>
    <w:rsid w:val="000D257D"/>
    <w:rsid w:val="000D3AFB"/>
    <w:rsid w:val="000D42FD"/>
    <w:rsid w:val="000E1DD0"/>
    <w:rsid w:val="000E2BC6"/>
    <w:rsid w:val="000E2F25"/>
    <w:rsid w:val="000E6E06"/>
    <w:rsid w:val="000F4BDB"/>
    <w:rsid w:val="000F6E3E"/>
    <w:rsid w:val="001034BF"/>
    <w:rsid w:val="001037C6"/>
    <w:rsid w:val="0010769B"/>
    <w:rsid w:val="0011063A"/>
    <w:rsid w:val="001168CD"/>
    <w:rsid w:val="00116F28"/>
    <w:rsid w:val="001201E8"/>
    <w:rsid w:val="00127712"/>
    <w:rsid w:val="00133177"/>
    <w:rsid w:val="0013554C"/>
    <w:rsid w:val="00135FFC"/>
    <w:rsid w:val="001422D4"/>
    <w:rsid w:val="00145BA1"/>
    <w:rsid w:val="001513D9"/>
    <w:rsid w:val="00151F43"/>
    <w:rsid w:val="001545EF"/>
    <w:rsid w:val="00156E02"/>
    <w:rsid w:val="00160DDC"/>
    <w:rsid w:val="001636CB"/>
    <w:rsid w:val="00165379"/>
    <w:rsid w:val="00165922"/>
    <w:rsid w:val="001665EA"/>
    <w:rsid w:val="001675FB"/>
    <w:rsid w:val="001713E7"/>
    <w:rsid w:val="00172159"/>
    <w:rsid w:val="001740E2"/>
    <w:rsid w:val="0017652B"/>
    <w:rsid w:val="00176AF1"/>
    <w:rsid w:val="001776D5"/>
    <w:rsid w:val="001813C3"/>
    <w:rsid w:val="00185177"/>
    <w:rsid w:val="00187230"/>
    <w:rsid w:val="00191AC4"/>
    <w:rsid w:val="001946A6"/>
    <w:rsid w:val="001A0423"/>
    <w:rsid w:val="001A4797"/>
    <w:rsid w:val="001A7BED"/>
    <w:rsid w:val="001B2398"/>
    <w:rsid w:val="001B3B3F"/>
    <w:rsid w:val="001B4423"/>
    <w:rsid w:val="001B5E51"/>
    <w:rsid w:val="001B7C0E"/>
    <w:rsid w:val="001C2A52"/>
    <w:rsid w:val="001D2197"/>
    <w:rsid w:val="001D2A77"/>
    <w:rsid w:val="001D4100"/>
    <w:rsid w:val="001D58EE"/>
    <w:rsid w:val="001E13BA"/>
    <w:rsid w:val="001F0015"/>
    <w:rsid w:val="001F239E"/>
    <w:rsid w:val="001F28CB"/>
    <w:rsid w:val="001F5115"/>
    <w:rsid w:val="001F5A66"/>
    <w:rsid w:val="001F7E06"/>
    <w:rsid w:val="00200F28"/>
    <w:rsid w:val="00202E62"/>
    <w:rsid w:val="00204C10"/>
    <w:rsid w:val="00204CA9"/>
    <w:rsid w:val="00204D08"/>
    <w:rsid w:val="0020699B"/>
    <w:rsid w:val="00210548"/>
    <w:rsid w:val="00210947"/>
    <w:rsid w:val="00211186"/>
    <w:rsid w:val="0021463F"/>
    <w:rsid w:val="002168FD"/>
    <w:rsid w:val="00217A91"/>
    <w:rsid w:val="00223CCF"/>
    <w:rsid w:val="00224FB9"/>
    <w:rsid w:val="00227FEF"/>
    <w:rsid w:val="0023359C"/>
    <w:rsid w:val="0023764B"/>
    <w:rsid w:val="00240E56"/>
    <w:rsid w:val="0024137A"/>
    <w:rsid w:val="00241CC7"/>
    <w:rsid w:val="00251E2D"/>
    <w:rsid w:val="0025356A"/>
    <w:rsid w:val="00253E2F"/>
    <w:rsid w:val="002566CE"/>
    <w:rsid w:val="00261759"/>
    <w:rsid w:val="0027689A"/>
    <w:rsid w:val="0028287E"/>
    <w:rsid w:val="002848A2"/>
    <w:rsid w:val="00284C39"/>
    <w:rsid w:val="00284D14"/>
    <w:rsid w:val="002854CA"/>
    <w:rsid w:val="002957A5"/>
    <w:rsid w:val="00295A2D"/>
    <w:rsid w:val="002976BD"/>
    <w:rsid w:val="002A1068"/>
    <w:rsid w:val="002A285C"/>
    <w:rsid w:val="002A4877"/>
    <w:rsid w:val="002A4BB7"/>
    <w:rsid w:val="002A652B"/>
    <w:rsid w:val="002A6C21"/>
    <w:rsid w:val="002B0463"/>
    <w:rsid w:val="002B26FA"/>
    <w:rsid w:val="002B3A68"/>
    <w:rsid w:val="002C0D8E"/>
    <w:rsid w:val="002C13C2"/>
    <w:rsid w:val="002C20F5"/>
    <w:rsid w:val="002C69CD"/>
    <w:rsid w:val="002D0B95"/>
    <w:rsid w:val="002D1F8E"/>
    <w:rsid w:val="002D2194"/>
    <w:rsid w:val="002D6AB5"/>
    <w:rsid w:val="002E259F"/>
    <w:rsid w:val="002E2F19"/>
    <w:rsid w:val="002E474B"/>
    <w:rsid w:val="002E62AE"/>
    <w:rsid w:val="002E750D"/>
    <w:rsid w:val="002F26F9"/>
    <w:rsid w:val="002F2D5B"/>
    <w:rsid w:val="002F3725"/>
    <w:rsid w:val="002F5D6F"/>
    <w:rsid w:val="002F5F78"/>
    <w:rsid w:val="002F7A94"/>
    <w:rsid w:val="00301217"/>
    <w:rsid w:val="003019C0"/>
    <w:rsid w:val="003025A4"/>
    <w:rsid w:val="00302BE5"/>
    <w:rsid w:val="003037CF"/>
    <w:rsid w:val="00307339"/>
    <w:rsid w:val="00310446"/>
    <w:rsid w:val="003105DA"/>
    <w:rsid w:val="003202CC"/>
    <w:rsid w:val="003212F2"/>
    <w:rsid w:val="00324370"/>
    <w:rsid w:val="00334427"/>
    <w:rsid w:val="003475EF"/>
    <w:rsid w:val="003505EB"/>
    <w:rsid w:val="0035486E"/>
    <w:rsid w:val="00355036"/>
    <w:rsid w:val="003650CC"/>
    <w:rsid w:val="003700F3"/>
    <w:rsid w:val="00377A1D"/>
    <w:rsid w:val="003822F4"/>
    <w:rsid w:val="003901D6"/>
    <w:rsid w:val="00390427"/>
    <w:rsid w:val="00392098"/>
    <w:rsid w:val="0039289E"/>
    <w:rsid w:val="003A3111"/>
    <w:rsid w:val="003A3E6B"/>
    <w:rsid w:val="003A4468"/>
    <w:rsid w:val="003A6824"/>
    <w:rsid w:val="003A7C69"/>
    <w:rsid w:val="003B24FF"/>
    <w:rsid w:val="003B2BDC"/>
    <w:rsid w:val="003C0303"/>
    <w:rsid w:val="003C0C5B"/>
    <w:rsid w:val="003C287A"/>
    <w:rsid w:val="003C4E84"/>
    <w:rsid w:val="003C58BC"/>
    <w:rsid w:val="003C775F"/>
    <w:rsid w:val="003D1DF6"/>
    <w:rsid w:val="003D440A"/>
    <w:rsid w:val="003D53EE"/>
    <w:rsid w:val="003D61AC"/>
    <w:rsid w:val="003D758D"/>
    <w:rsid w:val="003E1708"/>
    <w:rsid w:val="003E2690"/>
    <w:rsid w:val="003E4FBB"/>
    <w:rsid w:val="003E754D"/>
    <w:rsid w:val="003E7A91"/>
    <w:rsid w:val="003F21C5"/>
    <w:rsid w:val="003F2C2C"/>
    <w:rsid w:val="003F540C"/>
    <w:rsid w:val="003F7203"/>
    <w:rsid w:val="00403304"/>
    <w:rsid w:val="00407DA0"/>
    <w:rsid w:val="00413E3A"/>
    <w:rsid w:val="00415073"/>
    <w:rsid w:val="00421D85"/>
    <w:rsid w:val="0043177B"/>
    <w:rsid w:val="00431FCB"/>
    <w:rsid w:val="00432144"/>
    <w:rsid w:val="004327F4"/>
    <w:rsid w:val="00433560"/>
    <w:rsid w:val="00441158"/>
    <w:rsid w:val="004413C0"/>
    <w:rsid w:val="004413FF"/>
    <w:rsid w:val="0044786E"/>
    <w:rsid w:val="00451CD0"/>
    <w:rsid w:val="00455BEC"/>
    <w:rsid w:val="004600C7"/>
    <w:rsid w:val="004606F9"/>
    <w:rsid w:val="004612CD"/>
    <w:rsid w:val="00465842"/>
    <w:rsid w:val="00467672"/>
    <w:rsid w:val="004706FD"/>
    <w:rsid w:val="0047316D"/>
    <w:rsid w:val="0047512A"/>
    <w:rsid w:val="004766DC"/>
    <w:rsid w:val="004804C4"/>
    <w:rsid w:val="004822DA"/>
    <w:rsid w:val="00482C23"/>
    <w:rsid w:val="00483F1C"/>
    <w:rsid w:val="00485BD6"/>
    <w:rsid w:val="00485D55"/>
    <w:rsid w:val="004868DD"/>
    <w:rsid w:val="0049143E"/>
    <w:rsid w:val="00494020"/>
    <w:rsid w:val="004971BA"/>
    <w:rsid w:val="00497325"/>
    <w:rsid w:val="004A4D53"/>
    <w:rsid w:val="004A677C"/>
    <w:rsid w:val="004A708D"/>
    <w:rsid w:val="004B000A"/>
    <w:rsid w:val="004B22E7"/>
    <w:rsid w:val="004B4DD8"/>
    <w:rsid w:val="004B4F0E"/>
    <w:rsid w:val="004B6F28"/>
    <w:rsid w:val="004C289B"/>
    <w:rsid w:val="004C49B0"/>
    <w:rsid w:val="004C73AB"/>
    <w:rsid w:val="004E1319"/>
    <w:rsid w:val="004E3584"/>
    <w:rsid w:val="004E59F5"/>
    <w:rsid w:val="004E7EFA"/>
    <w:rsid w:val="004F48D8"/>
    <w:rsid w:val="004F6BD7"/>
    <w:rsid w:val="0050576E"/>
    <w:rsid w:val="005126FE"/>
    <w:rsid w:val="00514832"/>
    <w:rsid w:val="00515A5D"/>
    <w:rsid w:val="00516339"/>
    <w:rsid w:val="005208FD"/>
    <w:rsid w:val="00532C2A"/>
    <w:rsid w:val="00533C1B"/>
    <w:rsid w:val="00540679"/>
    <w:rsid w:val="00542C0D"/>
    <w:rsid w:val="0054429B"/>
    <w:rsid w:val="0055219E"/>
    <w:rsid w:val="00561769"/>
    <w:rsid w:val="005634C9"/>
    <w:rsid w:val="00567378"/>
    <w:rsid w:val="00567426"/>
    <w:rsid w:val="00570C84"/>
    <w:rsid w:val="00571D3F"/>
    <w:rsid w:val="00572458"/>
    <w:rsid w:val="00575697"/>
    <w:rsid w:val="0058126E"/>
    <w:rsid w:val="005837DA"/>
    <w:rsid w:val="0058521A"/>
    <w:rsid w:val="00585D81"/>
    <w:rsid w:val="00586B40"/>
    <w:rsid w:val="00587AE0"/>
    <w:rsid w:val="00590029"/>
    <w:rsid w:val="00592D7A"/>
    <w:rsid w:val="00594C22"/>
    <w:rsid w:val="00595229"/>
    <w:rsid w:val="005977F9"/>
    <w:rsid w:val="005A1F3C"/>
    <w:rsid w:val="005A3867"/>
    <w:rsid w:val="005A4993"/>
    <w:rsid w:val="005B1D9E"/>
    <w:rsid w:val="005B3095"/>
    <w:rsid w:val="005B66EF"/>
    <w:rsid w:val="005B71F3"/>
    <w:rsid w:val="005B7264"/>
    <w:rsid w:val="005B7972"/>
    <w:rsid w:val="005C04ED"/>
    <w:rsid w:val="005C48E8"/>
    <w:rsid w:val="005C66AD"/>
    <w:rsid w:val="005C7850"/>
    <w:rsid w:val="005C7C40"/>
    <w:rsid w:val="005D12B8"/>
    <w:rsid w:val="005D2C6E"/>
    <w:rsid w:val="005D2C87"/>
    <w:rsid w:val="005E256A"/>
    <w:rsid w:val="005E2C91"/>
    <w:rsid w:val="005E2FF2"/>
    <w:rsid w:val="005F0073"/>
    <w:rsid w:val="005F0AA0"/>
    <w:rsid w:val="005F0AE5"/>
    <w:rsid w:val="005F1F2B"/>
    <w:rsid w:val="005F2F73"/>
    <w:rsid w:val="005F49F4"/>
    <w:rsid w:val="005F75D6"/>
    <w:rsid w:val="00607C7A"/>
    <w:rsid w:val="0061265C"/>
    <w:rsid w:val="00612CD2"/>
    <w:rsid w:val="0061396D"/>
    <w:rsid w:val="00616EC0"/>
    <w:rsid w:val="0062179C"/>
    <w:rsid w:val="00622251"/>
    <w:rsid w:val="00625578"/>
    <w:rsid w:val="00626646"/>
    <w:rsid w:val="0063196D"/>
    <w:rsid w:val="006334F8"/>
    <w:rsid w:val="00643D08"/>
    <w:rsid w:val="006458EB"/>
    <w:rsid w:val="0065084A"/>
    <w:rsid w:val="006520C3"/>
    <w:rsid w:val="006528DD"/>
    <w:rsid w:val="006538E5"/>
    <w:rsid w:val="006561E2"/>
    <w:rsid w:val="00657CC2"/>
    <w:rsid w:val="00661CAB"/>
    <w:rsid w:val="00662AF1"/>
    <w:rsid w:val="006647C6"/>
    <w:rsid w:val="00665A8F"/>
    <w:rsid w:val="0067254D"/>
    <w:rsid w:val="0067265B"/>
    <w:rsid w:val="0068140F"/>
    <w:rsid w:val="00697ED2"/>
    <w:rsid w:val="006A02CA"/>
    <w:rsid w:val="006A0D01"/>
    <w:rsid w:val="006A3616"/>
    <w:rsid w:val="006A502C"/>
    <w:rsid w:val="006A5604"/>
    <w:rsid w:val="006A610F"/>
    <w:rsid w:val="006B285A"/>
    <w:rsid w:val="006B29D6"/>
    <w:rsid w:val="006B3B25"/>
    <w:rsid w:val="006C3CCC"/>
    <w:rsid w:val="006C4FB1"/>
    <w:rsid w:val="006C5D03"/>
    <w:rsid w:val="006D0247"/>
    <w:rsid w:val="006D78EC"/>
    <w:rsid w:val="006D7AEB"/>
    <w:rsid w:val="006E1138"/>
    <w:rsid w:val="006E1F30"/>
    <w:rsid w:val="006E22C8"/>
    <w:rsid w:val="006E5895"/>
    <w:rsid w:val="006E5EB9"/>
    <w:rsid w:val="006E7CD8"/>
    <w:rsid w:val="006F5934"/>
    <w:rsid w:val="006F6B2E"/>
    <w:rsid w:val="0071013B"/>
    <w:rsid w:val="00713A53"/>
    <w:rsid w:val="00716781"/>
    <w:rsid w:val="007220A5"/>
    <w:rsid w:val="00734795"/>
    <w:rsid w:val="00735061"/>
    <w:rsid w:val="007517E7"/>
    <w:rsid w:val="00754FB6"/>
    <w:rsid w:val="007568F3"/>
    <w:rsid w:val="007573CC"/>
    <w:rsid w:val="00760D99"/>
    <w:rsid w:val="007618E2"/>
    <w:rsid w:val="0077537D"/>
    <w:rsid w:val="0078261C"/>
    <w:rsid w:val="007834E1"/>
    <w:rsid w:val="00783750"/>
    <w:rsid w:val="00786EAB"/>
    <w:rsid w:val="00794F55"/>
    <w:rsid w:val="00796C1F"/>
    <w:rsid w:val="007A60FC"/>
    <w:rsid w:val="007C0876"/>
    <w:rsid w:val="007C1BB0"/>
    <w:rsid w:val="007C22FD"/>
    <w:rsid w:val="007C241E"/>
    <w:rsid w:val="007C50D7"/>
    <w:rsid w:val="007C55A4"/>
    <w:rsid w:val="007D0CEB"/>
    <w:rsid w:val="007D22BE"/>
    <w:rsid w:val="007D521A"/>
    <w:rsid w:val="007D5F4B"/>
    <w:rsid w:val="007D6114"/>
    <w:rsid w:val="007E4B6D"/>
    <w:rsid w:val="007E69B6"/>
    <w:rsid w:val="007E7B12"/>
    <w:rsid w:val="007F4608"/>
    <w:rsid w:val="00802E78"/>
    <w:rsid w:val="00805BAD"/>
    <w:rsid w:val="008125BD"/>
    <w:rsid w:val="00813C36"/>
    <w:rsid w:val="00816C5A"/>
    <w:rsid w:val="00817623"/>
    <w:rsid w:val="0082043F"/>
    <w:rsid w:val="00833237"/>
    <w:rsid w:val="00834227"/>
    <w:rsid w:val="00840702"/>
    <w:rsid w:val="00850033"/>
    <w:rsid w:val="00850CBC"/>
    <w:rsid w:val="00861672"/>
    <w:rsid w:val="008621CF"/>
    <w:rsid w:val="008669CC"/>
    <w:rsid w:val="00867347"/>
    <w:rsid w:val="0087167F"/>
    <w:rsid w:val="00873373"/>
    <w:rsid w:val="008737A8"/>
    <w:rsid w:val="00874357"/>
    <w:rsid w:val="00881306"/>
    <w:rsid w:val="00882321"/>
    <w:rsid w:val="00883902"/>
    <w:rsid w:val="008847A2"/>
    <w:rsid w:val="008859E0"/>
    <w:rsid w:val="00886629"/>
    <w:rsid w:val="00887E85"/>
    <w:rsid w:val="00892298"/>
    <w:rsid w:val="00896AAE"/>
    <w:rsid w:val="0089729A"/>
    <w:rsid w:val="008A0F80"/>
    <w:rsid w:val="008A4A81"/>
    <w:rsid w:val="008A70A9"/>
    <w:rsid w:val="008A7A64"/>
    <w:rsid w:val="008B120B"/>
    <w:rsid w:val="008B25AE"/>
    <w:rsid w:val="008B37AD"/>
    <w:rsid w:val="008B6453"/>
    <w:rsid w:val="008C0AEA"/>
    <w:rsid w:val="008C25CC"/>
    <w:rsid w:val="008C57D9"/>
    <w:rsid w:val="008C5B70"/>
    <w:rsid w:val="008C74E4"/>
    <w:rsid w:val="008D15FB"/>
    <w:rsid w:val="008D20B5"/>
    <w:rsid w:val="008D3107"/>
    <w:rsid w:val="008D3A95"/>
    <w:rsid w:val="008D7A9C"/>
    <w:rsid w:val="008E0752"/>
    <w:rsid w:val="008E27D3"/>
    <w:rsid w:val="008E4C17"/>
    <w:rsid w:val="008F167B"/>
    <w:rsid w:val="00901A57"/>
    <w:rsid w:val="009043C6"/>
    <w:rsid w:val="00904455"/>
    <w:rsid w:val="009063F1"/>
    <w:rsid w:val="00906EE7"/>
    <w:rsid w:val="009071C0"/>
    <w:rsid w:val="0093434D"/>
    <w:rsid w:val="00936028"/>
    <w:rsid w:val="00936B94"/>
    <w:rsid w:val="00940945"/>
    <w:rsid w:val="00940E35"/>
    <w:rsid w:val="009422B5"/>
    <w:rsid w:val="00953BC1"/>
    <w:rsid w:val="00954ED7"/>
    <w:rsid w:val="009601DB"/>
    <w:rsid w:val="009611D2"/>
    <w:rsid w:val="0097529F"/>
    <w:rsid w:val="00976E7B"/>
    <w:rsid w:val="009777F0"/>
    <w:rsid w:val="0098207B"/>
    <w:rsid w:val="00984351"/>
    <w:rsid w:val="0098449A"/>
    <w:rsid w:val="00987CDF"/>
    <w:rsid w:val="009901D4"/>
    <w:rsid w:val="009940E6"/>
    <w:rsid w:val="009A2DBE"/>
    <w:rsid w:val="009A5C62"/>
    <w:rsid w:val="009A7AAE"/>
    <w:rsid w:val="009B0016"/>
    <w:rsid w:val="009B1C38"/>
    <w:rsid w:val="009B2493"/>
    <w:rsid w:val="009B2710"/>
    <w:rsid w:val="009B465C"/>
    <w:rsid w:val="009B7ACA"/>
    <w:rsid w:val="009C00F5"/>
    <w:rsid w:val="009C2FA8"/>
    <w:rsid w:val="009C457B"/>
    <w:rsid w:val="009C4C9A"/>
    <w:rsid w:val="009C5304"/>
    <w:rsid w:val="009C62A6"/>
    <w:rsid w:val="009C6A7C"/>
    <w:rsid w:val="009D0972"/>
    <w:rsid w:val="009D36C9"/>
    <w:rsid w:val="009E0AB7"/>
    <w:rsid w:val="009E198B"/>
    <w:rsid w:val="009E32D1"/>
    <w:rsid w:val="009E7023"/>
    <w:rsid w:val="009F38B6"/>
    <w:rsid w:val="009F585C"/>
    <w:rsid w:val="00A010BF"/>
    <w:rsid w:val="00A01545"/>
    <w:rsid w:val="00A01A3A"/>
    <w:rsid w:val="00A03500"/>
    <w:rsid w:val="00A11328"/>
    <w:rsid w:val="00A14530"/>
    <w:rsid w:val="00A1594D"/>
    <w:rsid w:val="00A2299B"/>
    <w:rsid w:val="00A23364"/>
    <w:rsid w:val="00A32B02"/>
    <w:rsid w:val="00A35690"/>
    <w:rsid w:val="00A361BE"/>
    <w:rsid w:val="00A362A1"/>
    <w:rsid w:val="00A37DBB"/>
    <w:rsid w:val="00A37DE4"/>
    <w:rsid w:val="00A418EC"/>
    <w:rsid w:val="00A44BA9"/>
    <w:rsid w:val="00A4732E"/>
    <w:rsid w:val="00A476BB"/>
    <w:rsid w:val="00A546EF"/>
    <w:rsid w:val="00A55446"/>
    <w:rsid w:val="00A557C5"/>
    <w:rsid w:val="00A55B96"/>
    <w:rsid w:val="00A56064"/>
    <w:rsid w:val="00A577C6"/>
    <w:rsid w:val="00A60B2C"/>
    <w:rsid w:val="00A63490"/>
    <w:rsid w:val="00A6444F"/>
    <w:rsid w:val="00A67BAE"/>
    <w:rsid w:val="00A70555"/>
    <w:rsid w:val="00A77DC8"/>
    <w:rsid w:val="00A80CAE"/>
    <w:rsid w:val="00A813F4"/>
    <w:rsid w:val="00A82965"/>
    <w:rsid w:val="00A83DD9"/>
    <w:rsid w:val="00A842F0"/>
    <w:rsid w:val="00A870D8"/>
    <w:rsid w:val="00A875DB"/>
    <w:rsid w:val="00A87AA1"/>
    <w:rsid w:val="00AA0C4F"/>
    <w:rsid w:val="00AA1151"/>
    <w:rsid w:val="00AA1510"/>
    <w:rsid w:val="00AA198B"/>
    <w:rsid w:val="00AA1A28"/>
    <w:rsid w:val="00AA7391"/>
    <w:rsid w:val="00AB0D81"/>
    <w:rsid w:val="00AB0EF5"/>
    <w:rsid w:val="00AB20E1"/>
    <w:rsid w:val="00AB52F1"/>
    <w:rsid w:val="00AC12C9"/>
    <w:rsid w:val="00AC43D5"/>
    <w:rsid w:val="00AC5764"/>
    <w:rsid w:val="00AC58C6"/>
    <w:rsid w:val="00AD177F"/>
    <w:rsid w:val="00AD1AA0"/>
    <w:rsid w:val="00AD2F2E"/>
    <w:rsid w:val="00AD4325"/>
    <w:rsid w:val="00AD664F"/>
    <w:rsid w:val="00AE10B1"/>
    <w:rsid w:val="00AE5399"/>
    <w:rsid w:val="00AE67E7"/>
    <w:rsid w:val="00AE792E"/>
    <w:rsid w:val="00AF2E7C"/>
    <w:rsid w:val="00AF2F54"/>
    <w:rsid w:val="00AF62F8"/>
    <w:rsid w:val="00B00A78"/>
    <w:rsid w:val="00B0120A"/>
    <w:rsid w:val="00B048C4"/>
    <w:rsid w:val="00B05CDE"/>
    <w:rsid w:val="00B1730C"/>
    <w:rsid w:val="00B20FDE"/>
    <w:rsid w:val="00B22BA0"/>
    <w:rsid w:val="00B25AC6"/>
    <w:rsid w:val="00B3639C"/>
    <w:rsid w:val="00B4325D"/>
    <w:rsid w:val="00B56225"/>
    <w:rsid w:val="00B573BF"/>
    <w:rsid w:val="00B604C0"/>
    <w:rsid w:val="00B61307"/>
    <w:rsid w:val="00B615B5"/>
    <w:rsid w:val="00B66BC3"/>
    <w:rsid w:val="00B67336"/>
    <w:rsid w:val="00B700B0"/>
    <w:rsid w:val="00B72EFA"/>
    <w:rsid w:val="00B758D6"/>
    <w:rsid w:val="00B759DA"/>
    <w:rsid w:val="00B75EAD"/>
    <w:rsid w:val="00B8145D"/>
    <w:rsid w:val="00B840C5"/>
    <w:rsid w:val="00B90471"/>
    <w:rsid w:val="00B916A8"/>
    <w:rsid w:val="00B93338"/>
    <w:rsid w:val="00B9386C"/>
    <w:rsid w:val="00B93B29"/>
    <w:rsid w:val="00BA1BBC"/>
    <w:rsid w:val="00BA2F02"/>
    <w:rsid w:val="00BB04CE"/>
    <w:rsid w:val="00BB109C"/>
    <w:rsid w:val="00BB1706"/>
    <w:rsid w:val="00BB172C"/>
    <w:rsid w:val="00BB4478"/>
    <w:rsid w:val="00BB6EB6"/>
    <w:rsid w:val="00BB7560"/>
    <w:rsid w:val="00BC01A5"/>
    <w:rsid w:val="00BD3BF5"/>
    <w:rsid w:val="00BD46E7"/>
    <w:rsid w:val="00BD5599"/>
    <w:rsid w:val="00BD6F57"/>
    <w:rsid w:val="00BD7DA9"/>
    <w:rsid w:val="00BE20BE"/>
    <w:rsid w:val="00BE23E5"/>
    <w:rsid w:val="00BE5A38"/>
    <w:rsid w:val="00BF0F8F"/>
    <w:rsid w:val="00BF2683"/>
    <w:rsid w:val="00BF2D51"/>
    <w:rsid w:val="00C00335"/>
    <w:rsid w:val="00C00687"/>
    <w:rsid w:val="00C0427B"/>
    <w:rsid w:val="00C04B5C"/>
    <w:rsid w:val="00C10D0F"/>
    <w:rsid w:val="00C121D7"/>
    <w:rsid w:val="00C14522"/>
    <w:rsid w:val="00C242C1"/>
    <w:rsid w:val="00C24827"/>
    <w:rsid w:val="00C25E34"/>
    <w:rsid w:val="00C32352"/>
    <w:rsid w:val="00C3616E"/>
    <w:rsid w:val="00C42E73"/>
    <w:rsid w:val="00C446CF"/>
    <w:rsid w:val="00C50A1D"/>
    <w:rsid w:val="00C52F21"/>
    <w:rsid w:val="00C573BE"/>
    <w:rsid w:val="00C67900"/>
    <w:rsid w:val="00C7059E"/>
    <w:rsid w:val="00C720F7"/>
    <w:rsid w:val="00C77366"/>
    <w:rsid w:val="00C81404"/>
    <w:rsid w:val="00C83799"/>
    <w:rsid w:val="00C84AAE"/>
    <w:rsid w:val="00C860B5"/>
    <w:rsid w:val="00C86D50"/>
    <w:rsid w:val="00C87862"/>
    <w:rsid w:val="00C9379C"/>
    <w:rsid w:val="00C95C82"/>
    <w:rsid w:val="00CA55FC"/>
    <w:rsid w:val="00CB01B8"/>
    <w:rsid w:val="00CC4A1F"/>
    <w:rsid w:val="00CC6679"/>
    <w:rsid w:val="00CC68DA"/>
    <w:rsid w:val="00CD1B45"/>
    <w:rsid w:val="00CD560A"/>
    <w:rsid w:val="00CD7D92"/>
    <w:rsid w:val="00CE100D"/>
    <w:rsid w:val="00CE1A77"/>
    <w:rsid w:val="00CE2C29"/>
    <w:rsid w:val="00CE4935"/>
    <w:rsid w:val="00CE49F1"/>
    <w:rsid w:val="00CE5401"/>
    <w:rsid w:val="00CE5E1C"/>
    <w:rsid w:val="00CF099E"/>
    <w:rsid w:val="00CF107D"/>
    <w:rsid w:val="00CF45F2"/>
    <w:rsid w:val="00CF5C5B"/>
    <w:rsid w:val="00CF765F"/>
    <w:rsid w:val="00D01194"/>
    <w:rsid w:val="00D02730"/>
    <w:rsid w:val="00D028E2"/>
    <w:rsid w:val="00D119F6"/>
    <w:rsid w:val="00D230BB"/>
    <w:rsid w:val="00D33403"/>
    <w:rsid w:val="00D348AD"/>
    <w:rsid w:val="00D47679"/>
    <w:rsid w:val="00D5063D"/>
    <w:rsid w:val="00D507C7"/>
    <w:rsid w:val="00D52D19"/>
    <w:rsid w:val="00D54D63"/>
    <w:rsid w:val="00D5717A"/>
    <w:rsid w:val="00D60DD7"/>
    <w:rsid w:val="00D60E42"/>
    <w:rsid w:val="00D60E9D"/>
    <w:rsid w:val="00D61C5A"/>
    <w:rsid w:val="00D649DD"/>
    <w:rsid w:val="00D67326"/>
    <w:rsid w:val="00D713B2"/>
    <w:rsid w:val="00D71E52"/>
    <w:rsid w:val="00D8130E"/>
    <w:rsid w:val="00D851DE"/>
    <w:rsid w:val="00D871B6"/>
    <w:rsid w:val="00D90265"/>
    <w:rsid w:val="00D90BBC"/>
    <w:rsid w:val="00D912CB"/>
    <w:rsid w:val="00D91D2D"/>
    <w:rsid w:val="00DA0BF6"/>
    <w:rsid w:val="00DA15A0"/>
    <w:rsid w:val="00DA1C19"/>
    <w:rsid w:val="00DA33AC"/>
    <w:rsid w:val="00DA5433"/>
    <w:rsid w:val="00DA59B1"/>
    <w:rsid w:val="00DA6DA5"/>
    <w:rsid w:val="00DC0554"/>
    <w:rsid w:val="00DC566E"/>
    <w:rsid w:val="00DD0B5C"/>
    <w:rsid w:val="00DD1725"/>
    <w:rsid w:val="00DD6BD5"/>
    <w:rsid w:val="00DD74E5"/>
    <w:rsid w:val="00DE1EAB"/>
    <w:rsid w:val="00DE3333"/>
    <w:rsid w:val="00DE33DF"/>
    <w:rsid w:val="00DE40FC"/>
    <w:rsid w:val="00DF3A39"/>
    <w:rsid w:val="00DF40F5"/>
    <w:rsid w:val="00DF51DF"/>
    <w:rsid w:val="00DF6B27"/>
    <w:rsid w:val="00DF7935"/>
    <w:rsid w:val="00E015B8"/>
    <w:rsid w:val="00E022B9"/>
    <w:rsid w:val="00E05C05"/>
    <w:rsid w:val="00E0627C"/>
    <w:rsid w:val="00E10A4F"/>
    <w:rsid w:val="00E1315A"/>
    <w:rsid w:val="00E21BF4"/>
    <w:rsid w:val="00E227DA"/>
    <w:rsid w:val="00E23FCA"/>
    <w:rsid w:val="00E24E05"/>
    <w:rsid w:val="00E25651"/>
    <w:rsid w:val="00E30A2E"/>
    <w:rsid w:val="00E37945"/>
    <w:rsid w:val="00E40880"/>
    <w:rsid w:val="00E40DB7"/>
    <w:rsid w:val="00E4141D"/>
    <w:rsid w:val="00E477CA"/>
    <w:rsid w:val="00E54478"/>
    <w:rsid w:val="00E5640A"/>
    <w:rsid w:val="00E5645C"/>
    <w:rsid w:val="00E608BA"/>
    <w:rsid w:val="00E620BA"/>
    <w:rsid w:val="00E657BD"/>
    <w:rsid w:val="00E66A48"/>
    <w:rsid w:val="00E72384"/>
    <w:rsid w:val="00E7603A"/>
    <w:rsid w:val="00E7689F"/>
    <w:rsid w:val="00E83694"/>
    <w:rsid w:val="00E83C2B"/>
    <w:rsid w:val="00E84E5E"/>
    <w:rsid w:val="00E86FD5"/>
    <w:rsid w:val="00E873E8"/>
    <w:rsid w:val="00E928F3"/>
    <w:rsid w:val="00EB1176"/>
    <w:rsid w:val="00EB6BAA"/>
    <w:rsid w:val="00EC2138"/>
    <w:rsid w:val="00EC3120"/>
    <w:rsid w:val="00EC3517"/>
    <w:rsid w:val="00EC6FBC"/>
    <w:rsid w:val="00ED09D8"/>
    <w:rsid w:val="00ED5808"/>
    <w:rsid w:val="00EE16B9"/>
    <w:rsid w:val="00EE4C50"/>
    <w:rsid w:val="00EF37D1"/>
    <w:rsid w:val="00EF7A03"/>
    <w:rsid w:val="00F000E0"/>
    <w:rsid w:val="00F056B2"/>
    <w:rsid w:val="00F073F4"/>
    <w:rsid w:val="00F140EA"/>
    <w:rsid w:val="00F154BE"/>
    <w:rsid w:val="00F22D2D"/>
    <w:rsid w:val="00F23F50"/>
    <w:rsid w:val="00F244DA"/>
    <w:rsid w:val="00F307CA"/>
    <w:rsid w:val="00F329D3"/>
    <w:rsid w:val="00F40952"/>
    <w:rsid w:val="00F42BEA"/>
    <w:rsid w:val="00F433DD"/>
    <w:rsid w:val="00F45E71"/>
    <w:rsid w:val="00F50C40"/>
    <w:rsid w:val="00F53ACB"/>
    <w:rsid w:val="00F54EEE"/>
    <w:rsid w:val="00F6366F"/>
    <w:rsid w:val="00F673C6"/>
    <w:rsid w:val="00F6741E"/>
    <w:rsid w:val="00F675EC"/>
    <w:rsid w:val="00F67AB2"/>
    <w:rsid w:val="00F72A75"/>
    <w:rsid w:val="00F7327C"/>
    <w:rsid w:val="00F8030E"/>
    <w:rsid w:val="00F81380"/>
    <w:rsid w:val="00F92158"/>
    <w:rsid w:val="00F939DC"/>
    <w:rsid w:val="00F957A9"/>
    <w:rsid w:val="00F97AEC"/>
    <w:rsid w:val="00FA1EAE"/>
    <w:rsid w:val="00FA20D2"/>
    <w:rsid w:val="00FA2A27"/>
    <w:rsid w:val="00FA7B90"/>
    <w:rsid w:val="00FB072B"/>
    <w:rsid w:val="00FB1EFE"/>
    <w:rsid w:val="00FC0488"/>
    <w:rsid w:val="00FC585E"/>
    <w:rsid w:val="00FE3D8B"/>
    <w:rsid w:val="00FF2BCE"/>
    <w:rsid w:val="0107283E"/>
    <w:rsid w:val="01097694"/>
    <w:rsid w:val="01145609"/>
    <w:rsid w:val="011B2144"/>
    <w:rsid w:val="011F3697"/>
    <w:rsid w:val="012C2953"/>
    <w:rsid w:val="0133489E"/>
    <w:rsid w:val="01415CD2"/>
    <w:rsid w:val="01491054"/>
    <w:rsid w:val="016F45ED"/>
    <w:rsid w:val="017638C6"/>
    <w:rsid w:val="017B20D5"/>
    <w:rsid w:val="017C102B"/>
    <w:rsid w:val="0183453D"/>
    <w:rsid w:val="019B45DB"/>
    <w:rsid w:val="01D953BA"/>
    <w:rsid w:val="01DD7FC3"/>
    <w:rsid w:val="01DF6B9E"/>
    <w:rsid w:val="01EF572E"/>
    <w:rsid w:val="02021298"/>
    <w:rsid w:val="021717B9"/>
    <w:rsid w:val="021C39C5"/>
    <w:rsid w:val="02222218"/>
    <w:rsid w:val="02357C70"/>
    <w:rsid w:val="023615AF"/>
    <w:rsid w:val="023F706A"/>
    <w:rsid w:val="027A76EE"/>
    <w:rsid w:val="028D5FA0"/>
    <w:rsid w:val="02952C5E"/>
    <w:rsid w:val="029A0054"/>
    <w:rsid w:val="029E4F2A"/>
    <w:rsid w:val="02A4637C"/>
    <w:rsid w:val="02AF6749"/>
    <w:rsid w:val="02B0255B"/>
    <w:rsid w:val="02BC7D06"/>
    <w:rsid w:val="02E02D8D"/>
    <w:rsid w:val="02E46EDB"/>
    <w:rsid w:val="03146BDF"/>
    <w:rsid w:val="03174F3D"/>
    <w:rsid w:val="03420FE2"/>
    <w:rsid w:val="034B2DB2"/>
    <w:rsid w:val="034C6D1C"/>
    <w:rsid w:val="034E1F6F"/>
    <w:rsid w:val="03504809"/>
    <w:rsid w:val="03535B3A"/>
    <w:rsid w:val="03547F3F"/>
    <w:rsid w:val="03671E6F"/>
    <w:rsid w:val="037C1244"/>
    <w:rsid w:val="039128A3"/>
    <w:rsid w:val="039842CF"/>
    <w:rsid w:val="039A720A"/>
    <w:rsid w:val="03C41DFB"/>
    <w:rsid w:val="03E33071"/>
    <w:rsid w:val="03F30FF8"/>
    <w:rsid w:val="03F62DA4"/>
    <w:rsid w:val="03F874F3"/>
    <w:rsid w:val="041846DA"/>
    <w:rsid w:val="042245A9"/>
    <w:rsid w:val="042E69E2"/>
    <w:rsid w:val="043A2010"/>
    <w:rsid w:val="04447FB3"/>
    <w:rsid w:val="045437FD"/>
    <w:rsid w:val="047859A3"/>
    <w:rsid w:val="048649F6"/>
    <w:rsid w:val="04A208D3"/>
    <w:rsid w:val="04C04386"/>
    <w:rsid w:val="04C66C1A"/>
    <w:rsid w:val="04D07A99"/>
    <w:rsid w:val="04D20FE5"/>
    <w:rsid w:val="04D23811"/>
    <w:rsid w:val="04E92909"/>
    <w:rsid w:val="0503742A"/>
    <w:rsid w:val="050D2C36"/>
    <w:rsid w:val="051D4442"/>
    <w:rsid w:val="05280D03"/>
    <w:rsid w:val="052D36E5"/>
    <w:rsid w:val="05355B4E"/>
    <w:rsid w:val="0543788A"/>
    <w:rsid w:val="054D16F5"/>
    <w:rsid w:val="05597A8E"/>
    <w:rsid w:val="055A3B91"/>
    <w:rsid w:val="05630B63"/>
    <w:rsid w:val="0568082F"/>
    <w:rsid w:val="056E4764"/>
    <w:rsid w:val="05834D1C"/>
    <w:rsid w:val="05946408"/>
    <w:rsid w:val="05975A9E"/>
    <w:rsid w:val="05A607FA"/>
    <w:rsid w:val="05AC4062"/>
    <w:rsid w:val="05C11677"/>
    <w:rsid w:val="05D53675"/>
    <w:rsid w:val="05D666A6"/>
    <w:rsid w:val="05DF0CAC"/>
    <w:rsid w:val="0602376D"/>
    <w:rsid w:val="06175254"/>
    <w:rsid w:val="062A2B6F"/>
    <w:rsid w:val="065D3063"/>
    <w:rsid w:val="065D3EB9"/>
    <w:rsid w:val="068E7640"/>
    <w:rsid w:val="069D7E4F"/>
    <w:rsid w:val="06A66D03"/>
    <w:rsid w:val="06AC5AB4"/>
    <w:rsid w:val="06BA103E"/>
    <w:rsid w:val="06C4753C"/>
    <w:rsid w:val="06C57CBA"/>
    <w:rsid w:val="06D612B7"/>
    <w:rsid w:val="07031B00"/>
    <w:rsid w:val="07057C34"/>
    <w:rsid w:val="071023CF"/>
    <w:rsid w:val="071E52D4"/>
    <w:rsid w:val="0722663C"/>
    <w:rsid w:val="07302569"/>
    <w:rsid w:val="07414C7E"/>
    <w:rsid w:val="074366A1"/>
    <w:rsid w:val="074B3407"/>
    <w:rsid w:val="0758565F"/>
    <w:rsid w:val="07955350"/>
    <w:rsid w:val="07A1571D"/>
    <w:rsid w:val="07A331FF"/>
    <w:rsid w:val="07BE731A"/>
    <w:rsid w:val="07BF52EF"/>
    <w:rsid w:val="07CB4548"/>
    <w:rsid w:val="07D62FDE"/>
    <w:rsid w:val="08031F33"/>
    <w:rsid w:val="081667D5"/>
    <w:rsid w:val="08273D5C"/>
    <w:rsid w:val="082A5712"/>
    <w:rsid w:val="083516B4"/>
    <w:rsid w:val="08404F68"/>
    <w:rsid w:val="084367D4"/>
    <w:rsid w:val="0844097D"/>
    <w:rsid w:val="08472853"/>
    <w:rsid w:val="08514A4D"/>
    <w:rsid w:val="085B58CB"/>
    <w:rsid w:val="08815D8B"/>
    <w:rsid w:val="08836BD0"/>
    <w:rsid w:val="08DB54AE"/>
    <w:rsid w:val="08E25FED"/>
    <w:rsid w:val="08F33D56"/>
    <w:rsid w:val="09075A53"/>
    <w:rsid w:val="09120680"/>
    <w:rsid w:val="091A42AD"/>
    <w:rsid w:val="091A5787"/>
    <w:rsid w:val="09321885"/>
    <w:rsid w:val="09336848"/>
    <w:rsid w:val="09372CF3"/>
    <w:rsid w:val="093B2814"/>
    <w:rsid w:val="0942765D"/>
    <w:rsid w:val="094851D2"/>
    <w:rsid w:val="0949606C"/>
    <w:rsid w:val="094E5A0C"/>
    <w:rsid w:val="095102A3"/>
    <w:rsid w:val="0955056D"/>
    <w:rsid w:val="09573CF7"/>
    <w:rsid w:val="096C43DF"/>
    <w:rsid w:val="0974178E"/>
    <w:rsid w:val="09797736"/>
    <w:rsid w:val="09847A8B"/>
    <w:rsid w:val="098E4E89"/>
    <w:rsid w:val="099A1F70"/>
    <w:rsid w:val="09AA019F"/>
    <w:rsid w:val="09B84420"/>
    <w:rsid w:val="09C15C02"/>
    <w:rsid w:val="09CE23B5"/>
    <w:rsid w:val="09EE1425"/>
    <w:rsid w:val="09EF6C13"/>
    <w:rsid w:val="09F50B09"/>
    <w:rsid w:val="09F935EE"/>
    <w:rsid w:val="09FF1272"/>
    <w:rsid w:val="0A0A7E5D"/>
    <w:rsid w:val="0A2F7010"/>
    <w:rsid w:val="0A382368"/>
    <w:rsid w:val="0A3D4581"/>
    <w:rsid w:val="0A466C98"/>
    <w:rsid w:val="0A595E3B"/>
    <w:rsid w:val="0A6A0048"/>
    <w:rsid w:val="0A6D2B20"/>
    <w:rsid w:val="0A745262"/>
    <w:rsid w:val="0A933E14"/>
    <w:rsid w:val="0A9938DB"/>
    <w:rsid w:val="0AAB574F"/>
    <w:rsid w:val="0AB17A25"/>
    <w:rsid w:val="0AB75DA9"/>
    <w:rsid w:val="0AC35842"/>
    <w:rsid w:val="0AD96424"/>
    <w:rsid w:val="0AFA5870"/>
    <w:rsid w:val="0B112BB9"/>
    <w:rsid w:val="0B2E6252"/>
    <w:rsid w:val="0B3A5C6C"/>
    <w:rsid w:val="0B4179B8"/>
    <w:rsid w:val="0B5F7F25"/>
    <w:rsid w:val="0B62237F"/>
    <w:rsid w:val="0B6F506F"/>
    <w:rsid w:val="0B84115A"/>
    <w:rsid w:val="0B8D2240"/>
    <w:rsid w:val="0BAB72B9"/>
    <w:rsid w:val="0BB04B9F"/>
    <w:rsid w:val="0BB97C7D"/>
    <w:rsid w:val="0BCA1A46"/>
    <w:rsid w:val="0BD34888"/>
    <w:rsid w:val="0BDF176B"/>
    <w:rsid w:val="0C10248D"/>
    <w:rsid w:val="0C152235"/>
    <w:rsid w:val="0C1B4F83"/>
    <w:rsid w:val="0C270999"/>
    <w:rsid w:val="0C315A51"/>
    <w:rsid w:val="0C36533E"/>
    <w:rsid w:val="0C437F80"/>
    <w:rsid w:val="0C445313"/>
    <w:rsid w:val="0C4565F8"/>
    <w:rsid w:val="0C5E598A"/>
    <w:rsid w:val="0C72576D"/>
    <w:rsid w:val="0C811E5D"/>
    <w:rsid w:val="0C8E2713"/>
    <w:rsid w:val="0C923886"/>
    <w:rsid w:val="0C943493"/>
    <w:rsid w:val="0C982D80"/>
    <w:rsid w:val="0C9C2B88"/>
    <w:rsid w:val="0CCD11D4"/>
    <w:rsid w:val="0CD857E2"/>
    <w:rsid w:val="0CDF23B8"/>
    <w:rsid w:val="0CF9286A"/>
    <w:rsid w:val="0D0C7AAD"/>
    <w:rsid w:val="0D366D45"/>
    <w:rsid w:val="0D3861DB"/>
    <w:rsid w:val="0D4232B6"/>
    <w:rsid w:val="0D611BD6"/>
    <w:rsid w:val="0D626D15"/>
    <w:rsid w:val="0D6D5257"/>
    <w:rsid w:val="0D773BD1"/>
    <w:rsid w:val="0D7E4F8D"/>
    <w:rsid w:val="0D843F28"/>
    <w:rsid w:val="0D911DFE"/>
    <w:rsid w:val="0D92163A"/>
    <w:rsid w:val="0D9C23B8"/>
    <w:rsid w:val="0DB33243"/>
    <w:rsid w:val="0DB456B8"/>
    <w:rsid w:val="0DC639A2"/>
    <w:rsid w:val="0DD1300A"/>
    <w:rsid w:val="0DD63885"/>
    <w:rsid w:val="0DF437F1"/>
    <w:rsid w:val="0DF806DB"/>
    <w:rsid w:val="0DFA67E4"/>
    <w:rsid w:val="0DFC36AD"/>
    <w:rsid w:val="0E1327A4"/>
    <w:rsid w:val="0E1E1875"/>
    <w:rsid w:val="0E2449B2"/>
    <w:rsid w:val="0E3C7F4D"/>
    <w:rsid w:val="0E52151F"/>
    <w:rsid w:val="0E575062"/>
    <w:rsid w:val="0E672A60"/>
    <w:rsid w:val="0E6D6359"/>
    <w:rsid w:val="0E6F20D1"/>
    <w:rsid w:val="0E6F67EB"/>
    <w:rsid w:val="0E871FE6"/>
    <w:rsid w:val="0EAC6E81"/>
    <w:rsid w:val="0EB2020F"/>
    <w:rsid w:val="0EC57F43"/>
    <w:rsid w:val="0EDE6010"/>
    <w:rsid w:val="0EF7400C"/>
    <w:rsid w:val="0F174F30"/>
    <w:rsid w:val="0F316AA2"/>
    <w:rsid w:val="0F340C24"/>
    <w:rsid w:val="0F346E76"/>
    <w:rsid w:val="0F3D21CF"/>
    <w:rsid w:val="0F5A0F7A"/>
    <w:rsid w:val="0F7710D4"/>
    <w:rsid w:val="0F865924"/>
    <w:rsid w:val="0F897A1A"/>
    <w:rsid w:val="0F9C4014"/>
    <w:rsid w:val="0FBF78E9"/>
    <w:rsid w:val="0FD541E1"/>
    <w:rsid w:val="0FE20680"/>
    <w:rsid w:val="100910F7"/>
    <w:rsid w:val="100B5E29"/>
    <w:rsid w:val="100E560E"/>
    <w:rsid w:val="101B48E8"/>
    <w:rsid w:val="101C3B95"/>
    <w:rsid w:val="1023038F"/>
    <w:rsid w:val="102739F7"/>
    <w:rsid w:val="102D7B15"/>
    <w:rsid w:val="104D1904"/>
    <w:rsid w:val="10587F1E"/>
    <w:rsid w:val="106754E9"/>
    <w:rsid w:val="106A6FF4"/>
    <w:rsid w:val="108C6F6A"/>
    <w:rsid w:val="108D4349"/>
    <w:rsid w:val="109C5E52"/>
    <w:rsid w:val="109E4EEF"/>
    <w:rsid w:val="10A60732"/>
    <w:rsid w:val="10BB093F"/>
    <w:rsid w:val="10BB14A4"/>
    <w:rsid w:val="10C1473A"/>
    <w:rsid w:val="10D65CBD"/>
    <w:rsid w:val="10DF5DAE"/>
    <w:rsid w:val="10E46F41"/>
    <w:rsid w:val="10F203D5"/>
    <w:rsid w:val="113D6398"/>
    <w:rsid w:val="115B4B8E"/>
    <w:rsid w:val="11692E07"/>
    <w:rsid w:val="116E6670"/>
    <w:rsid w:val="11934328"/>
    <w:rsid w:val="11941792"/>
    <w:rsid w:val="119F4A7B"/>
    <w:rsid w:val="11A26995"/>
    <w:rsid w:val="11AD3E58"/>
    <w:rsid w:val="11C24429"/>
    <w:rsid w:val="11C82C16"/>
    <w:rsid w:val="11CE5360"/>
    <w:rsid w:val="12164F60"/>
    <w:rsid w:val="12437150"/>
    <w:rsid w:val="1245313A"/>
    <w:rsid w:val="12524F13"/>
    <w:rsid w:val="125515DD"/>
    <w:rsid w:val="125D3C08"/>
    <w:rsid w:val="12607D57"/>
    <w:rsid w:val="12617F82"/>
    <w:rsid w:val="127A1044"/>
    <w:rsid w:val="12AB56A1"/>
    <w:rsid w:val="12BB3514"/>
    <w:rsid w:val="12C12CBB"/>
    <w:rsid w:val="12C14EC5"/>
    <w:rsid w:val="12D63818"/>
    <w:rsid w:val="12D90460"/>
    <w:rsid w:val="12E42E38"/>
    <w:rsid w:val="12E74D1E"/>
    <w:rsid w:val="12FE572C"/>
    <w:rsid w:val="13054DB2"/>
    <w:rsid w:val="13237A0B"/>
    <w:rsid w:val="133D09EF"/>
    <w:rsid w:val="135A1434"/>
    <w:rsid w:val="13645911"/>
    <w:rsid w:val="13791725"/>
    <w:rsid w:val="13833F28"/>
    <w:rsid w:val="13A02A31"/>
    <w:rsid w:val="13BC4BC7"/>
    <w:rsid w:val="13D23526"/>
    <w:rsid w:val="13DD6704"/>
    <w:rsid w:val="13E302D9"/>
    <w:rsid w:val="14740B92"/>
    <w:rsid w:val="14832963"/>
    <w:rsid w:val="14972C45"/>
    <w:rsid w:val="149B41B6"/>
    <w:rsid w:val="149F4D92"/>
    <w:rsid w:val="14B4506D"/>
    <w:rsid w:val="14E575B0"/>
    <w:rsid w:val="14F34446"/>
    <w:rsid w:val="14FC3F92"/>
    <w:rsid w:val="14FD3553"/>
    <w:rsid w:val="14FE32A2"/>
    <w:rsid w:val="150A035F"/>
    <w:rsid w:val="1525798D"/>
    <w:rsid w:val="152C6320"/>
    <w:rsid w:val="152D4BC3"/>
    <w:rsid w:val="153D4CD7"/>
    <w:rsid w:val="154A236E"/>
    <w:rsid w:val="155604DD"/>
    <w:rsid w:val="15595A55"/>
    <w:rsid w:val="157004A4"/>
    <w:rsid w:val="15792163"/>
    <w:rsid w:val="15814CEF"/>
    <w:rsid w:val="15915022"/>
    <w:rsid w:val="159A53A0"/>
    <w:rsid w:val="15B11221"/>
    <w:rsid w:val="15B42ABF"/>
    <w:rsid w:val="15BF458E"/>
    <w:rsid w:val="15FE4AB4"/>
    <w:rsid w:val="162B0E39"/>
    <w:rsid w:val="163065E9"/>
    <w:rsid w:val="16333484"/>
    <w:rsid w:val="16377978"/>
    <w:rsid w:val="163E52CD"/>
    <w:rsid w:val="16421E79"/>
    <w:rsid w:val="16623E20"/>
    <w:rsid w:val="16664718"/>
    <w:rsid w:val="16825090"/>
    <w:rsid w:val="16835B19"/>
    <w:rsid w:val="169E79F7"/>
    <w:rsid w:val="16AE5760"/>
    <w:rsid w:val="16D2144F"/>
    <w:rsid w:val="16D50F3F"/>
    <w:rsid w:val="16DE1BA1"/>
    <w:rsid w:val="16E960B1"/>
    <w:rsid w:val="16ED1BE3"/>
    <w:rsid w:val="16EF5035"/>
    <w:rsid w:val="17042B97"/>
    <w:rsid w:val="17120851"/>
    <w:rsid w:val="171937C6"/>
    <w:rsid w:val="172F317E"/>
    <w:rsid w:val="173537CF"/>
    <w:rsid w:val="173730B6"/>
    <w:rsid w:val="173E6C0E"/>
    <w:rsid w:val="1751770F"/>
    <w:rsid w:val="175D3A30"/>
    <w:rsid w:val="17602EFE"/>
    <w:rsid w:val="17677109"/>
    <w:rsid w:val="178E7A6B"/>
    <w:rsid w:val="179F4FAA"/>
    <w:rsid w:val="17A0335C"/>
    <w:rsid w:val="17A32DEB"/>
    <w:rsid w:val="17A67F2D"/>
    <w:rsid w:val="17AE396C"/>
    <w:rsid w:val="17B528C0"/>
    <w:rsid w:val="17B73663"/>
    <w:rsid w:val="17B95607"/>
    <w:rsid w:val="17CA4155"/>
    <w:rsid w:val="17EB450E"/>
    <w:rsid w:val="17EC4792"/>
    <w:rsid w:val="17F057AF"/>
    <w:rsid w:val="18163ABC"/>
    <w:rsid w:val="18277578"/>
    <w:rsid w:val="18371EB1"/>
    <w:rsid w:val="18685905"/>
    <w:rsid w:val="18756535"/>
    <w:rsid w:val="187A2D27"/>
    <w:rsid w:val="18B319A9"/>
    <w:rsid w:val="18C461FA"/>
    <w:rsid w:val="18D07C10"/>
    <w:rsid w:val="18D40A47"/>
    <w:rsid w:val="18DA44C2"/>
    <w:rsid w:val="1905401C"/>
    <w:rsid w:val="19151AC7"/>
    <w:rsid w:val="19383914"/>
    <w:rsid w:val="19401DE8"/>
    <w:rsid w:val="19483C4A"/>
    <w:rsid w:val="19555B67"/>
    <w:rsid w:val="195865DD"/>
    <w:rsid w:val="19602A23"/>
    <w:rsid w:val="1965563C"/>
    <w:rsid w:val="19834C82"/>
    <w:rsid w:val="199845D0"/>
    <w:rsid w:val="19AA6F8A"/>
    <w:rsid w:val="19DE5CD3"/>
    <w:rsid w:val="19EB2693"/>
    <w:rsid w:val="19FF7FCA"/>
    <w:rsid w:val="1A0758B3"/>
    <w:rsid w:val="1A253081"/>
    <w:rsid w:val="1A340CCC"/>
    <w:rsid w:val="1A395967"/>
    <w:rsid w:val="1A4A1CCC"/>
    <w:rsid w:val="1A5B0435"/>
    <w:rsid w:val="1A8C7B66"/>
    <w:rsid w:val="1A930EF5"/>
    <w:rsid w:val="1A9B7E3E"/>
    <w:rsid w:val="1AB13894"/>
    <w:rsid w:val="1AB90641"/>
    <w:rsid w:val="1ABA7B1A"/>
    <w:rsid w:val="1ABC48F0"/>
    <w:rsid w:val="1AD53002"/>
    <w:rsid w:val="1B051CED"/>
    <w:rsid w:val="1B0866B1"/>
    <w:rsid w:val="1B2C5E5A"/>
    <w:rsid w:val="1B66607E"/>
    <w:rsid w:val="1B7776DA"/>
    <w:rsid w:val="1B943177"/>
    <w:rsid w:val="1BA64C58"/>
    <w:rsid w:val="1BCA7242"/>
    <w:rsid w:val="1BDF5C76"/>
    <w:rsid w:val="1BF06998"/>
    <w:rsid w:val="1C267B32"/>
    <w:rsid w:val="1C450915"/>
    <w:rsid w:val="1C47755C"/>
    <w:rsid w:val="1C5635D6"/>
    <w:rsid w:val="1C6B5FFE"/>
    <w:rsid w:val="1C71170A"/>
    <w:rsid w:val="1C7D6D6B"/>
    <w:rsid w:val="1C8143D9"/>
    <w:rsid w:val="1C981A4A"/>
    <w:rsid w:val="1CAC629E"/>
    <w:rsid w:val="1CC33AE8"/>
    <w:rsid w:val="1CC54C48"/>
    <w:rsid w:val="1CD6640E"/>
    <w:rsid w:val="1CDB1039"/>
    <w:rsid w:val="1CFB5A88"/>
    <w:rsid w:val="1D077978"/>
    <w:rsid w:val="1D085BCA"/>
    <w:rsid w:val="1D141CAC"/>
    <w:rsid w:val="1D160A42"/>
    <w:rsid w:val="1D174D78"/>
    <w:rsid w:val="1D441B15"/>
    <w:rsid w:val="1D602654"/>
    <w:rsid w:val="1D804E53"/>
    <w:rsid w:val="1D835929"/>
    <w:rsid w:val="1DDC77CA"/>
    <w:rsid w:val="1DF15300"/>
    <w:rsid w:val="1DFE0D7B"/>
    <w:rsid w:val="1E06467E"/>
    <w:rsid w:val="1E10566E"/>
    <w:rsid w:val="1E1B2FA4"/>
    <w:rsid w:val="1E490AF9"/>
    <w:rsid w:val="1E635D8D"/>
    <w:rsid w:val="1E77744A"/>
    <w:rsid w:val="1E7C3EAD"/>
    <w:rsid w:val="1E824BCB"/>
    <w:rsid w:val="1E9516DF"/>
    <w:rsid w:val="1EA0669C"/>
    <w:rsid w:val="1EBB6E34"/>
    <w:rsid w:val="1ECB21F4"/>
    <w:rsid w:val="1EE04961"/>
    <w:rsid w:val="1EEE3B20"/>
    <w:rsid w:val="1EFD7285"/>
    <w:rsid w:val="1F106BEC"/>
    <w:rsid w:val="1F3E44E3"/>
    <w:rsid w:val="1F3E526A"/>
    <w:rsid w:val="1F4D2260"/>
    <w:rsid w:val="1F555263"/>
    <w:rsid w:val="1F606E36"/>
    <w:rsid w:val="1F636C42"/>
    <w:rsid w:val="1F882FF2"/>
    <w:rsid w:val="1F9558B5"/>
    <w:rsid w:val="1FA80CFB"/>
    <w:rsid w:val="1FB95C46"/>
    <w:rsid w:val="1FBC4A4A"/>
    <w:rsid w:val="1FD47D67"/>
    <w:rsid w:val="1FDC7196"/>
    <w:rsid w:val="1FDE464D"/>
    <w:rsid w:val="1FE426A0"/>
    <w:rsid w:val="200D14A4"/>
    <w:rsid w:val="20174376"/>
    <w:rsid w:val="20297006"/>
    <w:rsid w:val="20354F75"/>
    <w:rsid w:val="20435030"/>
    <w:rsid w:val="204A78A6"/>
    <w:rsid w:val="205A0974"/>
    <w:rsid w:val="205C2E23"/>
    <w:rsid w:val="205D064B"/>
    <w:rsid w:val="205E2B1C"/>
    <w:rsid w:val="2070524A"/>
    <w:rsid w:val="20A0436C"/>
    <w:rsid w:val="20AF6F69"/>
    <w:rsid w:val="20BF7883"/>
    <w:rsid w:val="20D416BD"/>
    <w:rsid w:val="20DA037C"/>
    <w:rsid w:val="20E223FB"/>
    <w:rsid w:val="20E96173"/>
    <w:rsid w:val="210E1FE5"/>
    <w:rsid w:val="211647D7"/>
    <w:rsid w:val="211D0C82"/>
    <w:rsid w:val="212A5ADC"/>
    <w:rsid w:val="215E4447"/>
    <w:rsid w:val="21747CD2"/>
    <w:rsid w:val="217F1843"/>
    <w:rsid w:val="21822C95"/>
    <w:rsid w:val="219A700D"/>
    <w:rsid w:val="21A1039B"/>
    <w:rsid w:val="21A165ED"/>
    <w:rsid w:val="21A33153"/>
    <w:rsid w:val="21B04A82"/>
    <w:rsid w:val="21B300CF"/>
    <w:rsid w:val="21B64866"/>
    <w:rsid w:val="21C25DE4"/>
    <w:rsid w:val="21CB56FD"/>
    <w:rsid w:val="21E15B36"/>
    <w:rsid w:val="21F7445F"/>
    <w:rsid w:val="21FC17A3"/>
    <w:rsid w:val="220D2602"/>
    <w:rsid w:val="221338C5"/>
    <w:rsid w:val="2219440B"/>
    <w:rsid w:val="22370618"/>
    <w:rsid w:val="22573150"/>
    <w:rsid w:val="225B3F05"/>
    <w:rsid w:val="22695F9A"/>
    <w:rsid w:val="22720BE8"/>
    <w:rsid w:val="22765384"/>
    <w:rsid w:val="227E1A3D"/>
    <w:rsid w:val="228A1178"/>
    <w:rsid w:val="2298179E"/>
    <w:rsid w:val="229D027E"/>
    <w:rsid w:val="22A530BF"/>
    <w:rsid w:val="22A9674F"/>
    <w:rsid w:val="22BA31AA"/>
    <w:rsid w:val="22CA56D0"/>
    <w:rsid w:val="22D10D3B"/>
    <w:rsid w:val="22D14CB0"/>
    <w:rsid w:val="22FA3F9D"/>
    <w:rsid w:val="23121150"/>
    <w:rsid w:val="23160915"/>
    <w:rsid w:val="231B417D"/>
    <w:rsid w:val="23262F73"/>
    <w:rsid w:val="232836D2"/>
    <w:rsid w:val="234400A6"/>
    <w:rsid w:val="234573BB"/>
    <w:rsid w:val="234A5B06"/>
    <w:rsid w:val="234C5C0A"/>
    <w:rsid w:val="235101E4"/>
    <w:rsid w:val="235A47A5"/>
    <w:rsid w:val="237044C9"/>
    <w:rsid w:val="237827D8"/>
    <w:rsid w:val="238E6718"/>
    <w:rsid w:val="239D0F5C"/>
    <w:rsid w:val="23A457AD"/>
    <w:rsid w:val="23AF630B"/>
    <w:rsid w:val="23C60E74"/>
    <w:rsid w:val="23CB7951"/>
    <w:rsid w:val="23ED1676"/>
    <w:rsid w:val="23F36740"/>
    <w:rsid w:val="243223F4"/>
    <w:rsid w:val="2436170A"/>
    <w:rsid w:val="243710B4"/>
    <w:rsid w:val="244A30D2"/>
    <w:rsid w:val="24760F02"/>
    <w:rsid w:val="247825D3"/>
    <w:rsid w:val="247C6E9E"/>
    <w:rsid w:val="24861B2A"/>
    <w:rsid w:val="24962A42"/>
    <w:rsid w:val="24BA6669"/>
    <w:rsid w:val="24BB5C18"/>
    <w:rsid w:val="24BD4409"/>
    <w:rsid w:val="24BE4D5C"/>
    <w:rsid w:val="24C25B8A"/>
    <w:rsid w:val="24E54A43"/>
    <w:rsid w:val="24E91459"/>
    <w:rsid w:val="24F271AB"/>
    <w:rsid w:val="250F386E"/>
    <w:rsid w:val="25146FE6"/>
    <w:rsid w:val="25216DD4"/>
    <w:rsid w:val="25381017"/>
    <w:rsid w:val="2558464B"/>
    <w:rsid w:val="25810929"/>
    <w:rsid w:val="25AE3229"/>
    <w:rsid w:val="25B1640B"/>
    <w:rsid w:val="25B368EF"/>
    <w:rsid w:val="25C04D26"/>
    <w:rsid w:val="25CD411B"/>
    <w:rsid w:val="25D57A54"/>
    <w:rsid w:val="25DC0BEB"/>
    <w:rsid w:val="25DF5936"/>
    <w:rsid w:val="25E30D7E"/>
    <w:rsid w:val="25F07067"/>
    <w:rsid w:val="25F413E1"/>
    <w:rsid w:val="25F767DC"/>
    <w:rsid w:val="26040EF9"/>
    <w:rsid w:val="26045D20"/>
    <w:rsid w:val="26072500"/>
    <w:rsid w:val="261D1FBA"/>
    <w:rsid w:val="26280DF4"/>
    <w:rsid w:val="26280FB8"/>
    <w:rsid w:val="262838C9"/>
    <w:rsid w:val="262B727F"/>
    <w:rsid w:val="264F6D71"/>
    <w:rsid w:val="26521602"/>
    <w:rsid w:val="26526878"/>
    <w:rsid w:val="265B3DF5"/>
    <w:rsid w:val="26602042"/>
    <w:rsid w:val="26641C22"/>
    <w:rsid w:val="268248A0"/>
    <w:rsid w:val="26926A95"/>
    <w:rsid w:val="269E27C1"/>
    <w:rsid w:val="26B90538"/>
    <w:rsid w:val="26D27249"/>
    <w:rsid w:val="26DE0210"/>
    <w:rsid w:val="26FF1804"/>
    <w:rsid w:val="270A5DE6"/>
    <w:rsid w:val="272835E1"/>
    <w:rsid w:val="272B21DA"/>
    <w:rsid w:val="27402404"/>
    <w:rsid w:val="27737014"/>
    <w:rsid w:val="279B3ADF"/>
    <w:rsid w:val="27A66968"/>
    <w:rsid w:val="27A74A76"/>
    <w:rsid w:val="27B0758A"/>
    <w:rsid w:val="27D52B4D"/>
    <w:rsid w:val="27E40FE2"/>
    <w:rsid w:val="27E53786"/>
    <w:rsid w:val="28674FA6"/>
    <w:rsid w:val="286E33A7"/>
    <w:rsid w:val="28732366"/>
    <w:rsid w:val="287556F2"/>
    <w:rsid w:val="287A06D7"/>
    <w:rsid w:val="2884084A"/>
    <w:rsid w:val="288D1679"/>
    <w:rsid w:val="28926C90"/>
    <w:rsid w:val="289C5145"/>
    <w:rsid w:val="28C037FD"/>
    <w:rsid w:val="28C80903"/>
    <w:rsid w:val="28E1418C"/>
    <w:rsid w:val="290D4568"/>
    <w:rsid w:val="292A32F3"/>
    <w:rsid w:val="293011DD"/>
    <w:rsid w:val="29442B98"/>
    <w:rsid w:val="29452702"/>
    <w:rsid w:val="29551D0E"/>
    <w:rsid w:val="298A4DC0"/>
    <w:rsid w:val="298D7483"/>
    <w:rsid w:val="29A94BD5"/>
    <w:rsid w:val="29A9603F"/>
    <w:rsid w:val="29C31E3E"/>
    <w:rsid w:val="29CB3ABA"/>
    <w:rsid w:val="29DB5568"/>
    <w:rsid w:val="29DC7B21"/>
    <w:rsid w:val="29E37561"/>
    <w:rsid w:val="29E614B4"/>
    <w:rsid w:val="29ED1C59"/>
    <w:rsid w:val="29EF2CE5"/>
    <w:rsid w:val="2A132E42"/>
    <w:rsid w:val="2A1E1A6E"/>
    <w:rsid w:val="2A251746"/>
    <w:rsid w:val="2A505BBC"/>
    <w:rsid w:val="2A6B59EA"/>
    <w:rsid w:val="2A881F1D"/>
    <w:rsid w:val="2A8B3997"/>
    <w:rsid w:val="2AC27A05"/>
    <w:rsid w:val="2AD76BDC"/>
    <w:rsid w:val="2AE23BB4"/>
    <w:rsid w:val="2AF56A65"/>
    <w:rsid w:val="2AFD73E4"/>
    <w:rsid w:val="2B04608E"/>
    <w:rsid w:val="2B057BED"/>
    <w:rsid w:val="2B0F4266"/>
    <w:rsid w:val="2B116592"/>
    <w:rsid w:val="2B2142FB"/>
    <w:rsid w:val="2B232846"/>
    <w:rsid w:val="2B4E2832"/>
    <w:rsid w:val="2B575539"/>
    <w:rsid w:val="2B6366C1"/>
    <w:rsid w:val="2B6867B6"/>
    <w:rsid w:val="2B6D60A7"/>
    <w:rsid w:val="2B7D5822"/>
    <w:rsid w:val="2B7F1047"/>
    <w:rsid w:val="2B807273"/>
    <w:rsid w:val="2B821FA7"/>
    <w:rsid w:val="2B86606A"/>
    <w:rsid w:val="2B8A39A7"/>
    <w:rsid w:val="2B9A59EC"/>
    <w:rsid w:val="2BA557CB"/>
    <w:rsid w:val="2BBF77DE"/>
    <w:rsid w:val="2BC62A64"/>
    <w:rsid w:val="2BD7346A"/>
    <w:rsid w:val="2BF14F9A"/>
    <w:rsid w:val="2BF276F0"/>
    <w:rsid w:val="2BF366AD"/>
    <w:rsid w:val="2BF6650A"/>
    <w:rsid w:val="2BF75779"/>
    <w:rsid w:val="2BFA7026"/>
    <w:rsid w:val="2BFF572F"/>
    <w:rsid w:val="2C0564A4"/>
    <w:rsid w:val="2C290723"/>
    <w:rsid w:val="2C2E6CCF"/>
    <w:rsid w:val="2C4E66D8"/>
    <w:rsid w:val="2C634694"/>
    <w:rsid w:val="2C6646BB"/>
    <w:rsid w:val="2C6B1CD2"/>
    <w:rsid w:val="2C724190"/>
    <w:rsid w:val="2C8903AA"/>
    <w:rsid w:val="2C8D2D44"/>
    <w:rsid w:val="2CA5221B"/>
    <w:rsid w:val="2CC07376"/>
    <w:rsid w:val="2CCB2770"/>
    <w:rsid w:val="2CDA5AF8"/>
    <w:rsid w:val="2CEB65B8"/>
    <w:rsid w:val="2CEF53A0"/>
    <w:rsid w:val="2CF76A14"/>
    <w:rsid w:val="2D02497F"/>
    <w:rsid w:val="2D075AA5"/>
    <w:rsid w:val="2D190B64"/>
    <w:rsid w:val="2D3447B9"/>
    <w:rsid w:val="2D364E66"/>
    <w:rsid w:val="2D38581D"/>
    <w:rsid w:val="2D412A32"/>
    <w:rsid w:val="2D4A7B39"/>
    <w:rsid w:val="2D51162C"/>
    <w:rsid w:val="2D9F76C4"/>
    <w:rsid w:val="2DB655C5"/>
    <w:rsid w:val="2DB66F7C"/>
    <w:rsid w:val="2DCA00ED"/>
    <w:rsid w:val="2E0A0E91"/>
    <w:rsid w:val="2E126083"/>
    <w:rsid w:val="2E153AD0"/>
    <w:rsid w:val="2E263226"/>
    <w:rsid w:val="2E450300"/>
    <w:rsid w:val="2E497DF1"/>
    <w:rsid w:val="2E6D6793"/>
    <w:rsid w:val="2E7C58FC"/>
    <w:rsid w:val="2EA52F70"/>
    <w:rsid w:val="2EB905B2"/>
    <w:rsid w:val="2EC9236B"/>
    <w:rsid w:val="2ED56812"/>
    <w:rsid w:val="2EED2E11"/>
    <w:rsid w:val="2EF57E16"/>
    <w:rsid w:val="2F097580"/>
    <w:rsid w:val="2F4128BD"/>
    <w:rsid w:val="2F472541"/>
    <w:rsid w:val="2F4F58DB"/>
    <w:rsid w:val="2F500023"/>
    <w:rsid w:val="2F535D86"/>
    <w:rsid w:val="2F5C1DA5"/>
    <w:rsid w:val="2F6C1C8A"/>
    <w:rsid w:val="2F8A06C1"/>
    <w:rsid w:val="2FA06136"/>
    <w:rsid w:val="2FAF6281"/>
    <w:rsid w:val="2FDA63FB"/>
    <w:rsid w:val="2FF10740"/>
    <w:rsid w:val="300466C5"/>
    <w:rsid w:val="3018665F"/>
    <w:rsid w:val="307809F1"/>
    <w:rsid w:val="307E350C"/>
    <w:rsid w:val="30907771"/>
    <w:rsid w:val="30AD6A75"/>
    <w:rsid w:val="30C01930"/>
    <w:rsid w:val="30C1244A"/>
    <w:rsid w:val="30D23FA5"/>
    <w:rsid w:val="30DC217D"/>
    <w:rsid w:val="30E44FC8"/>
    <w:rsid w:val="30FD40AA"/>
    <w:rsid w:val="310A3D12"/>
    <w:rsid w:val="310B7C29"/>
    <w:rsid w:val="311C39E0"/>
    <w:rsid w:val="31384EA9"/>
    <w:rsid w:val="314F3970"/>
    <w:rsid w:val="3163566D"/>
    <w:rsid w:val="31660CB9"/>
    <w:rsid w:val="317572F3"/>
    <w:rsid w:val="3187719C"/>
    <w:rsid w:val="319E0453"/>
    <w:rsid w:val="319F3EC0"/>
    <w:rsid w:val="31B73C43"/>
    <w:rsid w:val="31BC0C70"/>
    <w:rsid w:val="31C37EBA"/>
    <w:rsid w:val="31C6158C"/>
    <w:rsid w:val="31C72F25"/>
    <w:rsid w:val="31E92729"/>
    <w:rsid w:val="31FB713A"/>
    <w:rsid w:val="32072B0C"/>
    <w:rsid w:val="32286479"/>
    <w:rsid w:val="32292413"/>
    <w:rsid w:val="322A4BCC"/>
    <w:rsid w:val="322B47BD"/>
    <w:rsid w:val="3244331F"/>
    <w:rsid w:val="326064D2"/>
    <w:rsid w:val="327A2C6E"/>
    <w:rsid w:val="32A47CEB"/>
    <w:rsid w:val="32A852AA"/>
    <w:rsid w:val="32AE533C"/>
    <w:rsid w:val="32AF12D0"/>
    <w:rsid w:val="32B02312"/>
    <w:rsid w:val="32B3442E"/>
    <w:rsid w:val="32E93950"/>
    <w:rsid w:val="32F87149"/>
    <w:rsid w:val="32FE65E5"/>
    <w:rsid w:val="33181879"/>
    <w:rsid w:val="331F4B13"/>
    <w:rsid w:val="33273196"/>
    <w:rsid w:val="332D5F33"/>
    <w:rsid w:val="33356B95"/>
    <w:rsid w:val="33387103"/>
    <w:rsid w:val="333D5A4A"/>
    <w:rsid w:val="33484B1B"/>
    <w:rsid w:val="334F4237"/>
    <w:rsid w:val="335C60AA"/>
    <w:rsid w:val="335E5CC0"/>
    <w:rsid w:val="336054FE"/>
    <w:rsid w:val="337E2747"/>
    <w:rsid w:val="33865861"/>
    <w:rsid w:val="33980069"/>
    <w:rsid w:val="33AC7DAF"/>
    <w:rsid w:val="33C95001"/>
    <w:rsid w:val="33D0525E"/>
    <w:rsid w:val="33D13D25"/>
    <w:rsid w:val="33D57876"/>
    <w:rsid w:val="33DB351D"/>
    <w:rsid w:val="34036C94"/>
    <w:rsid w:val="340D7B7D"/>
    <w:rsid w:val="34115836"/>
    <w:rsid w:val="342002E1"/>
    <w:rsid w:val="34267D09"/>
    <w:rsid w:val="342C1BED"/>
    <w:rsid w:val="34362D30"/>
    <w:rsid w:val="34494B92"/>
    <w:rsid w:val="345443E5"/>
    <w:rsid w:val="346133C6"/>
    <w:rsid w:val="348953EB"/>
    <w:rsid w:val="34A316C4"/>
    <w:rsid w:val="34A43FD3"/>
    <w:rsid w:val="34BA66CF"/>
    <w:rsid w:val="34D714D1"/>
    <w:rsid w:val="34F74E12"/>
    <w:rsid w:val="34FF1487"/>
    <w:rsid w:val="3503511E"/>
    <w:rsid w:val="351647A5"/>
    <w:rsid w:val="351A24E7"/>
    <w:rsid w:val="355264D7"/>
    <w:rsid w:val="35542952"/>
    <w:rsid w:val="35547E50"/>
    <w:rsid w:val="355F559B"/>
    <w:rsid w:val="35857C1A"/>
    <w:rsid w:val="35A157B0"/>
    <w:rsid w:val="35AB1391"/>
    <w:rsid w:val="35B406DE"/>
    <w:rsid w:val="35B9552F"/>
    <w:rsid w:val="35BC2ED1"/>
    <w:rsid w:val="35E022B4"/>
    <w:rsid w:val="35E77E4F"/>
    <w:rsid w:val="35F1149A"/>
    <w:rsid w:val="35F15BE6"/>
    <w:rsid w:val="360F7B72"/>
    <w:rsid w:val="3620287A"/>
    <w:rsid w:val="362115CD"/>
    <w:rsid w:val="36222EA9"/>
    <w:rsid w:val="36483097"/>
    <w:rsid w:val="365B7948"/>
    <w:rsid w:val="36712734"/>
    <w:rsid w:val="36917A9F"/>
    <w:rsid w:val="3692250F"/>
    <w:rsid w:val="369F1D0C"/>
    <w:rsid w:val="36A943F4"/>
    <w:rsid w:val="36BD188B"/>
    <w:rsid w:val="36C02C1A"/>
    <w:rsid w:val="36C070BE"/>
    <w:rsid w:val="36C13D27"/>
    <w:rsid w:val="36C95F72"/>
    <w:rsid w:val="36EC7EB3"/>
    <w:rsid w:val="36EE0EF7"/>
    <w:rsid w:val="36F54FB9"/>
    <w:rsid w:val="36FE3E1F"/>
    <w:rsid w:val="370E6472"/>
    <w:rsid w:val="37125486"/>
    <w:rsid w:val="37662738"/>
    <w:rsid w:val="378B2135"/>
    <w:rsid w:val="378F65C2"/>
    <w:rsid w:val="37923855"/>
    <w:rsid w:val="37935F95"/>
    <w:rsid w:val="37943F72"/>
    <w:rsid w:val="37B56A13"/>
    <w:rsid w:val="37D64D82"/>
    <w:rsid w:val="37E8059A"/>
    <w:rsid w:val="37F54B45"/>
    <w:rsid w:val="37F94635"/>
    <w:rsid w:val="37FE39FA"/>
    <w:rsid w:val="3806246B"/>
    <w:rsid w:val="381672D6"/>
    <w:rsid w:val="381A3011"/>
    <w:rsid w:val="381A45AC"/>
    <w:rsid w:val="383D25F2"/>
    <w:rsid w:val="385A50D1"/>
    <w:rsid w:val="387F635E"/>
    <w:rsid w:val="388D1222"/>
    <w:rsid w:val="38A70C9C"/>
    <w:rsid w:val="38A85780"/>
    <w:rsid w:val="38AB42E0"/>
    <w:rsid w:val="38B22CD1"/>
    <w:rsid w:val="38B559CA"/>
    <w:rsid w:val="38BD38B5"/>
    <w:rsid w:val="38BF6A16"/>
    <w:rsid w:val="38CE1DA3"/>
    <w:rsid w:val="38D62BC9"/>
    <w:rsid w:val="38D651A9"/>
    <w:rsid w:val="38EA4660"/>
    <w:rsid w:val="38F20631"/>
    <w:rsid w:val="39124D4B"/>
    <w:rsid w:val="391E01ED"/>
    <w:rsid w:val="392D0F5C"/>
    <w:rsid w:val="394352BA"/>
    <w:rsid w:val="3962519F"/>
    <w:rsid w:val="397C0CF2"/>
    <w:rsid w:val="397E5083"/>
    <w:rsid w:val="398A41CF"/>
    <w:rsid w:val="399A3CEC"/>
    <w:rsid w:val="399B5C1F"/>
    <w:rsid w:val="399F745E"/>
    <w:rsid w:val="39AE323D"/>
    <w:rsid w:val="39BA6046"/>
    <w:rsid w:val="39C863C5"/>
    <w:rsid w:val="39C934F6"/>
    <w:rsid w:val="39DD0C6C"/>
    <w:rsid w:val="39E25774"/>
    <w:rsid w:val="39E27201"/>
    <w:rsid w:val="39E3559D"/>
    <w:rsid w:val="39FF7EFD"/>
    <w:rsid w:val="3A044FBF"/>
    <w:rsid w:val="3A06128C"/>
    <w:rsid w:val="3A096720"/>
    <w:rsid w:val="3A385253"/>
    <w:rsid w:val="3A3B1D6F"/>
    <w:rsid w:val="3A4E6C98"/>
    <w:rsid w:val="3A571AE7"/>
    <w:rsid w:val="3A6A7A6C"/>
    <w:rsid w:val="3A9B7D5F"/>
    <w:rsid w:val="3AB466E0"/>
    <w:rsid w:val="3AE26A56"/>
    <w:rsid w:val="3AEB18CF"/>
    <w:rsid w:val="3B05549E"/>
    <w:rsid w:val="3B2B1A28"/>
    <w:rsid w:val="3B321F03"/>
    <w:rsid w:val="3B492FEA"/>
    <w:rsid w:val="3B52115A"/>
    <w:rsid w:val="3B697D2B"/>
    <w:rsid w:val="3B911029"/>
    <w:rsid w:val="3B981D25"/>
    <w:rsid w:val="3BB645EB"/>
    <w:rsid w:val="3BCB6BEA"/>
    <w:rsid w:val="3BD208B6"/>
    <w:rsid w:val="3BD33BB4"/>
    <w:rsid w:val="3BE242BC"/>
    <w:rsid w:val="3BE64ED1"/>
    <w:rsid w:val="3C1E649E"/>
    <w:rsid w:val="3C2B3679"/>
    <w:rsid w:val="3C37397E"/>
    <w:rsid w:val="3C55659A"/>
    <w:rsid w:val="3C577B7C"/>
    <w:rsid w:val="3C86021D"/>
    <w:rsid w:val="3C890B1C"/>
    <w:rsid w:val="3C8B1577"/>
    <w:rsid w:val="3C8E02C0"/>
    <w:rsid w:val="3CA1704A"/>
    <w:rsid w:val="3CC8255B"/>
    <w:rsid w:val="3CCB38F3"/>
    <w:rsid w:val="3CD3693D"/>
    <w:rsid w:val="3CE61EE0"/>
    <w:rsid w:val="3CE92D84"/>
    <w:rsid w:val="3CF47AC1"/>
    <w:rsid w:val="3CF92D54"/>
    <w:rsid w:val="3D031C6B"/>
    <w:rsid w:val="3D142020"/>
    <w:rsid w:val="3D2B5360"/>
    <w:rsid w:val="3D2C2DB7"/>
    <w:rsid w:val="3D4445A5"/>
    <w:rsid w:val="3D585817"/>
    <w:rsid w:val="3D623B4E"/>
    <w:rsid w:val="3D6764E5"/>
    <w:rsid w:val="3D6D763F"/>
    <w:rsid w:val="3D7970DC"/>
    <w:rsid w:val="3D7A7FC6"/>
    <w:rsid w:val="3D8D74B5"/>
    <w:rsid w:val="3D8F5CB2"/>
    <w:rsid w:val="3D98669F"/>
    <w:rsid w:val="3DA821F1"/>
    <w:rsid w:val="3DBD697D"/>
    <w:rsid w:val="3DCC0FA2"/>
    <w:rsid w:val="3DCF1CB9"/>
    <w:rsid w:val="3DDD67A7"/>
    <w:rsid w:val="3DF550C7"/>
    <w:rsid w:val="3DF5764D"/>
    <w:rsid w:val="3E105331"/>
    <w:rsid w:val="3E13220D"/>
    <w:rsid w:val="3E570308"/>
    <w:rsid w:val="3E587BDC"/>
    <w:rsid w:val="3E7F1724"/>
    <w:rsid w:val="3E8517B1"/>
    <w:rsid w:val="3E8A08ED"/>
    <w:rsid w:val="3EAA27D3"/>
    <w:rsid w:val="3EC51D22"/>
    <w:rsid w:val="3EC82FB3"/>
    <w:rsid w:val="3EC87D82"/>
    <w:rsid w:val="3ECA6D2C"/>
    <w:rsid w:val="3ECB247F"/>
    <w:rsid w:val="3ECF4342"/>
    <w:rsid w:val="3ED412DB"/>
    <w:rsid w:val="3EE00F3F"/>
    <w:rsid w:val="3F236054"/>
    <w:rsid w:val="3F26637F"/>
    <w:rsid w:val="3F47212A"/>
    <w:rsid w:val="3F4C7741"/>
    <w:rsid w:val="3F4D63DF"/>
    <w:rsid w:val="3F5059F5"/>
    <w:rsid w:val="3F5E02DA"/>
    <w:rsid w:val="3F6D1396"/>
    <w:rsid w:val="3F823162"/>
    <w:rsid w:val="3F9006D6"/>
    <w:rsid w:val="3F981C83"/>
    <w:rsid w:val="3FA30576"/>
    <w:rsid w:val="3FBB5D0C"/>
    <w:rsid w:val="3FBC0708"/>
    <w:rsid w:val="3FC2236C"/>
    <w:rsid w:val="3FCC5FA2"/>
    <w:rsid w:val="3FE46343"/>
    <w:rsid w:val="400B5B3A"/>
    <w:rsid w:val="40297539"/>
    <w:rsid w:val="406B1E48"/>
    <w:rsid w:val="40780191"/>
    <w:rsid w:val="407A5B29"/>
    <w:rsid w:val="40857A02"/>
    <w:rsid w:val="408C5D5A"/>
    <w:rsid w:val="40963F4E"/>
    <w:rsid w:val="40A7108E"/>
    <w:rsid w:val="40AA77F1"/>
    <w:rsid w:val="40AC3D4A"/>
    <w:rsid w:val="40D519B8"/>
    <w:rsid w:val="40E1210B"/>
    <w:rsid w:val="40EB6B8C"/>
    <w:rsid w:val="40F700A0"/>
    <w:rsid w:val="40F80D1D"/>
    <w:rsid w:val="4110479E"/>
    <w:rsid w:val="411A4C6D"/>
    <w:rsid w:val="41391F47"/>
    <w:rsid w:val="414836DE"/>
    <w:rsid w:val="415F3F89"/>
    <w:rsid w:val="416E40EA"/>
    <w:rsid w:val="41705CEC"/>
    <w:rsid w:val="41A1553C"/>
    <w:rsid w:val="41BA38D4"/>
    <w:rsid w:val="41D91130"/>
    <w:rsid w:val="41DA447A"/>
    <w:rsid w:val="41DA54D8"/>
    <w:rsid w:val="41E05B89"/>
    <w:rsid w:val="420C765B"/>
    <w:rsid w:val="421309EA"/>
    <w:rsid w:val="42240113"/>
    <w:rsid w:val="42321EB5"/>
    <w:rsid w:val="42366486"/>
    <w:rsid w:val="426E7593"/>
    <w:rsid w:val="42817701"/>
    <w:rsid w:val="42C13892"/>
    <w:rsid w:val="42CB0B2E"/>
    <w:rsid w:val="42DA6266"/>
    <w:rsid w:val="42DE3A88"/>
    <w:rsid w:val="42DE3B62"/>
    <w:rsid w:val="42E14495"/>
    <w:rsid w:val="42EF5382"/>
    <w:rsid w:val="42F04887"/>
    <w:rsid w:val="43092820"/>
    <w:rsid w:val="430F4A6D"/>
    <w:rsid w:val="430F5A1A"/>
    <w:rsid w:val="431A303A"/>
    <w:rsid w:val="432D31F3"/>
    <w:rsid w:val="4333000A"/>
    <w:rsid w:val="4335138C"/>
    <w:rsid w:val="43421CBB"/>
    <w:rsid w:val="4346094B"/>
    <w:rsid w:val="4348021A"/>
    <w:rsid w:val="435B047D"/>
    <w:rsid w:val="435C6144"/>
    <w:rsid w:val="436F0DD0"/>
    <w:rsid w:val="43713C1A"/>
    <w:rsid w:val="43797844"/>
    <w:rsid w:val="43897AC4"/>
    <w:rsid w:val="438C0A54"/>
    <w:rsid w:val="439B0D3D"/>
    <w:rsid w:val="439E6E16"/>
    <w:rsid w:val="43A21908"/>
    <w:rsid w:val="43B71FC6"/>
    <w:rsid w:val="43BB6C43"/>
    <w:rsid w:val="43C430B4"/>
    <w:rsid w:val="43CE06CA"/>
    <w:rsid w:val="43ED71F8"/>
    <w:rsid w:val="43FE33C4"/>
    <w:rsid w:val="44000AFA"/>
    <w:rsid w:val="440C5BF9"/>
    <w:rsid w:val="442323FB"/>
    <w:rsid w:val="443D3AFC"/>
    <w:rsid w:val="4440575B"/>
    <w:rsid w:val="444403E8"/>
    <w:rsid w:val="445F1CC4"/>
    <w:rsid w:val="447236BB"/>
    <w:rsid w:val="44744451"/>
    <w:rsid w:val="44790F44"/>
    <w:rsid w:val="44855FEB"/>
    <w:rsid w:val="449256E7"/>
    <w:rsid w:val="4496544D"/>
    <w:rsid w:val="449D02DA"/>
    <w:rsid w:val="44A05A90"/>
    <w:rsid w:val="44A82229"/>
    <w:rsid w:val="44AB6CB7"/>
    <w:rsid w:val="44AD6ED3"/>
    <w:rsid w:val="44B247F8"/>
    <w:rsid w:val="44C01547"/>
    <w:rsid w:val="44C974D7"/>
    <w:rsid w:val="44F71EFD"/>
    <w:rsid w:val="44FF5365"/>
    <w:rsid w:val="45010FB7"/>
    <w:rsid w:val="45016366"/>
    <w:rsid w:val="4514184D"/>
    <w:rsid w:val="45286D33"/>
    <w:rsid w:val="45343893"/>
    <w:rsid w:val="453C2005"/>
    <w:rsid w:val="45417AA1"/>
    <w:rsid w:val="45505AB1"/>
    <w:rsid w:val="45513D03"/>
    <w:rsid w:val="456C7773"/>
    <w:rsid w:val="458624A4"/>
    <w:rsid w:val="459876FD"/>
    <w:rsid w:val="459E5BC3"/>
    <w:rsid w:val="45B61DB8"/>
    <w:rsid w:val="45C97502"/>
    <w:rsid w:val="45D16987"/>
    <w:rsid w:val="45E05095"/>
    <w:rsid w:val="45E74185"/>
    <w:rsid w:val="45F14B9E"/>
    <w:rsid w:val="45FB5A1D"/>
    <w:rsid w:val="45FC7D28"/>
    <w:rsid w:val="46187E50"/>
    <w:rsid w:val="46375B03"/>
    <w:rsid w:val="463D76E9"/>
    <w:rsid w:val="4654337F"/>
    <w:rsid w:val="4668770C"/>
    <w:rsid w:val="46752171"/>
    <w:rsid w:val="467D6CEC"/>
    <w:rsid w:val="469262F3"/>
    <w:rsid w:val="46AC0EB9"/>
    <w:rsid w:val="46BA7686"/>
    <w:rsid w:val="46BD6055"/>
    <w:rsid w:val="46C6106E"/>
    <w:rsid w:val="46DA3884"/>
    <w:rsid w:val="46DC584E"/>
    <w:rsid w:val="46EE7BE8"/>
    <w:rsid w:val="46F9712C"/>
    <w:rsid w:val="470703F1"/>
    <w:rsid w:val="47155509"/>
    <w:rsid w:val="472845CD"/>
    <w:rsid w:val="473A07C7"/>
    <w:rsid w:val="475A5D99"/>
    <w:rsid w:val="47674896"/>
    <w:rsid w:val="47703952"/>
    <w:rsid w:val="47835CCA"/>
    <w:rsid w:val="479F2D02"/>
    <w:rsid w:val="47AA47C4"/>
    <w:rsid w:val="47AB6FCE"/>
    <w:rsid w:val="47B7128B"/>
    <w:rsid w:val="47CB1DB0"/>
    <w:rsid w:val="47E6777F"/>
    <w:rsid w:val="48174664"/>
    <w:rsid w:val="4823219D"/>
    <w:rsid w:val="48262558"/>
    <w:rsid w:val="482B1218"/>
    <w:rsid w:val="48370F5D"/>
    <w:rsid w:val="48384D06"/>
    <w:rsid w:val="48412F5B"/>
    <w:rsid w:val="484A6F23"/>
    <w:rsid w:val="484B4E66"/>
    <w:rsid w:val="48531BE9"/>
    <w:rsid w:val="485C7158"/>
    <w:rsid w:val="487E28D2"/>
    <w:rsid w:val="487F4B81"/>
    <w:rsid w:val="48AD7823"/>
    <w:rsid w:val="48AE4FC8"/>
    <w:rsid w:val="48C042D9"/>
    <w:rsid w:val="48D507A7"/>
    <w:rsid w:val="48D73017"/>
    <w:rsid w:val="48E76D9F"/>
    <w:rsid w:val="48EB32BB"/>
    <w:rsid w:val="48F510A4"/>
    <w:rsid w:val="48FC282B"/>
    <w:rsid w:val="48FF3281"/>
    <w:rsid w:val="491771C9"/>
    <w:rsid w:val="491E1FD5"/>
    <w:rsid w:val="492125D8"/>
    <w:rsid w:val="493B7D23"/>
    <w:rsid w:val="49461CE3"/>
    <w:rsid w:val="495518E8"/>
    <w:rsid w:val="496549D0"/>
    <w:rsid w:val="49675177"/>
    <w:rsid w:val="497004D0"/>
    <w:rsid w:val="49781705"/>
    <w:rsid w:val="49F033BE"/>
    <w:rsid w:val="4A010718"/>
    <w:rsid w:val="4A032222"/>
    <w:rsid w:val="4A1720FD"/>
    <w:rsid w:val="4A1D5182"/>
    <w:rsid w:val="4A432F96"/>
    <w:rsid w:val="4A46245D"/>
    <w:rsid w:val="4A526101"/>
    <w:rsid w:val="4A727F0E"/>
    <w:rsid w:val="4A8E27A6"/>
    <w:rsid w:val="4AB32EB5"/>
    <w:rsid w:val="4AB643D1"/>
    <w:rsid w:val="4AC167CD"/>
    <w:rsid w:val="4AC3191E"/>
    <w:rsid w:val="4ACB63C5"/>
    <w:rsid w:val="4AD17C6A"/>
    <w:rsid w:val="4AE27323"/>
    <w:rsid w:val="4AF55130"/>
    <w:rsid w:val="4AFD42C5"/>
    <w:rsid w:val="4B127877"/>
    <w:rsid w:val="4B34391F"/>
    <w:rsid w:val="4B351884"/>
    <w:rsid w:val="4B4C1EF1"/>
    <w:rsid w:val="4B635E11"/>
    <w:rsid w:val="4B6C482C"/>
    <w:rsid w:val="4B803312"/>
    <w:rsid w:val="4B840EE1"/>
    <w:rsid w:val="4B94489F"/>
    <w:rsid w:val="4BB85EC1"/>
    <w:rsid w:val="4BCD52B6"/>
    <w:rsid w:val="4BD50ABE"/>
    <w:rsid w:val="4BD53AF7"/>
    <w:rsid w:val="4BEC431A"/>
    <w:rsid w:val="4BFB49C8"/>
    <w:rsid w:val="4C0D1AB5"/>
    <w:rsid w:val="4C1C0FA5"/>
    <w:rsid w:val="4C1E7CA0"/>
    <w:rsid w:val="4C2832E3"/>
    <w:rsid w:val="4C3C7967"/>
    <w:rsid w:val="4C3F5AF1"/>
    <w:rsid w:val="4C435D91"/>
    <w:rsid w:val="4C5B36B0"/>
    <w:rsid w:val="4C765AF8"/>
    <w:rsid w:val="4C8B180D"/>
    <w:rsid w:val="4C8C2F4B"/>
    <w:rsid w:val="4C93024D"/>
    <w:rsid w:val="4CBD44DF"/>
    <w:rsid w:val="4CBF09AB"/>
    <w:rsid w:val="4CDF7E46"/>
    <w:rsid w:val="4CE03BBE"/>
    <w:rsid w:val="4CE251D5"/>
    <w:rsid w:val="4D03413D"/>
    <w:rsid w:val="4D0F273A"/>
    <w:rsid w:val="4D1328EA"/>
    <w:rsid w:val="4D261C33"/>
    <w:rsid w:val="4D2910C1"/>
    <w:rsid w:val="4D380C0B"/>
    <w:rsid w:val="4D3D07FB"/>
    <w:rsid w:val="4D4A6C80"/>
    <w:rsid w:val="4D4F66DD"/>
    <w:rsid w:val="4D5E0C18"/>
    <w:rsid w:val="4D64689A"/>
    <w:rsid w:val="4D7720F5"/>
    <w:rsid w:val="4DAF41A0"/>
    <w:rsid w:val="4DB738E9"/>
    <w:rsid w:val="4DBD407D"/>
    <w:rsid w:val="4DC74CFA"/>
    <w:rsid w:val="4E000D02"/>
    <w:rsid w:val="4E0458D0"/>
    <w:rsid w:val="4E0770FF"/>
    <w:rsid w:val="4E131761"/>
    <w:rsid w:val="4E135294"/>
    <w:rsid w:val="4E140128"/>
    <w:rsid w:val="4E255D2C"/>
    <w:rsid w:val="4E2D2168"/>
    <w:rsid w:val="4E572D5B"/>
    <w:rsid w:val="4E6A7413"/>
    <w:rsid w:val="4E741272"/>
    <w:rsid w:val="4E7773B0"/>
    <w:rsid w:val="4E810FA4"/>
    <w:rsid w:val="4E8D38D2"/>
    <w:rsid w:val="4E95707A"/>
    <w:rsid w:val="4E9B5FEF"/>
    <w:rsid w:val="4E9D3A56"/>
    <w:rsid w:val="4EA47421"/>
    <w:rsid w:val="4EBB5E8C"/>
    <w:rsid w:val="4ED06ACC"/>
    <w:rsid w:val="4EF11423"/>
    <w:rsid w:val="4EF1188A"/>
    <w:rsid w:val="4F0878F3"/>
    <w:rsid w:val="4F192FEF"/>
    <w:rsid w:val="4F1A1B6C"/>
    <w:rsid w:val="4F3F4A0A"/>
    <w:rsid w:val="4F533AD2"/>
    <w:rsid w:val="4F6C1739"/>
    <w:rsid w:val="4F6D44D3"/>
    <w:rsid w:val="4F736213"/>
    <w:rsid w:val="4F786330"/>
    <w:rsid w:val="4F844CD5"/>
    <w:rsid w:val="4F8B4779"/>
    <w:rsid w:val="4FAA5ABD"/>
    <w:rsid w:val="4FAC0EB5"/>
    <w:rsid w:val="4FB40055"/>
    <w:rsid w:val="4FBC3CB9"/>
    <w:rsid w:val="4FBC7205"/>
    <w:rsid w:val="4FC41575"/>
    <w:rsid w:val="4FC970E6"/>
    <w:rsid w:val="4FDD3AC6"/>
    <w:rsid w:val="4FE439C5"/>
    <w:rsid w:val="4FED55C7"/>
    <w:rsid w:val="4FFB346E"/>
    <w:rsid w:val="500A476B"/>
    <w:rsid w:val="50106568"/>
    <w:rsid w:val="501933C3"/>
    <w:rsid w:val="502E5AEF"/>
    <w:rsid w:val="502F26C2"/>
    <w:rsid w:val="50300E54"/>
    <w:rsid w:val="503D78E7"/>
    <w:rsid w:val="506F7733"/>
    <w:rsid w:val="50847B11"/>
    <w:rsid w:val="508C2CB2"/>
    <w:rsid w:val="50AC7F34"/>
    <w:rsid w:val="50B14FA9"/>
    <w:rsid w:val="50B151B7"/>
    <w:rsid w:val="50DF429E"/>
    <w:rsid w:val="50E530E2"/>
    <w:rsid w:val="50F166B3"/>
    <w:rsid w:val="50F32112"/>
    <w:rsid w:val="50FA2A4B"/>
    <w:rsid w:val="510A3C2F"/>
    <w:rsid w:val="511424B5"/>
    <w:rsid w:val="51190A48"/>
    <w:rsid w:val="512D6CA6"/>
    <w:rsid w:val="513314DF"/>
    <w:rsid w:val="513479BA"/>
    <w:rsid w:val="51555F1F"/>
    <w:rsid w:val="51597A9B"/>
    <w:rsid w:val="515F7054"/>
    <w:rsid w:val="5167777C"/>
    <w:rsid w:val="517C5758"/>
    <w:rsid w:val="51842D6A"/>
    <w:rsid w:val="518577DE"/>
    <w:rsid w:val="51AA645D"/>
    <w:rsid w:val="51C94C21"/>
    <w:rsid w:val="51CD7F99"/>
    <w:rsid w:val="51D05FAF"/>
    <w:rsid w:val="51D838B4"/>
    <w:rsid w:val="51E27A91"/>
    <w:rsid w:val="51E341EA"/>
    <w:rsid w:val="51EA1C5B"/>
    <w:rsid w:val="51F37EF0"/>
    <w:rsid w:val="52001CB8"/>
    <w:rsid w:val="52011459"/>
    <w:rsid w:val="52285DEB"/>
    <w:rsid w:val="522B5CAF"/>
    <w:rsid w:val="523D0E4F"/>
    <w:rsid w:val="524B3888"/>
    <w:rsid w:val="52666914"/>
    <w:rsid w:val="52831CC6"/>
    <w:rsid w:val="528E48AC"/>
    <w:rsid w:val="52926AB2"/>
    <w:rsid w:val="52AD62F0"/>
    <w:rsid w:val="52BB00F0"/>
    <w:rsid w:val="52D21366"/>
    <w:rsid w:val="52DD4AA0"/>
    <w:rsid w:val="52E224E5"/>
    <w:rsid w:val="53334E5E"/>
    <w:rsid w:val="533F74A8"/>
    <w:rsid w:val="53414F13"/>
    <w:rsid w:val="535104B5"/>
    <w:rsid w:val="536C630A"/>
    <w:rsid w:val="537A4D81"/>
    <w:rsid w:val="538E6122"/>
    <w:rsid w:val="539C4A9B"/>
    <w:rsid w:val="53A5521A"/>
    <w:rsid w:val="53BE02C1"/>
    <w:rsid w:val="53D9431B"/>
    <w:rsid w:val="53D944CF"/>
    <w:rsid w:val="53EA0E7E"/>
    <w:rsid w:val="5440129A"/>
    <w:rsid w:val="54443AEE"/>
    <w:rsid w:val="5446518B"/>
    <w:rsid w:val="54543237"/>
    <w:rsid w:val="545E246E"/>
    <w:rsid w:val="546F50A2"/>
    <w:rsid w:val="54857525"/>
    <w:rsid w:val="54971006"/>
    <w:rsid w:val="54997697"/>
    <w:rsid w:val="54A67AB4"/>
    <w:rsid w:val="54AE1C2C"/>
    <w:rsid w:val="54BA7B42"/>
    <w:rsid w:val="54DB6CF8"/>
    <w:rsid w:val="54E22DEA"/>
    <w:rsid w:val="54E735E9"/>
    <w:rsid w:val="54E87AB4"/>
    <w:rsid w:val="550860CF"/>
    <w:rsid w:val="550D64A7"/>
    <w:rsid w:val="550F3292"/>
    <w:rsid w:val="551328CC"/>
    <w:rsid w:val="553053B0"/>
    <w:rsid w:val="553D4AB9"/>
    <w:rsid w:val="55413AC6"/>
    <w:rsid w:val="556A6EF7"/>
    <w:rsid w:val="556F5ADF"/>
    <w:rsid w:val="557E21DE"/>
    <w:rsid w:val="55825812"/>
    <w:rsid w:val="55843DEA"/>
    <w:rsid w:val="5584469F"/>
    <w:rsid w:val="559F5298"/>
    <w:rsid w:val="55A77D63"/>
    <w:rsid w:val="55AF78FD"/>
    <w:rsid w:val="55F10BEA"/>
    <w:rsid w:val="55F56FE2"/>
    <w:rsid w:val="55FA6408"/>
    <w:rsid w:val="56097CE2"/>
    <w:rsid w:val="560D4785"/>
    <w:rsid w:val="5612303A"/>
    <w:rsid w:val="56155ACB"/>
    <w:rsid w:val="562B64D0"/>
    <w:rsid w:val="564627F2"/>
    <w:rsid w:val="56504B81"/>
    <w:rsid w:val="56563DC7"/>
    <w:rsid w:val="5661367A"/>
    <w:rsid w:val="566F1142"/>
    <w:rsid w:val="567F7FA4"/>
    <w:rsid w:val="56815ACA"/>
    <w:rsid w:val="569F4C11"/>
    <w:rsid w:val="56A76332"/>
    <w:rsid w:val="56B555C5"/>
    <w:rsid w:val="56B87FEA"/>
    <w:rsid w:val="56D67884"/>
    <w:rsid w:val="571A1A7B"/>
    <w:rsid w:val="572A43B4"/>
    <w:rsid w:val="572D2C22"/>
    <w:rsid w:val="574F3E1A"/>
    <w:rsid w:val="57543EBD"/>
    <w:rsid w:val="575C52B6"/>
    <w:rsid w:val="575F14E8"/>
    <w:rsid w:val="57650F48"/>
    <w:rsid w:val="578515EA"/>
    <w:rsid w:val="578733CE"/>
    <w:rsid w:val="57934B85"/>
    <w:rsid w:val="57A001D2"/>
    <w:rsid w:val="57AF27DB"/>
    <w:rsid w:val="57B26DB0"/>
    <w:rsid w:val="57B41ECF"/>
    <w:rsid w:val="57BA27D7"/>
    <w:rsid w:val="57D91936"/>
    <w:rsid w:val="57E427B4"/>
    <w:rsid w:val="580C5867"/>
    <w:rsid w:val="581F1113"/>
    <w:rsid w:val="581F3F59"/>
    <w:rsid w:val="5821632C"/>
    <w:rsid w:val="58360B36"/>
    <w:rsid w:val="583E23A4"/>
    <w:rsid w:val="58484759"/>
    <w:rsid w:val="5849029F"/>
    <w:rsid w:val="585E43D7"/>
    <w:rsid w:val="5862223D"/>
    <w:rsid w:val="58627CD5"/>
    <w:rsid w:val="58663871"/>
    <w:rsid w:val="5887183A"/>
    <w:rsid w:val="589C75F5"/>
    <w:rsid w:val="58A33065"/>
    <w:rsid w:val="58AB4C77"/>
    <w:rsid w:val="58C52E9E"/>
    <w:rsid w:val="58CF5213"/>
    <w:rsid w:val="58D968EA"/>
    <w:rsid w:val="59034B0E"/>
    <w:rsid w:val="59374B66"/>
    <w:rsid w:val="59442F30"/>
    <w:rsid w:val="59452BF2"/>
    <w:rsid w:val="596F2552"/>
    <w:rsid w:val="597827FF"/>
    <w:rsid w:val="599263A7"/>
    <w:rsid w:val="59942C25"/>
    <w:rsid w:val="599B569F"/>
    <w:rsid w:val="59A86678"/>
    <w:rsid w:val="59AF3A4D"/>
    <w:rsid w:val="59BE7B1D"/>
    <w:rsid w:val="59C5373E"/>
    <w:rsid w:val="59E206B9"/>
    <w:rsid w:val="59E266C7"/>
    <w:rsid w:val="59EE2F1B"/>
    <w:rsid w:val="59F76596"/>
    <w:rsid w:val="59FA54CF"/>
    <w:rsid w:val="59FB2688"/>
    <w:rsid w:val="5A056D4D"/>
    <w:rsid w:val="5A107588"/>
    <w:rsid w:val="5A1A1CBA"/>
    <w:rsid w:val="5A21684B"/>
    <w:rsid w:val="5A3D144C"/>
    <w:rsid w:val="5A4E660B"/>
    <w:rsid w:val="5A570B12"/>
    <w:rsid w:val="5A571106"/>
    <w:rsid w:val="5A7752B7"/>
    <w:rsid w:val="5A8935B7"/>
    <w:rsid w:val="5A9920A6"/>
    <w:rsid w:val="5AA20705"/>
    <w:rsid w:val="5AC44FB4"/>
    <w:rsid w:val="5ADD4D68"/>
    <w:rsid w:val="5AF97A31"/>
    <w:rsid w:val="5AFC0100"/>
    <w:rsid w:val="5B095072"/>
    <w:rsid w:val="5B3550D5"/>
    <w:rsid w:val="5B457E5A"/>
    <w:rsid w:val="5B556918"/>
    <w:rsid w:val="5B5F141A"/>
    <w:rsid w:val="5B7C0BD0"/>
    <w:rsid w:val="5B8272E2"/>
    <w:rsid w:val="5B856A92"/>
    <w:rsid w:val="5B87220B"/>
    <w:rsid w:val="5BA13276"/>
    <w:rsid w:val="5BAC6333"/>
    <w:rsid w:val="5BAE5416"/>
    <w:rsid w:val="5BB11028"/>
    <w:rsid w:val="5BB509DE"/>
    <w:rsid w:val="5BB64468"/>
    <w:rsid w:val="5BD26DC8"/>
    <w:rsid w:val="5BD9576F"/>
    <w:rsid w:val="5BDA6061"/>
    <w:rsid w:val="5BE014E5"/>
    <w:rsid w:val="5C0C052C"/>
    <w:rsid w:val="5C252EE1"/>
    <w:rsid w:val="5C357C0E"/>
    <w:rsid w:val="5C3D593D"/>
    <w:rsid w:val="5C423F4D"/>
    <w:rsid w:val="5C4A4BB0"/>
    <w:rsid w:val="5C4D30D7"/>
    <w:rsid w:val="5C626C2B"/>
    <w:rsid w:val="5C784F5A"/>
    <w:rsid w:val="5C8A5924"/>
    <w:rsid w:val="5C8D009B"/>
    <w:rsid w:val="5C99060D"/>
    <w:rsid w:val="5C9A1694"/>
    <w:rsid w:val="5CAC074B"/>
    <w:rsid w:val="5CB1509F"/>
    <w:rsid w:val="5CC15BA8"/>
    <w:rsid w:val="5D033C16"/>
    <w:rsid w:val="5D03621E"/>
    <w:rsid w:val="5D0C00C7"/>
    <w:rsid w:val="5D0C18D5"/>
    <w:rsid w:val="5D217368"/>
    <w:rsid w:val="5D2A718B"/>
    <w:rsid w:val="5D3C6BEF"/>
    <w:rsid w:val="5D457532"/>
    <w:rsid w:val="5D47579E"/>
    <w:rsid w:val="5D4C6E3D"/>
    <w:rsid w:val="5D5647DF"/>
    <w:rsid w:val="5D680B0D"/>
    <w:rsid w:val="5D773A6D"/>
    <w:rsid w:val="5D7E531B"/>
    <w:rsid w:val="5D873FB9"/>
    <w:rsid w:val="5D882694"/>
    <w:rsid w:val="5DA14896"/>
    <w:rsid w:val="5DA14CA4"/>
    <w:rsid w:val="5DA30A1C"/>
    <w:rsid w:val="5DA71029"/>
    <w:rsid w:val="5DAE4C99"/>
    <w:rsid w:val="5DC310BE"/>
    <w:rsid w:val="5DD93833"/>
    <w:rsid w:val="5DEE748B"/>
    <w:rsid w:val="5DFF4CA0"/>
    <w:rsid w:val="5E113BD7"/>
    <w:rsid w:val="5E40232F"/>
    <w:rsid w:val="5E55350B"/>
    <w:rsid w:val="5E806055"/>
    <w:rsid w:val="5EBD70EA"/>
    <w:rsid w:val="5ECB61B4"/>
    <w:rsid w:val="5ECF75EF"/>
    <w:rsid w:val="5ED52E57"/>
    <w:rsid w:val="5EE65064"/>
    <w:rsid w:val="5EE866CE"/>
    <w:rsid w:val="5EFA0F4B"/>
    <w:rsid w:val="5F0B6879"/>
    <w:rsid w:val="5F193BF4"/>
    <w:rsid w:val="5F322057"/>
    <w:rsid w:val="5F35779E"/>
    <w:rsid w:val="5F3B635E"/>
    <w:rsid w:val="5F451C8A"/>
    <w:rsid w:val="5F456F62"/>
    <w:rsid w:val="5F4C0C3F"/>
    <w:rsid w:val="5F6027EA"/>
    <w:rsid w:val="5F7408C2"/>
    <w:rsid w:val="5F760AD8"/>
    <w:rsid w:val="5F795CE3"/>
    <w:rsid w:val="5F942C6F"/>
    <w:rsid w:val="5F990328"/>
    <w:rsid w:val="5F9E593F"/>
    <w:rsid w:val="5FD42C59"/>
    <w:rsid w:val="5FDA7209"/>
    <w:rsid w:val="5FDB36C6"/>
    <w:rsid w:val="5FDF3132"/>
    <w:rsid w:val="5FF46694"/>
    <w:rsid w:val="5FFD7DE8"/>
    <w:rsid w:val="600C6098"/>
    <w:rsid w:val="603D0E10"/>
    <w:rsid w:val="604007A4"/>
    <w:rsid w:val="604D2EC1"/>
    <w:rsid w:val="60533BC0"/>
    <w:rsid w:val="60580729"/>
    <w:rsid w:val="60612F01"/>
    <w:rsid w:val="60624676"/>
    <w:rsid w:val="606C0140"/>
    <w:rsid w:val="60A329EC"/>
    <w:rsid w:val="60B2418B"/>
    <w:rsid w:val="60B54472"/>
    <w:rsid w:val="60B92304"/>
    <w:rsid w:val="60C413D5"/>
    <w:rsid w:val="60D86C2E"/>
    <w:rsid w:val="60DD4245"/>
    <w:rsid w:val="60E47381"/>
    <w:rsid w:val="60F20A5B"/>
    <w:rsid w:val="60F5158E"/>
    <w:rsid w:val="61151223"/>
    <w:rsid w:val="612B495E"/>
    <w:rsid w:val="613A3445"/>
    <w:rsid w:val="613F5FE9"/>
    <w:rsid w:val="616B35FF"/>
    <w:rsid w:val="617B2D75"/>
    <w:rsid w:val="61955E0D"/>
    <w:rsid w:val="61A42FB4"/>
    <w:rsid w:val="61AB7535"/>
    <w:rsid w:val="61C827FF"/>
    <w:rsid w:val="62031A89"/>
    <w:rsid w:val="620A5C99"/>
    <w:rsid w:val="620C2843"/>
    <w:rsid w:val="6214329C"/>
    <w:rsid w:val="6221286F"/>
    <w:rsid w:val="62214DFA"/>
    <w:rsid w:val="622A069B"/>
    <w:rsid w:val="62320319"/>
    <w:rsid w:val="623520C2"/>
    <w:rsid w:val="62630539"/>
    <w:rsid w:val="629A3E39"/>
    <w:rsid w:val="629D0130"/>
    <w:rsid w:val="629D13AD"/>
    <w:rsid w:val="62A96AD4"/>
    <w:rsid w:val="62AF4974"/>
    <w:rsid w:val="62B75719"/>
    <w:rsid w:val="62B90AF3"/>
    <w:rsid w:val="62D91574"/>
    <w:rsid w:val="62EF025F"/>
    <w:rsid w:val="62F15D85"/>
    <w:rsid w:val="632B74E9"/>
    <w:rsid w:val="632C0A93"/>
    <w:rsid w:val="63430EA0"/>
    <w:rsid w:val="634D7265"/>
    <w:rsid w:val="634E7C3F"/>
    <w:rsid w:val="63613802"/>
    <w:rsid w:val="636812F3"/>
    <w:rsid w:val="636B5B38"/>
    <w:rsid w:val="6388493C"/>
    <w:rsid w:val="639D1585"/>
    <w:rsid w:val="63B3128D"/>
    <w:rsid w:val="63C27722"/>
    <w:rsid w:val="63D8548A"/>
    <w:rsid w:val="63DC4DF7"/>
    <w:rsid w:val="63E23AAC"/>
    <w:rsid w:val="63E706F3"/>
    <w:rsid w:val="63E74653"/>
    <w:rsid w:val="63EF49BB"/>
    <w:rsid w:val="63F45E84"/>
    <w:rsid w:val="64002CFC"/>
    <w:rsid w:val="641108E6"/>
    <w:rsid w:val="641977CE"/>
    <w:rsid w:val="642A2CC9"/>
    <w:rsid w:val="644C6694"/>
    <w:rsid w:val="645230C2"/>
    <w:rsid w:val="645312BC"/>
    <w:rsid w:val="64A55EEF"/>
    <w:rsid w:val="64BD6E23"/>
    <w:rsid w:val="64D17522"/>
    <w:rsid w:val="64E30040"/>
    <w:rsid w:val="64E75490"/>
    <w:rsid w:val="64E9313E"/>
    <w:rsid w:val="64F40B17"/>
    <w:rsid w:val="651641C9"/>
    <w:rsid w:val="651667B8"/>
    <w:rsid w:val="6544541E"/>
    <w:rsid w:val="654622C2"/>
    <w:rsid w:val="6548644D"/>
    <w:rsid w:val="655D5954"/>
    <w:rsid w:val="655F4C96"/>
    <w:rsid w:val="65751831"/>
    <w:rsid w:val="657F62D1"/>
    <w:rsid w:val="65864EAB"/>
    <w:rsid w:val="65885D07"/>
    <w:rsid w:val="65A847F6"/>
    <w:rsid w:val="65B0017A"/>
    <w:rsid w:val="65B348B5"/>
    <w:rsid w:val="65BF59E0"/>
    <w:rsid w:val="65CD522E"/>
    <w:rsid w:val="65D2670A"/>
    <w:rsid w:val="65D40953"/>
    <w:rsid w:val="6611384A"/>
    <w:rsid w:val="66182E5A"/>
    <w:rsid w:val="663123D5"/>
    <w:rsid w:val="66344907"/>
    <w:rsid w:val="663645F7"/>
    <w:rsid w:val="663D7012"/>
    <w:rsid w:val="663F1D84"/>
    <w:rsid w:val="66540F62"/>
    <w:rsid w:val="66560085"/>
    <w:rsid w:val="6669042C"/>
    <w:rsid w:val="666E469A"/>
    <w:rsid w:val="66710F55"/>
    <w:rsid w:val="66794A10"/>
    <w:rsid w:val="669F44AC"/>
    <w:rsid w:val="66A15D14"/>
    <w:rsid w:val="66A27570"/>
    <w:rsid w:val="66A522B4"/>
    <w:rsid w:val="66B07D06"/>
    <w:rsid w:val="66CC17A6"/>
    <w:rsid w:val="66E87583"/>
    <w:rsid w:val="67162ABA"/>
    <w:rsid w:val="673D6D3E"/>
    <w:rsid w:val="674622CC"/>
    <w:rsid w:val="674C076E"/>
    <w:rsid w:val="674F55EC"/>
    <w:rsid w:val="67662C42"/>
    <w:rsid w:val="676F0E01"/>
    <w:rsid w:val="67717495"/>
    <w:rsid w:val="678A728B"/>
    <w:rsid w:val="678C3825"/>
    <w:rsid w:val="67912997"/>
    <w:rsid w:val="67966860"/>
    <w:rsid w:val="67A94E81"/>
    <w:rsid w:val="67B176A0"/>
    <w:rsid w:val="67D61B8F"/>
    <w:rsid w:val="67DD3AC0"/>
    <w:rsid w:val="67E73BFB"/>
    <w:rsid w:val="67EB5499"/>
    <w:rsid w:val="67F438FB"/>
    <w:rsid w:val="67F9047C"/>
    <w:rsid w:val="68131247"/>
    <w:rsid w:val="68196363"/>
    <w:rsid w:val="681D04F5"/>
    <w:rsid w:val="683A4C5D"/>
    <w:rsid w:val="68706DC1"/>
    <w:rsid w:val="68767FB6"/>
    <w:rsid w:val="68781321"/>
    <w:rsid w:val="687E4454"/>
    <w:rsid w:val="688723D3"/>
    <w:rsid w:val="689E075E"/>
    <w:rsid w:val="689E42BA"/>
    <w:rsid w:val="68AE10C3"/>
    <w:rsid w:val="68B4267B"/>
    <w:rsid w:val="68CA3049"/>
    <w:rsid w:val="68CF6B69"/>
    <w:rsid w:val="68D1498A"/>
    <w:rsid w:val="68D57B68"/>
    <w:rsid w:val="68E52F3E"/>
    <w:rsid w:val="68F62348"/>
    <w:rsid w:val="68F8079F"/>
    <w:rsid w:val="690848D9"/>
    <w:rsid w:val="690C2740"/>
    <w:rsid w:val="690D143F"/>
    <w:rsid w:val="69134A68"/>
    <w:rsid w:val="6916094F"/>
    <w:rsid w:val="6949630A"/>
    <w:rsid w:val="69692B1A"/>
    <w:rsid w:val="69823BDB"/>
    <w:rsid w:val="69866EC9"/>
    <w:rsid w:val="699024A8"/>
    <w:rsid w:val="69AE2C22"/>
    <w:rsid w:val="69B91551"/>
    <w:rsid w:val="69BB0391"/>
    <w:rsid w:val="69CF3C76"/>
    <w:rsid w:val="69D85591"/>
    <w:rsid w:val="6A006368"/>
    <w:rsid w:val="6A090914"/>
    <w:rsid w:val="6A1A6E47"/>
    <w:rsid w:val="6A271AE7"/>
    <w:rsid w:val="6A386990"/>
    <w:rsid w:val="6A4F081F"/>
    <w:rsid w:val="6A787D0E"/>
    <w:rsid w:val="6A7F66C2"/>
    <w:rsid w:val="6AA32632"/>
    <w:rsid w:val="6AAD21F5"/>
    <w:rsid w:val="6AB26975"/>
    <w:rsid w:val="6AC84F25"/>
    <w:rsid w:val="6AD06BC8"/>
    <w:rsid w:val="6AD77F57"/>
    <w:rsid w:val="6AEB755E"/>
    <w:rsid w:val="6B0A032C"/>
    <w:rsid w:val="6B1053CD"/>
    <w:rsid w:val="6B12629B"/>
    <w:rsid w:val="6B161AF0"/>
    <w:rsid w:val="6B175936"/>
    <w:rsid w:val="6B3322F6"/>
    <w:rsid w:val="6B575DCE"/>
    <w:rsid w:val="6B58613A"/>
    <w:rsid w:val="6B6C29FA"/>
    <w:rsid w:val="6B7252E5"/>
    <w:rsid w:val="6B767770"/>
    <w:rsid w:val="6B782874"/>
    <w:rsid w:val="6B7E03D2"/>
    <w:rsid w:val="6B9F10A6"/>
    <w:rsid w:val="6BB12556"/>
    <w:rsid w:val="6BBA4D58"/>
    <w:rsid w:val="6BC35902"/>
    <w:rsid w:val="6BCB68C4"/>
    <w:rsid w:val="6BCF626D"/>
    <w:rsid w:val="6BDF08E4"/>
    <w:rsid w:val="6BE04F09"/>
    <w:rsid w:val="6BF30DC0"/>
    <w:rsid w:val="6BF6265F"/>
    <w:rsid w:val="6BFA07E3"/>
    <w:rsid w:val="6C003F58"/>
    <w:rsid w:val="6C0307FF"/>
    <w:rsid w:val="6C16287D"/>
    <w:rsid w:val="6C270BD8"/>
    <w:rsid w:val="6C2B055A"/>
    <w:rsid w:val="6C2E1DF8"/>
    <w:rsid w:val="6C446E10"/>
    <w:rsid w:val="6C4C0AD1"/>
    <w:rsid w:val="6C4C35F0"/>
    <w:rsid w:val="6C5818C7"/>
    <w:rsid w:val="6C5E7449"/>
    <w:rsid w:val="6C601297"/>
    <w:rsid w:val="6C88379C"/>
    <w:rsid w:val="6C921053"/>
    <w:rsid w:val="6C923A50"/>
    <w:rsid w:val="6C986FDB"/>
    <w:rsid w:val="6CDF1EB8"/>
    <w:rsid w:val="6CE14EFA"/>
    <w:rsid w:val="6CFE7A1D"/>
    <w:rsid w:val="6D1751BC"/>
    <w:rsid w:val="6D325BC5"/>
    <w:rsid w:val="6D4E4680"/>
    <w:rsid w:val="6D917679"/>
    <w:rsid w:val="6D955393"/>
    <w:rsid w:val="6DA06D26"/>
    <w:rsid w:val="6DE27083"/>
    <w:rsid w:val="6DE40A08"/>
    <w:rsid w:val="6DE64945"/>
    <w:rsid w:val="6DEC53E6"/>
    <w:rsid w:val="6E0C6169"/>
    <w:rsid w:val="6E1753FD"/>
    <w:rsid w:val="6E1D3ED3"/>
    <w:rsid w:val="6E4121AE"/>
    <w:rsid w:val="6E435064"/>
    <w:rsid w:val="6E4D71DD"/>
    <w:rsid w:val="6E5C0E9F"/>
    <w:rsid w:val="6E696063"/>
    <w:rsid w:val="6E7206C2"/>
    <w:rsid w:val="6E92376E"/>
    <w:rsid w:val="6EA662E5"/>
    <w:rsid w:val="6EB45747"/>
    <w:rsid w:val="6ED01BBE"/>
    <w:rsid w:val="6EE9480F"/>
    <w:rsid w:val="6EED1FF5"/>
    <w:rsid w:val="6EED58A5"/>
    <w:rsid w:val="6F0C7AEB"/>
    <w:rsid w:val="6F192753"/>
    <w:rsid w:val="6F197B60"/>
    <w:rsid w:val="6F2032CE"/>
    <w:rsid w:val="6F2F0844"/>
    <w:rsid w:val="6F37578E"/>
    <w:rsid w:val="6F3E05A4"/>
    <w:rsid w:val="6F4B13EC"/>
    <w:rsid w:val="6F563B40"/>
    <w:rsid w:val="6F7044D6"/>
    <w:rsid w:val="6F850D58"/>
    <w:rsid w:val="6F8F13F5"/>
    <w:rsid w:val="6F8F4715"/>
    <w:rsid w:val="6F997ED1"/>
    <w:rsid w:val="6FB95E7D"/>
    <w:rsid w:val="6FBE2D32"/>
    <w:rsid w:val="6FC22153"/>
    <w:rsid w:val="6FC76E39"/>
    <w:rsid w:val="6FCC795E"/>
    <w:rsid w:val="6FD6444B"/>
    <w:rsid w:val="6FD65AD6"/>
    <w:rsid w:val="6FD7568B"/>
    <w:rsid w:val="6FDE7692"/>
    <w:rsid w:val="6FE932C2"/>
    <w:rsid w:val="6FF7186A"/>
    <w:rsid w:val="6FFD4D9E"/>
    <w:rsid w:val="700C27C9"/>
    <w:rsid w:val="700D7D9B"/>
    <w:rsid w:val="70161521"/>
    <w:rsid w:val="70217BD0"/>
    <w:rsid w:val="70366EC6"/>
    <w:rsid w:val="703F2EA4"/>
    <w:rsid w:val="70610955"/>
    <w:rsid w:val="7068222B"/>
    <w:rsid w:val="706908FB"/>
    <w:rsid w:val="707452AB"/>
    <w:rsid w:val="70810A07"/>
    <w:rsid w:val="70840695"/>
    <w:rsid w:val="70894366"/>
    <w:rsid w:val="708B231C"/>
    <w:rsid w:val="709218AE"/>
    <w:rsid w:val="7094189F"/>
    <w:rsid w:val="709A41CE"/>
    <w:rsid w:val="70C3062A"/>
    <w:rsid w:val="70C360E0"/>
    <w:rsid w:val="70D93E87"/>
    <w:rsid w:val="70F13F1A"/>
    <w:rsid w:val="70F80BA8"/>
    <w:rsid w:val="70F8517F"/>
    <w:rsid w:val="710B095A"/>
    <w:rsid w:val="71425888"/>
    <w:rsid w:val="7151780E"/>
    <w:rsid w:val="71537EDE"/>
    <w:rsid w:val="71597917"/>
    <w:rsid w:val="71640631"/>
    <w:rsid w:val="716540E4"/>
    <w:rsid w:val="71726E84"/>
    <w:rsid w:val="718B5662"/>
    <w:rsid w:val="71970440"/>
    <w:rsid w:val="71A52B5D"/>
    <w:rsid w:val="71A54B64"/>
    <w:rsid w:val="71AD7C63"/>
    <w:rsid w:val="71B9330F"/>
    <w:rsid w:val="71C11A27"/>
    <w:rsid w:val="71F633B8"/>
    <w:rsid w:val="71FB024B"/>
    <w:rsid w:val="7205184D"/>
    <w:rsid w:val="72072B4D"/>
    <w:rsid w:val="720C0F00"/>
    <w:rsid w:val="72194E62"/>
    <w:rsid w:val="72415A2A"/>
    <w:rsid w:val="72563E57"/>
    <w:rsid w:val="7257605E"/>
    <w:rsid w:val="725C3472"/>
    <w:rsid w:val="72702E0F"/>
    <w:rsid w:val="7282044A"/>
    <w:rsid w:val="72820D88"/>
    <w:rsid w:val="72842F92"/>
    <w:rsid w:val="72862C99"/>
    <w:rsid w:val="72A43708"/>
    <w:rsid w:val="72AC4B5E"/>
    <w:rsid w:val="72AD1143"/>
    <w:rsid w:val="72B9758B"/>
    <w:rsid w:val="72BF4B4D"/>
    <w:rsid w:val="72CA1FCD"/>
    <w:rsid w:val="72D90BB0"/>
    <w:rsid w:val="72E26492"/>
    <w:rsid w:val="72E826C1"/>
    <w:rsid w:val="72EF3243"/>
    <w:rsid w:val="73046FE8"/>
    <w:rsid w:val="730E4732"/>
    <w:rsid w:val="73591E51"/>
    <w:rsid w:val="736340E9"/>
    <w:rsid w:val="73813156"/>
    <w:rsid w:val="73815756"/>
    <w:rsid w:val="73955EF8"/>
    <w:rsid w:val="73A23E26"/>
    <w:rsid w:val="73B258E6"/>
    <w:rsid w:val="73B54BAD"/>
    <w:rsid w:val="73CD1EF7"/>
    <w:rsid w:val="73D50144"/>
    <w:rsid w:val="73E9564E"/>
    <w:rsid w:val="73F303E1"/>
    <w:rsid w:val="74084D1B"/>
    <w:rsid w:val="743E4ABB"/>
    <w:rsid w:val="74452F75"/>
    <w:rsid w:val="747448B2"/>
    <w:rsid w:val="747F58E7"/>
    <w:rsid w:val="74A40D4F"/>
    <w:rsid w:val="74B84F26"/>
    <w:rsid w:val="74C0380A"/>
    <w:rsid w:val="74D856B4"/>
    <w:rsid w:val="74F31E4E"/>
    <w:rsid w:val="7519017E"/>
    <w:rsid w:val="75456A4A"/>
    <w:rsid w:val="75524DAA"/>
    <w:rsid w:val="75621239"/>
    <w:rsid w:val="75635F3E"/>
    <w:rsid w:val="75641190"/>
    <w:rsid w:val="75666B26"/>
    <w:rsid w:val="756827D3"/>
    <w:rsid w:val="75710571"/>
    <w:rsid w:val="75906311"/>
    <w:rsid w:val="759B7DA8"/>
    <w:rsid w:val="759D3485"/>
    <w:rsid w:val="759E3B7A"/>
    <w:rsid w:val="75B207F2"/>
    <w:rsid w:val="75B710B1"/>
    <w:rsid w:val="75C5707F"/>
    <w:rsid w:val="75C77611"/>
    <w:rsid w:val="75CA061D"/>
    <w:rsid w:val="75D21559"/>
    <w:rsid w:val="75D21A46"/>
    <w:rsid w:val="75D74EBE"/>
    <w:rsid w:val="75D9474C"/>
    <w:rsid w:val="75E00ED1"/>
    <w:rsid w:val="75E65EED"/>
    <w:rsid w:val="75F401CA"/>
    <w:rsid w:val="75F5476C"/>
    <w:rsid w:val="75F93477"/>
    <w:rsid w:val="760442A1"/>
    <w:rsid w:val="760836BA"/>
    <w:rsid w:val="761020CD"/>
    <w:rsid w:val="76304C49"/>
    <w:rsid w:val="763F401D"/>
    <w:rsid w:val="76834CEC"/>
    <w:rsid w:val="768B2796"/>
    <w:rsid w:val="769F311D"/>
    <w:rsid w:val="769F6197"/>
    <w:rsid w:val="76A96199"/>
    <w:rsid w:val="76CC5462"/>
    <w:rsid w:val="76DA7CAC"/>
    <w:rsid w:val="76DD28BA"/>
    <w:rsid w:val="76FE1DEB"/>
    <w:rsid w:val="771147F0"/>
    <w:rsid w:val="771476E0"/>
    <w:rsid w:val="77165DBC"/>
    <w:rsid w:val="772067E2"/>
    <w:rsid w:val="773A5AF5"/>
    <w:rsid w:val="773F310C"/>
    <w:rsid w:val="77494EF6"/>
    <w:rsid w:val="775C313C"/>
    <w:rsid w:val="77686819"/>
    <w:rsid w:val="777A2396"/>
    <w:rsid w:val="777A5947"/>
    <w:rsid w:val="778C06AA"/>
    <w:rsid w:val="77912588"/>
    <w:rsid w:val="77C36237"/>
    <w:rsid w:val="77C81353"/>
    <w:rsid w:val="781E5D2E"/>
    <w:rsid w:val="78485FF0"/>
    <w:rsid w:val="78492E7D"/>
    <w:rsid w:val="78570929"/>
    <w:rsid w:val="78590E23"/>
    <w:rsid w:val="785F26D6"/>
    <w:rsid w:val="78774B27"/>
    <w:rsid w:val="788778FA"/>
    <w:rsid w:val="78903D92"/>
    <w:rsid w:val="78A5004F"/>
    <w:rsid w:val="78A60A13"/>
    <w:rsid w:val="78A70F68"/>
    <w:rsid w:val="78AE22A7"/>
    <w:rsid w:val="78AF7473"/>
    <w:rsid w:val="78C0027C"/>
    <w:rsid w:val="78D67600"/>
    <w:rsid w:val="78F35B75"/>
    <w:rsid w:val="78F72205"/>
    <w:rsid w:val="78F826E1"/>
    <w:rsid w:val="78F833FC"/>
    <w:rsid w:val="78F87DA6"/>
    <w:rsid w:val="78F96CBE"/>
    <w:rsid w:val="79050C6A"/>
    <w:rsid w:val="79083822"/>
    <w:rsid w:val="79132BE7"/>
    <w:rsid w:val="79171D3B"/>
    <w:rsid w:val="79180608"/>
    <w:rsid w:val="791E4FA3"/>
    <w:rsid w:val="79337C7C"/>
    <w:rsid w:val="793622EC"/>
    <w:rsid w:val="79501926"/>
    <w:rsid w:val="79640E74"/>
    <w:rsid w:val="796C1745"/>
    <w:rsid w:val="796C54D1"/>
    <w:rsid w:val="79725A1A"/>
    <w:rsid w:val="797D43BF"/>
    <w:rsid w:val="798A7F1F"/>
    <w:rsid w:val="79A62319"/>
    <w:rsid w:val="79A84E8B"/>
    <w:rsid w:val="79E3484E"/>
    <w:rsid w:val="79F74B88"/>
    <w:rsid w:val="79FE72AE"/>
    <w:rsid w:val="7A042FC3"/>
    <w:rsid w:val="7A205463"/>
    <w:rsid w:val="7A232871"/>
    <w:rsid w:val="7A2573F3"/>
    <w:rsid w:val="7A4456B4"/>
    <w:rsid w:val="7A4805DF"/>
    <w:rsid w:val="7A586C69"/>
    <w:rsid w:val="7A5C05A1"/>
    <w:rsid w:val="7A6D670B"/>
    <w:rsid w:val="7A817211"/>
    <w:rsid w:val="7A904DD5"/>
    <w:rsid w:val="7A917E8A"/>
    <w:rsid w:val="7A961E57"/>
    <w:rsid w:val="7AA11B1E"/>
    <w:rsid w:val="7AA959BA"/>
    <w:rsid w:val="7ABE3062"/>
    <w:rsid w:val="7AE308D1"/>
    <w:rsid w:val="7AE70D64"/>
    <w:rsid w:val="7AF4245F"/>
    <w:rsid w:val="7AF73888"/>
    <w:rsid w:val="7AFD1155"/>
    <w:rsid w:val="7B02692A"/>
    <w:rsid w:val="7B026E3F"/>
    <w:rsid w:val="7B046B46"/>
    <w:rsid w:val="7B0C47DA"/>
    <w:rsid w:val="7B440283"/>
    <w:rsid w:val="7B44146F"/>
    <w:rsid w:val="7B4E6013"/>
    <w:rsid w:val="7B871525"/>
    <w:rsid w:val="7B931C78"/>
    <w:rsid w:val="7BCB31C0"/>
    <w:rsid w:val="7BE41675"/>
    <w:rsid w:val="7BEA0D8F"/>
    <w:rsid w:val="7C0813BF"/>
    <w:rsid w:val="7C0A35A6"/>
    <w:rsid w:val="7C0C2906"/>
    <w:rsid w:val="7C0D1B66"/>
    <w:rsid w:val="7C127041"/>
    <w:rsid w:val="7C1C7EBF"/>
    <w:rsid w:val="7C3C7F29"/>
    <w:rsid w:val="7C453B6D"/>
    <w:rsid w:val="7C5909AE"/>
    <w:rsid w:val="7C680CE4"/>
    <w:rsid w:val="7C697401"/>
    <w:rsid w:val="7C7400FF"/>
    <w:rsid w:val="7C7774B9"/>
    <w:rsid w:val="7C8674E4"/>
    <w:rsid w:val="7CD17067"/>
    <w:rsid w:val="7CDD764F"/>
    <w:rsid w:val="7D066BA5"/>
    <w:rsid w:val="7D101919"/>
    <w:rsid w:val="7D1B3CD3"/>
    <w:rsid w:val="7D2244B9"/>
    <w:rsid w:val="7D252DA4"/>
    <w:rsid w:val="7D263FE0"/>
    <w:rsid w:val="7D402DFE"/>
    <w:rsid w:val="7D586CD5"/>
    <w:rsid w:val="7D622B91"/>
    <w:rsid w:val="7D641B1E"/>
    <w:rsid w:val="7D692BE4"/>
    <w:rsid w:val="7D710CC8"/>
    <w:rsid w:val="7D853842"/>
    <w:rsid w:val="7D9305D5"/>
    <w:rsid w:val="7D93677B"/>
    <w:rsid w:val="7D9C12B8"/>
    <w:rsid w:val="7DBF2BE5"/>
    <w:rsid w:val="7DC832D7"/>
    <w:rsid w:val="7DD36FE2"/>
    <w:rsid w:val="7DD60867"/>
    <w:rsid w:val="7DDA3B8E"/>
    <w:rsid w:val="7DDB6351"/>
    <w:rsid w:val="7DDD367E"/>
    <w:rsid w:val="7DDF1524"/>
    <w:rsid w:val="7E1561DE"/>
    <w:rsid w:val="7E312CCA"/>
    <w:rsid w:val="7E355268"/>
    <w:rsid w:val="7E387A9B"/>
    <w:rsid w:val="7E3E49F4"/>
    <w:rsid w:val="7E3E516E"/>
    <w:rsid w:val="7E486DA5"/>
    <w:rsid w:val="7E4D055C"/>
    <w:rsid w:val="7E4E1E86"/>
    <w:rsid w:val="7E69183B"/>
    <w:rsid w:val="7E6A62DA"/>
    <w:rsid w:val="7E837D82"/>
    <w:rsid w:val="7EB52241"/>
    <w:rsid w:val="7EC73AF5"/>
    <w:rsid w:val="7ED22AB7"/>
    <w:rsid w:val="7ED66752"/>
    <w:rsid w:val="7F007624"/>
    <w:rsid w:val="7F0A04A3"/>
    <w:rsid w:val="7F134ACE"/>
    <w:rsid w:val="7F1A1C80"/>
    <w:rsid w:val="7F1B26B0"/>
    <w:rsid w:val="7F2839F3"/>
    <w:rsid w:val="7F2B4AF7"/>
    <w:rsid w:val="7F2D7552"/>
    <w:rsid w:val="7F384349"/>
    <w:rsid w:val="7F3948E4"/>
    <w:rsid w:val="7F3A3964"/>
    <w:rsid w:val="7F403EC5"/>
    <w:rsid w:val="7F50242A"/>
    <w:rsid w:val="7F511BA9"/>
    <w:rsid w:val="7F531759"/>
    <w:rsid w:val="7F547503"/>
    <w:rsid w:val="7F627A19"/>
    <w:rsid w:val="7F762F0E"/>
    <w:rsid w:val="7F7D4723"/>
    <w:rsid w:val="7F9B734D"/>
    <w:rsid w:val="7F9E2466"/>
    <w:rsid w:val="7FA35DD9"/>
    <w:rsid w:val="7FA716A8"/>
    <w:rsid w:val="7FBA686E"/>
    <w:rsid w:val="7FBC685E"/>
    <w:rsid w:val="7FBC77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kern w:val="0"/>
      <w:sz w:val="24"/>
    </w:rPr>
  </w:style>
  <w:style w:type="paragraph" w:styleId="5">
    <w:name w:val="heading 3"/>
    <w:basedOn w:val="6"/>
    <w:next w:val="6"/>
    <w:qFormat/>
    <w:uiPriority w:val="0"/>
    <w:pPr>
      <w:keepNext/>
      <w:keepLines/>
      <w:spacing w:before="120" w:beforeLines="0" w:beforeAutospacing="0" w:after="120" w:afterLines="0" w:afterAutospacing="0"/>
      <w:jc w:val="center"/>
      <w:outlineLvl w:val="2"/>
    </w:pPr>
    <w:rPr>
      <w:sz w:val="24"/>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34">
    <w:name w:val="Default Paragraph Font"/>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toc 7"/>
    <w:basedOn w:val="1"/>
    <w:next w:val="1"/>
    <w:qFormat/>
    <w:uiPriority w:val="0"/>
    <w:pPr>
      <w:ind w:left="1680"/>
      <w:jc w:val="left"/>
    </w:pPr>
  </w:style>
  <w:style w:type="paragraph" w:styleId="8">
    <w:name w:val="table of authorities"/>
    <w:basedOn w:val="1"/>
    <w:next w:val="1"/>
    <w:qFormat/>
    <w:uiPriority w:val="0"/>
    <w:pPr>
      <w:ind w:left="420" w:leftChars="200"/>
    </w:pPr>
  </w:style>
  <w:style w:type="paragraph" w:styleId="9">
    <w:name w:val="Document Map"/>
    <w:basedOn w:val="1"/>
    <w:qFormat/>
    <w:uiPriority w:val="0"/>
    <w:pPr>
      <w:shd w:val="clear" w:color="auto" w:fill="000080"/>
    </w:pPr>
  </w:style>
  <w:style w:type="paragraph" w:styleId="10">
    <w:name w:val="annotation text"/>
    <w:basedOn w:val="1"/>
    <w:next w:val="1"/>
    <w:link w:val="42"/>
    <w:qFormat/>
    <w:uiPriority w:val="99"/>
    <w:pPr>
      <w:adjustRightInd w:val="0"/>
      <w:spacing w:line="360" w:lineRule="atLeast"/>
      <w:jc w:val="left"/>
      <w:textAlignment w:val="baseline"/>
    </w:pPr>
    <w:rPr>
      <w:kern w:val="0"/>
    </w:rPr>
  </w:style>
  <w:style w:type="paragraph" w:styleId="11">
    <w:name w:val="Body Text"/>
    <w:basedOn w:val="1"/>
    <w:next w:val="1"/>
    <w:link w:val="43"/>
    <w:qFormat/>
    <w:uiPriority w:val="0"/>
    <w:pPr>
      <w:spacing w:after="120" w:afterLines="0" w:afterAutospacing="0"/>
    </w:pPr>
  </w:style>
  <w:style w:type="paragraph" w:styleId="12">
    <w:name w:val="Body Text Indent"/>
    <w:basedOn w:val="1"/>
    <w:next w:val="13"/>
    <w:link w:val="44"/>
    <w:qFormat/>
    <w:uiPriority w:val="0"/>
    <w:pPr>
      <w:ind w:firstLine="560" w:firstLineChars="200"/>
    </w:pPr>
  </w:style>
  <w:style w:type="paragraph" w:styleId="13">
    <w:name w:val="header"/>
    <w:basedOn w:val="1"/>
    <w:next w:val="14"/>
    <w:qFormat/>
    <w:uiPriority w:val="0"/>
    <w:pPr>
      <w:widowControl/>
      <w:pBdr>
        <w:bottom w:val="single" w:color="auto" w:sz="6" w:space="1"/>
      </w:pBdr>
      <w:tabs>
        <w:tab w:val="center" w:pos="4153"/>
        <w:tab w:val="right" w:pos="8306"/>
      </w:tabs>
      <w:snapToGrid w:val="0"/>
      <w:jc w:val="center"/>
    </w:pPr>
    <w:rPr>
      <w:kern w:val="0"/>
      <w:sz w:val="18"/>
    </w:rPr>
  </w:style>
  <w:style w:type="paragraph" w:styleId="14">
    <w:name w:val="footer"/>
    <w:basedOn w:val="1"/>
    <w:next w:val="1"/>
    <w:qFormat/>
    <w:uiPriority w:val="0"/>
    <w:pPr>
      <w:widowControl/>
      <w:tabs>
        <w:tab w:val="center" w:pos="4153"/>
        <w:tab w:val="right" w:pos="8306"/>
      </w:tabs>
      <w:snapToGrid w:val="0"/>
      <w:jc w:val="left"/>
    </w:pPr>
    <w:rPr>
      <w:kern w:val="0"/>
      <w:sz w:val="18"/>
    </w:rPr>
  </w:style>
  <w:style w:type="paragraph" w:styleId="15">
    <w:name w:val="toc 5"/>
    <w:basedOn w:val="1"/>
    <w:next w:val="1"/>
    <w:qFormat/>
    <w:uiPriority w:val="0"/>
    <w:pPr>
      <w:ind w:left="1120"/>
      <w:jc w:val="left"/>
    </w:pPr>
  </w:style>
  <w:style w:type="paragraph" w:styleId="16">
    <w:name w:val="toc 3"/>
    <w:basedOn w:val="1"/>
    <w:next w:val="1"/>
    <w:qFormat/>
    <w:uiPriority w:val="39"/>
    <w:pPr>
      <w:ind w:left="561"/>
      <w:jc w:val="left"/>
    </w:pPr>
    <w:rPr>
      <w:sz w:val="24"/>
    </w:rPr>
  </w:style>
  <w:style w:type="paragraph" w:styleId="17">
    <w:name w:val="Plain Text"/>
    <w:basedOn w:val="1"/>
    <w:qFormat/>
    <w:uiPriority w:val="0"/>
    <w:rPr>
      <w:rFonts w:ascii="宋体" w:hAnsi="Courier New" w:eastAsia="宋体" w:cs="Courier New"/>
      <w:szCs w:val="21"/>
    </w:rPr>
  </w:style>
  <w:style w:type="paragraph" w:styleId="18">
    <w:name w:val="toc 8"/>
    <w:basedOn w:val="1"/>
    <w:next w:val="1"/>
    <w:qFormat/>
    <w:uiPriority w:val="0"/>
    <w:pPr>
      <w:ind w:left="1960"/>
      <w:jc w:val="left"/>
    </w:pPr>
  </w:style>
  <w:style w:type="paragraph" w:styleId="19">
    <w:name w:val="Body Text Indent 2"/>
    <w:basedOn w:val="1"/>
    <w:qFormat/>
    <w:uiPriority w:val="0"/>
    <w:pPr>
      <w:spacing w:line="480" w:lineRule="auto"/>
      <w:ind w:firstLine="561"/>
    </w:pPr>
    <w:rPr>
      <w:rFonts w:ascii="宋体"/>
    </w:rPr>
  </w:style>
  <w:style w:type="paragraph" w:styleId="20">
    <w:name w:val="Balloon Text"/>
    <w:basedOn w:val="1"/>
    <w:link w:val="45"/>
    <w:qFormat/>
    <w:uiPriority w:val="0"/>
    <w:rPr>
      <w:sz w:val="18"/>
      <w:szCs w:val="18"/>
    </w:rPr>
  </w:style>
  <w:style w:type="paragraph" w:styleId="21">
    <w:name w:val="envelope return"/>
    <w:basedOn w:val="1"/>
    <w:qFormat/>
    <w:uiPriority w:val="99"/>
    <w:pPr>
      <w:snapToGrid w:val="0"/>
    </w:pPr>
    <w:rPr>
      <w:rFonts w:ascii="Arial" w:hAnsi="Arial"/>
    </w:rPr>
  </w:style>
  <w:style w:type="paragraph" w:styleId="22">
    <w:name w:val="toc 1"/>
    <w:basedOn w:val="1"/>
    <w:next w:val="1"/>
    <w:qFormat/>
    <w:uiPriority w:val="39"/>
    <w:pPr>
      <w:spacing w:before="120" w:beforeLines="0" w:beforeAutospacing="0" w:after="120" w:afterLines="0" w:afterAutospacing="0"/>
      <w:jc w:val="left"/>
    </w:pPr>
    <w:rPr>
      <w:caps/>
      <w:sz w:val="24"/>
    </w:rPr>
  </w:style>
  <w:style w:type="paragraph" w:styleId="23">
    <w:name w:val="toc 4"/>
    <w:basedOn w:val="1"/>
    <w:next w:val="1"/>
    <w:qFormat/>
    <w:uiPriority w:val="39"/>
    <w:pPr>
      <w:ind w:left="840"/>
      <w:jc w:val="left"/>
    </w:pPr>
  </w:style>
  <w:style w:type="paragraph" w:styleId="24">
    <w:name w:val="toc 6"/>
    <w:basedOn w:val="1"/>
    <w:next w:val="1"/>
    <w:qFormat/>
    <w:uiPriority w:val="0"/>
    <w:pPr>
      <w:ind w:left="1400"/>
      <w:jc w:val="left"/>
    </w:pPr>
  </w:style>
  <w:style w:type="paragraph" w:styleId="25">
    <w:name w:val="Body Text Indent 3"/>
    <w:basedOn w:val="1"/>
    <w:link w:val="46"/>
    <w:qFormat/>
    <w:uiPriority w:val="0"/>
    <w:pPr>
      <w:ind w:firstLine="560"/>
    </w:pPr>
    <w:rPr>
      <w:color w:val="FF0000"/>
    </w:rPr>
  </w:style>
  <w:style w:type="paragraph" w:styleId="26">
    <w:name w:val="toc 2"/>
    <w:basedOn w:val="1"/>
    <w:next w:val="1"/>
    <w:qFormat/>
    <w:uiPriority w:val="39"/>
    <w:pPr>
      <w:ind w:left="278"/>
      <w:jc w:val="left"/>
    </w:pPr>
    <w:rPr>
      <w:smallCaps/>
      <w:sz w:val="24"/>
    </w:rPr>
  </w:style>
  <w:style w:type="paragraph" w:styleId="27">
    <w:name w:val="toc 9"/>
    <w:basedOn w:val="1"/>
    <w:next w:val="1"/>
    <w:qFormat/>
    <w:uiPriority w:val="0"/>
    <w:pPr>
      <w:ind w:left="2240"/>
      <w:jc w:val="left"/>
    </w:pPr>
  </w:style>
  <w:style w:type="paragraph" w:styleId="28">
    <w:name w:val="Body Text 2"/>
    <w:basedOn w:val="1"/>
    <w:qFormat/>
    <w:uiPriority w:val="0"/>
    <w:pPr>
      <w:spacing w:line="500" w:lineRule="exact"/>
    </w:pPr>
    <w:rPr>
      <w:rFonts w:ascii="宋体"/>
      <w:sz w:val="24"/>
    </w:rPr>
  </w:style>
  <w:style w:type="paragraph" w:styleId="2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0">
    <w:name w:val="annotation subject"/>
    <w:basedOn w:val="10"/>
    <w:next w:val="10"/>
    <w:qFormat/>
    <w:uiPriority w:val="0"/>
    <w:pPr>
      <w:adjustRightInd/>
      <w:spacing w:line="360" w:lineRule="auto"/>
      <w:textAlignment w:val="auto"/>
    </w:pPr>
    <w:rPr>
      <w:b/>
      <w:bCs/>
      <w:kern w:val="2"/>
    </w:rPr>
  </w:style>
  <w:style w:type="paragraph" w:styleId="31">
    <w:name w:val="Body Text First Indent 2"/>
    <w:basedOn w:val="12"/>
    <w:qFormat/>
    <w:uiPriority w:val="0"/>
    <w:pPr>
      <w:ind w:firstLine="420" w:firstLineChars="200"/>
    </w:pPr>
    <w:rPr>
      <w:rFonts w:ascii="宋体" w:hAnsi="宋体"/>
      <w:spacing w:val="-20"/>
      <w:kern w:val="21"/>
      <w:sz w:val="28"/>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bCs/>
    </w:rPr>
  </w:style>
  <w:style w:type="character" w:styleId="36">
    <w:name w:val="page number"/>
    <w:qFormat/>
    <w:uiPriority w:val="0"/>
  </w:style>
  <w:style w:type="character" w:styleId="37">
    <w:name w:val="FollowedHyperlink"/>
    <w:qFormat/>
    <w:uiPriority w:val="0"/>
    <w:rPr>
      <w:color w:val="800080"/>
      <w:u w:val="single"/>
    </w:rPr>
  </w:style>
  <w:style w:type="character" w:styleId="38">
    <w:name w:val="Emphasis"/>
    <w:qFormat/>
    <w:uiPriority w:val="0"/>
    <w:rPr>
      <w:i/>
    </w:rPr>
  </w:style>
  <w:style w:type="character" w:styleId="39">
    <w:name w:val="Hyperlink"/>
    <w:qFormat/>
    <w:uiPriority w:val="99"/>
    <w:rPr>
      <w:color w:val="0000FF"/>
      <w:u w:val="single"/>
    </w:rPr>
  </w:style>
  <w:style w:type="character" w:styleId="40">
    <w:name w:val="annotation reference"/>
    <w:qFormat/>
    <w:uiPriority w:val="99"/>
    <w:rPr>
      <w:sz w:val="21"/>
    </w:rPr>
  </w:style>
  <w:style w:type="paragraph" w:customStyle="1" w:styleId="41">
    <w:name w:val="章标题"/>
    <w:next w:val="1"/>
    <w:qFormat/>
    <w:uiPriority w:val="0"/>
    <w:pPr>
      <w:spacing w:before="50" w:after="50"/>
      <w:jc w:val="both"/>
      <w:outlineLvl w:val="1"/>
    </w:pPr>
    <w:rPr>
      <w:rFonts w:ascii="黑体" w:hAnsi="Calibri" w:eastAsia="黑体" w:cs="Times New Roman"/>
      <w:sz w:val="21"/>
      <w:lang w:val="en-US" w:eastAsia="zh-CN" w:bidi="ar-SA"/>
    </w:rPr>
  </w:style>
  <w:style w:type="character" w:customStyle="1" w:styleId="42">
    <w:name w:val="批注文字 Char"/>
    <w:link w:val="10"/>
    <w:qFormat/>
    <w:uiPriority w:val="99"/>
    <w:rPr>
      <w:rFonts w:ascii="宋体"/>
      <w:sz w:val="24"/>
    </w:rPr>
  </w:style>
  <w:style w:type="character" w:customStyle="1" w:styleId="43">
    <w:name w:val="正文文本 Char"/>
    <w:link w:val="11"/>
    <w:qFormat/>
    <w:uiPriority w:val="0"/>
    <w:rPr>
      <w:rFonts w:ascii="宋体"/>
      <w:kern w:val="2"/>
      <w:sz w:val="24"/>
    </w:rPr>
  </w:style>
  <w:style w:type="character" w:customStyle="1" w:styleId="44">
    <w:name w:val="正文文本缩进 Char"/>
    <w:link w:val="12"/>
    <w:qFormat/>
    <w:uiPriority w:val="0"/>
    <w:rPr>
      <w:rFonts w:ascii="宋体"/>
      <w:kern w:val="2"/>
      <w:sz w:val="24"/>
    </w:rPr>
  </w:style>
  <w:style w:type="character" w:customStyle="1" w:styleId="45">
    <w:name w:val="批注框文本 Char"/>
    <w:link w:val="20"/>
    <w:qFormat/>
    <w:uiPriority w:val="0"/>
    <w:rPr>
      <w:rFonts w:ascii="宋体"/>
      <w:kern w:val="2"/>
      <w:sz w:val="18"/>
      <w:szCs w:val="18"/>
    </w:rPr>
  </w:style>
  <w:style w:type="character" w:customStyle="1" w:styleId="46">
    <w:name w:val="正文文本缩进 3 Char"/>
    <w:link w:val="25"/>
    <w:qFormat/>
    <w:uiPriority w:val="0"/>
    <w:rPr>
      <w:rFonts w:ascii="宋体" w:eastAsia="宋体"/>
      <w:color w:val="FF0000"/>
      <w:kern w:val="2"/>
      <w:sz w:val="24"/>
      <w:lang w:val="en-US" w:eastAsia="zh-CN" w:bidi="ar-SA"/>
    </w:rPr>
  </w:style>
  <w:style w:type="paragraph" w:customStyle="1" w:styleId="47">
    <w:name w:val="正文正"/>
    <w:basedOn w:val="1"/>
    <w:qFormat/>
    <w:uiPriority w:val="99"/>
    <w:pPr>
      <w:spacing w:line="560" w:lineRule="exact"/>
      <w:ind w:firstLine="561"/>
    </w:pPr>
    <w:rPr>
      <w:rFonts w:ascii="Calibri" w:hAnsi="Calibri" w:cs="Calibri"/>
      <w:sz w:val="28"/>
      <w:szCs w:val="28"/>
    </w:rPr>
  </w:style>
  <w:style w:type="character" w:customStyle="1" w:styleId="48">
    <w:name w:val="正文文本 (2) + 间距 0 pt3"/>
    <w:qFormat/>
    <w:uiPriority w:val="99"/>
    <w:rPr>
      <w:rFonts w:ascii="MingLiU" w:eastAsia="MingLiU" w:cs="MingLiU"/>
      <w:spacing w:val="0"/>
      <w:sz w:val="22"/>
      <w:szCs w:val="22"/>
      <w:u w:val="none"/>
    </w:rPr>
  </w:style>
  <w:style w:type="character" w:customStyle="1" w:styleId="49">
    <w:name w:val="NormalCharacter"/>
    <w:qFormat/>
    <w:uiPriority w:val="99"/>
  </w:style>
  <w:style w:type="character" w:customStyle="1" w:styleId="50">
    <w:name w:val="页码 New"/>
    <w:qFormat/>
    <w:uiPriority w:val="0"/>
    <w:rPr>
      <w:rFonts w:eastAsia="宋体"/>
      <w:kern w:val="2"/>
      <w:sz w:val="24"/>
      <w:szCs w:val="24"/>
      <w:lang w:val="en-US" w:eastAsia="zh-CN" w:bidi="ar-SA"/>
    </w:rPr>
  </w:style>
  <w:style w:type="character" w:customStyle="1" w:styleId="51">
    <w:name w:val="页码 New New New"/>
    <w:qFormat/>
    <w:uiPriority w:val="0"/>
    <w:rPr>
      <w:rFonts w:eastAsia="宋体"/>
      <w:kern w:val="2"/>
      <w:sz w:val="24"/>
      <w:szCs w:val="24"/>
      <w:lang w:val="en-US" w:eastAsia="zh-CN" w:bidi="ar-SA"/>
    </w:rPr>
  </w:style>
  <w:style w:type="character" w:customStyle="1" w:styleId="52">
    <w:name w:val=" Char Char1"/>
    <w:qFormat/>
    <w:uiPriority w:val="0"/>
    <w:rPr>
      <w:rFonts w:ascii="宋体" w:eastAsia="宋体"/>
      <w:color w:val="FF0000"/>
      <w:kern w:val="2"/>
      <w:sz w:val="24"/>
      <w:lang w:val="en-US" w:eastAsia="zh-CN" w:bidi="ar-SA"/>
    </w:rPr>
  </w:style>
  <w:style w:type="character" w:customStyle="1" w:styleId="53">
    <w:name w:val="默认段落字体 New"/>
    <w:link w:val="54"/>
    <w:qFormat/>
    <w:uiPriority w:val="0"/>
    <w:rPr>
      <w:rFonts w:ascii="Tahoma" w:hAnsi="Tahoma"/>
      <w:szCs w:val="24"/>
    </w:rPr>
  </w:style>
  <w:style w:type="paragraph" w:customStyle="1" w:styleId="54">
    <w:name w:val=" Char New"/>
    <w:basedOn w:val="1"/>
    <w:link w:val="53"/>
    <w:qFormat/>
    <w:uiPriority w:val="0"/>
    <w:pPr>
      <w:spacing w:line="240" w:lineRule="auto"/>
    </w:pPr>
    <w:rPr>
      <w:rFonts w:ascii="Tahoma" w:hAnsi="Tahoma"/>
      <w:kern w:val="0"/>
      <w:sz w:val="20"/>
      <w:szCs w:val="24"/>
    </w:rPr>
  </w:style>
  <w:style w:type="character" w:customStyle="1" w:styleId="55">
    <w:name w:val="Default Paragraph Font"/>
    <w:qFormat/>
    <w:uiPriority w:val="0"/>
    <w:rPr>
      <w:rFonts w:hint="default"/>
    </w:rPr>
  </w:style>
  <w:style w:type="character" w:customStyle="1" w:styleId="56">
    <w:name w:val="超链接 New"/>
    <w:qFormat/>
    <w:uiPriority w:val="0"/>
    <w:rPr>
      <w:color w:val="000000"/>
      <w:sz w:val="18"/>
      <w:szCs w:val="18"/>
      <w:u w:val="none"/>
    </w:rPr>
  </w:style>
  <w:style w:type="character" w:customStyle="1" w:styleId="57">
    <w:name w:val="页码 New New"/>
    <w:qFormat/>
    <w:uiPriority w:val="0"/>
    <w:rPr>
      <w:rFonts w:eastAsia="宋体"/>
      <w:kern w:val="2"/>
      <w:sz w:val="24"/>
      <w:szCs w:val="24"/>
      <w:lang w:val="en-US" w:eastAsia="zh-CN" w:bidi="ar-SA"/>
    </w:rPr>
  </w:style>
  <w:style w:type="character" w:customStyle="1" w:styleId="58">
    <w:name w:val="超链接 New New"/>
    <w:qFormat/>
    <w:uiPriority w:val="0"/>
    <w:rPr>
      <w:color w:val="000000"/>
      <w:sz w:val="18"/>
      <w:szCs w:val="18"/>
      <w:u w:val="none"/>
    </w:rPr>
  </w:style>
  <w:style w:type="character" w:customStyle="1" w:styleId="59">
    <w:name w:val="默认段落字体 New New"/>
    <w:link w:val="60"/>
    <w:qFormat/>
    <w:uiPriority w:val="0"/>
    <w:rPr>
      <w:rFonts w:ascii="Tahoma" w:hAnsi="Tahoma"/>
      <w:szCs w:val="24"/>
    </w:rPr>
  </w:style>
  <w:style w:type="paragraph" w:customStyle="1" w:styleId="60">
    <w:name w:val=" Char New New"/>
    <w:basedOn w:val="1"/>
    <w:link w:val="59"/>
    <w:qFormat/>
    <w:uiPriority w:val="0"/>
    <w:pPr>
      <w:spacing w:line="240" w:lineRule="auto"/>
    </w:pPr>
    <w:rPr>
      <w:rFonts w:ascii="Tahoma" w:hAnsi="Tahoma"/>
      <w:kern w:val="0"/>
      <w:sz w:val="20"/>
      <w:szCs w:val="24"/>
    </w:rPr>
  </w:style>
  <w:style w:type="paragraph" w:customStyle="1" w:styleId="61">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4">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7"/>
    <w:qFormat/>
    <w:uiPriority w:val="0"/>
    <w:pPr>
      <w:widowControl w:val="0"/>
      <w:jc w:val="both"/>
    </w:pPr>
    <w:rPr>
      <w:rFonts w:ascii="Calibri" w:hAnsi="Calibri" w:eastAsia="宋体" w:cs="黑体"/>
      <w:kern w:val="2"/>
      <w:sz w:val="21"/>
      <w:szCs w:val="24"/>
      <w:lang w:val="en-US" w:eastAsia="zh-CN" w:bidi="ar-SA"/>
    </w:rPr>
  </w:style>
  <w:style w:type="paragraph" w:customStyle="1" w:styleId="67">
    <w:name w:val="样式 宋体 行距: 1.5 倍行距"/>
    <w:basedOn w:val="66"/>
    <w:next w:val="1"/>
    <w:qFormat/>
    <w:uiPriority w:val="0"/>
    <w:pPr>
      <w:jc w:val="center"/>
    </w:pPr>
    <w:rPr>
      <w:b/>
    </w:rPr>
  </w:style>
  <w:style w:type="paragraph" w:customStyle="1" w:styleId="68">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页眉 New New New New New New New New New"/>
    <w:basedOn w:val="70"/>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70">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71">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2">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3">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4">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5">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6">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77">
    <w:name w:val="正文缩进 New"/>
    <w:basedOn w:val="78"/>
    <w:qFormat/>
    <w:uiPriority w:val="0"/>
    <w:pPr>
      <w:widowControl/>
      <w:ind w:firstLine="420"/>
      <w:jc w:val="left"/>
    </w:pPr>
    <w:rPr>
      <w:kern w:val="0"/>
      <w:sz w:val="20"/>
    </w:rPr>
  </w:style>
  <w:style w:type="paragraph" w:customStyle="1" w:styleId="78">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9">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0">
    <w:name w:val="页眉 New New New New"/>
    <w:basedOn w:val="8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81">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2">
    <w:name w:val="页眉 New New New New New"/>
    <w:basedOn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83">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4">
    <w:name w:val="页眉 New New New"/>
    <w:basedOn w:val="62"/>
    <w:qFormat/>
    <w:uiPriority w:val="0"/>
    <w:pPr>
      <w:pBdr>
        <w:bottom w:val="single" w:color="auto" w:sz="6" w:space="1"/>
      </w:pBdr>
      <w:tabs>
        <w:tab w:val="center" w:pos="4153"/>
        <w:tab w:val="right" w:pos="8306"/>
      </w:tabs>
      <w:snapToGrid w:val="0"/>
      <w:jc w:val="center"/>
    </w:pPr>
    <w:rPr>
      <w:sz w:val="18"/>
      <w:szCs w:val="18"/>
    </w:rPr>
  </w:style>
  <w:style w:type="paragraph" w:customStyle="1" w:styleId="85">
    <w:name w:val="页眉 New New New New New New"/>
    <w:basedOn w:val="86"/>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86">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7">
    <w:name w:val="标题 2 New"/>
    <w:basedOn w:val="88"/>
    <w:qFormat/>
    <w:uiPriority w:val="0"/>
    <w:pPr>
      <w:widowControl/>
      <w:spacing w:before="100" w:beforeLines="0" w:beforeAutospacing="1" w:after="100" w:afterLines="0" w:afterAutospacing="1"/>
      <w:jc w:val="left"/>
      <w:outlineLvl w:val="1"/>
    </w:pPr>
    <w:rPr>
      <w:rFonts w:ascii="宋体" w:hAnsi="宋体" w:cs="宋体"/>
      <w:b/>
      <w:bCs/>
      <w:kern w:val="0"/>
      <w:sz w:val="36"/>
      <w:szCs w:val="36"/>
    </w:rPr>
  </w:style>
  <w:style w:type="paragraph" w:customStyle="1" w:styleId="8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footer"/>
    <w:basedOn w:val="90"/>
    <w:qFormat/>
    <w:uiPriority w:val="0"/>
    <w:pPr>
      <w:widowControl/>
      <w:tabs>
        <w:tab w:val="center" w:pos="4153"/>
        <w:tab w:val="right" w:pos="8306"/>
      </w:tabs>
      <w:snapToGrid w:val="0"/>
      <w:jc w:val="left"/>
    </w:pPr>
    <w:rPr>
      <w:rFonts w:hint="eastAsia"/>
      <w:kern w:val="0"/>
      <w:sz w:val="18"/>
    </w:rPr>
  </w:style>
  <w:style w:type="paragraph" w:customStyle="1" w:styleId="90">
    <w:name w:val="Normal"/>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91">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2">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4">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5">
    <w:name w:val="页脚 New New New New New New New New"/>
    <w:basedOn w:val="96"/>
    <w:qFormat/>
    <w:uiPriority w:val="0"/>
    <w:pPr>
      <w:tabs>
        <w:tab w:val="center" w:pos="4153"/>
        <w:tab w:val="right" w:pos="8306"/>
      </w:tabs>
      <w:snapToGrid w:val="0"/>
      <w:jc w:val="left"/>
    </w:pPr>
    <w:rPr>
      <w:kern w:val="2"/>
      <w:sz w:val="18"/>
      <w:szCs w:val="18"/>
    </w:rPr>
  </w:style>
  <w:style w:type="paragraph" w:customStyle="1" w:styleId="96">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
    <w:name w:val="样式2"/>
    <w:basedOn w:val="22"/>
    <w:qFormat/>
    <w:uiPriority w:val="0"/>
    <w:pPr>
      <w:tabs>
        <w:tab w:val="right" w:leader="dot" w:pos="9345"/>
      </w:tabs>
    </w:pPr>
    <w:rPr>
      <w:rFonts w:ascii="宋体" w:hAnsi="宋体"/>
      <w:b/>
      <w:color w:val="0000FF"/>
      <w:u w:val="single"/>
    </w:rPr>
  </w:style>
  <w:style w:type="paragraph" w:customStyle="1" w:styleId="98">
    <w:name w:val="页脚 New New New New New New New New New New"/>
    <w:basedOn w:val="99"/>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99">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0">
    <w:name w:val=" Char"/>
    <w:basedOn w:val="9"/>
    <w:qFormat/>
    <w:uiPriority w:val="0"/>
    <w:pPr>
      <w:spacing w:line="240" w:lineRule="auto"/>
    </w:pPr>
  </w:style>
  <w:style w:type="paragraph" w:customStyle="1" w:styleId="101">
    <w:name w:val="纯文本 New"/>
    <w:basedOn w:val="74"/>
    <w:qFormat/>
    <w:uiPriority w:val="0"/>
    <w:rPr>
      <w:rFonts w:ascii="宋体" w:hAnsi="Courier New" w:eastAsia="楷体_GB2312"/>
      <w:kern w:val="2"/>
      <w:sz w:val="21"/>
      <w:szCs w:val="24"/>
      <w:lang w:val="en-US" w:eastAsia="zh-CN" w:bidi="ar-SA"/>
    </w:rPr>
  </w:style>
  <w:style w:type="paragraph" w:customStyle="1" w:styleId="102">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4">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页脚 New New New New"/>
    <w:basedOn w:val="92"/>
    <w:qFormat/>
    <w:uiPriority w:val="0"/>
    <w:pPr>
      <w:tabs>
        <w:tab w:val="center" w:pos="4153"/>
        <w:tab w:val="right" w:pos="8306"/>
      </w:tabs>
      <w:snapToGrid w:val="0"/>
      <w:jc w:val="left"/>
    </w:pPr>
    <w:rPr>
      <w:sz w:val="18"/>
      <w:szCs w:val="18"/>
    </w:rPr>
  </w:style>
  <w:style w:type="paragraph" w:customStyle="1" w:styleId="106">
    <w:name w:val="正文文本缩进 New"/>
    <w:basedOn w:val="78"/>
    <w:qFormat/>
    <w:uiPriority w:val="0"/>
    <w:pPr>
      <w:ind w:firstLine="560" w:firstLineChars="200"/>
    </w:pPr>
    <w:rPr>
      <w:rFonts w:ascii="宋体"/>
      <w:kern w:val="2"/>
      <w:sz w:val="24"/>
    </w:rPr>
  </w:style>
  <w:style w:type="paragraph" w:customStyle="1" w:styleId="107">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08">
    <w:name w:val="页脚 New New New New New New"/>
    <w:basedOn w:val="79"/>
    <w:qFormat/>
    <w:uiPriority w:val="0"/>
    <w:pPr>
      <w:tabs>
        <w:tab w:val="center" w:pos="4153"/>
        <w:tab w:val="right" w:pos="8306"/>
      </w:tabs>
      <w:snapToGrid w:val="0"/>
      <w:jc w:val="left"/>
    </w:pPr>
    <w:rPr>
      <w:sz w:val="18"/>
    </w:rPr>
  </w:style>
  <w:style w:type="paragraph" w:customStyle="1" w:styleId="109">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0">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1">
    <w:name w:val="标题 3 New New"/>
    <w:basedOn w:val="77"/>
    <w:next w:val="77"/>
    <w:qFormat/>
    <w:uiPriority w:val="0"/>
    <w:pPr>
      <w:keepNext/>
      <w:keepLines/>
      <w:spacing w:before="120" w:beforeLines="0" w:beforeAutospacing="0" w:after="120" w:afterLines="0" w:afterAutospacing="0"/>
      <w:jc w:val="center"/>
      <w:outlineLvl w:val="2"/>
    </w:pPr>
    <w:rPr>
      <w:sz w:val="24"/>
    </w:rPr>
  </w:style>
  <w:style w:type="paragraph" w:customStyle="1" w:styleId="112">
    <w:name w:val="UserStyle_90"/>
    <w:basedOn w:val="1"/>
    <w:qFormat/>
    <w:uiPriority w:val="99"/>
    <w:pPr>
      <w:widowControl/>
      <w:topLinePunct/>
      <w:ind w:firstLine="420" w:firstLineChars="200"/>
      <w:textAlignment w:val="baseline"/>
    </w:pPr>
    <w:rPr>
      <w:rFonts w:hAnsi="宋体" w:cs="宋体"/>
      <w:szCs w:val="24"/>
    </w:rPr>
  </w:style>
  <w:style w:type="paragraph" w:customStyle="1" w:styleId="113">
    <w:name w:val=" Char Char2"/>
    <w:basedOn w:val="9"/>
    <w:qFormat/>
    <w:uiPriority w:val="0"/>
    <w:pPr>
      <w:spacing w:line="240" w:lineRule="auto"/>
    </w:pPr>
  </w:style>
  <w:style w:type="paragraph" w:customStyle="1" w:styleId="114">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5">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6">
    <w:name w:val="正文缩进1"/>
    <w:basedOn w:val="1"/>
    <w:qFormat/>
    <w:uiPriority w:val="0"/>
    <w:pPr>
      <w:widowControl/>
      <w:ind w:firstLine="420"/>
      <w:jc w:val="left"/>
    </w:pPr>
    <w:rPr>
      <w:kern w:val="0"/>
      <w:szCs w:val="20"/>
    </w:rPr>
  </w:style>
  <w:style w:type="paragraph" w:customStyle="1" w:styleId="117">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页脚 New New New New New New New New New New New New"/>
    <w:basedOn w:val="93"/>
    <w:qFormat/>
    <w:uiPriority w:val="0"/>
    <w:pPr>
      <w:tabs>
        <w:tab w:val="center" w:pos="4153"/>
        <w:tab w:val="right" w:pos="8306"/>
      </w:tabs>
      <w:snapToGrid w:val="0"/>
      <w:jc w:val="left"/>
    </w:pPr>
    <w:rPr>
      <w:rFonts w:eastAsia="楷体_GB2312"/>
      <w:kern w:val="2"/>
      <w:sz w:val="18"/>
      <w:szCs w:val="18"/>
    </w:rPr>
  </w:style>
  <w:style w:type="paragraph" w:customStyle="1" w:styleId="119">
    <w:name w:val="blockquote"/>
    <w:basedOn w:val="1"/>
    <w:qFormat/>
    <w:uiPriority w:val="0"/>
    <w:pPr>
      <w:widowControl/>
      <w:spacing w:before="100" w:beforeLines="0" w:beforeAutospacing="1" w:after="100" w:afterLines="0" w:afterAutospacing="1" w:line="240" w:lineRule="auto"/>
      <w:jc w:val="left"/>
    </w:pPr>
    <w:rPr>
      <w:rFonts w:hAnsi="宋体"/>
      <w:kern w:val="0"/>
    </w:rPr>
  </w:style>
  <w:style w:type="paragraph" w:customStyle="1" w:styleId="120">
    <w:name w:val="正文文本缩进 New New New New"/>
    <w:basedOn w:val="76"/>
    <w:qFormat/>
    <w:uiPriority w:val="0"/>
    <w:pPr>
      <w:ind w:firstLine="560" w:firstLineChars="200"/>
    </w:pPr>
    <w:rPr>
      <w:rFonts w:ascii="宋体"/>
      <w:kern w:val="2"/>
      <w:sz w:val="24"/>
      <w:szCs w:val="28"/>
    </w:rPr>
  </w:style>
  <w:style w:type="paragraph" w:customStyle="1" w:styleId="121">
    <w:name w:val="页脚 New"/>
    <w:basedOn w:val="91"/>
    <w:qFormat/>
    <w:uiPriority w:val="0"/>
    <w:pPr>
      <w:tabs>
        <w:tab w:val="center" w:pos="4153"/>
        <w:tab w:val="right" w:pos="8306"/>
      </w:tabs>
      <w:snapToGrid w:val="0"/>
      <w:jc w:val="left"/>
    </w:pPr>
    <w:rPr>
      <w:sz w:val="18"/>
      <w:szCs w:val="18"/>
    </w:rPr>
  </w:style>
  <w:style w:type="paragraph" w:customStyle="1" w:styleId="122">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23">
    <w:name w:val="页脚 New New"/>
    <w:basedOn w:val="74"/>
    <w:qFormat/>
    <w:uiPriority w:val="0"/>
    <w:pPr>
      <w:tabs>
        <w:tab w:val="center" w:pos="4153"/>
        <w:tab w:val="right" w:pos="8306"/>
      </w:tabs>
      <w:snapToGrid w:val="0"/>
      <w:jc w:val="left"/>
    </w:pPr>
    <w:rPr>
      <w:sz w:val="18"/>
      <w:szCs w:val="18"/>
    </w:rPr>
  </w:style>
  <w:style w:type="paragraph" w:customStyle="1" w:styleId="124">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5">
    <w:name w:val="页眉 New"/>
    <w:basedOn w:val="91"/>
    <w:qFormat/>
    <w:uiPriority w:val="0"/>
    <w:pPr>
      <w:pBdr>
        <w:bottom w:val="single" w:color="auto" w:sz="6" w:space="1"/>
      </w:pBdr>
      <w:tabs>
        <w:tab w:val="center" w:pos="4153"/>
        <w:tab w:val="right" w:pos="8306"/>
      </w:tabs>
      <w:snapToGrid w:val="0"/>
      <w:jc w:val="center"/>
    </w:pPr>
    <w:rPr>
      <w:sz w:val="18"/>
      <w:szCs w:val="18"/>
    </w:rPr>
  </w:style>
  <w:style w:type="paragraph" w:customStyle="1" w:styleId="126">
    <w:name w:val="toc 3"/>
    <w:basedOn w:val="90"/>
    <w:next w:val="90"/>
    <w:qFormat/>
    <w:uiPriority w:val="0"/>
    <w:pPr>
      <w:ind w:left="561"/>
      <w:jc w:val="left"/>
    </w:pPr>
    <w:rPr>
      <w:rFonts w:hint="eastAsia"/>
    </w:rPr>
  </w:style>
  <w:style w:type="paragraph" w:customStyle="1" w:styleId="127">
    <w:name w:val="页脚 New New New New New"/>
    <w:basedOn w:val="81"/>
    <w:qFormat/>
    <w:uiPriority w:val="0"/>
    <w:pPr>
      <w:tabs>
        <w:tab w:val="center" w:pos="4153"/>
        <w:tab w:val="right" w:pos="8306"/>
      </w:tabs>
      <w:snapToGrid w:val="0"/>
      <w:jc w:val="left"/>
    </w:pPr>
    <w:rPr>
      <w:sz w:val="18"/>
    </w:rPr>
  </w:style>
  <w:style w:type="paragraph" w:customStyle="1" w:styleId="128">
    <w:name w:val="页眉 New New New New New New New"/>
    <w:basedOn w:val="99"/>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29">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页脚 New New New New New New New"/>
    <w:basedOn w:val="86"/>
    <w:qFormat/>
    <w:uiPriority w:val="0"/>
    <w:pPr>
      <w:widowControl/>
      <w:tabs>
        <w:tab w:val="center" w:pos="4153"/>
        <w:tab w:val="right" w:pos="8306"/>
      </w:tabs>
      <w:snapToGrid w:val="0"/>
      <w:jc w:val="left"/>
    </w:pPr>
    <w:rPr>
      <w:kern w:val="0"/>
      <w:sz w:val="18"/>
      <w:szCs w:val="20"/>
    </w:rPr>
  </w:style>
  <w:style w:type="paragraph" w:customStyle="1" w:styleId="131">
    <w:name w:val="页脚 New New New New New New New New New"/>
    <w:basedOn w:val="104"/>
    <w:qFormat/>
    <w:uiPriority w:val="0"/>
    <w:pPr>
      <w:tabs>
        <w:tab w:val="center" w:pos="4153"/>
        <w:tab w:val="right" w:pos="8306"/>
      </w:tabs>
      <w:snapToGrid w:val="0"/>
      <w:jc w:val="left"/>
    </w:pPr>
    <w:rPr>
      <w:kern w:val="2"/>
      <w:sz w:val="18"/>
      <w:szCs w:val="18"/>
    </w:rPr>
  </w:style>
  <w:style w:type="paragraph" w:customStyle="1" w:styleId="132">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3">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4">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35">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6">
    <w:name w:val="p18"/>
    <w:qFormat/>
    <w:uiPriority w:val="0"/>
    <w:pPr>
      <w:spacing w:after="120" w:line="360" w:lineRule="auto"/>
    </w:pPr>
    <w:rPr>
      <w:rFonts w:ascii="宋体" w:hAnsi="宋体" w:eastAsia="宋体" w:cs="宋体"/>
      <w:sz w:val="24"/>
      <w:szCs w:val="24"/>
      <w:lang w:val="en-US" w:eastAsia="zh-CN" w:bidi="ar-SA"/>
    </w:rPr>
  </w:style>
  <w:style w:type="paragraph" w:customStyle="1" w:styleId="137">
    <w:name w:val="Normal Indent"/>
    <w:basedOn w:val="1"/>
    <w:qFormat/>
    <w:uiPriority w:val="0"/>
    <w:pPr>
      <w:widowControl/>
      <w:ind w:firstLine="420"/>
      <w:jc w:val="left"/>
    </w:pPr>
    <w:rPr>
      <w:kern w:val="0"/>
      <w:sz w:val="20"/>
    </w:rPr>
  </w:style>
  <w:style w:type="paragraph" w:customStyle="1" w:styleId="138">
    <w:name w:val="页眉 New New"/>
    <w:basedOn w:val="74"/>
    <w:qFormat/>
    <w:uiPriority w:val="0"/>
    <w:pPr>
      <w:pBdr>
        <w:bottom w:val="single" w:color="auto" w:sz="6" w:space="1"/>
      </w:pBdr>
      <w:tabs>
        <w:tab w:val="center" w:pos="4153"/>
        <w:tab w:val="right" w:pos="8306"/>
      </w:tabs>
      <w:snapToGrid w:val="0"/>
      <w:jc w:val="center"/>
    </w:pPr>
    <w:rPr>
      <w:sz w:val="18"/>
      <w:szCs w:val="18"/>
    </w:rPr>
  </w:style>
  <w:style w:type="paragraph" w:customStyle="1" w:styleId="139">
    <w:name w:val="_Style 1"/>
    <w:basedOn w:val="1"/>
    <w:qFormat/>
    <w:uiPriority w:val="0"/>
    <w:pPr>
      <w:spacing w:line="240" w:lineRule="auto"/>
      <w:ind w:firstLine="420" w:firstLineChars="200"/>
    </w:pPr>
    <w:rPr>
      <w:rFonts w:ascii="Calibri" w:hAnsi="Calibri"/>
      <w:sz w:val="21"/>
      <w:szCs w:val="22"/>
    </w:rPr>
  </w:style>
  <w:style w:type="paragraph" w:customStyle="1" w:styleId="140">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1">
    <w:name w:val="普通(网站) New"/>
    <w:basedOn w:val="79"/>
    <w:qFormat/>
    <w:uiPriority w:val="0"/>
    <w:rPr>
      <w:sz w:val="24"/>
    </w:rPr>
  </w:style>
  <w:style w:type="paragraph" w:customStyle="1" w:styleId="142">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3">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4">
    <w:name w:val="标题 3 New"/>
    <w:basedOn w:val="6"/>
    <w:next w:val="6"/>
    <w:qFormat/>
    <w:uiPriority w:val="0"/>
    <w:pPr>
      <w:keepNext/>
      <w:keepLines/>
      <w:spacing w:before="120" w:beforeLines="0" w:after="120" w:afterLines="0"/>
      <w:jc w:val="center"/>
      <w:outlineLvl w:val="2"/>
    </w:pPr>
    <w:rPr>
      <w:sz w:val="24"/>
    </w:rPr>
  </w:style>
  <w:style w:type="paragraph" w:customStyle="1" w:styleId="145">
    <w:name w:val="样式1"/>
    <w:basedOn w:val="2"/>
    <w:qFormat/>
    <w:uiPriority w:val="0"/>
    <w:pPr>
      <w:tabs>
        <w:tab w:val="right" w:leader="dot" w:pos="9345"/>
      </w:tabs>
    </w:pPr>
    <w:rPr>
      <w:rFonts w:ascii="宋体" w:hAnsi="宋体" w:eastAsia="宋体"/>
      <w:b/>
      <w:caps/>
      <w:sz w:val="24"/>
      <w:u w:val="single"/>
    </w:rPr>
  </w:style>
  <w:style w:type="paragraph" w:customStyle="1" w:styleId="146">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7">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8">
    <w:name w:val="p0"/>
    <w:basedOn w:val="147"/>
    <w:qFormat/>
    <w:uiPriority w:val="0"/>
    <w:pPr>
      <w:widowControl/>
      <w:spacing w:line="360" w:lineRule="auto"/>
    </w:pPr>
    <w:rPr>
      <w:rFonts w:ascii="宋体" w:hAnsi="宋体" w:eastAsia="宋体" w:cs="宋体"/>
      <w:kern w:val="0"/>
      <w:sz w:val="24"/>
      <w:szCs w:val="24"/>
    </w:rPr>
  </w:style>
  <w:style w:type="paragraph" w:customStyle="1" w:styleId="149">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50">
    <w:name w:val="页脚 New New New New New New New New New New New New New"/>
    <w:basedOn w:val="70"/>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51">
    <w:name w:val="页眉 New New New New New New New New"/>
    <w:basedOn w:val="149"/>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52">
    <w:name w:val="_Style 150"/>
    <w:basedOn w:val="3"/>
    <w:next w:val="1"/>
    <w:qFormat/>
    <w:uiPriority w:val="39"/>
    <w:pPr>
      <w:keepNext/>
      <w:keepLines/>
      <w:widowControl/>
      <w:autoSpaceDE/>
      <w:autoSpaceDN/>
      <w:adjustRightInd/>
      <w:spacing w:before="480" w:line="276" w:lineRule="auto"/>
      <w:outlineLvl w:val="9"/>
    </w:pPr>
    <w:rPr>
      <w:rFonts w:ascii="Cambria" w:hAnsi="Cambria" w:eastAsia="宋体" w:cs="Times New Roman"/>
      <w:b/>
      <w:bCs/>
      <w:color w:val="365F91"/>
      <w:sz w:val="28"/>
      <w:szCs w:val="28"/>
    </w:rPr>
  </w:style>
  <w:style w:type="paragraph" w:customStyle="1" w:styleId="153">
    <w:name w:val="纯文本 New New"/>
    <w:basedOn w:val="62"/>
    <w:qFormat/>
    <w:uiPriority w:val="0"/>
    <w:rPr>
      <w:rFonts w:ascii="宋体" w:hAnsi="Courier New" w:eastAsia="楷体_GB2312"/>
      <w:kern w:val="2"/>
      <w:sz w:val="21"/>
      <w:szCs w:val="24"/>
      <w:lang w:val="en-US" w:eastAsia="zh-CN" w:bidi="ar-SA"/>
    </w:rPr>
  </w:style>
  <w:style w:type="paragraph" w:customStyle="1" w:styleId="154">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6">
    <w:name w:val="页脚 New New New"/>
    <w:basedOn w:val="62"/>
    <w:qFormat/>
    <w:uiPriority w:val="0"/>
    <w:pPr>
      <w:tabs>
        <w:tab w:val="center" w:pos="4153"/>
        <w:tab w:val="right" w:pos="8306"/>
      </w:tabs>
      <w:snapToGrid w:val="0"/>
      <w:jc w:val="left"/>
    </w:pPr>
    <w:rPr>
      <w:sz w:val="18"/>
      <w:szCs w:val="18"/>
    </w:rPr>
  </w:style>
  <w:style w:type="paragraph" w:customStyle="1" w:styleId="157">
    <w:name w:val="页脚 New New New New New New New New New New New"/>
    <w:basedOn w:val="149"/>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58">
    <w:name w:val="Table Text"/>
    <w:basedOn w:val="1"/>
    <w:semiHidden/>
    <w:qFormat/>
    <w:uiPriority w:val="0"/>
    <w:rPr>
      <w:rFonts w:ascii="Arial" w:hAnsi="Arial" w:eastAsia="Arial" w:cs="Arial"/>
      <w:sz w:val="21"/>
      <w:szCs w:val="21"/>
      <w:lang w:val="en-US" w:eastAsia="en-US" w:bidi="ar-SA"/>
    </w:rPr>
  </w:style>
  <w:style w:type="table" w:customStyle="1" w:styleId="159">
    <w:name w:val="Table Normal"/>
    <w:unhideWhenUsed/>
    <w:qFormat/>
    <w:uiPriority w:val="0"/>
    <w:tblPr>
      <w:tblCellMar>
        <w:top w:w="0" w:type="dxa"/>
        <w:left w:w="0" w:type="dxa"/>
        <w:bottom w:w="0" w:type="dxa"/>
        <w:right w:w="0" w:type="dxa"/>
      </w:tblCellMar>
    </w:tblPr>
  </w:style>
  <w:style w:type="paragraph" w:customStyle="1" w:styleId="160">
    <w:name w:val="正文文本 New"/>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Local\Kingsoft\WPS%20Office\12.1.0.19770\office6\Norma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Pages>90</Pages>
  <Words>52739</Words>
  <Characters>56570</Characters>
  <Lines>493</Lines>
  <Paragraphs>138</Paragraphs>
  <TotalTime>0</TotalTime>
  <ScaleCrop>false</ScaleCrop>
  <LinksUpToDate>false</LinksUpToDate>
  <CharactersWithSpaces>60122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2023-05-22T03:43:00Z</dcterms:created>
  <cp:lastPrinted>2026-03-06T02:54:28Z</cp:lastPrinted>
  <dcterms:modified xsi:type="dcterms:W3CDTF">2026-03-06T03:19:24Z</dcterms:modified>
  <dc:title>广东省韶关学院第三期学生公寓第一、二组团工程施工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52FB27B048AF449BB932D2E7C2B6D001_13</vt:lpwstr>
  </property>
  <property fmtid="{D5CDD505-2E9C-101B-9397-08002B2CF9AE}" pid="4" name="ribbonExt">
    <vt:lpwstr>{"WPSExtOfficeTab":{"OnGetEnabled":false,"OnGetVisible":false}}</vt:lpwstr>
  </property>
  <property fmtid="{D5CDD505-2E9C-101B-9397-08002B2CF9AE}" pid="5" name="KSOTemplateDocerSaveRecord">
    <vt:lpwstr>eyJoZGlkIjoiMDljYzUzMWQ4OWI0YzBkYjYzMDRhZTY5ZjZkYmFmYTgiLCJ1c2VySWQiOiIzNzEyNjM0MzEifQ==</vt:lpwstr>
  </property>
</Properties>
</file>